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nor/>
                  <m:sty m:val="p"/>
                </m:rPr>
                <m:t>E</m:t>
              </m:r>
              <m:d>
                <m:dPr>
                  <m:begChr m:val="["/>
                  <m:sepChr m:val=""/>
                  <m:endChr m:val="]"/>
                  <m:grow/>
                </m:dPr>
                <m:e>
                  <m:sSup>
                    <m:e>
                      <m:r>
                        <m:t>Y</m:t>
                      </m:r>
                    </m:e>
                    <m:sup>
                      <m:r>
                        <m:t>a</m:t>
                      </m:r>
                    </m:sup>
                  </m:sSup>
                </m:e>
              </m:d>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nor/>
                  <m:sty m:val="p"/>
                </m:rPr>
                <m:t>E</m:t>
              </m:r>
              <m:d>
                <m:dPr>
                  <m:begChr m:val="["/>
                  <m:sepChr m:val=""/>
                  <m:endChr m:val="]"/>
                  <m:grow/>
                </m:dPr>
                <m:e>
                  <m:sSup>
                    <m:e>
                      <m:r>
                        <m:t>Y</m:t>
                      </m:r>
                    </m:e>
                    <m:sup>
                      <m:r>
                        <m:t>a</m:t>
                      </m:r>
                    </m:sup>
                  </m:sSup>
                </m:e>
              </m:d>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nor/>
                  <m:sty m:val="p"/>
                </m:rPr>
                <m:t>E</m:t>
              </m:r>
              <m:d>
                <m:dPr>
                  <m:begChr m:val="["/>
                  <m:sepChr m:val=""/>
                  <m:endChr m:val="]"/>
                  <m:grow/>
                </m:dPr>
                <m:e>
                  <m:sSup>
                    <m:e>
                      <m:r>
                        <m:t>Y</m:t>
                      </m:r>
                    </m:e>
                    <m:sup>
                      <m:r>
                        <m:t>a</m:t>
                      </m:r>
                    </m:sup>
                  </m:sSup>
                </m:e>
              </m:d>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nor/>
                  <m:sty m:val="p"/>
                </m:rPr>
                <m:t>E</m:t>
              </m:r>
              <m:d>
                <m:dPr>
                  <m:begChr m:val="["/>
                  <m:sepChr m:val=""/>
                  <m:endChr m:val="]"/>
                  <m:grow/>
                </m:dPr>
                <m:e>
                  <m:sSup>
                    <m:e>
                      <m:r>
                        <m:t>Y</m:t>
                      </m:r>
                    </m:e>
                    <m:sup>
                      <m:r>
                        <m:t>a</m:t>
                      </m:r>
                    </m:sup>
                  </m:sSup>
                </m:e>
              </m:d>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oMath>
            <w:r>
              <w:t xml:space="preserve"> </w:t>
            </w:r>
            <w:r>
              <w:t xml:space="preserve">but not</w:t>
            </w:r>
            <w:r>
              <w:t xml:space="preserve"> </w:t>
            </w:r>
            <m:oMath>
              <m:r>
                <m:rPr>
                  <m:nor/>
                  <m:sty m:val="p"/>
                </m:rPr>
                <m:t>Var</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nor/>
                  <m:sty m:val="p"/>
                </m:rPr>
                <m:t>E</m:t>
              </m:r>
              <m:d>
                <m:dPr>
                  <m:begChr m:val="["/>
                  <m:sepChr m:val=""/>
                  <m:endChr m:val="]"/>
                  <m:grow/>
                </m:dPr>
                <m:e>
                  <m:sSub>
                    <m:e>
                      <m:r>
                        <m:t>Q</m:t>
                      </m:r>
                    </m:e>
                    <m:sub>
                      <m:sSup>
                        <m:e>
                          <m:r>
                            <m:t>Y</m:t>
                          </m:r>
                        </m:e>
                        <m:sup>
                          <m:r>
                            <m:t>a</m:t>
                          </m:r>
                        </m:sup>
                      </m:sSup>
                    </m:sub>
                  </m:sSub>
                  <m:r>
                    <m:rPr>
                      <m:sty m:val="p"/>
                    </m:rPr>
                    <m:t>(</m:t>
                  </m:r>
                  <m:r>
                    <m:rPr>
                      <m:sty m:val="p"/>
                    </m:rPr>
                    <m:t>⋅</m:t>
                  </m:r>
                  <m:r>
                    <m:rPr>
                      <m:sty m:val="p"/>
                    </m:rPr>
                    <m:t>)</m:t>
                  </m:r>
                </m:e>
              </m:d>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nor/>
                  <m:sty m:val="p"/>
                </m:rPr>
                <m:t>E</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w:t>
            </w:r>
            <w:r>
              <w:t xml:space="preserve">equals the weighted average</w:t>
            </w:r>
            <w:r>
              <w:t xml:space="preserve"> </w:t>
            </w:r>
            <m:oMath>
              <m:r>
                <m:rPr>
                  <m:nor/>
                  <m:sty m:val="p"/>
                </m:rPr>
                <m:t>E</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w:t>
      </w:r>
      <w:r>
        <w:t xml:space="preserve">in a population, present when</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 Type="http://schemas.openxmlformats.org/officeDocument/2006/relationships/image" Target="media/rId19.png"/><Relationship Id="rId44"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44"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2026-10-02T19:13:02Z</dcterms:created>
  <dcterms:modified xsi:type="dcterms:W3CDTF">2026-10-02T19:13:02Z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