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ins w:id="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ins w:id="1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 this is a discrete-time hazard, 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ins w:id="2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ins w:id="28" w:author="PR Preview" w:date="2024-01-01T00:00:00Z">
        <w:r>
          <w:t xml:space="preserve">Surviving through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means surviving each interval up to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in turn,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so the survival at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the product of the interval-specific conditional survivals.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ins w:id="2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ins w:id="32" w:author="PR Preview" w:date="2024-01-01T00:00:00Z">
        <w:r>
          <w:t xml:space="preserve">It estimates the survival curve well when the total number of events is reasonably large.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Each interval, however, usually contains few or no events,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so the individual hazard estimates are erratic,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and estimating the hazard at a specific</w:t>
        </w:r>
      </w:ins>
      <w:ins w:id="32" w:author="PR Preview" w:date="2024-01-01T00:00:00Z">
        <w:r>
          <w:t xml:space="preserve"> </w:t>
        </w:r>
      </w:ins>
      <m:oMath>
        <m:r>
          <m:t>k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may require parametric smoothing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(Chapter 11 and Fine Point 17.3).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Things change with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where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We therefore add a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equal to 0 if the person’s administrative end of follow-up lies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NHEFS dataset omits this variable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before 120 months;</w:t>
            </w:r>
            <w:r>
              <w:t xml:space="preserve"> </w:t>
            </w:r>
            <w:r>
              <w:t xml:space="preserve">with individual-specific administrative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switches from 0 to 1 at different times for different people.</w:t>
            </w:r>
          </w:p>
          <w:bookmarkEnd w:id="42"/>
        </w:tc>
      </w:tr>
    </w:tbl>
    <w:p>
      <w:pPr>
        <w:pStyle w:val="BodyText"/>
      </w:pPr>
      <w:ins w:id="3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ins w:id="4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If censoring is (as if) randomly assigned,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&lt;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</m:oMath>
            </m:oMathPara>
          </w:p>
          <w:bookmarkEnd w:id="49"/>
        </w:tc>
      </w:tr>
    </w:tbl>
    <w:p>
      <w:pPr>
        <w:pStyle w:val="FirstParagraph"/>
      </w:pPr>
      <w:ins w:id="4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ins w:id="45" w:author="PR Preview" w:date="2024-01-01T00:00:00Z">
        <w:r>
          <w:t xml:space="preserve">Estimation proceeds as before,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except that the quantity estimated nonparametrically or with a logistic model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is the cause-specific hazard (</w:t>
        </w:r>
      </w:ins>
      <w:hyperlink w:anchor="def-cause-specific-hazard">
        <w:r>
          <w:rPr>
            <w:rStyle w:val="Hyperlink"/>
          </w:rPr>
          <w:t xml:space="preserve">Definition 10</w:t>
        </w:r>
      </w:hyperlink>
      <w:ins w:id="45" w:author="PR Preview" w:date="2024-01-01T00:00:00Z">
        <w:r>
          <w:t xml:space="preserve">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ins w:id="46" w:author="PR Preview" w:date="2024-01-01T00:00:00Z">
        <w:r>
          <w:t xml:space="preserve">The rest of the chapter adds adjustment for baseline confounders with g-methods,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and Part III extends it to treatments and confounders that vary over time.</w:t>
        </w:r>
      </w:ins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bookmarkStart w:id="58" w:name="alg-ipw-survival-curves"/>
    <w:p>
      <w:pPr>
        <w:pStyle w:val="BodyText"/>
      </w:pPr>
      <w:ins w:id="53" w:author="PR Preview" w:date="2024-01-01T00:00:00Z">
        <w:r>
          <w:rPr>
            <w:b/>
            <w:bCs/>
          </w:rPr>
          <w:t xml:space="preserve">Algorithm 1 (IP weighted survival curves)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Step 1</w:t>
        </w:r>
      </w:ins>
      <w:ins w:id="53" w:author="PR Preview" w:date="2024-01-01T00:00:00Z">
        <w:r>
          <w:t xml:space="preserve">: Estimate each person’s stabilized IP weight</w:t>
        </w:r>
      </w:ins>
      <w:ins w:id="53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as in Chapter 12.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Fit a logistic model for</w:t>
        </w:r>
      </w:ins>
      <w:ins w:id="5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53" w:author="PR Preview" w:date="2024-01-01T00:00:00Z">
        <w:r>
          <w:t xml:space="preserve">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The denominator is the fitted</w:t>
        </w:r>
      </w:ins>
      <w:ins w:id="5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for the treated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and</w:t>
        </w:r>
      </w:ins>
      <w:ins w:id="53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for the untreated;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the numerator is</w:t>
        </w:r>
      </w:ins>
      <w:ins w:id="5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for the treated and</w:t>
        </w:r>
      </w:ins>
      <w:ins w:id="53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for the untreated,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with</w:t>
        </w:r>
      </w:ins>
      <w:ins w:id="5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estimated nonparametrically or by a logistic model without covariates.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In the weighted pseudo-population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and</w:t>
        </w:r>
      </w:ins>
      <w:ins w:id="53" w:author="PR Preview" w:date="2024-01-01T00:00:00Z">
        <w:r>
          <w:t xml:space="preserve"> </w:t>
        </w:r>
      </w:ins>
      <m:oMath>
        <m:r>
          <m:t>A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are independent, so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no longer confounds.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The estimated weights averaged 1, as they should, and ranged from 0.33 to 4.21.</w:t>
        </w:r>
      </w:ins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bookmarkEnd w:id="58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2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5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ins w:id="62" w:author="PR Preview" w:date="2024-01-01T00:00:00Z">
        <w:r>
          <w:t xml:space="preserve">The counterfactual survival</w:t>
        </w:r>
      </w:ins>
      <w:ins w:id="6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is an average of the survivals at</w:t>
        </w:r>
      </w:ins>
      <w:ins w:id="62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conditional on</w:t>
        </w:r>
      </w:ins>
      <w:ins w:id="62" w:author="PR Preview" w:date="2024-01-01T00:00:00Z">
        <w:r>
          <w:t xml:space="preserve"> </w:t>
        </w:r>
      </w:ins>
      <m:oMath>
        <m:r>
          <m:t>L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 on</w:t>
        </w:r>
      </w:ins>
      <w:ins w:id="6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62" w:author="PR Preview" w:date="2024-01-01T00:00:00Z">
        <w:r>
          <w:t xml:space="preserve">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weighted by the distribution of</w:t>
        </w:r>
      </w:ins>
      <w:ins w:id="62" w:author="PR Preview" w:date="2024-01-01T00:00:00Z">
        <w:r>
          <w:t xml:space="preserve"> </w:t>
        </w:r>
      </w:ins>
      <m:oMath>
        <m:r>
          <m:t>L</m:t>
        </m:r>
      </m:oMath>
      <w:ins w:id="6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ins w:id="6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 formal proof, see Section 2.3.</w:t>
            </w:r>
            <w:r>
              <w:t xml:space="preserve"> </w:t>
            </w:r>
            <w:r>
              <w:t xml:space="preserve">In outline: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5"/>
    <w:bookmarkStart w:id="71" w:name="estimation"/>
    <w:p>
      <w:pPr>
        <w:pStyle w:val="Heading3"/>
      </w:pPr>
      <w:r>
        <w:t xml:space="preserve">5.2 Estimation</w:t>
      </w:r>
    </w:p>
    <w:bookmarkStart w:id="66" w:name="alg-gformula-survival"/>
    <w:p>
      <w:pPr>
        <w:pStyle w:val="FirstParagraph"/>
      </w:pPr>
      <w:ins w:id="65" w:author="PR Preview" w:date="2024-01-01T00:00:00Z">
        <w:r>
          <w:rPr>
            <w:b/>
            <w:bCs/>
          </w:rPr>
          <w:t xml:space="preserve">Algorithm 2 (Parametric g-formula for survival curves)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Estimation again takes two steps.</w:t>
        </w:r>
      </w:ins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bookmarkEnd w:id="66"/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1"/>
    <w:bookmarkEnd w:id="72"/>
    <w:bookmarkStart w:id="97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3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7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4"/>
        </w:tc>
      </w:tr>
    </w:tbl>
    <w:p>
      <w:pPr>
        <w:pStyle w:val="FirstParagraph"/>
      </w:pPr>
      <w:ins w:id="7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7"/>
    <w:bookmarkStart w:id="82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8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ins w:id="82" w:author="PR Preview" w:date="2024-01-01T00:00:00Z">
        <w:r>
          <w:t xml:space="preserve">If the effect varies with covariates</w:t>
        </w:r>
      </w:ins>
      <w:ins w:id="82" w:author="PR Preview" w:date="2024-01-01T00:00:00Z">
        <w:r>
          <w:t xml:space="preserve"> </w:t>
        </w:r>
      </w:ins>
      <m:oMath>
        <m:r>
          <m:t>L</m:t>
        </m:r>
      </m:oMath>
      <w:ins w:id="82" w:author="PR Preview" w:date="2024-01-01T00:00:00Z">
        <w:r>
          <w:t xml:space="preserve">, a more general structural AFT model is</w:t>
        </w:r>
      </w:ins>
      <w:ins w:id="8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ins w:id="82" w:author="PR Preview" w:date="2024-01-01T00:00:00Z">
        <w:r>
          <w:t xml:space="preserve">,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with</w:t>
        </w:r>
      </w:ins>
      <w:ins w:id="8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and the vector</w:t>
        </w:r>
      </w:ins>
      <w:ins w:id="8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2</m:t>
            </m:r>
          </m:sub>
        </m:sSub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common to all individuals.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79"/>
        </w:tc>
      </w:tr>
    </w:tbl>
    <w:p>
      <w:pPr>
        <w:pStyle w:val="FirstParagraph"/>
      </w:pPr>
      <w:ins w:id="8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ins w:id="84" w:author="PR Preview" w:date="2024-01-01T00:00:00Z">
        <w:r>
          <w:t xml:space="preserve">The parameters of this AFT model can be estimated by g-estimation, modified to allow for administrative censoring.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2"/>
    <w:bookmarkStart w:id="86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bookmarkStart w:id="83" w:name="alg-g-estimation-aft"/>
    <w:p>
      <w:pPr>
        <w:pStyle w:val="BodyText"/>
      </w:pPr>
      <w:ins w:id="1087" w:author="PR Preview" w:date="2024-01-01T00:00:00Z">
        <w:r>
          <w:rPr>
            <w:b/>
            <w:bCs/>
          </w:rPr>
          <w:t xml:space="preserve">Algorithm 3 (G-estimation of a structural AFT model without censoring)</w:t>
        </w:r>
      </w:ins>
      <w:ins w:id="1087" w:author="PR Preview" w:date="2024-01-01T00:00:00Z">
        <w:r>
          <w:t xml:space="preserve"> </w:t>
        </w:r>
      </w:ins>
      <w:ins w:id="1087" w:author="PR Preview" w:date="2024-01-01T00:00:00Z">
        <w:r>
          <w:t xml:space="preserve"> </w:t>
        </w:r>
      </w:ins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bookmarkEnd w:id="8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6"/>
    <w:bookmarkStart w:id="89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8"/>
        </w:tc>
      </w:tr>
    </w:tbl>
    <w:bookmarkEnd w:id="89"/>
    <w:bookmarkStart w:id="93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3"/>
    <w:bookmarkStart w:id="96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4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5"/>
        </w:tc>
      </w:tr>
    </w:tbl>
    <w:bookmarkEnd w:id="96"/>
    <w:bookmarkEnd w:id="97"/>
    <w:bookmarkStart w:id="100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0"/>
    <w:bookmarkStart w:id="104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3" w:name="refs"/>
    <w:bookmarkStart w:id="10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8" Type="http://schemas.openxmlformats.org/officeDocument/2006/relationships/image" Target="media/rId68.png"/><Relationship Id="rId30" Type="http://schemas.openxmlformats.org/officeDocument/2006/relationships/image" Target="media/rId30.png"/><Relationship Id="rId101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2026-10-02T17:48:49Z</dcterms:created>
  <dcterms:modified xsi:type="dcterms:W3CDTF">2026-10-02T17:48:49Z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