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21: G-Methods for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20 showed that, with treatment-confounder feedback,</w:t>
      </w:r>
      <w:r>
        <w:t xml:space="preserve"> </w:t>
      </w:r>
      <w:r>
        <w:t xml:space="preserve">traditional adjustment methods give a non-null estimate</w:t>
      </w:r>
      <w:r>
        <w:t xml:space="preserve"> </w:t>
      </w:r>
      <w:r>
        <w:t xml:space="preserve">even when a time-varying treatment has no effect at all.</w:t>
      </w:r>
      <w:r>
        <w:t xml:space="preserve"> </w:t>
      </w:r>
      <w:r>
        <w:t xml:space="preserve">This chapter shows that the</w:t>
      </w:r>
      <w:r>
        <w:t xml:space="preserve"> </w:t>
      </w:r>
      <w:r>
        <w:rPr>
          <w:b/>
          <w:bCs/>
        </w:rPr>
        <w:t xml:space="preserve">g-methods</w:t>
      </w:r>
      <w:r>
        <w:t xml:space="preserve"> </w:t>
      </w:r>
      <w:r>
        <w:t xml:space="preserve">–</w:t>
      </w:r>
      <w:r>
        <w:t xml:space="preserve"> </w:t>
      </w:r>
      <w:r>
        <w:t xml:space="preserve">the g-formula, IP weighting, g-estimation, and doubly robust versions that combine them –</w:t>
      </w:r>
      <w:r>
        <w:t xml:space="preserve"> </w:t>
      </w:r>
      <w:r>
        <w:t xml:space="preserve">recover the correct (null) answer in the same dataset.</w:t>
      </w:r>
      <w:r>
        <w:t xml:space="preserve"> </w:t>
      </w:r>
      <w:r>
        <w:t xml:space="preserve">Throughout, we compare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strategies under the identifiability conditions of Chapter 19:</w:t>
      </w:r>
      <w:r>
        <w:t xml:space="preserve"> </w:t>
      </w:r>
      <w:r>
        <w:t xml:space="preserve">sequential exchangeability, positivity, and consistency.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21, pp. 277-303)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Roadmap</w:t>
      </w:r>
      <w:r>
        <w:t xml:space="preserve">: each method was introduced earlier for a time-fixed treatment:</w:t>
      </w:r>
      <w:r>
        <w:t xml:space="preserve"> </w:t>
      </w:r>
      <w:r>
        <w:t xml:space="preserve">IP weighting of marginal structural models (Chapter 12),</w:t>
      </w:r>
      <w:r>
        <w:t xml:space="preserve"> </w:t>
      </w:r>
      <w:r>
        <w:t xml:space="preserve">the g-formula (Chapter 13),</w:t>
      </w:r>
      <w:r>
        <w:t xml:space="preserve"> </w:t>
      </w:r>
      <w:r>
        <w:t xml:space="preserve">and g-estimation of structural nested models (Chapter 14)</w:t>
      </w:r>
      <w:r>
        <w:t xml:space="preserve"> </w:t>
      </w:r>
      <w:r>
        <w:t xml:space="preserve">(the book’s introduction to Chapter 21 says Chapter 15</w:t>
      </w:r>
      <w:r>
        <w:t xml:space="preserve"> </w:t>
      </w:r>
      <w:r>
        <w:t xml:space="preserve">(Hernán and Robins 2020, 277)</w:t>
      </w:r>
      <w:r>
        <w:t xml:space="preserve">, but g-estimation is the subject of Chapter 14).</w:t>
      </w:r>
      <w:r>
        <w:t xml:space="preserve"> </w:t>
      </w:r>
      <w:r>
        <w:t xml:space="preserve">All three g-methods rest on the same identifying assumptions</w:t>
      </w:r>
      <w:r>
        <w:t xml:space="preserve"> </w:t>
      </w:r>
      <w:r>
        <w:t xml:space="preserve">but model different parts of the data distribution:</w:t>
      </w:r>
      <w:r>
        <w:t xml:space="preserve"> </w:t>
      </w:r>
      <w:r>
        <w:t xml:space="preserve">the g-formula models the outcome and covariates,</w:t>
      </w:r>
      <w:r>
        <w:t xml:space="preserve"> </w:t>
      </w:r>
      <w:r>
        <w:t xml:space="preserve">IP weighting models treatment,</w:t>
      </w:r>
      <w:r>
        <w:t xml:space="preserve"> </w:t>
      </w:r>
      <w:r>
        <w:t xml:space="preserve">and g-estimation models treatment plus a structural model for the effect of each</w:t>
      </w:r>
      <w:r>
        <w:t xml:space="preserve"> </w:t>
      </w:r>
      <w:r>
        <w:t xml:space="preserve">“blip”</w:t>
      </w:r>
      <w:r>
        <w:t xml:space="preserve"> </w:t>
      </w:r>
      <w:r>
        <w:t xml:space="preserve">of treatment.</w:t>
      </w:r>
      <w:r>
        <w:t xml:space="preserve"> </w:t>
      </w:r>
      <w:r>
        <w:t xml:space="preserve">Section 21.5 adds censoring, and Section 21.6 relates the g-formula to other identifying formulas.</w:t>
      </w:r>
    </w:p>
    <w:bookmarkStart w:id="19" w:name="Xc715d9a229c0e4aeacccb8f378548a384435743"/>
    <w:p>
      <w:pPr>
        <w:pStyle w:val="Heading2"/>
      </w:pPr>
      <w:r>
        <w:t xml:space="preserve">1 21.1 The G-Formula for Time-Varying Treatments (pp. 277-281)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running example is the sequentially randomized experiment of Chapter 20</w:t>
      </w:r>
      <w:r>
        <w:t xml:space="preserve"> </w:t>
      </w:r>
      <w:r>
        <w:t xml:space="preserve">(Table 20.1, reproduced in the book as Table 21.1),</w:t>
      </w:r>
      <w:r>
        <w:t xml:space="preserve"> </w:t>
      </w:r>
      <w:r>
        <w:t xml:space="preserve">with treatments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a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measured between them,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There is no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this study.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seq-ran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sequentially randomized experiment of Table 21.1</w:t>
            </w:r>
            <w:r>
              <w:t xml:space="preserve"> </w:t>
            </w:r>
            <w:r>
              <w:t xml:space="preserve">(Hernán and Robins 2020, 277)</w:t>
            </w:r>
            <w:r>
              <w:t xml:space="preserve">;</w:t>
            </w:r>
            <w:r>
              <w:t xml:space="preserve"> </w:t>
            </w:r>
            <w:r>
              <w:t xml:space="preserve">32,000 individuals in total.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9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effect of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alone,</w:t>
      </w:r>
      <w:r>
        <w:t xml:space="preserve"> </w:t>
      </w:r>
      <w:r>
        <w:t xml:space="preserve">the g-formula is ordinary standardization: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the joint treatment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the weights become 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b/>
          <w:bCs/>
        </w:rPr>
        <w:t xml:space="preserve">given past treatment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g-formula-tv"/>
          <w:p>
            <w:pPr>
              <w:pStyle w:val="BodyText"/>
            </w:pPr>
            <w:r>
              <w:rPr>
                <w:b/>
                <w:bCs/>
              </w:rPr>
              <w:t xml:space="preserve">Definition 1 (The G-Formula for Time-Varying Treatments)</w:t>
            </w:r>
            <w:r>
              <w:t xml:space="preserve"> </w:t>
            </w:r>
            <w:r>
              <w:t xml:space="preserve">For two time points, the g-formula for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and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it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sum is over all covariate histories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Under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positivity, and consistency, the g-formula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Robins (1986, 1987) introduced the g-formula for time-varying treatments,</w:t>
      </w:r>
      <w:r>
        <w:t xml:space="preserve"> </w:t>
      </w:r>
      <w:r>
        <w:t xml:space="preserve">as cited in</w:t>
      </w:r>
      <w:r>
        <w:t xml:space="preserve"> </w:t>
      </w:r>
      <w:r>
        <w:t xml:space="preserve">Hernán and Robins (2020, 278)</w:t>
      </w:r>
      <w:r>
        <w:t xml:space="preserve">.</w:t>
      </w:r>
      <w:r>
        <w:t xml:space="preserve"> </w:t>
      </w:r>
      <w:r>
        <w:t xml:space="preserve">Every factor is conditional on prior treatment and covariate history;</w:t>
      </w:r>
      <w:r>
        <w:t xml:space="preserve"> </w:t>
      </w:r>
      <w:r>
        <w:t xml:space="preserve">this conditioning is unnecessary in the time-fixed case,</w:t>
      </w:r>
      <w:r>
        <w:t xml:space="preserve"> </w:t>
      </w:r>
      <w:r>
        <w:t xml:space="preserve">where treatment and confounders are measured at a single time.</w:t>
      </w:r>
    </w:p>
    <w:p>
      <w:pPr>
        <w:pStyle w:val="BodyText"/>
      </w:pPr>
      <w:r>
        <w:rPr>
          <w:b/>
          <w:bCs/>
        </w:rPr>
        <w:t xml:space="preserve">Positivity</w:t>
      </w:r>
      <w:r>
        <w:t xml:space="preserve">: the g-formula is computable only if,</w:t>
      </w:r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some individuals have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(the definition of positivity in Technical Point 19.2).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21.1: Treatment and Covariate History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relevant history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set of treatments and confounders</w:t>
            </w:r>
            <w:r>
              <w:t xml:space="preserve"> </w:t>
            </w:r>
            <w:r>
              <w:t xml:space="preserve">needed for conditional exchangeability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Usually this is the chronological past,</w:t>
            </w:r>
            <w:r>
              <w:t xml:space="preserve"> </w:t>
            </w:r>
            <w:r>
              <w:t xml:space="preserve">but confounders can in principle lie in the temporal future of treatment (Fine Point 7.4),</w:t>
            </w:r>
            <w:r>
              <w:t xml:space="preserve"> </w:t>
            </w:r>
            <w:r>
              <w:t xml:space="preserve">and adjusting for some past variables can create M-bias (Figure 7.4)</w:t>
            </w:r>
            <w:r>
              <w:t xml:space="preserve"> </w:t>
            </w:r>
            <w:r>
              <w:t xml:space="preserve">(Hernán and Robins 2020, 280)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m-g-formula-tv"/>
          <w:p>
            <w:pPr>
              <w:pStyle w:val="BodyText"/>
            </w:pPr>
            <w:r>
              <w:rPr>
                <w:b/>
                <w:bCs/>
              </w:rPr>
              <w:t xml:space="preserve">Example 1 (G-Formula in the Sequentially Randomized Experiment)</w:t>
            </w:r>
            <w:r>
              <w:t xml:space="preserve"> </w:t>
            </w:r>
            <w:r>
              <w:rPr>
                <w:b/>
                <w:bCs/>
              </w:rPr>
              <w:t xml:space="preserve">Never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=</m:t>
              </m:r>
              <m:r>
                <m:t>4000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=</m:t>
              </m:r>
              <m:r>
                <m:t>12000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0.25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Always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g-formula estimate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correct null value</w:t>
            </w:r>
            <w:r>
              <w:t xml:space="preserve"> </w:t>
            </w:r>
            <w:r>
              <w:t xml:space="preserve">(Hernán and Robins 2020, 278)</w:t>
            </w:r>
            <w:r>
              <w:t xml:space="preserve">.</w:t>
            </w:r>
          </w:p>
          <w:bookmarkEnd w:id="14"/>
        </w:tc>
      </w:tr>
    </w:tbl>
    <w:bookmarkStart w:id="15" w:name="the-g-formula-as-a-simulation"/>
    <w:p>
      <w:pPr>
        <w:pStyle w:val="Heading3"/>
      </w:pPr>
      <w:r>
        <w:t xml:space="preserve">1.1 The G-Formula as a Simulation</w:t>
      </w:r>
    </w:p>
    <w:p>
      <w:pPr>
        <w:pStyle w:val="FirstParagraph"/>
      </w:pPr>
      <w:r>
        <w:t xml:space="preserve">Under sequential exchangeability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L</m:t>
            </m:r>
          </m:e>
        </m:acc>
      </m:oMath>
      <w:r>
        <w:t xml:space="preserve"> </w:t>
      </w:r>
      <w:r>
        <w:t xml:space="preserve">jointly,</w:t>
      </w:r>
      <w:r>
        <w:t xml:space="preserve"> </w:t>
      </w:r>
      <w:r>
        <w:t xml:space="preserve">the g-formula simulates the joint distribution of the counterfactuals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,</m:t>
        </m:r>
        <m:sSup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would have been observed had everybody followed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  <w:r>
        <w:t xml:space="preserve"> </w:t>
      </w:r>
      <w:r>
        <w:t xml:space="preserve">On the tree graph (Figures 21.1-21.2), this means building a new tree in which</w:t>
      </w:r>
      <w:r>
        <w:t xml:space="preserve"> </w:t>
      </w:r>
      <w:r>
        <w:t xml:space="preserve">everyone receives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probability 1,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keep their observed values.</w:t>
      </w:r>
    </w:p>
    <w:p>
      <w:pPr>
        <w:pStyle w:val="BodyText"/>
      </w:pPr>
      <w:r>
        <w:t xml:space="preserve">Two cautions</w:t>
      </w:r>
      <w:r>
        <w:t xml:space="preserve"> </w:t>
      </w:r>
      <w:r>
        <w:t xml:space="preserve">(Hernán and Robins 2020, 279)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value of the g-formula depends on what is in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 we wrongly omit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(believing it is not a confounder),</w:t>
      </w:r>
      <w:r>
        <w:t xml:space="preserve"> </w:t>
      </w:r>
      <w:r>
        <w:t xml:space="preserve">the g-formula reduces to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which has no causal interpretation when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affects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(Figure 20.8).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g-formula can be causal even when its components are not.</w:t>
      </w:r>
      <w:r>
        <w:t xml:space="preserve"> </w:t>
      </w:r>
      <w:r>
        <w:t xml:space="preserve">Under Figure 20.9, where only static sequential exchangeability holds,</w:t>
      </w:r>
      <w:r>
        <w:t xml:space="preserve"> </w:t>
      </w:r>
      <w:r>
        <w:t xml:space="preserve">the g-formula including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still identifies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,</w:t>
      </w:r>
      <w:r>
        <w:t xml:space="preserve"> </w:t>
      </w:r>
      <w:r>
        <w:t xml:space="preserve">yet neither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equals its counterfactual analogue.</w:t>
      </w:r>
      <w:r>
        <w:t xml:space="preserve"> </w:t>
      </w:r>
      <w:r>
        <w:t xml:space="preserve">In a sequentially randomized trial (Figures 20.1 and 20.2)</w:t>
      </w:r>
      <w:r>
        <w:t xml:space="preserve"> </w:t>
      </w:r>
      <w:r>
        <w:t xml:space="preserve">the components are causal as well: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  <m:r>
              <m:rPr>
                <m:sty m:val="p"/>
              </m:rPr>
              <m:t>∣</m:t>
            </m:r>
            <m:sSubSup>
              <m:e>
                <m:r>
                  <m:t>L</m:t>
                </m:r>
              </m:e>
              <m:sub>
                <m:r>
                  <m:t>1</m:t>
                </m:r>
              </m:sub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</m:sup>
            </m:sSubSup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so the g-formula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  <m:r>
              <m:rPr>
                <m:sty m:val="p"/>
              </m:rPr>
              <m:t>∣</m:t>
            </m:r>
            <m:sSubSup>
              <m:e>
                <m:r>
                  <m:t>L</m:t>
                </m:r>
              </m:e>
              <m:sub>
                <m:r>
                  <m:t>1</m:t>
                </m:r>
              </m:sub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</m:sup>
            </m:sSubSup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</m:oMath>
      <w:r>
        <w:t xml:space="preserve">.</w:t>
      </w:r>
    </w:p>
    <w:bookmarkEnd w:id="15"/>
    <w:bookmarkStart w:id="18" w:name="X0e324545ea10354fa23683f67d6caa9370ca12e"/>
    <w:p>
      <w:pPr>
        <w:pStyle w:val="Heading3"/>
      </w:pPr>
      <w:r>
        <w:t xml:space="preserve">1.2 Estimation: the Plug-In (Parametric) G-Formula</w:t>
      </w:r>
    </w:p>
    <w:p>
      <w:pPr>
        <w:pStyle w:val="FirstParagraph"/>
      </w:pPr>
      <w:r>
        <w:t xml:space="preserve">With many confounders or time points, the components must be estimated, for example</w:t>
      </w:r>
    </w:p>
    <w:p>
      <w:pPr>
        <w:pStyle w:val="Compact"/>
        <w:numPr>
          <w:ilvl w:val="0"/>
          <w:numId w:val="1002"/>
        </w:numPr>
      </w:pPr>
      <w:r>
        <w:t xml:space="preserve">a linear regression model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L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l</m:t>
                </m:r>
              </m:e>
            </m:acc>
          </m:e>
        </m:d>
      </m:oMath>
      <w:r>
        <w:t xml:space="preserve">, and</w:t>
      </w:r>
    </w:p>
    <w:p>
      <w:pPr>
        <w:pStyle w:val="Compact"/>
        <w:numPr>
          <w:ilvl w:val="0"/>
          <w:numId w:val="1002"/>
        </w:numPr>
      </w:pPr>
      <w:r>
        <w:t xml:space="preserve">logistic regression models for the discrete confounders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estimated without a model, as in Section 13.3).</w:t>
      </w:r>
    </w:p>
    <w:p>
      <w:pPr>
        <w:pStyle w:val="FirstParagraph"/>
      </w:pPr>
      <w:r>
        <w:t xml:space="preserve">Plugging the estimates into the formula gives the</w:t>
      </w:r>
      <w:r>
        <w:t xml:space="preserve"> </w:t>
      </w:r>
      <w:r>
        <w:rPr>
          <w:b/>
          <w:bCs/>
        </w:rPr>
        <w:t xml:space="preserve">plug-in g-formula</w:t>
      </w:r>
      <w:r>
        <w:t xml:space="preserve">;</w:t>
      </w:r>
      <w:r>
        <w:t xml:space="preserve"> </w:t>
      </w:r>
      <w:r>
        <w:t xml:space="preserve">when the estimates come from parametric models,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Random strategies</w:t>
      </w:r>
      <w:r>
        <w:t xml:space="preserve">: under sequential exchangeability the g-formula also handles a random strategy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“at each</w:t>
      </w:r>
      <w:r>
        <w:t xml:space="preserve"> </w:t>
      </w:r>
      <m:oMath>
        <m:r>
          <m:t>k</m:t>
        </m:r>
      </m:oMath>
      <w:r>
        <w:t xml:space="preserve">, independently treat with probability 0.3”</w:t>
      </w:r>
      <w:r>
        <w:t xml:space="preserve"> </w:t>
      </w:r>
      <w:r>
        <w:t xml:space="preserve">(so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).</w:t>
      </w:r>
      <w:r>
        <w:t xml:space="preserve"> </w:t>
      </w:r>
      <w:r>
        <w:t xml:space="preserve">The general expression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Replacing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 </w:t>
      </w:r>
      <w:r>
        <w:t xml:space="preserve">by the observed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gives the observed mean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For a deterministic strategy,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 </w:t>
      </w:r>
      <w:r>
        <w:t xml:space="preserve">is 1 for the mandated treatment values and 0 otherwise,</w:t>
      </w:r>
      <w:r>
        <w:t xml:space="preserve"> </w:t>
      </w:r>
      <w:r>
        <w:t xml:space="preserve">so the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 </w:t>
      </w:r>
      <w:r>
        <w:t xml:space="preserve">factors and the sum over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can be dropped.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21.1: The g-formula Density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the g-formula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integrating out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gives the g-formula density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replace each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by the value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assigns given the simulated history.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Software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gfoRmula</w:t>
      </w:r>
      <w:r>
        <w:t xml:space="preserve"> </w:t>
      </w:r>
      <w:r>
        <w:t xml:space="preserve">R package (Lin et al. 2019) is on CRAN,</w:t>
      </w:r>
      <w:r>
        <w:t xml:space="preserve"> </w:t>
      </w:r>
      <w:r>
        <w:t xml:space="preserve">and a GFORMULA SAS macro is available on GitHub</w:t>
      </w:r>
      <w:r>
        <w:t xml:space="preserve"> </w:t>
      </w:r>
      <w:r>
        <w:t xml:space="preserve">(Hernán and Robins 2020, 281)</w:t>
      </w:r>
      <w:r>
        <w:t xml:space="preserve">.</w:t>
      </w:r>
    </w:p>
    <w:bookmarkEnd w:id="18"/>
    <w:bookmarkEnd w:id="19"/>
    <w:bookmarkStart w:id="27" w:name="X5213d02ceae431c016b9b9973f519954272e8be"/>
    <w:p>
      <w:pPr>
        <w:pStyle w:val="Heading2"/>
      </w:pPr>
      <w:r>
        <w:t xml:space="preserve">2 21.2 IP Weighting for Time-Varying Treatments (pp. 282-285)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(Chapter 12),</w:t>
      </w:r>
      <w:r>
        <w:t xml:space="preserve"> </w:t>
      </w:r>
      <w:r>
        <w:t xml:space="preserve">the weights are</w:t>
      </w:r>
      <w:r>
        <w:t xml:space="preserve"> </w:t>
      </w:r>
      <m:oMath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 time-varying treatment, the denominator becomes</w:t>
      </w:r>
      <w:r>
        <w:t xml:space="preserve"> </w:t>
      </w:r>
      <w:r>
        <w:t xml:space="preserve">each individual’s probability of the</w:t>
      </w:r>
      <w:r>
        <w:t xml:space="preserve"> </w:t>
      </w:r>
      <w:r>
        <w:rPr>
          <w:b/>
          <w:bCs/>
        </w:rPr>
        <w:t xml:space="preserve">treatment history</w:t>
      </w:r>
      <w:r>
        <w:t xml:space="preserve"> </w:t>
      </w:r>
      <w:r>
        <w:t xml:space="preserve">they received,</w:t>
      </w:r>
      <w:r>
        <w:t xml:space="preserve"> </w:t>
      </w:r>
      <w:r>
        <w:t xml:space="preserve">given their treatment and covariate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ipw-tv"/>
          <w:p>
            <w:pPr>
              <w:pStyle w:val="BodyText"/>
            </w:pPr>
            <w:r>
              <w:rPr>
                <w:b/>
                <w:bCs/>
              </w:rPr>
              <w:t xml:space="preserve">Definition 2 (IP Weights for Time-Varying Treatments)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0</m:t>
              </m:r>
            </m:oMath>
            <w:r>
              <w:t xml:space="preserve"> </w:t>
            </w:r>
            <w:r>
              <w:t xml:space="preserve">by definition, the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</m:num>
                      <m:den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Under the identifiability conditions,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</m:oMath>
      <w:r>
        <w:t xml:space="preserve"> </w:t>
      </w:r>
      <w:r>
        <w:t xml:space="preserve">equals the mean</w:t>
      </w:r>
      <w:r>
        <w:t xml:space="preserve"> </w:t>
      </w:r>
      <m:oMath>
        <m:sSub>
          <m:e>
            <m:r>
              <m:rPr>
                <m:nor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in the pseudo-population created by either set of weights.</w:t>
      </w:r>
    </w:p>
    <w:p>
      <w:pPr>
        <w:pStyle w:val="BodyText"/>
      </w:pPr>
      <w:r>
        <w:t xml:space="preserve">As in Technical Point 12.2, the pseudo-population mean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(nonstabilized) or the ratio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/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(stabilized),</w:t>
      </w:r>
      <w:r>
        <w:t xml:space="preserve"> </w:t>
      </w:r>
      <w:r>
        <w:t xml:space="preserve">whether or not sequential exchangeability holds</w:t>
      </w:r>
      <w:r>
        <w:t xml:space="preserve"> </w:t>
      </w:r>
      <w:r>
        <w:t xml:space="preserve">(Hernán and Robins 2020, 282)</w:t>
      </w:r>
      <w:r>
        <w:t xml:space="preserve">.</w:t>
      </w:r>
    </w:p>
    <w:p>
      <w:pPr>
        <w:pStyle w:val="BodyText"/>
      </w:pPr>
      <w:r>
        <w:t xml:space="preserve">In the pseudo-population, the probability of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(nonstabilized weights)</w:t>
      </w:r>
      <w:r>
        <w:t xml:space="preserve"> </w:t>
      </w:r>
      <w:r>
        <w:t xml:space="preserve">or depends at most on past treatment (stabilized weights),</w:t>
      </w:r>
      <w:r>
        <w:t xml:space="preserve"> </w:t>
      </w:r>
      <w:r>
        <w:t xml:space="preserve">so sequential</w:t>
      </w:r>
      <w:r>
        <w:t xml:space="preserve"> </w:t>
      </w:r>
      <w:r>
        <w:rPr>
          <w:i/>
          <w:iCs/>
        </w:rPr>
        <w:t xml:space="preserve">unconditional</w:t>
      </w:r>
      <w:r>
        <w:t xml:space="preserve"> </w:t>
      </w:r>
      <w:r>
        <w:t xml:space="preserve">exchangeability holds there,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sSup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In a true sequentially randomized trial the treatment probabilities are known by design,</w:t>
      </w:r>
      <w:r>
        <w:t xml:space="preserve"> </w:t>
      </w:r>
      <w:r>
        <w:t xml:space="preserve">so nonstabilized-weight estimates are unbiased;</w:t>
      </w:r>
      <w:r>
        <w:t xml:space="preserve"> </w:t>
      </w:r>
      <w:r>
        <w:t xml:space="preserve">in observational studies they must be estimated,</w:t>
      </w:r>
      <w:r>
        <w:t xml:space="preserve"> </w:t>
      </w:r>
      <w:r>
        <w:t xml:space="preserve">for example by a pooled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that includes functions of time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A misspecified denominator model biases the estimate;</w:t>
      </w:r>
      <w:r>
        <w:t xml:space="preserve"> </w:t>
      </w:r>
      <w:r>
        <w:t xml:space="preserve">a misspecified numerator model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exm-ipw-tv"/>
          <w:p>
            <w:pPr>
              <w:pStyle w:val="BodyText"/>
            </w:pPr>
            <w:r>
              <w:rPr>
                <w:b/>
                <w:bCs/>
              </w:rPr>
              <w:t xml:space="preserve">Example 2 (IP Weighting in the Sequentially Randomized Experiment)</w:t>
            </w:r>
            <w:r>
              <w:t xml:space="preserve"> </w:t>
            </w:r>
            <w:r>
              <w:t xml:space="preserve">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so the denominator 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16000</m:t>
              </m:r>
              <m:r>
                <m:rPr>
                  <m:sty m:val="p"/>
                </m:rPr>
                <m:t>/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never-treated rows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4000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pseudo-individuals.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12000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24000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32,000 pseudo-individuals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b>
                        <m:r>
                          <m:t>p</m:t>
                        </m:r>
                        <m:r>
                          <m:t>s</m:t>
                        </m:r>
                      </m:sub>
                    </m:sSub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24000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same calculation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also gives 60, so the IP weighted effect estimate is 0.</w:t>
            </w:r>
            <w:r>
              <w:t xml:space="preserve"> </w:t>
            </w:r>
            <w:r>
              <w:t xml:space="preserve">The whole pseudo-population has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128000</m:t>
              </m:r>
            </m:oMath>
            <w:r>
              <w:t xml:space="preserve"> </w:t>
            </w:r>
            <w:r>
              <w:t xml:space="preserve">individuals,</w:t>
            </w:r>
            <w:r>
              <w:t xml:space="preserve"> </w:t>
            </w:r>
            <w:r>
              <w:t xml:space="preserve">the 32,000 study individuals times the 4 static strategies</w:t>
            </w:r>
            <w:r>
              <w:t xml:space="preserve"> </w:t>
            </w:r>
            <w:r>
              <w:t xml:space="preserve">(Hernán and Robins 2020, 282–83)</w:t>
            </w:r>
            <w:r>
              <w:t xml:space="preserve">.</w:t>
            </w:r>
          </w:p>
          <w:bookmarkEnd w:id="21"/>
        </w:tc>
      </w:tr>
    </w:tbl>
    <w:p>
      <w:pPr>
        <w:pStyle w:val="BodyText"/>
      </w:pPr>
      <w:r>
        <w:t xml:space="preserve">The nonparametric g-formula and IP weighted estimates are exactly equal.</w:t>
      </w:r>
      <w:r>
        <w:t xml:space="preserve"> </w:t>
      </w:r>
      <w:r>
        <w:t xml:space="preserve">That equality has nothing to do with causality:</w:t>
      </w:r>
      <w:r>
        <w:t xml:space="preserve"> </w:t>
      </w:r>
      <w:r>
        <w:t xml:space="preserve">it holds even when the identifiability conditions fail</w:t>
      </w:r>
      <w:r>
        <w:t xml:space="preserve"> </w:t>
      </w:r>
      <w:r>
        <w:t xml:space="preserve">and neither estimate has a causal interpretation.</w:t>
      </w:r>
      <w:r>
        <w:t xml:space="preserve"> </w:t>
      </w:r>
      <w:r>
        <w:t xml:space="preserve">Stabilized weights give the same estimate of 0 here (check for yourself)</w:t>
      </w:r>
      <w:r>
        <w:t xml:space="preserve"> </w:t>
      </w:r>
      <w:r>
        <w:t xml:space="preserve">(Hernán and Robins 2020, 283)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Comparing the two parametric estimators</w:t>
      </w:r>
      <w:r>
        <w:t xml:space="preserve">: if the parametric g-formula and the parametric IP weighted estimates</w:t>
      </w:r>
      <w:r>
        <w:t xml:space="preserve"> </w:t>
      </w:r>
      <w:r>
        <w:t xml:space="preserve">differ by more than sampling variability (quantified by bootstrapping the difference),</w:t>
      </w:r>
      <w:r>
        <w:t xml:space="preserve"> </w:t>
      </w:r>
      <w:r>
        <w:t xml:space="preserve">then at least one set of models is misspecified,</w:t>
      </w:r>
      <w:r>
        <w:t xml:space="preserve"> </w:t>
      </w:r>
      <w:r>
        <w:t xml:space="preserve">whether or not the identifiability assumptions hold.</w:t>
      </w:r>
      <w:r>
        <w:t xml:space="preserve"> </w:t>
      </w:r>
      <w:r>
        <w:t xml:space="preserve">Similar estimates do not prove the models are correct,</w:t>
      </w:r>
      <w:r>
        <w:t xml:space="preserve"> </w:t>
      </w:r>
      <w:r>
        <w:t xml:space="preserve">because both may be biased in the same direction.</w:t>
      </w:r>
      <w:r>
        <w:t xml:space="preserve"> </w:t>
      </w:r>
      <w:r>
        <w:t xml:space="preserve">The book recommends estimating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both ways and,</w:t>
      </w:r>
      <w:r>
        <w:t xml:space="preserve"> </w:t>
      </w:r>
      <w:r>
        <w:t xml:space="preserve">if they differ substantially by a prespecified criterion, revisiting the models</w:t>
      </w:r>
      <w:r>
        <w:t xml:space="preserve"> </w:t>
      </w:r>
      <w:r>
        <w:t xml:space="preserve">(Hernán and Robins 2020, 284)</w:t>
      </w:r>
      <w:r>
        <w:t xml:space="preserve">.</w:t>
      </w:r>
    </w:p>
    <w:bookmarkStart w:id="26" w:name="marginal-structural-models"/>
    <w:p>
      <w:pPr>
        <w:pStyle w:val="Heading3"/>
      </w:pPr>
      <w:r>
        <w:t xml:space="preserve">2.1 Marginal Structural Models</w:t>
      </w:r>
    </w:p>
    <w:p>
      <w:pPr>
        <w:pStyle w:val="FirstParagraph"/>
      </w:pPr>
      <w:r>
        <w:t xml:space="preserve">There are far more strategies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than can be estimated one at a time,</w:t>
      </w:r>
      <w:r>
        <w:t xml:space="preserve"> </w:t>
      </w:r>
      <w:r>
        <w:t xml:space="preserve">so we pool information with a</w:t>
      </w:r>
      <w:r>
        <w:t xml:space="preserve"> </w:t>
      </w:r>
      <w:r>
        <w:rPr>
          <w:b/>
          <w:bCs/>
        </w:rPr>
        <w:t xml:space="preserve">marginal structural mean model</w:t>
      </w:r>
      <w:r>
        <w:t xml:space="preserve">, for example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model is unsaturated: one unknown per strategy on the left, two parameters on the right.</w:t>
      </w:r>
      <w:r>
        <w:t xml:space="preserve"> </w:t>
      </w:r>
      <w:r>
        <w:t xml:space="preserve">The average causal effect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Estimate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by fitting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 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weighted least squares with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.</w:t>
      </w:r>
      <w:r>
        <w:t xml:space="preserve"> </w:t>
      </w:r>
      <w:r>
        <w:t xml:space="preserve">Under the identifiability conditions,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consistent for the causal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not for the associational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Variance</w:t>
      </w:r>
      <w:r>
        <w:t xml:space="preserve">: use the nonparametric bootstrap, the analytic variance,</w:t>
      </w:r>
      <w:r>
        <w:t xml:space="preserve"> </w:t>
      </w:r>
      <w:r>
        <w:t xml:space="preserve">or a conservative 95% interval from the robust variance estimator.</w:t>
      </w:r>
      <w:r>
        <w:t xml:space="preserve"> </w:t>
      </w:r>
      <w:r>
        <w:t xml:space="preserve">For a non-saturated model, intervals are typically narrower with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than with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is preferred</w:t>
      </w:r>
      <w:r>
        <w:t xml:space="preserve"> </w:t>
      </w:r>
      <w:r>
        <w:t xml:space="preserve">(Hernán and Robins 2020, 285)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Checking the MSM</w:t>
      </w:r>
      <w:r>
        <w:t xml:space="preserve">: fitting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</m:e>
            <m:sub>
              <m:r>
                <m:rPr>
                  <m:sty m:val="p"/>
                </m:rPr>
                <m:t>−</m:t>
              </m:r>
              <m:r>
                <m:t>5</m:t>
              </m:r>
            </m:sub>
          </m:sSub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with the same weights, where</w:t>
      </w:r>
      <w: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m</m:t>
            </m:r>
          </m:e>
          <m:sub>
            <m:r>
              <m:rPr>
                <m:sty m:val="p"/>
              </m:rPr>
              <m:t>−</m:t>
            </m:r>
            <m:r>
              <m:t>5</m:t>
            </m:r>
          </m:sub>
        </m:sSub>
      </m:oMath>
      <w:r>
        <w:t xml:space="preserve"> </w:t>
      </w:r>
      <w:r>
        <w:t xml:space="preserve">is cumulative treatment in the final 5 months,</w:t>
      </w:r>
      <w:r>
        <w:t xml:space="preserve"> </w:t>
      </w:r>
      <w:r>
        <w:t xml:space="preserve">gives a 2-degree-of-freedom Wald test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 test that the original MSM is correctly specified.</w:t>
      </w:r>
      <w:r>
        <w:t xml:space="preserve"> </w:t>
      </w:r>
      <w:r>
        <w:t xml:space="preserve">In practice one may use other summaries of treatment history and flexible functions such as cubic splines.</w:t>
      </w:r>
    </w:p>
    <w:p>
      <w:pPr>
        <w:pStyle w:val="BodyText"/>
      </w:pPr>
      <w:r>
        <w:rPr>
          <w:b/>
          <w:bCs/>
        </w:rPr>
        <w:t xml:space="preserve">Effect modification</w:t>
      </w:r>
      <w:r>
        <w:t xml:space="preserve">: for a dichotomous</w:t>
      </w:r>
      <w:r>
        <w:t xml:space="preserve"> </w:t>
      </w:r>
      <w:r>
        <w:rPr>
          <w:i/>
          <w:iCs/>
        </w:rPr>
        <w:t xml:space="preserve">baseline</w:t>
      </w:r>
      <w:r>
        <w:t xml:space="preserve"> </w:t>
      </w:r>
      <w:r>
        <w:t xml:space="preserve">variable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rPr>
                <m:sty m:val="p"/>
              </m:rPr>
              <m:t>∣</m:t>
            </m:r>
            <m:r>
              <m:t>V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V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t>V</m:t>
        </m:r>
      </m:oMath>
      <w:r>
        <w:t xml:space="preserve"> </w:t>
      </w:r>
      <w:r>
        <w:t xml:space="preserve">is estimated by fitting the associational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r>
              <m:t>V</m:t>
            </m:r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t>V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t>V</m:t>
        </m:r>
      </m:oMath>
      <w:r>
        <w:t xml:space="preserve"> </w:t>
      </w:r>
      <w:r>
        <w:t xml:space="preserve">by weighted least squares with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or, better,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estimate the causal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With treatment-confounder feedback,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may include only baseline variables;</w:t>
      </w:r>
      <w:r>
        <w:t xml:space="preserve"> </w:t>
      </w: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included any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weighted estimates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could be non-null even though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under the null</w:t>
      </w:r>
      <w:r>
        <w:t xml:space="preserve"> </w:t>
      </w:r>
      <w:r>
        <w:t xml:space="preserve">(Hernán and Robins 2020, 285)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21.2: IP Weighting for Dynamic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g-formula equals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among pseudo-population members who follow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weights.</w:t>
            </w:r>
            <w:r>
              <w:t xml:space="preserve"> </w:t>
            </w:r>
            <w:r>
              <w:t xml:space="preserve">Stabilized weights cannot be used, because their numerator depends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21.3: The g-null Paradox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Under the sharp null with treatment-confounder feedback,</w:t>
            </w:r>
            <w:r>
              <w:t xml:space="preserve"> </w:t>
            </w:r>
            <w:r>
              <w:t xml:space="preserve">the g-formula does not depend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non-saturated parametric models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variation-independent parameters cannot all be correctly specified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discrete component (Robins and Wasserman 1997).</w:t>
            </w:r>
            <w:r>
              <w:t xml:space="preserve"> </w:t>
            </w:r>
            <w:r>
              <w:t xml:space="preserve">The estimated g-formula may therefore falsely reject the null even in a sequentially randomized experiment.</w:t>
            </w:r>
            <w:r>
              <w:t xml:space="preserve"> </w:t>
            </w:r>
            <w:r>
              <w:t xml:space="preserve">In practice the bias seems small relative to random variability.</w:t>
            </w:r>
            <w:r>
              <w:t xml:space="preserve"> </w:t>
            </w:r>
            <w:r>
              <w:t xml:space="preserve">MSMs and structural nested mean models do not suffer from this paradox:</w:t>
            </w:r>
            <w:r>
              <w:t xml:space="preserve"> </w:t>
            </w:r>
            <w:r>
              <w:t xml:space="preserve">both are correctly specified under the null whatever functional form we choose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p/>
        </w:tc>
      </w:tr>
    </w:tbl>
    <w:bookmarkEnd w:id="26"/>
    <w:bookmarkEnd w:id="27"/>
    <w:bookmarkStart w:id="36" w:name="X1806f829be6aa67510f5d4ac754b76034edda8c"/>
    <w:p>
      <w:pPr>
        <w:pStyle w:val="Heading2"/>
      </w:pPr>
      <w:r>
        <w:t xml:space="preserve">3 21.3 A Doubly Robust Estimator for Time-Varying Treatments (pp. 286-288)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needs a correct model for treatment given confounders;</w:t>
      </w:r>
      <w:r>
        <w:t xml:space="preserve"> </w:t>
      </w:r>
      <w:r>
        <w:t xml:space="preserve">the g-formula needs a correct model for the outcome given treatment and confounders.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 is consistent if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model is correct,</w:t>
      </w:r>
      <w:r>
        <w:t xml:space="preserve"> </w:t>
      </w:r>
      <w:r>
        <w:t xml:space="preserve">without our knowing which,</w:t>
      </w:r>
      <w:r>
        <w:t xml:space="preserve"> </w:t>
      </w:r>
      <w:r>
        <w:t xml:space="preserve">giving</w:t>
      </w:r>
      <w:r>
        <w:t xml:space="preserve"> </w:t>
      </w:r>
      <w:r>
        <w:t xml:space="preserve">“two chances to get it right”</w:t>
      </w:r>
      <w:r>
        <w:t xml:space="preserve"> </w:t>
      </w:r>
      <w:r>
        <w:t xml:space="preserve">(Hernán and Robins 2020, 286)</w:t>
      </w:r>
      <w:r>
        <w:t xml:space="preserve">.</w:t>
      </w:r>
    </w:p>
    <w:bookmarkStart w:id="28" w:name="Xa4b2e9e4f93fa0382f7b91a208320f10942b615"/>
    <w:p>
      <w:pPr>
        <w:pStyle w:val="Heading3"/>
      </w:pPr>
      <w:r>
        <w:t xml:space="preserve">3.1 Review: a Doubly Robust Plug-In Estimator for a Time-Fixed Treatment</w:t>
      </w:r>
    </w:p>
    <w:p>
      <w:pPr>
        <w:pStyle w:val="FirstParagraph"/>
      </w:pPr>
      <w:r>
        <w:t xml:space="preserve">For a binary</w:t>
      </w:r>
      <w:r>
        <w:t xml:space="preserve"> </w:t>
      </w:r>
      <m:oMath>
        <m:r>
          <m:t>A</m:t>
        </m:r>
      </m:oMath>
      <w:r>
        <w:t xml:space="preserve">, binary</w:t>
      </w:r>
      <w:r>
        <w:t xml:space="preserve"> </w:t>
      </w:r>
      <m:oMath>
        <m:r>
          <m:t>Y</m:t>
        </m:r>
      </m:oMath>
      <w:r>
        <w:t xml:space="preserve">, and many confounders</w:t>
      </w:r>
      <w:r>
        <w:t xml:space="preserve"> </w:t>
      </w:r>
      <m:oMath>
        <m:r>
          <m:t>L</m:t>
        </m:r>
      </m:oMath>
      <w:r>
        <w:t xml:space="preserve">,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</m:oMath>
      <w:r>
        <w:t xml:space="preserve"> </w:t>
      </w:r>
      <w:r>
        <w:t xml:space="preserve">in three steps:</w:t>
      </w:r>
    </w:p>
    <w:p>
      <w:pPr>
        <w:pStyle w:val="Compact"/>
        <w:numPr>
          <w:ilvl w:val="0"/>
          <w:numId w:val="1004"/>
        </w:numPr>
      </w:pPr>
      <w:r>
        <w:t xml:space="preserve">Fit a treatment model and compute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Among individuals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 fit by maximum likelihood an outcome model</w:t>
      </w:r>
      <w:r>
        <w:t xml:space="preserve"> </w:t>
      </w:r>
      <w:r>
        <w:t xml:space="preserve">that includes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 a covariate, such as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expit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t>L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r>
              <m:t>a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Average the predictions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;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individuals, treated and untreated.</w:t>
      </w:r>
    </w:p>
    <w:p>
      <w:pPr>
        <w:pStyle w:val="FirstParagraph"/>
      </w:pPr>
      <w:r>
        <w:t xml:space="preserve">The difference of the step-3 averages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doubly robust estimator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bookmarkEnd w:id="28"/>
    <w:bookmarkStart w:id="35" w:name="extension-to-time-varying-treatments"/>
    <w:p>
      <w:pPr>
        <w:pStyle w:val="Heading3"/>
      </w:pPr>
      <w:r>
        <w:t xml:space="preserve">3.2 Extension to Time-Varying Treatments</w:t>
      </w:r>
    </w:p>
    <w:p>
      <w:pPr>
        <w:pStyle w:val="FirstParagraph"/>
      </w:pPr>
      <w:r>
        <w:t xml:space="preserve">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(</w:t>
      </w:r>
      <w:r>
        <w:t xml:space="preserve">“always treated”</w:t>
      </w:r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Treatment model</w:t>
      </w:r>
      <w:r>
        <w:t xml:space="preserve">: fit a model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;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‾"/>
              </m:accPr>
              <m:e>
                <m:r>
                  <m:t>1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, pooled over persons and times,</w:t>
      </w:r>
      <w:r>
        <w:t xml:space="preserve"> </w:t>
      </w:r>
      <w:r>
        <w:t xml:space="preserve">using only individuals treated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 those treated through</w:t>
      </w:r>
      <w:r>
        <w:t xml:space="preserve"> </w:t>
      </w:r>
      <m:oMath>
        <m:r>
          <m:t>m</m:t>
        </m:r>
      </m:oMath>
      <w:r>
        <w:t xml:space="preserve">, compute the time-varying weights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sSub>
              <m:e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e>
              <m:sub>
                <m:r>
                  <m:t>m</m:t>
                </m:r>
              </m:sub>
            </m:sSub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m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Sequential outcome models</w:t>
      </w:r>
      <w:r>
        <w:t xml:space="preserve">: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among individuals treated through</w:t>
      </w:r>
      <w:r>
        <w:t xml:space="preserve"> </w:t>
      </w:r>
      <m:oMath>
        <m:r>
          <m:t>m</m:t>
        </m:r>
      </m:oMath>
      <w:r>
        <w:t xml:space="preserve">, fit a model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m</m:t>
            </m:r>
          </m:sub>
        </m:sSub>
        <m:r>
          <m:rPr>
            <m:sty m:val="p"/>
          </m:rPr>
          <m:t>;</m:t>
        </m:r>
        <m:sSub>
          <m:e>
            <m:r>
              <m:t>β</m:t>
            </m:r>
          </m:e>
          <m:sub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that includes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sSub>
              <m:e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e>
              <m:sub>
                <m:r>
                  <m:t>m</m:t>
                </m:r>
              </m:sub>
            </m:sSub>
          </m:sup>
        </m:sSup>
      </m:oMath>
      <w:r>
        <w:t xml:space="preserve"> </w:t>
      </w:r>
      <w:r>
        <w:t xml:space="preserve">as a covariate.</w:t>
      </w:r>
      <w:r>
        <w:t xml:space="preserve"> </w:t>
      </w:r>
      <w:r>
        <w:t xml:space="preserve">The time-</w:t>
      </w:r>
      <m:oMath>
        <m:r>
          <m:t>K</m:t>
        </m:r>
      </m:oMath>
      <w:r>
        <w:t xml:space="preserve"> </w:t>
      </w:r>
      <w:r>
        <w:t xml:space="preserve">model has dependent variable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the time-</w:t>
      </w:r>
      <m:oMath>
        <m:r>
          <m:t>m</m:t>
        </m:r>
      </m:oMath>
      <w:r>
        <w:t xml:space="preserve"> </w:t>
      </w:r>
      <w:r>
        <w:t xml:space="preserve">model,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r>
          <m:t>K</m:t>
        </m:r>
      </m:oMath>
      <w:r>
        <w:t xml:space="preserve">, has as dependent variable the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 the time-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model.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Average</w:t>
      </w:r>
      <w:r>
        <w:t xml:space="preserve">: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by the sample average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over all individuals.</w:t>
      </w:r>
    </w:p>
    <w:p>
      <w:pPr>
        <w:pStyle w:val="FirstParagraph"/>
      </w:pPr>
      <w:r>
        <w:t xml:space="preserve">Repeat with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w:r>
        <w:t xml:space="preserve">“never treated”</w:t>
      </w:r>
      <w:r>
        <w:t xml:space="preserve">;</w:t>
      </w:r>
      <w:r>
        <w:t xml:space="preserve"> </w:t>
      </w:r>
      <w:r>
        <w:t xml:space="preserve">the difference estimates the average causal effect.</w:t>
      </w:r>
    </w:p>
    <w:p>
      <w:pPr>
        <w:pStyle w:val="BodyText"/>
      </w:pPr>
      <w:r>
        <w:t xml:space="preserve">For a binary</w:t>
      </w:r>
      <w:r>
        <w:t xml:space="preserve"> </w:t>
      </w:r>
      <m:oMath>
        <m:r>
          <m:t>Y</m:t>
        </m:r>
      </m:oMath>
      <w:r>
        <w:t xml:space="preserve">, the time-</w:t>
      </w:r>
      <m:oMath>
        <m:r>
          <m:t>m</m:t>
        </m:r>
      </m:oMath>
      <w:r>
        <w:t xml:space="preserve"> </w:t>
      </w:r>
      <w:r>
        <w:t xml:space="preserve">model can be logistic,</w:t>
      </w:r>
      <w:r>
        <w:t xml:space="preserve"> </w:t>
      </w:r>
      <m:oMath>
        <m:r>
          <m:rPr>
            <m:nor/>
            <m:sty m:val="p"/>
          </m:rPr>
          <m:t>expit</m:t>
        </m:r>
        <m:r>
          <m:rPr>
            <m:sty m:val="p"/>
          </m:rPr>
          <m:t>(</m:t>
        </m:r>
        <m:sSub>
          <m:e>
            <m:r>
              <m:t>γ</m:t>
            </m:r>
          </m:e>
          <m:sub>
            <m:r>
              <m:t>m</m:t>
            </m:r>
          </m:sub>
        </m:sSub>
        <m:sSub>
          <m:e>
            <m:r>
              <m:t>X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sSub>
          <m:e>
            <m:r>
              <m:t>𝜍</m:t>
            </m:r>
          </m:e>
          <m:sub>
            <m:r>
              <m:t>m</m:t>
            </m:r>
          </m:sub>
        </m:sSub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sSub>
              <m:e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e>
              <m:sub>
                <m:r>
                  <m:t>m</m:t>
                </m:r>
              </m:sub>
            </m:sSub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 function 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m</m:t>
            </m:r>
          </m:sub>
        </m:sSub>
      </m:oMath>
      <w:r>
        <w:t xml:space="preserve">:</w:t>
      </w:r>
      <w:r>
        <w:t xml:space="preserve"> </w:t>
      </w:r>
      <w:r>
        <w:t xml:space="preserve">although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is not 0 or 1, it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a continuous</w:t>
      </w:r>
      <w:r>
        <w:t xml:space="preserve"> </w:t>
      </w:r>
      <m:oMath>
        <m:r>
          <m:t>Y</m:t>
        </m:r>
      </m:oMath>
      <w:r>
        <w:t xml:space="preserve">, use a linear model</w:t>
      </w:r>
      <w:r>
        <w:t xml:space="preserve"> </w:t>
      </w:r>
      <w:r>
        <w:t xml:space="preserve">(Hernán and Robins 2020, 288)</w:t>
      </w:r>
      <w:r>
        <w:t xml:space="preserve">.</w:t>
      </w:r>
    </w:p>
    <w:p>
      <w:pPr>
        <w:pStyle w:val="BodyText"/>
      </w:pPr>
      <w:r>
        <w:t xml:space="preserve">This estimator is due to Bang and Robins (2005), building on Robins (2000).</w:t>
      </w:r>
      <w:r>
        <w:t xml:space="preserve"> </w:t>
      </w:r>
      <w:r>
        <w:t xml:space="preserve">It is a targeted minimum loss-based estimator (TMLE) in the terminology of van der Laan and coauthors</w:t>
      </w:r>
      <w:r>
        <w:t xml:space="preserve"> </w:t>
      </w:r>
      <w:r>
        <w:t xml:space="preserve">(Hernán and Robins 2020, 287)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Robustness.</w:t>
      </w:r>
      <w:r>
        <w:t xml:space="preserve"> </w:t>
      </w:r>
      <w:r>
        <w:t xml:space="preserve">The estimator is consistent if</w:t>
      </w:r>
      <w:r>
        <w:t xml:space="preserve"> </w:t>
      </w:r>
      <w:r>
        <w:t xml:space="preserve">(i) the outcome models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are correct for all</w:t>
      </w:r>
      <w:r>
        <w:t xml:space="preserve"> </w:t>
      </w:r>
      <m:oMath>
        <m:r>
          <m:t>m</m:t>
        </m:r>
      </m:oMath>
      <w:r>
        <w:t xml:space="preserve">, or</w:t>
      </w:r>
      <w:r>
        <w:t xml:space="preserve"> </w:t>
      </w:r>
      <w:r>
        <w:t xml:space="preserve">(ii) the treatment models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correct for all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In fact it is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robust</w:t>
      </w:r>
      <w:r>
        <w:t xml:space="preserve">: it is also consistent if,</w:t>
      </w:r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the treatment model is correct for times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the outcome model is correct for times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(Hernán and Robins 2020, 288)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21.4: A K+2 Robust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(the iterated conditional expectation, ICE, plug-in estimator of the g-formula averages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augmented IP weighted estimator of Robins et al. (1994) is the sample average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U</m:t>
                        </m:r>
                      </m:e>
                    </m:acc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It is consistent if (a)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consistent</w:t>
            </w:r>
            <w:r>
              <w:t xml:space="preserve"> </w:t>
            </w:r>
            <w:r>
              <w:t xml:space="preserve">(the augmentation terms then average to 0, leaving the IP weighted estimator),</w:t>
            </w:r>
            <w:r>
              <w:t xml:space="preserve"> </w:t>
            </w:r>
            <w:r>
              <w:t xml:space="preserve">(b) both outcome regressions are consistent (the last two terms then average to 0, leaving the ICE estimator), or</w:t>
            </w:r>
            <w:r>
              <w:t xml:space="preserve"> </w:t>
            </w:r>
            <w:r>
              <w:t xml:space="preserve">(c)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are consistent (Molina et al. 2017):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w:r>
              <w:t xml:space="preserve">“triply”</w:t>
            </w:r>
            <w:r>
              <w:t xml:space="preserve">, that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t xml:space="preserve">, robust.</w:t>
            </w:r>
            <w:r>
              <w:t xml:space="preserve"> </w:t>
            </w:r>
            <w:r>
              <w:t xml:space="preserve">A modification due to Tchetgen Tchetgen (2009) is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(quadruply) robust.</w:t>
            </w:r>
            <w:r>
              <w:t xml:space="preserve"> </w:t>
            </w:r>
            <w:r>
              <w:t xml:space="preserve">Technical Point 21.5 shows that including the terms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as covariates in the sequential logistic outcome models makes both correction terms average to exactly 0,</w:t>
            </w:r>
            <w:r>
              <w:t xml:space="preserve"> </w:t>
            </w:r>
            <w:r>
              <w:t xml:space="preserve">so the plug-in estimate stays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estimator in the main text is an instance of this construction.</w:t>
            </w:r>
          </w:p>
          <w:p/>
        </w:tc>
      </w:tr>
    </w:tbl>
    <w:p>
      <w:pPr>
        <w:pStyle w:val="BodyText"/>
      </w:pPr>
      <w:r>
        <w:rPr>
          <w:i/>
          <w:iCs/>
        </w:rPr>
        <w:t xml:space="preserve">Fact-check note</w:t>
      </w:r>
      <w:r>
        <w:t xml:space="preserve">: the book’s first display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U</m:t>
                </m:r>
              </m:e>
            </m:acc>
          </m:e>
          <m:sub>
            <m:r>
              <m:t>T</m:t>
            </m:r>
            <m:r>
              <m:t>R</m:t>
            </m:r>
          </m:sub>
        </m:sSub>
      </m:oMath>
      <w:r>
        <w:t xml:space="preserve"> </w:t>
      </w:r>
      <w:r>
        <w:t xml:space="preserve">(Hernán and Robins 2020, 288)</w:t>
      </w:r>
      <w:r>
        <w:t xml:space="preserve"> </w:t>
      </w:r>
      <w:r>
        <w:t xml:space="preserve">writes the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term 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{</m:t>
        </m:r>
        <m:sSub>
          <m:e>
            <m:r>
              <m:t>A</m:t>
            </m:r>
          </m:e>
          <m:sub>
            <m:r>
              <m:t>0</m:t>
            </m:r>
          </m:sub>
        </m:sSub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disagrees with the rearranged form the same Technical Point gives (the one shown here).</w:t>
      </w:r>
      <w:r>
        <w:t xml:space="preserve"> </w:t>
      </w:r>
      <w:r>
        <w:t xml:space="preserve">Expanding the rearranged form term by term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Y</m:t>
              </m:r>
            </m:num>
            <m:den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−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den>
              </m:f>
            </m:e>
          </m:d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</m:d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r>
        <w:t xml:space="preserve">“</w:t>
      </w:r>
      <m:oMath>
        <m:r>
          <m:rPr>
            <m:sty m:val="p"/>
          </m:rPr>
          <m:t>−</m:t>
        </m:r>
        <m:r>
          <m:t>1</m:t>
        </m:r>
      </m:oMath>
      <w:r>
        <w:t xml:space="preserve">”</w:t>
      </w:r>
      <w:r>
        <w:t xml:space="preserve"> </w:t>
      </w:r>
      <w:r>
        <w:t xml:space="preserve">inside the braces 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should be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two versions differ by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does not average to 0 in general,</w:t>
      </w:r>
      <w:r>
        <w:t xml:space="preserve"> </w:t>
      </w:r>
      <w:r>
        <w:t xml:space="preserve">so only the corrected form supports the three robustness arguments.</w:t>
      </w:r>
      <w:r>
        <w:t xml:space="preserve"> </w:t>
      </w:r>
      <w:r>
        <w:t xml:space="preserve">The book’s third rearrangement (used for the Molina et al. argument) agrees with the corrected form.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21.2: Representations of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g-formula can be written as</w:t>
            </w:r>
            <w:r>
              <w:t xml:space="preserve"> </w:t>
            </w:r>
            <w:r>
              <w:t xml:space="preserve">standardization (the</w:t>
            </w:r>
            <w:r>
              <w:t xml:space="preserve"> </w:t>
            </w:r>
            <w:r>
              <w:rPr>
                <w:i/>
                <w:iCs/>
              </w:rPr>
              <w:t xml:space="preserve">joint density modeling</w:t>
            </w:r>
            <w:r>
              <w:t xml:space="preserve"> </w:t>
            </w:r>
            <w:r>
              <w:t xml:space="preserve">estimator of Section 21.1),</w:t>
            </w:r>
            <w:r>
              <w:t xml:space="preserve"> </w:t>
            </w:r>
            <w:r>
              <w:t xml:space="preserve">as iterated conditional expectations (the ICE estimator, the basis of this section),</w:t>
            </w:r>
            <w:r>
              <w:t xml:space="preserve"> </w:t>
            </w:r>
            <w:r>
              <w:t xml:space="preserve">or as an IP weighted mean (Section 21.2).</w:t>
            </w:r>
            <w:r>
              <w:t xml:space="preserve"> </w:t>
            </w:r>
            <w:r>
              <w:t xml:space="preserve">Without parametric restrictions the three coincide, but in practice each suggests a different estimator</w:t>
            </w:r>
            <w:r>
              <w:t xml:space="preserve"> </w:t>
            </w:r>
            <w:r>
              <w:t xml:space="preserve">(Hernán and Robins 2020, 291)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21.6: A Multiply Robust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gives a multiply robust plug-in estimator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static, dynamic, or random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based on Rotnitzky et al. (2017);</w:t>
            </w:r>
            <w:r>
              <w:t xml:space="preserve"> </w:t>
            </w:r>
            <w:r>
              <w:t xml:space="preserve">without the weight covariate, the same algorithm is the ICE estimator of the g-formula.</w:t>
            </w:r>
            <w:r>
              <w:t xml:space="preserve"> </w:t>
            </w:r>
            <w:r>
              <w:t xml:space="preserve">The book expects such estimators, fit with machine learning and sample splitting,</w:t>
            </w:r>
            <w:r>
              <w:t xml:space="preserve"> </w:t>
            </w:r>
            <w:r>
              <w:t xml:space="preserve">to become more common as software matures, especially for failure-time outcomes.</w:t>
            </w:r>
          </w:p>
          <w:p/>
        </w:tc>
      </w:tr>
    </w:tbl>
    <w:bookmarkEnd w:id="35"/>
    <w:bookmarkEnd w:id="36"/>
    <w:bookmarkStart w:id="48" w:name="X422b10724a65f12ab6b199dc6bfb25ef871efc9"/>
    <w:p>
      <w:pPr>
        <w:pStyle w:val="Heading2"/>
      </w:pPr>
      <w:r>
        <w:t xml:space="preserve">4 21.4 G-Estimation for Time-Varying Treatments (pp. 289-296)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structural nested mean model (SNMM) for a time-varying treatment has</w:t>
      </w:r>
      <w:r>
        <w:t xml:space="preserve"> </w:t>
      </w:r>
      <w:r>
        <w:rPr>
          <w:b/>
          <w:bCs/>
        </w:rPr>
        <w:t xml:space="preserve">one equation per time point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tbl-seq-ran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), a saturated additive SNMM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&amp;</m:t>
              </m:r>
              <m:r>
                <m:t> 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  <m:r>
                <m:t>&amp;</m:t>
              </m:r>
              <m:r>
                <m:t> 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12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13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14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first equation is the effect of treating at time 0 and never again;</w:t>
      </w:r>
      <w:r>
        <w:t xml:space="preserve"> </w:t>
      </w:r>
      <w:r>
        <w:t xml:space="preserve">the second, of treating at time 1 and never again.</w:t>
      </w:r>
      <w:r>
        <w:t xml:space="preserve"> </w:t>
      </w:r>
      <w:r>
        <w:t xml:space="preserve">Under sequential exchangeability,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dropped from the conditioning events.</w:t>
      </w:r>
    </w:p>
    <w:p>
      <w:pPr>
        <w:pStyle w:val="BodyText"/>
      </w:pPr>
      <w:r>
        <w:t xml:space="preserve">Both equations are saturated: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covers the single possible history at time 0,</w:t>
      </w:r>
      <w:r>
        <w:t xml:space="preserve"> </w:t>
      </w:r>
      <w:r>
        <w:t xml:space="preserve">and the four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 </w:t>
      </w:r>
      <w:r>
        <w:t xml:space="preserve">cover the four histories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time 1.</w:t>
      </w:r>
      <w:r>
        <w:t xml:space="preserve"> </w:t>
      </w:r>
      <w:r>
        <w:t xml:space="preserve">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14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equations nested within each other are why the model is called</w:t>
      </w:r>
      <w:r>
        <w:t xml:space="preserve"> </w:t>
      </w:r>
      <w:r>
        <w:rPr>
          <w:i/>
          <w:iCs/>
        </w:rPr>
        <w:t xml:space="preserve">nested</w:t>
      </w:r>
      <w:r>
        <w:t xml:space="preserve"> </w:t>
      </w:r>
      <w:r>
        <w:t xml:space="preserve">(Hernán and Robins 2020, 291)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As in Chapter 14, g-estimation starts from the additive</w:t>
      </w:r>
      <w:r>
        <w:t xml:space="preserve"> </w:t>
      </w:r>
      <w:r>
        <w:rPr>
          <w:b/>
          <w:bCs/>
        </w:rPr>
        <w:t xml:space="preserve">rank-preserving</w:t>
      </w:r>
      <w:r>
        <w:t xml:space="preserve"> </w:t>
      </w:r>
      <w:r>
        <w:t xml:space="preserve">model for each individual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Sup>
                <m:e>
                  <m:r>
                    <m:t>L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14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Sup>
                <m:e>
                  <m:r>
                    <m:t>L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second equation is only</w:t>
      </w:r>
      <w:r>
        <w:t xml:space="preserve"> </w:t>
      </w:r>
      <w:r>
        <w:rPr>
          <w:i/>
          <w:iCs/>
        </w:rPr>
        <w:t xml:space="preserve">locally</w:t>
      </w:r>
      <w:r>
        <w:t xml:space="preserve"> </w:t>
      </w:r>
      <w:r>
        <w:t xml:space="preserve">rank-preserving:</w:t>
      </w:r>
      <w:r>
        <w:t xml:space="preserve"> </w:t>
      </w:r>
      <w:r>
        <w:t xml:space="preserve">ranks are preserved among individuals with the same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Rank preservation is biologically implausible,</w:t>
      </w:r>
      <w:r>
        <w:t xml:space="preserve"> </w:t>
      </w:r>
      <w:r>
        <w:t xml:space="preserve">but under sequential exchangeability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 g-estimators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below</w:t>
      </w:r>
      <w:r>
        <w:t xml:space="preserve"> </w:t>
      </w:r>
      <w:r>
        <w:t xml:space="preserve">are consistent for the SNMM parameters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even if the rank-preserving model is wrong.</w:t>
      </w:r>
    </w:p>
    <w:p>
      <w:pPr>
        <w:pStyle w:val="BodyText"/>
      </w:pPr>
      <w:r>
        <w:t xml:space="preserve">The proof is in Robins (1994).</w:t>
      </w:r>
      <w:r>
        <w:t xml:space="preserve"> </w:t>
      </w:r>
      <w:r>
        <w:t xml:space="preserve">To fit an unsaturated SNMM by g-estimation, positivity is not required</w:t>
      </w:r>
      <w:r>
        <w:t xml:space="preserve"> </w:t>
      </w:r>
      <w:r>
        <w:t xml:space="preserve">(Hernán and Robins 2020, 292)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By consistency (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the model can be written in terms of observed data.</w:t>
      </w:r>
      <w:r>
        <w:t xml:space="preserve"> </w:t>
      </w:r>
      <w:r>
        <w:t xml:space="preserve">Replacing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by a candidate value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defines the</w:t>
      </w:r>
      <w:r>
        <w:t xml:space="preserve"> </w:t>
      </w:r>
      <w:r>
        <w:rPr>
          <w:b/>
          <w:bCs/>
        </w:rPr>
        <w:t xml:space="preserve">candidate counterfactuals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ψ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12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13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14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ψ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†</m:t>
                  </m:r>
                </m:sup>
              </m:sSub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t>ψ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equals the counterfactual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k</m:t>
                </m:r>
              </m:sub>
            </m:sSub>
          </m:sup>
        </m:sSup>
      </m:oMath>
      <w:r>
        <w:t xml:space="preserve">:</w:t>
      </w:r>
      <w:r>
        <w:t xml:space="preserve"> </w:t>
      </w:r>
      <w:r>
        <w:t xml:space="preserve">observed treatment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no treatment afterwards.</w:t>
      </w:r>
      <w:r>
        <w:t xml:space="preserve"> </w:t>
      </w:r>
      <w:r>
        <w:t xml:space="preserve">Sequential exchangeability then says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the past.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exm-g-estimation-saturated"/>
          <w:p>
            <w:pPr>
              <w:pStyle w:val="BodyText"/>
            </w:pPr>
            <w:r>
              <w:rPr>
                <w:b/>
                <w:bCs/>
              </w:rPr>
              <w:t xml:space="preserve">Example 3 (G-Estimation in the Sequentially Randomized Experiment (Fine Point 21.3))</w:t>
            </w:r>
            <w:r>
              <w:t xml:space="preserve"> </w:t>
            </w:r>
            <w:r>
              <w:rPr>
                <w:b/>
                <w:bCs/>
              </w:rPr>
              <w:t xml:space="preserve">Time 1.</w:t>
            </w:r>
            <w:r>
              <w:t xml:space="preserve"> </w:t>
            </w:r>
            <w:r>
              <w:t xml:space="preserve">Within each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must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row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are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</m:oMath>
            <w:r>
              <w:t xml:space="preserve"> </w:t>
            </w:r>
            <w:r>
              <w:t xml:space="preserve">in stratum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52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52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76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76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44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14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respectively).</w:t>
            </w:r>
            <w:r>
              <w:t xml:space="preserve"> </w:t>
            </w:r>
            <w:r>
              <w:t xml:space="preserve">Equating within strata: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84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52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76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44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Time 0.</w:t>
            </w:r>
            <w:r>
              <w:t xml:space="preserve"> </w:t>
            </w:r>
            <w:r>
              <w:t xml:space="preserve">With all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requires equal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two arms of 16,000 each: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(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All parameters are 0,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under every static or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agreement with the g-formula and IP weighting</w:t>
            </w:r>
            <w:r>
              <w:t xml:space="preserve"> </w:t>
            </w:r>
            <w:r>
              <w:t xml:space="preserve">(Hernán and Robins 2020, 292–93)</w:t>
            </w:r>
            <w:r>
              <w:t xml:space="preserve">.</w:t>
            </w:r>
          </w:p>
          <w:bookmarkEnd w:id="37"/>
        </w:tc>
      </w:tr>
    </w:tbl>
    <w:bookmarkStart w:id="41" w:name="general-structural-nested-mean-models"/>
    <w:p>
      <w:pPr>
        <w:pStyle w:val="Heading3"/>
      </w:pPr>
      <w:r>
        <w:t xml:space="preserve">4.1 General Structural Nested Mean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8" w:name="def-snmm-tv"/>
          <w:p>
            <w:pPr>
              <w:pStyle w:val="BodyText"/>
            </w:pPr>
            <w:r>
              <w:rPr>
                <w:b/>
                <w:bCs/>
              </w:rPr>
              <w:t xml:space="preserve">Definition 3 (Structural Nested Mean Model)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b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β</m:t>
                    </m:r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bar>
                    <m:barPr>
                      <m:pos m:val="bot"/>
                    </m:barPr>
                    <m:e>
                      <m:r>
                        <m:t>0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gives no treatment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known function 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 and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is the true value of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An SNMM models the effect on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b/>
          <w:bCs/>
        </w:rPr>
        <w:t xml:space="preserve">last blip</w:t>
      </w:r>
      <w:r>
        <w:t xml:space="preserve"> </w:t>
      </w:r>
      <w:r>
        <w:t xml:space="preserve">of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as a function of past treatment and covariate history.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 null hypothesis of no effect corresponds to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candidate counterfactuals generalize to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γ</m:t>
              </m:r>
            </m:e>
            <m:sub>
              <m:r>
                <m:t>j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Even when local rank preservation is false (as it essentially always is when treatment has an effect),</w:t>
      </w:r>
      <w:r>
        <w:t xml:space="preserve"> </w:t>
      </w:r>
      <w:r>
        <w:t xml:space="preserve">a correct SNMM still gives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(</m:t>
            </m:r>
            <m:r>
              <m:t>β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bar>
                      <m:barPr>
                        <m:pos m:val="bot"/>
                      </m:barPr>
                      <m:e>
                        <m:r>
                          <m:t>0</m:t>
                        </m:r>
                      </m:e>
                    </m:bar>
                  </m:e>
                  <m:sub>
                    <m:r>
                      <m:t>k</m:t>
                    </m:r>
                  </m:sub>
                </m:sSub>
              </m:sup>
            </m:sSup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(</m:t>
            </m:r>
            <m:r>
              <m:t>β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is consistently estimated by the sample average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(Hernán and Robins 2020, 294)</w:t>
      </w:r>
      <w:r>
        <w:t xml:space="preserve">.</w:t>
      </w:r>
    </w:p>
    <w:p>
      <w:pPr>
        <w:pStyle w:val="BodyText"/>
      </w:pPr>
      <w:r>
        <w:t xml:space="preserve">Unsaturated examples of the blip function: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(same effect for all histories and times),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k</m:t>
        </m:r>
      </m:oMath>
      <w:r>
        <w:t xml:space="preserve"> </w:t>
      </w:r>
      <w:r>
        <w:t xml:space="preserve">(effect varies linearly with time),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5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(modification by the most recent treatment and covariate).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21.7: Marginal Structural Models and 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SNMM is a semiparametric MSM</w:t>
            </w:r>
            <w:r>
              <w:t xml:space="preserve"> </w:t>
            </w:r>
            <w:r>
              <w:t xml:space="preserve">if and only 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implied MSM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Such an SNMM additionally assumes no effect modification by past covariates.</w:t>
            </w:r>
            <w:r>
              <w:t xml:space="preserve"> </w:t>
            </w:r>
            <w:r>
              <w:t xml:space="preserve">If that assumption holds, g-estimation is more efficient than IP weighting;</w:t>
            </w:r>
            <w:r>
              <w:t xml:space="preserve"> </w:t>
            </w:r>
            <w:r>
              <w:t xml:space="preserve">if it fails, g-estimation is biased while IP weighting of the MSM is not:</w:t>
            </w:r>
            <w:r>
              <w:t xml:space="preserve"> </w:t>
            </w:r>
            <w:r>
              <w:t xml:space="preserve">a variance-bias trade-off.</w:t>
            </w:r>
          </w:p>
          <w:p/>
        </w:tc>
      </w:tr>
    </w:tbl>
    <w:bookmarkEnd w:id="41"/>
    <w:bookmarkStart w:id="42" w:name="g-estimation-algorithm-one-parameter"/>
    <w:p>
      <w:pPr>
        <w:pStyle w:val="Heading3"/>
      </w:pPr>
      <w:r>
        <w:t xml:space="preserve">4.2 G-Estimation Algorithm (One Parameter)</w:t>
      </w:r>
    </w:p>
    <w:p>
      <w:pPr>
        <w:pStyle w:val="FirstParagraph"/>
      </w:pPr>
      <w:r>
        <w:t xml:space="preserve">Take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k</m:t>
            </m:r>
          </m:sub>
          <m:sup>
            <m:r>
              <m:t>K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 each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on a grid from</w:t>
      </w:r>
      <w:r>
        <w:t xml:space="preserve"> </w:t>
      </w:r>
      <m:oMath>
        <m:sSub>
          <m:e>
            <m:r>
              <m:t>ψ</m:t>
            </m:r>
          </m:e>
          <m:sub>
            <m:r>
              <m:t>l</m:t>
            </m:r>
            <m:r>
              <m:t>o</m:t>
            </m:r>
            <m:r>
              <m:t>w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ψ</m:t>
            </m:r>
          </m:e>
          <m:sub>
            <m:r>
              <m:t>u</m:t>
            </m:r>
            <m:r>
              <m:t>p</m:t>
            </m:r>
          </m:sub>
        </m:sSub>
      </m:oMath>
      <w:r>
        <w:t xml:space="preserve"> </w:t>
      </w:r>
      <w:r>
        <w:t xml:space="preserve">(e.g., steps of 0.1),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 person and time.</w:t>
      </w:r>
    </w:p>
    <w:p>
      <w:pPr>
        <w:pStyle w:val="Compact"/>
        <w:numPr>
          <w:ilvl w:val="0"/>
          <w:numId w:val="1007"/>
        </w:numPr>
      </w:pPr>
      <w:r>
        <w:t xml:space="preserve">Fit the pooled logistic model</w:t>
      </w:r>
      <w:r>
        <w:t xml:space="preserve"> </w:t>
      </w:r>
      <m:oMath>
        <m:r>
          <m:rPr>
            <m:nor/>
            <m:sty m:val="p"/>
          </m:rPr>
          <m:t>logit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each person contributes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rows.</w:t>
      </w:r>
    </w:p>
    <w:p>
      <w:pPr>
        <w:pStyle w:val="Compact"/>
        <w:numPr>
          <w:ilvl w:val="0"/>
          <w:numId w:val="1007"/>
        </w:numPr>
      </w:pPr>
      <w:r>
        <w:t xml:space="preserve">The g-estimate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closest to 0;</w:t>
      </w:r>
      <w:r>
        <w:t xml:space="preserve"> </w:t>
      </w:r>
      <w:r>
        <w:t xml:space="preserve">the 95% confidence interval is the set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0.05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Equivalently,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at which the score test of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that is, the solution of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expit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α</m:t>
                                  </m:r>
                                </m:e>
                              </m:acc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α</m:t>
                                  </m:r>
                                </m:e>
                              </m:acc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sSub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k</m:t>
                              </m:r>
                            </m:sub>
                          </m:sSub>
                        </m:e>
                      </m:d>
                    </m:e>
                  </m:d>
                </m:e>
              </m:nary>
            </m:e>
          </m:nary>
          <m:sSub>
            <m:e>
              <m:r>
                <m:t>H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from the model fit 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consistent if</w:t>
      </w:r>
      <w:r>
        <w:t xml:space="preserve"> </w:t>
      </w:r>
      <w:r>
        <w:t xml:space="preserve">(i) the SNMM is correct,</w:t>
      </w:r>
      <w:r>
        <w:t xml:space="preserve"> </w:t>
      </w:r>
      <w:r>
        <w:t xml:space="preserve">(ii) sequential exchangeability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(iii) the treatment model</w:t>
      </w:r>
      <w:r>
        <w:t xml:space="preserve"> </w:t>
      </w:r>
      <m:oMath>
        <m:r>
          <m:rPr>
            <m:nor/>
            <m:sty m:val="p"/>
          </m:rPr>
          <m:t>logit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correct, and</w:t>
      </w:r>
      <w:r>
        <w:t xml:space="preserve"> </w:t>
      </w:r>
      <w:r>
        <w:t xml:space="preserve">(iv)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enters the treatment model linearly (Technical Point 14.2).</w:t>
      </w:r>
    </w:p>
    <w:p>
      <w:pPr>
        <w:pStyle w:val="BodyText"/>
      </w:pP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β</m:t>
        </m:r>
      </m:oMath>
      <w:r>
        <w:t xml:space="preserve">: for the five-parameter blip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treatment model needs five terms involving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, e.g.</w:t>
      </w:r>
      <w:r>
        <w:t xml:space="preserve"> </w:t>
      </w:r>
      <m:oMath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3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4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5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6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solves the corresponding five-dimensional estimating equation.</w:t>
      </w:r>
      <w:r>
        <w:t xml:space="preserve"> </w:t>
      </w:r>
      <w:r>
        <w:t xml:space="preserve">The choice of these terms affects the width of the confidence interval, not consistency.</w:t>
      </w:r>
      <w:r>
        <w:t xml:space="preserve"> </w:t>
      </w:r>
      <w:r>
        <w:t xml:space="preserve">A grid search is impractical beyond about two dimensions</w:t>
      </w:r>
      <w:r>
        <w:t xml:space="preserve"> </w:t>
      </w:r>
      <w:r>
        <w:t xml:space="preserve">(</w:t>
      </w:r>
      <m:oMath>
        <m:sSup>
          <m:e>
            <m:r>
              <m:t>20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points for 20 values per component),</w:t>
      </w:r>
      <w:r>
        <w:t xml:space="preserve"> </w:t>
      </w:r>
      <w:r>
        <w:t xml:space="preserve">but for an SNMM linear in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the estimating equation has a closed-form solution</w:t>
      </w:r>
      <w:r>
        <w:t xml:space="preserve"> </w:t>
      </w:r>
      <w:r>
        <w:t xml:space="preserve">(Technical Point 21.8, which also gives a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multiply robust version)</w:t>
      </w:r>
      <w:r>
        <w:t xml:space="preserve"> </w:t>
      </w:r>
      <w:r>
        <w:t xml:space="preserve">(Hernán and Robins 2020, 295–96)</w:t>
      </w:r>
      <w:r>
        <w:t xml:space="preserve">.</w:t>
      </w:r>
    </w:p>
    <w:bookmarkEnd w:id="42"/>
    <w:bookmarkStart w:id="47" w:name="from-hat-beta-to-counterfactual-means"/>
    <w:p>
      <w:pPr>
        <w:pStyle w:val="Heading3"/>
      </w:pPr>
      <w:r>
        <w:t xml:space="preserve">4.3 From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to Counterfactual Means</w:t>
      </w:r>
    </w:p>
    <w:p>
      <w:pPr>
        <w:pStyle w:val="Compact"/>
        <w:numPr>
          <w:ilvl w:val="0"/>
          <w:numId w:val="1008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: the sample average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If there is no effect modification by past covariates,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 and for a static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</w:p>
    <w:p>
      <w:pPr>
        <w:pStyle w:val="Compac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E</m:t>
              </m:r>
            </m:e>
          </m:acc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rPr>
                  <m:nor/>
                  <m:sty m:val="p"/>
                </m:rPr>
                <m:t>E</m:t>
              </m:r>
            </m:e>
          </m:acc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  <m:sSub>
            <m:e>
              <m:r>
                <m:t>γ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, or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dynamic,</w:t>
      </w:r>
      <w:r>
        <w:t xml:space="preserve"> </w:t>
      </w:r>
      <w:r>
        <w:t xml:space="preserve">simulate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from a model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(Technical Point 21.9).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21.9: Estimating a Counterfactual Mean After g-estimation of a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by the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fit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simulate covariate histories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add to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the average over simulations of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v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result is consistent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if the covariate model and the SNMM are correct</w:t>
            </w:r>
            <w:r>
              <w:t xml:space="preserve"> </w:t>
            </w:r>
            <w:r>
              <w:t xml:space="preserve">and either the treatment model or the outcome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Under the null,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converges to 0 whenever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when the covariate model is wrong.</w:t>
            </w:r>
            <w:r>
              <w:t xml:space="preserve"> </w:t>
            </w:r>
            <w:r>
              <w:t xml:space="preserve">So, under the identifiability conditions, this procedure</w:t>
            </w:r>
            <w:r>
              <w:t xml:space="preserve"> </w:t>
            </w:r>
            <w:r>
              <w:rPr>
                <w:b/>
                <w:bCs/>
              </w:rPr>
              <w:t xml:space="preserve">preserves the null</w:t>
            </w:r>
            <w:r>
              <w:t xml:space="preserve">, unlike the parametric g-formula,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known (as in a sequentially randomized experiment)</w:t>
            </w:r>
            <w:r>
              <w:t xml:space="preserve"> </w:t>
            </w:r>
            <w:r>
              <w:t xml:space="preserve">or either the treatment model or the outcome model is correct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297)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21.13: Formal Definition of a General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generalizes SNMMs to blips followed by an arbitrary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(Robins 2004), and notes identification under a time-varying parallel-trends assumption</w:t>
            </w:r>
            <w:r>
              <w:t xml:space="preserve"> </w:t>
            </w:r>
            <w:r>
              <w:t xml:space="preserve">instead of sequential exchangeability</w:t>
            </w:r>
            <w:r>
              <w:t xml:space="preserve"> </w:t>
            </w:r>
            <w:r>
              <w:t xml:space="preserve">(Hernán and Robins 2020, 303)</w:t>
            </w:r>
            <w:r>
              <w:t xml:space="preserve">.</w:t>
            </w:r>
          </w:p>
          <w:p/>
        </w:tc>
      </w:tr>
    </w:tbl>
    <w:bookmarkEnd w:id="47"/>
    <w:bookmarkEnd w:id="48"/>
    <w:bookmarkStart w:id="52" w:name="X111dc00f3d4d68d0416f934e2acfb5e1ce06646"/>
    <w:p>
      <w:pPr>
        <w:pStyle w:val="Heading2"/>
      </w:pPr>
      <w:r>
        <w:t xml:space="preserve">5 21.5 Censoring Is a Time-Varying Treatment (pp. 297-299)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treated censoring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as time-fixed.</w:t>
      </w:r>
      <w:r>
        <w:t xml:space="preserve"> </w:t>
      </w:r>
      <w:r>
        <w:t xml:space="preserve">More realistically, censoring is time-varying: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the individual is still uncensored 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1 otherwise.</w:t>
      </w:r>
    </w:p>
    <w:p>
      <w:pPr>
        <w:pStyle w:val="Compact"/>
        <w:numPr>
          <w:ilvl w:val="0"/>
          <w:numId w:val="1009"/>
        </w:numPr>
      </w:pPr>
      <w:r>
        <w:t xml:space="preserve">Censoring is</w:t>
      </w:r>
      <w:r>
        <w:t xml:space="preserve"> </w:t>
      </w:r>
      <w:r>
        <w:rPr>
          <w:b/>
          <w:bCs/>
        </w:rPr>
        <w:t xml:space="preserve">monotone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everybody, since otherwise they would not be in the study.</w:t>
      </w:r>
    </w:p>
    <w:p>
      <w:pPr>
        <w:pStyle w:val="Compact"/>
        <w:numPr>
          <w:ilvl w:val="0"/>
          <w:numId w:val="1009"/>
        </w:numPr>
      </w:pPr>
      <w:r>
        <w:t xml:space="preserve">After censoring, treatments, confounders, and outcomes are unobserved,</w:t>
      </w:r>
      <w:r>
        <w:t xml:space="preserve"> </w:t>
      </w:r>
      <w:r>
        <w:t xml:space="preserve">so analyses are restricted to uncensored person-times.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g-formula of Section 21.1 becomes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identifiability conditions hold with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all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this is the g-formula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‾"/>
                  </m:accPr>
                  <m:e>
                    <m:r>
                      <m:t>c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:</w:t>
      </w:r>
      <w:r>
        <w:t xml:space="preserve"> </w:t>
      </w:r>
      <w:r>
        <w:t xml:space="preserve">the mean outcome had everyone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and nobody been lost to follow-up.</w:t>
      </w:r>
    </w:p>
    <w:p>
      <w:pPr>
        <w:pStyle w:val="BodyText"/>
      </w:pPr>
      <w:r>
        <w:t xml:space="preserve">The superscript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 </w:t>
      </w:r>
      <w:r>
        <w:t xml:space="preserve">makes explicit the contrast</w:t>
      </w:r>
      <w:r>
        <w:t xml:space="preserve"> </w:t>
      </w:r>
      <w:r>
        <w:t xml:space="preserve">many investigators have in mind when they speak of</w:t>
      </w:r>
      <w:r>
        <w:t xml:space="preserve"> </w:t>
      </w:r>
      <w:r>
        <w:t xml:space="preserve">“the effect of treatment”</w:t>
      </w:r>
      <w:r>
        <w:t xml:space="preserve"> </w:t>
      </w:r>
      <w:r>
        <w:t xml:space="preserve">(Hernán and Robins 2020, 298)</w:t>
      </w:r>
      <w:r>
        <w:t xml:space="preserve">.</w:t>
      </w:r>
      <w:r>
        <w:t xml:space="preserve"> </w:t>
      </w:r>
      <w:r>
        <w:t xml:space="preserve">Conditioning on being uncensored induces selection bias under the null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collider on a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or a descendant of one (Chapter 8).</w:t>
      </w:r>
    </w:p>
    <w:bookmarkStart w:id="51" w:name="ip-weighting-with-censoring"/>
    <w:p>
      <w:pPr>
        <w:pStyle w:val="Heading3"/>
      </w:pPr>
      <w:r>
        <w:t xml:space="preserve">5.1 IP Weighting with Censoring</w:t>
      </w:r>
    </w:p>
    <w:p>
      <w:pPr>
        <w:pStyle w:val="FirstParagraph"/>
      </w:pPr>
      <w:r>
        <w:t xml:space="preserve">Fit, for example,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0</m:t>
                </m:r>
              </m:e>
            </m:acc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the pseudo-population created by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×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×</m:t>
        </m:r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, where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sup>
          </m:sSup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L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den>
              </m:f>
            </m:e>
          </m:nary>
          <m:r>
            <m:rPr>
              <m:sty m:val="p"/>
            </m:rPr>
            <m:t>,</m:t>
          </m:r>
          <m:r>
            <m:t>  </m:t>
          </m:r>
          <m:r>
            <m:t>S</m:t>
          </m:r>
          <m:sSup>
            <m:e>
              <m:r>
                <m:t>W</m:t>
              </m:r>
            </m:e>
            <m:sup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sup>
          </m:sSup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num>
                <m:den>
                  <m:r>
                    <m:rPr>
                      <m:sty m:val="p"/>
                    </m:rPr>
                    <m:t>Pr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L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den>
              </m:f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Numerator and denominator are estimated with separate logistic models.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Nonstabilized</w:t>
      </w:r>
      <w:r>
        <w:t xml:space="preserve"> </w:t>
      </w:r>
      <w:r>
        <w:t xml:space="preserve">weights replace censored individuals by copies of uncensored ones</w:t>
      </w:r>
      <w:r>
        <w:t xml:space="preserve"> </w:t>
      </w:r>
      <w:r>
        <w:t xml:space="preserve">with the same treatment and covariate history:</w:t>
      </w:r>
      <w:r>
        <w:t xml:space="preserve"> </w:t>
      </w:r>
      <w:r>
        <w:t xml:space="preserve">the pseudo-population has the size of the study population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censoring,</w:t>
      </w:r>
      <w:r>
        <w:t xml:space="preserve"> </w:t>
      </w:r>
      <w:r>
        <w:t xml:space="preserve">and censoring is abolished.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Stabilized</w:t>
      </w:r>
      <w:r>
        <w:t xml:space="preserve"> </w:t>
      </w:r>
      <w:r>
        <w:t xml:space="preserve">weights keep the size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censoring</w:t>
      </w:r>
      <w:r>
        <w:t xml:space="preserve"> </w:t>
      </w:r>
      <w:r>
        <w:t xml:space="preserve">(the same proportion censored at each</w:t>
      </w:r>
      <w:r>
        <w:t xml:space="preserve"> </w:t>
      </w:r>
      <m:oMath>
        <m:r>
          <m:t>k</m:t>
        </m:r>
      </m:oMath>
      <w:r>
        <w:t xml:space="preserve">),</w:t>
      </w:r>
      <w:r>
        <w:t xml:space="preserve"> </w:t>
      </w:r>
      <w:r>
        <w:t xml:space="preserve">but make censoring occur at random with respect 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:</w:t>
      </w:r>
      <w:r>
        <w:t xml:space="preserve"> </w:t>
      </w:r>
      <w:r>
        <w:t xml:space="preserve">selection, but no selection bias.</w:t>
      </w:r>
    </w:p>
    <w:p>
      <w:pPr>
        <w:pStyle w:val="Compact"/>
        <w:numPr>
          <w:ilvl w:val="0"/>
          <w:numId w:val="1010"/>
        </w:numPr>
      </w:pPr>
      <w:r>
        <w:t xml:space="preserve">With nonstabilized weights the pseudo-population has no arrows from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into later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&gt;</m:t>
        </m:r>
        <m:r>
          <m:t>k</m:t>
        </m:r>
      </m:oMath>
      <w:r>
        <w:t xml:space="preserve">).</w:t>
      </w:r>
      <w:r>
        <w:t xml:space="preserve"> </w:t>
      </w:r>
      <w:r>
        <w:t xml:space="preserve">With stabilized weights it has no arrows from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into later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but censoring may still depend on past treatment,</w:t>
      </w:r>
      <w:r>
        <w:t xml:space="preserve"> </w:t>
      </w:r>
      <w:r>
        <w:t xml:space="preserve">because the numerator conditions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(as for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Chapter 12).</w:t>
      </w:r>
      <w:r>
        <w:t xml:space="preserve"> </w:t>
      </w:r>
      <w:r>
        <w:t xml:space="preserve">Either way, censoring no longer depends on the measured covariate history,</w:t>
      </w:r>
      <w:r>
        <w:t xml:space="preserve"> </w:t>
      </w:r>
      <w:r>
        <w:t xml:space="preserve">so IP weighting can estimate the joint effect of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even when</w:t>
      </w:r>
      <w:r>
        <w:t xml:space="preserve"> </w:t>
      </w:r>
      <m:oMath>
        <m:acc>
          <m:accPr>
            <m:chr m:val="‾"/>
          </m:accPr>
          <m:e>
            <m:r>
              <m:t>L</m:t>
            </m:r>
          </m:e>
        </m:acc>
      </m:oMath>
      <w:r>
        <w:t xml:space="preserve"> </w:t>
      </w:r>
      <w:r>
        <w:t xml:space="preserve">is affected by prior treatment.</w:t>
      </w:r>
    </w:p>
    <w:p>
      <w:pPr>
        <w:pStyle w:val="FirstParagraph"/>
      </w:pPr>
      <w:r>
        <w:rPr>
          <w:b/>
          <w:bCs/>
        </w:rPr>
        <w:t xml:space="preserve">G-estimation with censoring</w:t>
      </w:r>
      <w:r>
        <w:t xml:space="preserve">: first create, with nonstabilized weights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,</w:t>
      </w:r>
      <w:r>
        <w:t xml:space="preserve"> </w:t>
      </w:r>
      <w:r>
        <w:t xml:space="preserve">a pseudo-population in which nobody is censored, then g-estimate in it.</w:t>
      </w:r>
    </w:p>
    <w:p>
      <w:pPr>
        <w:pStyle w:val="BodyText"/>
      </w:pPr>
      <w:r>
        <w:t xml:space="preserve">The estimated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have mean 1 when the censoring model is correctly specified</w:t>
      </w:r>
      <w:r>
        <w:t xml:space="preserve"> </w:t>
      </w:r>
      <w:r>
        <w:t xml:space="preserve">(Hernán and Robins 2020, 298)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Fact-check note</w:t>
      </w:r>
      <w:r>
        <w:t xml:space="preserve">: the book states that</w:t>
      </w:r>
      <w:r>
        <w:t xml:space="preserve"> </w:t>
      </w:r>
      <w:r>
        <w:t xml:space="preserve">“regardless of the type of IP weights used”</w:t>
      </w:r>
      <w:r>
        <w:t xml:space="preserve">,</w:t>
      </w:r>
      <w:r>
        <w:t xml:space="preserve"> </w:t>
      </w:r>
      <w:r>
        <w:t xml:space="preserve">the pseudo-population has no arrows from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into future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(Hernán and Robins 2020, 299)</w:t>
      </w:r>
      <w:r>
        <w:t xml:space="preserve">.</w:t>
      </w:r>
      <w:r>
        <w:t xml:space="preserve"> </w:t>
      </w:r>
      <w:r>
        <w:t xml:space="preserve">For stabilized weights this holds for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only:</w:t>
      </w:r>
      <w:r>
        <w:t xml:space="preserve"> </w:t>
      </w:r>
      <w:r>
        <w:t xml:space="preserve">their numerator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keeps the dependence of censoring on past treatment,</w:t>
      </w:r>
      <w:r>
        <w:t xml:space="preserve"> </w:t>
      </w:r>
      <w:r>
        <w:t xml:space="preserve">which is harmless because the analysis conditions on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21.10: Survival Analysis with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To estimate the risk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either use the g-formula with models for the discrete-time hazards</w:t>
            </w:r>
            <w:r>
              <w:t xml:space="preserve"> </w:t>
            </w:r>
            <w:r>
              <w:t xml:space="preserve">and for the confounder densities, conditional on being event-free and uncensored</w:t>
            </w:r>
            <w:r>
              <w:t xml:space="preserve"> </w:t>
            </w:r>
            <w:r>
              <w:t xml:space="preserve">(e.g., pooled logistic models, as in Chapter 17),</w:t>
            </w:r>
            <w:r>
              <w:t xml:space="preserve"> </w:t>
            </w:r>
            <w:r>
              <w:t xml:space="preserve">or fit a pooled logistic hazards model in which each person-time receives the time-varying weight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×</m:t>
              </m:r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(or its stabilized version);</w:t>
            </w:r>
            <w:r>
              <w:t xml:space="preserve"> </w:t>
            </w:r>
            <w:r>
              <w:t xml:space="preserve">the latter estimates a marginal structural pooled logistic model (Robins 1998)</w:t>
            </w:r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</w:p>
          <w:p/>
        </w:tc>
      </w:tr>
    </w:tbl>
    <w:bookmarkEnd w:id="51"/>
    <w:bookmarkEnd w:id="52"/>
    <w:bookmarkStart w:id="56" w:name="the-big-g-formula-pp.-300-303"/>
    <w:p>
      <w:pPr>
        <w:pStyle w:val="Heading2"/>
      </w:pPr>
      <w:r>
        <w:t xml:space="preserve">6 21.6 The Big G-Formula (pp. 300-303)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part of the book relies on sequential exchangeability given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identification by the g-formula,</w:t>
      </w:r>
      <w:r>
        <w:t xml:space="preserve"> </w:t>
      </w:r>
      <w:r>
        <w:t xml:space="preserve">because few realistic longitudinal analyses use other identifying conditions</w:t>
      </w:r>
      <w:r>
        <w:t xml:space="preserve"> </w:t>
      </w:r>
      <w:r>
        <w:t xml:space="preserve">(such as the front door criterion).</w:t>
      </w:r>
      <w:r>
        <w:t xml:space="preserve"> </w:t>
      </w:r>
      <w:r>
        <w:t xml:space="preserve">But all identifying formulas are mathematically linked to the g-formula</w:t>
      </w:r>
      <w:r>
        <w:t xml:space="preserve"> </w:t>
      </w:r>
      <w:r>
        <w:t xml:space="preserve">based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variables, measured and unmeasured.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def-big-g-formula"/>
          <w:p>
            <w:pPr>
              <w:pStyle w:val="BodyText"/>
            </w:pPr>
            <w:r>
              <w:rPr>
                <w:b/>
                <w:bCs/>
              </w:rPr>
              <w:t xml:space="preserve">Definition 4 (The Big G-Formula)</w:t>
            </w:r>
            <w:r>
              <w:t xml:space="preserve"> </w:t>
            </w:r>
            <w:r>
              <w:t xml:space="preserve">Given a causal DAG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unmeasured variables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Every parent of a treatment node is 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ensures sequential exchangeability.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big g-formula</w:t>
            </w:r>
            <w:r>
              <w:t xml:space="preserve"> </w:t>
            </w:r>
            <w:r>
              <w:t xml:space="preserve">is the g-formula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positivity held, it would identify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under any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The big g-formula is a function of the distribution of the</w:t>
      </w:r>
      <w:r>
        <w:t xml:space="preserve"> </w:t>
      </w:r>
      <w:r>
        <w:rPr>
          <w:b/>
          <w:bCs/>
        </w:rPr>
        <w:t xml:space="preserve">factuals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but it includes unmeasured</w:t>
      </w:r>
      <w:r>
        <w:t xml:space="preserve"> </w:t>
      </w:r>
      <m:oMath>
        <m:r>
          <m:t>U</m:t>
        </m:r>
      </m:oMath>
      <w:r>
        <w:t xml:space="preserve">, so it cannot be computed directly.</w:t>
      </w:r>
    </w:p>
    <w:p>
      <w:pPr>
        <w:pStyle w:val="BodyText"/>
      </w:pPr>
      <w:r>
        <w:rPr>
          <w:i/>
          <w:iCs/>
        </w:rPr>
        <w:t xml:space="preserve">Factuals</w:t>
      </w:r>
      <w:r>
        <w:t xml:space="preserve"> </w:t>
      </w:r>
      <w:r>
        <w:t xml:space="preserve">are variables of the actual world, in contrast to counterfactuals;</w:t>
      </w:r>
      <w:r>
        <w:t xml:space="preserve"> </w:t>
      </w:r>
      <w:r>
        <w:t xml:space="preserve">some factuals, like</w:t>
      </w:r>
      <w:r>
        <w:t xml:space="preserve"> </w:t>
      </w:r>
      <m:oMath>
        <m:r>
          <m:t>U</m:t>
        </m:r>
      </m:oMath>
      <w:r>
        <w:t xml:space="preserve">, are unavailable for analysis because they were not measured</w:t>
      </w:r>
      <w:r>
        <w:t xml:space="preserve"> </w:t>
      </w:r>
      <w:r>
        <w:t xml:space="preserve">(Hernán and Robins 2020, 300)</w:t>
      </w:r>
      <w:r>
        <w:t xml:space="preserve">.</w:t>
      </w:r>
    </w:p>
    <w:bookmarkStart w:id="55" w:name="Xe5aae8025200d8a1dea52e29a48929b266456ce"/>
    <w:p>
      <w:pPr>
        <w:pStyle w:val="Heading3"/>
      </w:pPr>
      <w:r>
        <w:t xml:space="preserve">6.1 Reducing the Big G-Formula to Observed Data</w:t>
      </w:r>
    </w:p>
    <w:p>
      <w:pPr>
        <w:pStyle w:val="FirstParagraph"/>
      </w:pPr>
      <w:r>
        <w:t xml:space="preserve">The key question: can the big g-formula be rewritten as a functional</w:t>
      </w:r>
      <w:r>
        <w:t xml:space="preserve"> </w:t>
      </w:r>
      <w:r>
        <w:t xml:space="preserve">of the distribution of the observed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only?</w:t>
      </w:r>
      <w:r>
        <w:t xml:space="preserve"> </w:t>
      </w:r>
      <w:r>
        <w:t xml:space="preserve">If so, the new formula reproduces the big g-formula and can be used in data analysis.</w:t>
      </w:r>
    </w:p>
    <w:p>
      <w:pPr>
        <w:pStyle w:val="Compact"/>
        <w:numPr>
          <w:ilvl w:val="0"/>
          <w:numId w:val="1011"/>
        </w:numPr>
      </w:pPr>
      <w:r>
        <w:t xml:space="preserve">Under the</w:t>
      </w:r>
      <w:r>
        <w:t xml:space="preserve"> </w:t>
      </w:r>
      <w:r>
        <w:rPr>
          <w:b/>
          <w:bCs/>
        </w:rPr>
        <w:t xml:space="preserve">front door</w:t>
      </w:r>
      <w:r>
        <w:t xml:space="preserve"> </w:t>
      </w:r>
      <w:r>
        <w:t xml:space="preserve">criterion (Figure 7.14), the big g-formula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</m:oMath>
      <w:r>
        <w:t xml:space="preserve"> </w:t>
      </w:r>
      <w:r>
        <w:t xml:space="preserve">reduces to the front door formula (Technical Point 21.11).</w:t>
      </w:r>
    </w:p>
    <w:p>
      <w:pPr>
        <w:pStyle w:val="Compact"/>
        <w:numPr>
          <w:ilvl w:val="0"/>
          <w:numId w:val="1011"/>
        </w:numPr>
      </w:pPr>
      <w:r>
        <w:t xml:space="preserve">In general, whether such a reduction exists, and what the formula is,</w:t>
      </w:r>
      <w:r>
        <w:t xml:space="preserve"> </w:t>
      </w:r>
      <w:r>
        <w:t xml:space="preserve">using only the d-separations implied by the DAG,</w:t>
      </w:r>
      <w:r>
        <w:t xml:space="preserve"> </w:t>
      </w:r>
      <w:r>
        <w:t xml:space="preserve">was settled by Tian and Pearl (2002), Shpitser and Pearl (2006), and Huang and Valtorta (2006).</w:t>
      </w:r>
    </w:p>
    <w:p>
      <w:pPr>
        <w:pStyle w:val="FirstParagraph"/>
      </w:pPr>
      <w:r>
        <w:t xml:space="preserve">These are purely mathematical questions about distributions obeying d-separation;</w:t>
      </w:r>
      <w:r>
        <w:t xml:space="preserve"> </w:t>
      </w:r>
      <w:r>
        <w:t xml:space="preserve">they acquire a causal meaning only if the DAG is truly causal,</w:t>
      </w:r>
      <w:r>
        <w:t xml:space="preserve"> </w:t>
      </w:r>
      <w:r>
        <w:t xml:space="preserve">which we can never know for certain in an observational study.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4" w:name="exm-front-door-big-g"/>
          <w:p>
            <w:pPr>
              <w:pStyle w:val="BodyText"/>
            </w:pPr>
            <w:r>
              <w:rPr>
                <w:b/>
                <w:bCs/>
              </w:rPr>
              <w:t xml:space="preserve">Example 4 (The Front Door Formula from the Big G-Formula (Technical Point 21.11))</w:t>
            </w:r>
            <w:r>
              <w:t xml:space="preserve"> </w:t>
            </w:r>
            <w:r>
              <w:t xml:space="preserve">Under Figure 7.14 (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big g-formula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1: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 drop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from the first factor;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 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2: 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u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Pr</m:t>
                            </m:r>
                          </m:e>
                        </m:nary>
                        <m:r>
                          <m:rPr>
                            <m:sty m:val="p"/>
                          </m:rPr>
                          <m:t>[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</m:e>
                </m:nary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3: the braces sum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giving the 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involves observed variables only.</w:t>
            </w:r>
            <w:r>
              <w:t xml:space="preserve"> </w:t>
            </w:r>
            <w:r>
              <w:t xml:space="preserve">This proof does not require that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</w:t>
            </w:r>
            <w:r>
              <w:t xml:space="preserve"> </w:t>
            </w:r>
            <w:r>
              <w:t xml:space="preserve">(Hernán and Robins 2020, 301)</w:t>
            </w:r>
            <w:r>
              <w:t xml:space="preserve">.</w:t>
            </w:r>
          </w:p>
          <w:bookmarkEnd w:id="54"/>
        </w:tc>
      </w:tr>
    </w:tbl>
    <w:p>
      <w:pPr>
        <w:pStyle w:val="BodyText"/>
      </w:pPr>
      <w:r>
        <w:t xml:space="preserve">Technical Point 21.11 also gives a coupling argument,</w:t>
      </w:r>
      <w:r>
        <w:t xml:space="preserve"> </w:t>
      </w:r>
      <w:r>
        <w:t xml:space="preserve">and Technical Point 21.12 a proof based on a SWIG property (Shpitser et al. 2022):</w:t>
      </w:r>
      <w:r>
        <w:t xml:space="preserve"> </w:t>
      </w:r>
      <w:r>
        <w:t xml:space="preserve">if a fixed treatment node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d-separated from</w:t>
      </w:r>
      <w:r>
        <w:t xml:space="preserve"> </w:t>
      </w:r>
      <m:oMath>
        <m:sSup>
          <m:e>
            <m:r>
              <m:t>B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given</w:t>
      </w:r>
      <w:r>
        <w:t xml:space="preserve"> </w:t>
      </w:r>
      <m:oMath>
        <m:sSup>
          <m:e>
            <m:r>
              <m:t>C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on the SWIG,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B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b</m:t>
        </m:r>
        <m:r>
          <m:rPr>
            <m:sty m:val="p"/>
          </m:rPr>
          <m:t>∣</m:t>
        </m:r>
        <m:sSup>
          <m:e>
            <m:r>
              <m:t>C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c</m:t>
        </m:r>
        <m:r>
          <m:rPr>
            <m:sty m:val="p"/>
          </m:rPr>
          <m:t>]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(Hernán and Robins 2020, 301–2)</w:t>
      </w:r>
      <w:r>
        <w:t xml:space="preserve">.</w:t>
      </w:r>
    </w:p>
    <w:bookmarkEnd w:id="55"/>
    <w:bookmarkEnd w:id="56"/>
    <w:bookmarkStart w:id="5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t xml:space="preserve">In</w:t>
      </w:r>
      <w:r>
        <w:t xml:space="preserve"> </w:t>
      </w:r>
      <w:hyperlink w:anchor="tbl-seq-rand">
        <w:r>
          <w:rPr>
            <w:rStyle w:val="Hyperlink"/>
          </w:rPr>
          <w:t xml:space="preserve">Table 1</w:t>
        </w:r>
      </w:hyperlink>
      <w:r>
        <w:t xml:space="preserve">, the treatment has no effect;</w:t>
      </w:r>
      <w:r>
        <w:t xml:space="preserve"> </w:t>
      </w:r>
      <w:r>
        <w:t xml:space="preserve">the g-formula, IP weighting, and g-estimation all give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 traditional methods failed.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G-formula</w:t>
      </w:r>
      <w:r>
        <w:t xml:space="preserve">: standardize to the distribution of each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past treatment and covariates;</w:t>
      </w:r>
      <w:r>
        <w:t xml:space="preserve"> </w:t>
      </w:r>
      <w:r>
        <w:t xml:space="preserve">estimate with parametric models (the parametric g-formula), which is subject to the g-null paradox.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weighting</w:t>
      </w:r>
      <w:r>
        <w:t xml:space="preserve">: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, a product over time,</w:t>
      </w:r>
      <w:r>
        <w:t xml:space="preserve"> </w:t>
      </w:r>
      <w:r>
        <w:t xml:space="preserve">fit marginal structural models by weighted regression;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preferred for unsaturated models.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Doubly robust</w:t>
      </w:r>
      <w:r>
        <w:t xml:space="preserve">: sequential outcome regressions with the time-varying IP weight as a covariate,</w:t>
      </w:r>
      <w:r>
        <w:t xml:space="preserve"> </w:t>
      </w:r>
      <w:r>
        <w:t xml:space="preserve">consistent if either set of models is correct, and in fact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robust.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G-estimation</w:t>
      </w:r>
      <w:r>
        <w:t xml:space="preserve">: one SNMM equation per time;</w:t>
      </w:r>
      <w:r>
        <w:t xml:space="preserve"> </w:t>
      </w:r>
      <w:r>
        <w:t xml:space="preserve">find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making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the past.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like treatment: the joint strategy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weights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uses all variables, measured and unmeasured;</w:t>
      </w:r>
      <w:r>
        <w:t xml:space="preserve"> </w:t>
      </w:r>
      <w:r>
        <w:t xml:space="preserve">other identifying formulas, such as the front door formula, are reductions of it to observed data.</w:t>
      </w:r>
    </w:p>
    <w:bookmarkEnd w:id="57"/>
    <w:bookmarkStart w:id="61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60" w:name="refs"/>
    <w:bookmarkStart w:id="5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5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21: G-Methods for Time-Varying Treatments</dc:title>
  <dc:creator/>
  <cp:keywords/>
  <dcterms:created xsi:type="dcterms:W3CDTF">2026-10-02T19:40:12Z</dcterms:created>
  <dcterms:modified xsi:type="dcterms:W3CDTF">2026-10-02T19:40:12Z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