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Layout w:type="fixed"/>
        <w:tblLook w:val="0600"/>
      </w:tblPr>
      <w:tblGrid>
        <w:gridCol w:w="1560"/>
        <w:gridCol w:w="270"/>
        <w:gridCol w:w="8235"/>
        <w:tblGridChange w:id="0">
          <w:tblGrid>
            <w:gridCol w:w="1560"/>
            <w:gridCol w:w="270"/>
            <w:gridCol w:w="823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MORRISON COLE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  <w:rtl w:val="0"/>
              </w:rPr>
              <w:t xml:space="preserve">HELLO@MORRISONCOLE.CO.UK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before="0" w:line="240" w:lineRule="auto"/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  <w:rtl w:val="0"/>
              </w:rPr>
              <w:t xml:space="preserve">MUSASHINO, TOKYO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+81 (0)80-3703-3772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pageBreakBefore w:val="0"/>
              <w:widowControl w:val="0"/>
              <w:jc w:val="righ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bookmarkStart w:colFirst="0" w:colLast="0" w:name="_nt9aeah6bxdh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rPr>
                <w:b w:val="0"/>
              </w:rPr>
            </w:pPr>
            <w:bookmarkStart w:colFirst="0" w:colLast="0" w:name="_gexy0kvinj3f" w:id="3"/>
            <w:bookmarkEnd w:id="3"/>
            <w:r w:rsidDel="00000000" w:rsidR="00000000" w:rsidRPr="00000000">
              <w:rPr>
                <w:rtl w:val="0"/>
              </w:rPr>
              <w:t xml:space="preserve">Unity Technologies Japan / </w:t>
            </w:r>
            <w:r w:rsidDel="00000000" w:rsidR="00000000" w:rsidRPr="00000000">
              <w:rPr>
                <w:b w:val="0"/>
                <w:rtl w:val="0"/>
              </w:rPr>
              <w:t xml:space="preserve">Senior Software Engineer </w:t>
            </w:r>
            <w:r w:rsidDel="00000000" w:rsidR="00000000" w:rsidRPr="00000000">
              <w:rPr>
                <w:b w:val="0"/>
                <w:rtl w:val="0"/>
              </w:rPr>
              <w:t xml:space="preserve">(IC7)</w:t>
            </w:r>
          </w:p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3eqgqaowyowl" w:id="4"/>
            <w:bookmarkEnd w:id="4"/>
            <w:r w:rsidDel="00000000" w:rsidR="00000000" w:rsidRPr="00000000">
              <w:rPr>
                <w:rtl w:val="0"/>
              </w:rPr>
              <w:t xml:space="preserve">DEC 2020 - PRESENT,  TOKYO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world’s leading platform for creating and operating interactive, real-time 3D content.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Unannounced product. Standing in for product management as well as backend, frontend, and editor engineering contributions.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Migrated key components of frontend services serving 1000s of users to TS.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ep7fh4kuz4rd" w:id="5"/>
            <w:bookmarkEnd w:id="5"/>
            <w:r w:rsidDel="00000000" w:rsidR="00000000" w:rsidRPr="00000000">
              <w:rPr>
                <w:rtl w:val="0"/>
              </w:rPr>
              <w:t xml:space="preserve">Medmain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OCT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DEC 2020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TOKYO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Series A medical AI startup aiming to be the global provider for digital pathology.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a medical AI product from prototype to production usage in Japanese hospitals.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Introduced Terraform, enabled our team to deploy cost-effective feature branches.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Advocated consistently for a strong testing culture. Built a test-containers suite for end-to-end testing. Developed a load test for our most crucial customer flow.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Re-wrote our custom authentication with a multi-tenant Auth0 implementation.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Containerized all services, set up CI, distributed logging, horizontal autoscaling of tasks with ECS. Reduced infrastructure costs.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Improbable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Software Engineer -&gt; Technical Lead -&gt; Technical Product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JUN 2015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APR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LONDON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before="10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Improbable develops SpatialOS, a platform that makes it possible to run massive-scale simulations for games, research, and government. Raised $604M to date from SoftBank Vision Fund &amp; others.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joined just after their first Series A at ~30 people.  Worked closely with the leadership and product teams as the company grew to over 300 employees.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Focused on scalability and distributed systems. Led the effort towards the first successful 1000 player 24-hour soak test of a game world the size of Wales.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Became the Technical Lead of the Application Development team, which owned the user-facing SDK for SpatialOS. Shipped libraries used in production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Alongside the CEO, pitched and led onsite tech demos of SpatialOS.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full-stack tooling and filled product gaps quickly for our early-stage customers. Worked directly with our client’s engineering and leadership teams to ensure their games were successful.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Shazam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Junior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NOV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Shazam for Android, a top 10 app with ~100m MAUs. Worked directly with the Server and iOS teams to ship cross-platform features, including the first release of the signup flow, newsfeed, Spotify integration, and visual recognition.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jc w:val="righ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University College London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- 20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Class Honours (~3.8 GPA equivalent).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jc w:val="right"/>
              <w:rPr>
                <w:sz w:val="20"/>
                <w:szCs w:val="20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Third Nerve 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Founded a games studio, grew to 5 members, shipped on Steam.</w:t>
            </w:r>
          </w:p>
          <w:p w:rsidR="00000000" w:rsidDel="00000000" w:rsidP="00000000" w:rsidRDefault="00000000" w:rsidRPr="00000000" w14:paraId="0000002A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in Place 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leader for a cohort of 10 students in April 2021.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Japanese 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Around JLPT N3.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66.9291338582677" w:left="1077.1653543307089" w:right="1077.16535433070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