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3B0764" w:color="auto" w:val="clear"/>
        <w:spacing w:after="200" w:before="1440"/>
        <w:jc w:val="center"/>
      </w:pPr>
      <w:r>
        <w:rPr>
          <w:rFonts w:ascii="Segoe UI Emoji" w:cs="Segoe UI Emoji" w:eastAsia="Segoe UI Emoji" w:hAnsi="Segoe UI Emoji"/>
          <w:sz w:val="72"/>
          <w:szCs w:val="72"/>
        </w:rPr>
        <w:t xml:space="preserve">🐧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3B0764"/>
          <w:sz w:val="52"/>
          <w:szCs w:val="52"/>
        </w:rPr>
        <w:t xml:space="preserve">Proyecto Palmer Penguins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D28D9"/>
          <w:sz w:val="28"/>
          <w:szCs w:val="28"/>
        </w:rPr>
        <w:t xml:space="preserve">Clasificacion Progresiva con Machine Learning</w:t>
      </w:r>
    </w:p>
    <w:p>
      <w:pPr>
        <w:pBdr>
          <w:bottom w:val="single" w:color="C4B5FD" w:sz="8" w:space="1"/>
        </w:pBdr>
        <w:spacing w:after="80" w:before="80"/>
      </w:pPr>
    </w:p>
    <w:p>
      <w:pPr>
        <w:spacing w:after="40" w:before="80"/>
        <w:jc w:val="center"/>
      </w:pPr>
      <w:r>
        <w:rPr>
          <w:rFonts w:ascii="Arial" w:cs="Arial" w:eastAsia="Arial" w:hAnsi="Arial"/>
          <w:color w:val="A78BFA"/>
          <w:sz w:val="22"/>
          <w:szCs w:val="22"/>
        </w:rPr>
        <w:t xml:space="preserve">K-Means  →  SVM  →  Arbol  →  RLM  →  Red Neuronal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Dataset</w:t>
            </w:r>
          </w:p>
        </w:tc>
        <w:tc>
          <w:tcPr>
            <w:tcW w:type="dxa" w:w="716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Palmer Penguins (Palmer Station LTER, Antartida)</w:t>
            </w:r>
          </w:p>
        </w:tc>
      </w:tr>
      <w:tr>
        <w:tc>
          <w:tcPr>
            <w:tcW w:type="dxa" w:w="22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Objetivo</w:t>
            </w:r>
          </w:p>
        </w:tc>
        <w:tc>
          <w:tcPr>
            <w:tcW w:type="dxa" w:w="716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Clasificar 3 especies: Adelie, Chinstrap, Gentoo</w:t>
            </w:r>
          </w:p>
        </w:tc>
      </w:tr>
      <w:tr>
        <w:tc>
          <w:tcPr>
            <w:tcW w:type="dxa" w:w="22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Registros</w:t>
            </w:r>
          </w:p>
        </w:tc>
        <w:tc>
          <w:tcPr>
            <w:tcW w:type="dxa" w:w="716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344 obs. originales | 333 despues de limpiar NaN</w:t>
            </w:r>
          </w:p>
        </w:tc>
      </w:tr>
      <w:tr>
        <w:tc>
          <w:tcPr>
            <w:tcW w:type="dxa" w:w="22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Features</w:t>
            </w:r>
          </w:p>
        </w:tc>
        <w:tc>
          <w:tcPr>
            <w:tcW w:type="dxa" w:w="716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4 numericas + 2 categoricas (island, sex) = 11 tras One-Hot</w:t>
            </w:r>
          </w:p>
        </w:tc>
      </w:tr>
      <w:tr>
        <w:tc>
          <w:tcPr>
            <w:tcW w:type="dxa" w:w="22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Diplomado</w:t>
            </w:r>
          </w:p>
        </w:tc>
        <w:tc>
          <w:tcPr>
            <w:tcW w:type="dxa" w:w="716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Redes Neuronales Artificiales y Deep Learning</w:t>
            </w:r>
          </w:p>
        </w:tc>
      </w:tr>
    </w:tbl>
    <w:p>
      <w:pPr>
        <w:spacing w:after="0" w:before="0"/>
      </w:pPr>
      <w:r>
        <w:rPr>
          <w:sz w:val="30"/>
          <w:szCs w:val="30"/>
        </w:rP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A78BFA"/>
          <w:sz w:val="18"/>
          <w:szCs w:val="18"/>
        </w:rPr>
        <w:t xml:space="preserve">Evidencia de Proyecto Final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3B0764"/>
          <w:sz w:val="28"/>
          <w:szCs w:val="28"/>
        </w:rPr>
        <w:t xml:space="preserve">1. Introduccion al Dataset y Problema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1B4B"/>
          <w:sz w:val="20"/>
          <w:szCs w:val="20"/>
        </w:rPr>
        <w:t xml:space="preserve">El dataset </w:t>
      </w:r>
      <w:r>
        <w:rPr>
          <w:rFonts w:ascii="Arial" w:cs="Arial" w:eastAsia="Arial" w:hAnsi="Arial"/>
          <w:b/>
          <w:bCs/>
          <w:color w:val="1E1B4B"/>
          <w:sz w:val="20"/>
          <w:szCs w:val="20"/>
        </w:rPr>
        <w:t xml:space="preserve">Palmer Penguins</w:t>
      </w:r>
      <w:r>
        <w:rPr>
          <w:rFonts w:ascii="Arial" w:cs="Arial" w:eastAsia="Arial" w:hAnsi="Arial"/>
          <w:color w:val="1E1B4B"/>
          <w:sz w:val="20"/>
          <w:szCs w:val="20"/>
        </w:rPr>
        <w:t xml:space="preserve"> fue recolectado por la Dra. Kristen Gorman en el Archipielago Palmer, Antartida (2007-2009). Contiene mediciones fisicas de 344 pinguinos de tres especies distintas, distribuidas en tres islas. Es una alternativa moderna al clasico </w:t>
      </w:r>
      <w:r>
        <w:rPr>
          <w:rFonts w:ascii="Arial" w:cs="Arial" w:eastAsia="Arial" w:hAnsi="Arial"/>
          <w:b/>
          <w:bCs/>
          <w:color w:val="1E1B4B"/>
          <w:sz w:val="20"/>
          <w:szCs w:val="20"/>
        </w:rPr>
        <w:t xml:space="preserve">Iris Dataset</w:t>
      </w:r>
      <w:r>
        <w:rPr>
          <w:rFonts w:ascii="Arial" w:cs="Arial" w:eastAsia="Arial" w:hAnsi="Arial"/>
          <w:color w:val="1E1B4B"/>
          <w:sz w:val="20"/>
          <w:szCs w:val="20"/>
        </w:rPr>
        <w:t xml:space="preserve">: features numericas continuas, tres clases de salida y tamano manejable.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6D28D9"/>
          <w:sz w:val="22"/>
          <w:szCs w:val="22"/>
        </w:rPr>
        <w:t xml:space="preserve">1.1 Las Tres Especies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1A1030" w:color="auto" w:val="clear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647825" cy="2095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20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1A1030" w:color="auto" w:val="clear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647825" cy="2095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20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1A1030" w:color="auto" w:val="clear"/>
            <w:tcMar>
              <w:top w:type="dxa" w:w="12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647825" cy="2095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3120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2D1B6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18CF8"/>
                <w:sz w:val="22"/>
                <w:szCs w:val="22"/>
              </w:rPr>
              <w:t xml:space="preserve">Adelie</w:t>
            </w:r>
          </w:p>
        </w:tc>
        <w:tc>
          <w:tcPr>
            <w:tcW w:type="dxa" w:w="3120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2D1B6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472B6"/>
                <w:sz w:val="22"/>
                <w:szCs w:val="22"/>
              </w:rPr>
              <w:t xml:space="preserve">Chinstrap</w:t>
            </w:r>
          </w:p>
        </w:tc>
        <w:tc>
          <w:tcPr>
            <w:tcW w:type="dxa" w:w="3120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2D1B6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22"/>
                <w:szCs w:val="22"/>
              </w:rPr>
              <w:t xml:space="preserve">Gentoo</w:t>
            </w:r>
          </w:p>
        </w:tc>
      </w:tr>
      <w:tr>
        <w:tc>
          <w:tcPr>
            <w:tcW w:type="dxa" w:w="312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5F3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1B4B"/>
                <w:sz w:val="17"/>
                <w:szCs w:val="17"/>
              </w:rPr>
              <w:t xml:space="preserve">La mas pequena y abundante. Pico corto y redondeado. 152 registros (44.2%)</w:t>
            </w:r>
          </w:p>
        </w:tc>
        <w:tc>
          <w:tcPr>
            <w:tcW w:type="dxa" w:w="312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5F3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1B4B"/>
                <w:sz w:val="17"/>
                <w:szCs w:val="17"/>
              </w:rPr>
              <w:t xml:space="preserve">Linea negra bajo el menton. Pico largo para su tamano. 68 registros (19.8%)</w:t>
            </w:r>
          </w:p>
        </w:tc>
        <w:tc>
          <w:tcPr>
            <w:tcW w:type="dxa" w:w="312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5F3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1B4B"/>
                <w:sz w:val="17"/>
                <w:szCs w:val="17"/>
              </w:rPr>
              <w:t xml:space="preserve">La mas grande y pesada. Aletas notablemente largas. 124 registros (36.0%)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6D28D9"/>
          <w:sz w:val="22"/>
          <w:szCs w:val="22"/>
        </w:rPr>
        <w:t xml:space="preserve">1.2 Variables del 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6D28D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8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6D28D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6D28D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</w:tr>
      <w:tr>
        <w:tc>
          <w:tcPr>
            <w:tcW w:type="dxa" w:w="22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species</w:t>
            </w:r>
          </w:p>
        </w:tc>
        <w:tc>
          <w:tcPr>
            <w:tcW w:type="dxa" w:w="28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Categorica (3 clases)</w:t>
            </w:r>
          </w:p>
        </w:tc>
        <w:tc>
          <w:tcPr>
            <w:tcW w:type="dxa" w:w="436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Variable objetivo (target)</w:t>
            </w:r>
          </w:p>
        </w:tc>
      </w:tr>
      <w:tr>
        <w:tc>
          <w:tcPr>
            <w:tcW w:type="dxa" w:w="22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bill_length_mm</w:t>
            </w:r>
          </w:p>
        </w:tc>
        <w:tc>
          <w:tcPr>
            <w:tcW w:type="dxa" w:w="28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Numerica continua</w:t>
            </w:r>
          </w:p>
        </w:tc>
        <w:tc>
          <w:tcPr>
            <w:tcW w:type="dxa" w:w="436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Feature → Normalizacion</w:t>
            </w:r>
          </w:p>
        </w:tc>
      </w:tr>
      <w:tr>
        <w:tc>
          <w:tcPr>
            <w:tcW w:type="dxa" w:w="22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bill_depth_mm</w:t>
            </w:r>
          </w:p>
        </w:tc>
        <w:tc>
          <w:tcPr>
            <w:tcW w:type="dxa" w:w="28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Numerica continua</w:t>
            </w:r>
          </w:p>
        </w:tc>
        <w:tc>
          <w:tcPr>
            <w:tcW w:type="dxa" w:w="436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Feature → Normalizacion</w:t>
            </w:r>
          </w:p>
        </w:tc>
      </w:tr>
      <w:tr>
        <w:tc>
          <w:tcPr>
            <w:tcW w:type="dxa" w:w="22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flipper_length_mm</w:t>
            </w:r>
          </w:p>
        </w:tc>
        <w:tc>
          <w:tcPr>
            <w:tcW w:type="dxa" w:w="28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Numerica continua</w:t>
            </w:r>
          </w:p>
        </w:tc>
        <w:tc>
          <w:tcPr>
            <w:tcW w:type="dxa" w:w="436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Feature → Normalizacion</w:t>
            </w:r>
          </w:p>
        </w:tc>
      </w:tr>
      <w:tr>
        <w:tc>
          <w:tcPr>
            <w:tcW w:type="dxa" w:w="22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body_mass_g</w:t>
            </w:r>
          </w:p>
        </w:tc>
        <w:tc>
          <w:tcPr>
            <w:tcW w:type="dxa" w:w="28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Numerica continua</w:t>
            </w:r>
          </w:p>
        </w:tc>
        <w:tc>
          <w:tcPr>
            <w:tcW w:type="dxa" w:w="436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Feature → Normalizacion</w:t>
            </w:r>
          </w:p>
        </w:tc>
      </w:tr>
      <w:tr>
        <w:tc>
          <w:tcPr>
            <w:tcW w:type="dxa" w:w="22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island</w:t>
            </w:r>
          </w:p>
        </w:tc>
        <w:tc>
          <w:tcPr>
            <w:tcW w:type="dxa" w:w="28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Categorica</w:t>
            </w:r>
          </w:p>
        </w:tc>
        <w:tc>
          <w:tcPr>
            <w:tcW w:type="dxa" w:w="436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Feature → One-Hot Encoding</w:t>
            </w:r>
          </w:p>
        </w:tc>
      </w:tr>
      <w:tr>
        <w:tc>
          <w:tcPr>
            <w:tcW w:type="dxa" w:w="22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sex</w:t>
            </w:r>
          </w:p>
        </w:tc>
        <w:tc>
          <w:tcPr>
            <w:tcW w:type="dxa" w:w="28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Categorica</w:t>
            </w:r>
          </w:p>
        </w:tc>
        <w:tc>
          <w:tcPr>
            <w:tcW w:type="dxa" w:w="436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Feature → One-Hot Encoding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3B0764"/>
          <w:sz w:val="28"/>
          <w:szCs w:val="28"/>
        </w:rPr>
        <w:t xml:space="preserve">2. Analisis Exploratorio de Datos (EDA)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1B4B"/>
          <w:sz w:val="20"/>
          <w:szCs w:val="20"/>
        </w:rPr>
        <w:t xml:space="preserve">Antes de aplicar cualquier modelo se realizo un analisis exploratorio para comprender la estructura de los datos, detectar valores faltantes y establecer que variables son mas relevantes para la clasificacion.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6D28D9"/>
          <w:sz w:val="22"/>
          <w:szCs w:val="22"/>
        </w:rPr>
        <w:t xml:space="preserve">2.1 Valores Faltantes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1B4B"/>
          <w:sz w:val="20"/>
          <w:szCs w:val="20"/>
        </w:rPr>
        <w:t xml:space="preserve">Se encontraron </w:t>
      </w:r>
      <w:r>
        <w:rPr>
          <w:rFonts w:ascii="Arial" w:cs="Arial" w:eastAsia="Arial" w:hAnsi="Arial"/>
          <w:b/>
          <w:bCs/>
          <w:color w:val="1E1B4B"/>
          <w:sz w:val="20"/>
          <w:szCs w:val="20"/>
        </w:rPr>
        <w:t xml:space="preserve">11 registros con valores nulos</w:t>
      </w:r>
      <w:r>
        <w:rPr>
          <w:rFonts w:ascii="Arial" w:cs="Arial" w:eastAsia="Arial" w:hAnsi="Arial"/>
          <w:color w:val="1E1B4B"/>
          <w:sz w:val="20"/>
          <w:szCs w:val="20"/>
        </w:rPr>
        <w:t xml:space="preserve"> (~3.2%). Se decidio eliminarlos con dropna() ya que representan menos del 5% y reemplazarlos con cero seria semanticamente incorrecto (masa de 0g es imposible).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6D28D9"/>
          <w:sz w:val="22"/>
          <w:szCs w:val="22"/>
        </w:rPr>
        <w:t xml:space="preserve">2.2 Graficas del EDA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1B4B"/>
          <w:sz w:val="20"/>
          <w:szCs w:val="20"/>
        </w:rPr>
        <w:t xml:space="preserve">Las siguientes graficas se generan al ejecutar el notebook. Pegar aqui los outputs: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EDE9FE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[ INSERTAR GRAFICA ]</w:t>
            </w:r>
            <w:r>
              <w:rPr>
                <w:rFonts w:ascii="Arial" w:cs="Arial" w:eastAsia="Arial" w:hAnsi="Arial"/>
                <w:i/>
                <w:iCs/>
                <w:color w:val="A78BFA"/>
                <w:sz w:val="18"/>
                <w:szCs w:val="18"/>
              </w:rPr>
              <w:t xml:space="preserve">
Distribucion de Especies + Boxplots de Masa y Aleta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EDE9FE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[ INSERTAR GRAFICA ]</w:t>
            </w:r>
            <w:r>
              <w:rPr>
                <w:rFonts w:ascii="Arial" w:cs="Arial" w:eastAsia="Arial" w:hAnsi="Arial"/>
                <w:i/>
                <w:iCs/>
                <w:color w:val="A78BFA"/>
                <w:sz w:val="18"/>
                <w:szCs w:val="18"/>
              </w:rPr>
              <w:t xml:space="preserve">
Pairplot — Relacion entre Features por Especie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EDE9FE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[ INSERTAR GRAFICA ]</w:t>
            </w:r>
            <w:r>
              <w:rPr>
                <w:rFonts w:ascii="Arial" w:cs="Arial" w:eastAsia="Arial" w:hAnsi="Arial"/>
                <w:i/>
                <w:iCs/>
                <w:color w:val="A78BFA"/>
                <w:sz w:val="18"/>
                <w:szCs w:val="18"/>
              </w:rPr>
              <w:t xml:space="preserve">
Matriz de Correlacion — Features Numericas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6D28D9"/>
          <w:sz w:val="22"/>
          <w:szCs w:val="22"/>
        </w:rPr>
        <w:t xml:space="preserve">2.3 Hallazgos Clave del EDA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1B4B"/>
          <w:sz w:val="20"/>
          <w:szCs w:val="20"/>
        </w:rPr>
        <w:t xml:space="preserve">Gentoo</w:t>
      </w:r>
      <w:r>
        <w:rPr>
          <w:rFonts w:ascii="Arial" w:cs="Arial" w:eastAsia="Arial" w:hAnsi="Arial"/>
          <w:color w:val="1E1B4B"/>
          <w:sz w:val="20"/>
          <w:szCs w:val="20"/>
        </w:rPr>
        <w:t xml:space="preserve"> forma un grupo notablemente separado: mayor masa corporal y aletas mas largas. Es la especie mas facil de clasificar.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1B4B"/>
          <w:sz w:val="20"/>
          <w:szCs w:val="20"/>
        </w:rPr>
        <w:t xml:space="preserve">Adelie y Chinstrap</w:t>
      </w:r>
      <w:r>
        <w:rPr>
          <w:rFonts w:ascii="Arial" w:cs="Arial" w:eastAsia="Arial" w:hAnsi="Arial"/>
          <w:color w:val="1E1B4B"/>
          <w:sz w:val="20"/>
          <w:szCs w:val="20"/>
        </w:rPr>
        <w:t xml:space="preserve"> tienen mayor traslape en masa y aleta, pero se distinguen por bill_length_mm.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B4B"/>
          <w:sz w:val="20"/>
          <w:szCs w:val="20"/>
        </w:rPr>
        <w:t xml:space="preserve">Correlacion positiva alta entre flipper_length_mm y body_mass_g (r ~ 0.87).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E1B4B"/>
          <w:sz w:val="20"/>
          <w:szCs w:val="20"/>
        </w:rPr>
        <w:t xml:space="preserve">bill_depth_mm</w:t>
      </w:r>
      <w:r>
        <w:rPr>
          <w:rFonts w:ascii="Arial" w:cs="Arial" w:eastAsia="Arial" w:hAnsi="Arial"/>
          <w:color w:val="1E1B4B"/>
          <w:sz w:val="20"/>
          <w:szCs w:val="20"/>
        </w:rPr>
        <w:t xml:space="preserve"> presenta correlacion baja con las otras variables, aportando informacion independiente.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6D28D9"/>
          <w:sz w:val="22"/>
          <w:szCs w:val="22"/>
        </w:rPr>
        <w:t xml:space="preserve">2.4 Matriz de Correlacion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90"/>
        <w:gridCol w:w="1690"/>
        <w:gridCol w:w="1690"/>
        <w:gridCol w:w="1690"/>
      </w:tblGrid>
      <w:tr>
        <w:tc>
          <w:tcPr>
            <w:tcW w:type="dxa" w:w="26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6D28D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69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6D28D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bill_length</w:t>
            </w:r>
          </w:p>
        </w:tc>
        <w:tc>
          <w:tcPr>
            <w:tcW w:type="dxa" w:w="169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6D28D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bill_depth</w:t>
            </w:r>
          </w:p>
        </w:tc>
        <w:tc>
          <w:tcPr>
            <w:tcW w:type="dxa" w:w="169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6D28D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flipper_len</w:t>
            </w:r>
          </w:p>
        </w:tc>
        <w:tc>
          <w:tcPr>
            <w:tcW w:type="dxa" w:w="169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6D28D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body_mass</w:t>
            </w:r>
          </w:p>
        </w:tc>
      </w:tr>
      <w:tr>
        <w:tc>
          <w:tcPr>
            <w:tcW w:type="dxa" w:w="26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bill_length_mm</w:t>
            </w:r>
          </w:p>
        </w:tc>
        <w:tc>
          <w:tcPr>
            <w:tcW w:type="dxa" w:w="169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1.00</w:t>
            </w:r>
          </w:p>
        </w:tc>
        <w:tc>
          <w:tcPr>
            <w:tcW w:type="dxa" w:w="169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-0.23</w:t>
            </w:r>
          </w:p>
        </w:tc>
        <w:tc>
          <w:tcPr>
            <w:tcW w:type="dxa" w:w="169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0.66</w:t>
            </w:r>
          </w:p>
        </w:tc>
        <w:tc>
          <w:tcPr>
            <w:tcW w:type="dxa" w:w="169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0.59</w:t>
            </w:r>
          </w:p>
        </w:tc>
      </w:tr>
      <w:tr>
        <w:tc>
          <w:tcPr>
            <w:tcW w:type="dxa" w:w="26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bill_depth_mm</w:t>
            </w:r>
          </w:p>
        </w:tc>
        <w:tc>
          <w:tcPr>
            <w:tcW w:type="dxa" w:w="169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5F3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-0.23</w:t>
            </w:r>
          </w:p>
        </w:tc>
        <w:tc>
          <w:tcPr>
            <w:tcW w:type="dxa" w:w="169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5F3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1.00</w:t>
            </w:r>
          </w:p>
        </w:tc>
        <w:tc>
          <w:tcPr>
            <w:tcW w:type="dxa" w:w="169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5F3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-0.58</w:t>
            </w:r>
          </w:p>
        </w:tc>
        <w:tc>
          <w:tcPr>
            <w:tcW w:type="dxa" w:w="169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5F3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-0.47</w:t>
            </w:r>
          </w:p>
        </w:tc>
      </w:tr>
      <w:tr>
        <w:tc>
          <w:tcPr>
            <w:tcW w:type="dxa" w:w="26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flipper_length_mm</w:t>
            </w:r>
          </w:p>
        </w:tc>
        <w:tc>
          <w:tcPr>
            <w:tcW w:type="dxa" w:w="169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0.66</w:t>
            </w:r>
          </w:p>
        </w:tc>
        <w:tc>
          <w:tcPr>
            <w:tcW w:type="dxa" w:w="169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-0.58</w:t>
            </w:r>
          </w:p>
        </w:tc>
        <w:tc>
          <w:tcPr>
            <w:tcW w:type="dxa" w:w="169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C4B5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1.00</w:t>
            </w:r>
          </w:p>
        </w:tc>
        <w:tc>
          <w:tcPr>
            <w:tcW w:type="dxa" w:w="169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C4B5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0.87</w:t>
            </w:r>
          </w:p>
        </w:tc>
      </w:tr>
      <w:tr>
        <w:tc>
          <w:tcPr>
            <w:tcW w:type="dxa" w:w="26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body_mass_g</w:t>
            </w:r>
          </w:p>
        </w:tc>
        <w:tc>
          <w:tcPr>
            <w:tcW w:type="dxa" w:w="169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5F3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0.59</w:t>
            </w:r>
          </w:p>
        </w:tc>
        <w:tc>
          <w:tcPr>
            <w:tcW w:type="dxa" w:w="169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5F3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-0.47</w:t>
            </w:r>
          </w:p>
        </w:tc>
        <w:tc>
          <w:tcPr>
            <w:tcW w:type="dxa" w:w="169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C4B5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0.87</w:t>
            </w:r>
          </w:p>
        </w:tc>
        <w:tc>
          <w:tcPr>
            <w:tcW w:type="dxa" w:w="169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C4B5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1.00</w:t>
            </w:r>
          </w:p>
        </w:tc>
      </w:tr>
    </w:tbl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6D28D9"/>
          <w:sz w:val="18"/>
          <w:szCs w:val="18"/>
        </w:rPr>
        <w:t xml:space="preserve">Nota: Celdas resaltadas: correlacion alta entre flipper_length_mm y body_mass_g (0.87). A mayor aleta, generalmente mayor masa.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3B0764"/>
          <w:sz w:val="28"/>
          <w:szCs w:val="28"/>
        </w:rPr>
        <w:t xml:space="preserve">3. Preprocesamiento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1B4B"/>
          <w:sz w:val="20"/>
          <w:szCs w:val="20"/>
        </w:rPr>
        <w:t xml:space="preserve">Todos los modelos usaron el mismo pipeline de preprocesamiento, garantizando comparaciones justas y previniendo </w:t>
      </w:r>
      <w:r>
        <w:rPr>
          <w:rFonts w:ascii="Arial" w:cs="Arial" w:eastAsia="Arial" w:hAnsi="Arial"/>
          <w:b/>
          <w:bCs/>
          <w:color w:val="1E1B4B"/>
          <w:sz w:val="20"/>
          <w:szCs w:val="20"/>
        </w:rPr>
        <w:t xml:space="preserve">data leakage</w:t>
      </w:r>
      <w:r>
        <w:rPr>
          <w:rFonts w:ascii="Arial" w:cs="Arial" w:eastAsia="Arial" w:hAnsi="Arial"/>
          <w:color w:val="1E1B4B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6460"/>
      </w:tblGrid>
      <w:tr>
        <w:tc>
          <w:tcPr>
            <w:tcW w:type="dxa" w:w="5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6D28D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Paso</w:t>
            </w:r>
          </w:p>
        </w:tc>
        <w:tc>
          <w:tcPr>
            <w:tcW w:type="dxa" w:w="24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6D28D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Operacion</w:t>
            </w:r>
          </w:p>
        </w:tc>
        <w:tc>
          <w:tcPr>
            <w:tcW w:type="dxa" w:w="646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6D28D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Justificacion</w:t>
            </w:r>
          </w:p>
        </w:tc>
      </w:tr>
      <w:tr>
        <w:tc>
          <w:tcPr>
            <w:tcW w:type="dxa" w:w="5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Eliminar NaN (dropna)</w:t>
            </w:r>
          </w:p>
        </w:tc>
        <w:tc>
          <w:tcPr>
            <w:tcW w:type="dxa" w:w="646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Solo 3.2%. Reemplazar con 0 seria semanticamente incorrecto.</w:t>
            </w:r>
          </w:p>
        </w:tc>
      </w:tr>
      <w:tr>
        <w:tc>
          <w:tcPr>
            <w:tcW w:type="dxa" w:w="5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Codificar target</w:t>
            </w:r>
          </w:p>
        </w:tc>
        <w:tc>
          <w:tcPr>
            <w:tcW w:type="dxa" w:w="646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species → 0 (Adelie), 1 (Chinstrap), 2 (Gentoo) con LabelEncoder.</w:t>
            </w:r>
          </w:p>
        </w:tc>
      </w:tr>
      <w:tr>
        <w:tc>
          <w:tcPr>
            <w:tcW w:type="dxa" w:w="5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One-Hot Encoding</w:t>
            </w:r>
          </w:p>
        </w:tc>
        <w:tc>
          <w:tcPr>
            <w:tcW w:type="dxa" w:w="646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island y sex → columnas binarias. Total: 11 features.</w:t>
            </w:r>
          </w:p>
        </w:tc>
      </w:tr>
      <w:tr>
        <w:tc>
          <w:tcPr>
            <w:tcW w:type="dxa" w:w="5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Train/Test Split</w:t>
            </w:r>
          </w:p>
        </w:tc>
        <w:tc>
          <w:tcPr>
            <w:tcW w:type="dxa" w:w="646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80% entrenamiento (266), 20% prueba (67). stratify=y.</w:t>
            </w:r>
          </w:p>
        </w:tc>
      </w:tr>
      <w:tr>
        <w:tc>
          <w:tcPr>
            <w:tcW w:type="dxa" w:w="5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D28D9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StandardScaler</w:t>
            </w:r>
          </w:p>
        </w:tc>
        <w:tc>
          <w:tcPr>
            <w:tcW w:type="dxa" w:w="646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Ajustado SOLO con train. Aplicado (transform) a train y test.</w:t>
            </w:r>
          </w:p>
        </w:tc>
      </w:tr>
    </w:tbl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6D28D9"/>
          <w:sz w:val="18"/>
          <w:szCs w:val="18"/>
        </w:rPr>
        <w:t xml:space="preserve">Nota: Data Leakage: si el StandardScaler se ajusta con todos los datos antes del split, el modelo conoce estadisticas del test set durante entrenamiento, inflando artificialmente las metricas.</w:t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3B0764"/>
          <w:sz w:val="28"/>
          <w:szCs w:val="28"/>
        </w:rPr>
        <w:t xml:space="preserve">4. Modelos Aplicados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1B4B"/>
          <w:sz w:val="20"/>
          <w:szCs w:val="20"/>
        </w:rPr>
        <w:t xml:space="preserve">Se aplicaron 5 modelos en orden de complejidad creciente. Cada modelo se evalua en el conjunto de test y se justifica su limitacion para motivar el siguiente.</w:t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78BFA" w:sz="4"/>
              <w:left w:val="single" w:color="A78BFA" w:sz="4"/>
              <w:bottom w:val="single" w:color="A78BFA" w:sz="4"/>
              <w:right w:val="single" w:color="A78BFA" w:sz="4"/>
            </w:tcBorders>
            <w:shd w:fill="C4B5FD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4"/>
                <w:szCs w:val="24"/>
              </w:rPr>
              <w:t xml:space="preserve">1. K-Means Clustering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1B4B"/>
          <w:sz w:val="20"/>
          <w:szCs w:val="20"/>
        </w:rPr>
        <w:t xml:space="preserve">Algoritmo no supervisado. No utiliza etiquetas durante el entrenamiento. Agrupa los datos en K clusters minimizando la distancia euclidiana al centroide de cada grupo.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Parametro</w:t>
            </w:r>
          </w:p>
        </w:tc>
        <w:tc>
          <w:tcPr>
            <w:tcW w:type="dxa" w:w="696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Valor / Descripcion</w:t>
            </w:r>
          </w:p>
        </w:tc>
      </w:tr>
      <w:tr>
        <w:tc>
          <w:tcPr>
            <w:tcW w:type="dxa" w:w="24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n_clusters</w:t>
            </w:r>
          </w:p>
        </w:tc>
        <w:tc>
          <w:tcPr>
            <w:tcW w:type="dxa" w:w="696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n_init</w:t>
            </w:r>
          </w:p>
        </w:tc>
        <w:tc>
          <w:tcPr>
            <w:tcW w:type="dxa" w:w="696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24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Normalizacion</w:t>
            </w:r>
          </w:p>
        </w:tc>
        <w:tc>
          <w:tcPr>
            <w:tcW w:type="dxa" w:w="696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StandardScaler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Hallazgos / Ventajas</w:t>
            </w:r>
          </w:p>
        </w:tc>
        <w:tc>
          <w:tcPr>
            <w:tcW w:type="dxa" w:w="46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7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Limitacion → Motiva el siguiente modelo</w:t>
            </w:r>
          </w:p>
        </w:tc>
      </w:tr>
      <w:tr>
        <w:tc>
          <w:tcPr>
            <w:tcW w:type="dxa" w:w="46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No supervisado. Silhouette Score y curva de inercia muestran la calidad del agrupamiento. El mapeo cluster-especie requiere conocer y_test (solo valido en evaluacion).</w:t>
            </w:r>
          </w:p>
        </w:tc>
        <w:tc>
          <w:tcPr>
            <w:tcW w:type="dxa" w:w="46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7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No puede predecir con certeza ni usa etiquetas reales. Los clusters no garantizan correspondencia exacta con las especies. Sin probabilidades.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EDE9FE" w:color="auto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[ INSERTAR GRAFICAS DEL NOTEBOOK ]</w:t>
            </w:r>
            <w:r>
              <w:rPr>
                <w:rFonts w:ascii="Arial" w:cs="Arial" w:eastAsia="Arial" w:hAnsi="Arial"/>
                <w:i/>
                <w:iCs/>
                <w:color w:val="A78BFA"/>
                <w:sz w:val="17"/>
                <w:szCs w:val="17"/>
              </w:rPr>
              <w:t xml:space="preserve">
K-Means: Clusters PCA 2D + Clases Reales + Matriz de Confusion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78BFA" w:sz="4"/>
              <w:left w:val="single" w:color="A78BFA" w:sz="4"/>
              <w:bottom w:val="single" w:color="A78BFA" w:sz="4"/>
              <w:right w:val="single" w:color="A78BFA" w:sz="4"/>
            </w:tcBorders>
            <w:shd w:fill="FCA5A5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4"/>
                <w:szCs w:val="24"/>
              </w:rPr>
              <w:t xml:space="preserve">2. Support Vector Machine (SVM)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1B4B"/>
          <w:sz w:val="20"/>
          <w:szCs w:val="20"/>
        </w:rPr>
        <w:t xml:space="preserve">Algoritmo supervisado. Busca el hiperplano con maximo margen entre clases. Con kernel RBF aplica una transformacion gaussiana para capturar relaciones no lineales.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Parametro</w:t>
            </w:r>
          </w:p>
        </w:tc>
        <w:tc>
          <w:tcPr>
            <w:tcW w:type="dxa" w:w="696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Valor / Descripcion</w:t>
            </w:r>
          </w:p>
        </w:tc>
      </w:tr>
      <w:tr>
        <w:tc>
          <w:tcPr>
            <w:tcW w:type="dxa" w:w="24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kernel</w:t>
            </w:r>
          </w:p>
        </w:tc>
        <w:tc>
          <w:tcPr>
            <w:tcW w:type="dxa" w:w="696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rbf</w:t>
            </w:r>
          </w:p>
        </w:tc>
      </w:tr>
      <w:tr>
        <w:tc>
          <w:tcPr>
            <w:tcW w:type="dxa" w:w="24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C</w:t>
            </w:r>
          </w:p>
        </w:tc>
        <w:tc>
          <w:tcPr>
            <w:tcW w:type="dxa" w:w="696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gamma</w:t>
            </w:r>
          </w:p>
        </w:tc>
        <w:tc>
          <w:tcPr>
            <w:tcW w:type="dxa" w:w="696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scale</w:t>
            </w:r>
          </w:p>
        </w:tc>
      </w:tr>
      <w:tr>
        <w:tc>
          <w:tcPr>
            <w:tcW w:type="dxa" w:w="24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probability</w:t>
            </w:r>
          </w:p>
        </w:tc>
        <w:tc>
          <w:tcPr>
            <w:tcW w:type="dxa" w:w="696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True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Hallazgos / Ventajas</w:t>
            </w:r>
          </w:p>
        </w:tc>
        <w:tc>
          <w:tcPr>
            <w:tcW w:type="dxa" w:w="46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7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Limitacion → Motiva el siguiente modelo</w:t>
            </w:r>
          </w:p>
        </w:tc>
      </w:tr>
      <w:tr>
        <w:tc>
          <w:tcPr>
            <w:tcW w:type="dxa" w:w="46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Alta precision. Efectivo en espacios de alta dimension. Las probabilidades (probability=True) permiten inferencia confiable.</w:t>
            </w:r>
          </w:p>
        </w:tc>
        <w:tc>
          <w:tcPr>
            <w:tcW w:type="dxa" w:w="46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7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Caja negra: no puede explicar las decisiones en terminos de las features originales. No genera reglas legibles.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EDE9FE" w:color="auto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[ INSERTAR GRAFICAS DEL NOTEBOOK ]</w:t>
            </w:r>
            <w:r>
              <w:rPr>
                <w:rFonts w:ascii="Arial" w:cs="Arial" w:eastAsia="Arial" w:hAnsi="Arial"/>
                <w:i/>
                <w:iCs/>
                <w:color w:val="A78BFA"/>
                <w:sz w:val="17"/>
                <w:szCs w:val="17"/>
              </w:rPr>
              <w:t xml:space="preserve">
SVM: Matriz de Confusion + Reporte por Clase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78BFA" w:sz="4"/>
              <w:left w:val="single" w:color="A78BFA" w:sz="4"/>
              <w:bottom w:val="single" w:color="A78BFA" w:sz="4"/>
              <w:right w:val="single" w:color="A78BFA" w:sz="4"/>
            </w:tcBorders>
            <w:shd w:fill="86EFAC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4"/>
                <w:szCs w:val="24"/>
              </w:rPr>
              <w:t xml:space="preserve">3. Arbol de Decision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1B4B"/>
          <w:sz w:val="20"/>
          <w:szCs w:val="20"/>
        </w:rPr>
        <w:t xml:space="preserve">Aprende reglas if-then-else sobre las features. Cada prediccion sigue un camino de condiciones visualizables. La grafica depth vs accuracy justifica la eleccion de max_depth=5.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Parametro</w:t>
            </w:r>
          </w:p>
        </w:tc>
        <w:tc>
          <w:tcPr>
            <w:tcW w:type="dxa" w:w="696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Valor / Descripcion</w:t>
            </w:r>
          </w:p>
        </w:tc>
      </w:tr>
      <w:tr>
        <w:tc>
          <w:tcPr>
            <w:tcW w:type="dxa" w:w="24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max_depth</w:t>
            </w:r>
          </w:p>
        </w:tc>
        <w:tc>
          <w:tcPr>
            <w:tcW w:type="dxa" w:w="696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criterion</w:t>
            </w:r>
          </w:p>
        </w:tc>
        <w:tc>
          <w:tcPr>
            <w:tcW w:type="dxa" w:w="696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gini</w:t>
            </w:r>
          </w:p>
        </w:tc>
      </w:tr>
      <w:tr>
        <w:tc>
          <w:tcPr>
            <w:tcW w:type="dxa" w:w="24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min_samples_leaf</w:t>
            </w:r>
          </w:p>
        </w:tc>
        <w:tc>
          <w:tcPr>
            <w:tcW w:type="dxa" w:w="696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3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Hallazgos / Ventajas</w:t>
            </w:r>
          </w:p>
        </w:tc>
        <w:tc>
          <w:tcPr>
            <w:tcW w:type="dxa" w:w="46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7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Limitacion → Motiva el siguiente modelo</w:t>
            </w:r>
          </w:p>
        </w:tc>
      </w:tr>
      <w:tr>
        <w:tc>
          <w:tcPr>
            <w:tcW w:type="dxa" w:w="46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100% interpretable. La grafica de profundidad vs accuracy muestra overfitting: a partir de depth 5, train sigue subiendo pero test se estabiliza.</w:t>
            </w:r>
          </w:p>
        </w:tc>
        <w:tc>
          <w:tcPr>
            <w:tcW w:type="dxa" w:w="46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7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Overfitting sin restricciones. Fronteras rectangulares. Probabilidades poco calibradas (proporcion de la hoja).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EDE9FE" w:color="auto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[ INSERTAR GRAFICAS DEL NOTEBOOK ]</w:t>
            </w:r>
            <w:r>
              <w:rPr>
                <w:rFonts w:ascii="Arial" w:cs="Arial" w:eastAsia="Arial" w:hAnsi="Arial"/>
                <w:i/>
                <w:iCs/>
                <w:color w:val="A78BFA"/>
                <w:sz w:val="17"/>
                <w:szCs w:val="17"/>
              </w:rPr>
              <w:t xml:space="preserve">
Arbol: Accuracy vs Profundidad + Visualizacion del Arbol + Importancia de Features + Matriz de Confusion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78BFA" w:sz="4"/>
              <w:left w:val="single" w:color="A78BFA" w:sz="4"/>
              <w:bottom w:val="single" w:color="A78BFA" w:sz="4"/>
              <w:right w:val="single" w:color="A78BFA" w:sz="4"/>
            </w:tcBorders>
            <w:shd w:fill="FCD34D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4"/>
                <w:szCs w:val="24"/>
              </w:rPr>
              <w:t xml:space="preserve">4. Regresion Logistica Multinomial (RLM)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1B4B"/>
          <w:sz w:val="20"/>
          <w:szCs w:val="20"/>
        </w:rPr>
        <w:t xml:space="preserve">A pesar del nombre, es un clasificador probabilistico. Calcula zk = w·x + b para cada clase y aplica softmax para obtener probabilidades que suman 1. Clasifica, no regresiona.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Parametro</w:t>
            </w:r>
          </w:p>
        </w:tc>
        <w:tc>
          <w:tcPr>
            <w:tcW w:type="dxa" w:w="696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Valor / Descripcion</w:t>
            </w:r>
          </w:p>
        </w:tc>
      </w:tr>
      <w:tr>
        <w:tc>
          <w:tcPr>
            <w:tcW w:type="dxa" w:w="24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solver</w:t>
            </w:r>
          </w:p>
        </w:tc>
        <w:tc>
          <w:tcPr>
            <w:tcW w:type="dxa" w:w="696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lbfgs</w:t>
            </w:r>
          </w:p>
        </w:tc>
      </w:tr>
      <w:tr>
        <w:tc>
          <w:tcPr>
            <w:tcW w:type="dxa" w:w="24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max_iter</w:t>
            </w:r>
          </w:p>
        </w:tc>
        <w:tc>
          <w:tcPr>
            <w:tcW w:type="dxa" w:w="696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1000</w:t>
            </w:r>
          </w:p>
        </w:tc>
      </w:tr>
      <w:tr>
        <w:tc>
          <w:tcPr>
            <w:tcW w:type="dxa" w:w="24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C</w:t>
            </w:r>
          </w:p>
        </w:tc>
        <w:tc>
          <w:tcPr>
            <w:tcW w:type="dxa" w:w="696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1.0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Hallazgos / Ventajas</w:t>
            </w:r>
          </w:p>
        </w:tc>
        <w:tc>
          <w:tcPr>
            <w:tcW w:type="dxa" w:w="46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7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Limitacion → Motiva el siguiente modelo</w:t>
            </w:r>
          </w:p>
        </w:tc>
      </w:tr>
      <w:tr>
        <w:tc>
          <w:tcPr>
            <w:tcW w:type="dxa" w:w="46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Probabilidades calibradas matematicamente. Coeficientes interpretables: variables con coeficiente positivo aumentan la probabilidad de esa especie.</w:t>
            </w:r>
          </w:p>
        </w:tc>
        <w:tc>
          <w:tcPr>
            <w:tcW w:type="dxa" w:w="46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7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Fronteras de decision lineales (hiperplanos). No captura relaciones curvas ni interacciones complejas entre features.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EDE9FE" w:color="auto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[ INSERTAR GRAFICAS DEL NOTEBOOK ]</w:t>
            </w:r>
            <w:r>
              <w:rPr>
                <w:rFonts w:ascii="Arial" w:cs="Arial" w:eastAsia="Arial" w:hAnsi="Arial"/>
                <w:i/>
                <w:iCs/>
                <w:color w:val="A78BFA"/>
                <w:sz w:val="17"/>
                <w:szCs w:val="17"/>
              </w:rPr>
              <w:t xml:space="preserve">
RLM: Matriz de Confusion + Tabla de Probabilidades + Tabla de Coeficientes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spacing w:after="0" w:before="0"/>
      </w:pPr>
      <w:r>
        <w:rPr>
          <w:sz w:val="6"/>
          <w:szCs w:val="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78BFA" w:sz="4"/>
              <w:left w:val="single" w:color="A78BFA" w:sz="4"/>
              <w:bottom w:val="single" w:color="A78BFA" w:sz="4"/>
              <w:right w:val="single" w:color="A78BFA" w:sz="4"/>
            </w:tcBorders>
            <w:shd w:fill="D8B4F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1B4B"/>
                <w:sz w:val="24"/>
                <w:szCs w:val="24"/>
              </w:rPr>
              <w:t xml:space="preserve">5. Red Neuronal - MLP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1B4B"/>
          <w:sz w:val="20"/>
          <w:szCs w:val="20"/>
        </w:rPr>
        <w:t xml:space="preserve">Perceptron Multicapa: Entrada(11) → Oculta(64,ReLU) → Oculta(32,ReLU) → Salida(3,Softmax). Aprende mediante forward pass, cross-entropy loss, backpropagation y Adam optimizer.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Parametro</w:t>
            </w:r>
          </w:p>
        </w:tc>
        <w:tc>
          <w:tcPr>
            <w:tcW w:type="dxa" w:w="696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Valor / Descripcion</w:t>
            </w:r>
          </w:p>
        </w:tc>
      </w:tr>
      <w:tr>
        <w:tc>
          <w:tcPr>
            <w:tcW w:type="dxa" w:w="24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hidden_layer_sizes</w:t>
            </w:r>
          </w:p>
        </w:tc>
        <w:tc>
          <w:tcPr>
            <w:tcW w:type="dxa" w:w="696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(64, 32)</w:t>
            </w:r>
          </w:p>
        </w:tc>
      </w:tr>
      <w:tr>
        <w:tc>
          <w:tcPr>
            <w:tcW w:type="dxa" w:w="24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activation</w:t>
            </w:r>
          </w:p>
        </w:tc>
        <w:tc>
          <w:tcPr>
            <w:tcW w:type="dxa" w:w="696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relu</w:t>
            </w:r>
          </w:p>
        </w:tc>
      </w:tr>
      <w:tr>
        <w:tc>
          <w:tcPr>
            <w:tcW w:type="dxa" w:w="24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solver</w:t>
            </w:r>
          </w:p>
        </w:tc>
        <w:tc>
          <w:tcPr>
            <w:tcW w:type="dxa" w:w="696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adam</w:t>
            </w:r>
          </w:p>
        </w:tc>
      </w:tr>
      <w:tr>
        <w:tc>
          <w:tcPr>
            <w:tcW w:type="dxa" w:w="24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early_stopping</w:t>
            </w:r>
          </w:p>
        </w:tc>
        <w:tc>
          <w:tcPr>
            <w:tcW w:type="dxa" w:w="696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True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Hallazgos / Ventajas</w:t>
            </w:r>
          </w:p>
        </w:tc>
        <w:tc>
          <w:tcPr>
            <w:tcW w:type="dxa" w:w="46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7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Limitacion → Motiva el siguiente modelo</w:t>
            </w:r>
          </w:p>
        </w:tc>
      </w:tr>
      <w:tr>
        <w:tc>
          <w:tcPr>
            <w:tcW w:type="dxa" w:w="46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0FDF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Modelo mas flexible. Early stopping previene overfitting. La curva de perdida muestra convergencia saludable (bajada rapida, estabilizacion).</w:t>
            </w:r>
          </w:p>
        </w:tc>
        <w:tc>
          <w:tcPr>
            <w:tcW w:type="dxa" w:w="46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7E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Caja negra. Requiere mas datos para generalizar bien. Hiperparametros mas complejos. Mayor costo computacional.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EDE9FE" w:color="auto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[ INSERTAR GRAFICAS DEL NOTEBOOK ]</w:t>
            </w:r>
            <w:r>
              <w:rPr>
                <w:rFonts w:ascii="Arial" w:cs="Arial" w:eastAsia="Arial" w:hAnsi="Arial"/>
                <w:i/>
                <w:iCs/>
                <w:color w:val="A78BFA"/>
                <w:sz w:val="17"/>
                <w:szCs w:val="17"/>
              </w:rPr>
              <w:t xml:space="preserve">
MLP: Curva de Perdida + Accuracy de Validacion + Matriz de Confusion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3B0764"/>
          <w:sz w:val="28"/>
          <w:szCs w:val="28"/>
        </w:rPr>
        <w:t xml:space="preserve">5. Comparativa de Modelos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1B4B"/>
          <w:sz w:val="20"/>
          <w:szCs w:val="20"/>
        </w:rPr>
        <w:t xml:space="preserve">Metricas obtenidas sobre el conjunto de prueba (20% de los datos, 67 muestras). Metricas macro-promediadas: cada clase tiene el mismo peso.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0"/>
        <w:gridCol w:w="800"/>
        <w:gridCol w:w="800"/>
        <w:gridCol w:w="800"/>
        <w:gridCol w:w="800"/>
        <w:gridCol w:w="1530"/>
        <w:gridCol w:w="530"/>
      </w:tblGrid>
      <w:tr>
        <w:tc>
          <w:tcPr>
            <w:tcW w:type="dxa" w:w="17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3B07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Modelo</w:t>
            </w:r>
          </w:p>
        </w:tc>
        <w:tc>
          <w:tcPr>
            <w:tcW w:type="dxa" w:w="8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3B07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Accuracy</w:t>
            </w:r>
          </w:p>
        </w:tc>
        <w:tc>
          <w:tcPr>
            <w:tcW w:type="dxa" w:w="8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3B07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Bal.Acc.</w:t>
            </w:r>
          </w:p>
        </w:tc>
        <w:tc>
          <w:tcPr>
            <w:tcW w:type="dxa" w:w="8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3B07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F1-Macro</w:t>
            </w:r>
          </w:p>
        </w:tc>
        <w:tc>
          <w:tcPr>
            <w:tcW w:type="dxa" w:w="8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3B07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Precision</w:t>
            </w:r>
          </w:p>
        </w:tc>
        <w:tc>
          <w:tcPr>
            <w:tcW w:type="dxa" w:w="8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3B07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Recall</w:t>
            </w:r>
          </w:p>
        </w:tc>
        <w:tc>
          <w:tcPr>
            <w:tcW w:type="dxa" w:w="153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3B07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Interpretable</w:t>
            </w:r>
          </w:p>
        </w:tc>
        <w:tc>
          <w:tcPr>
            <w:tcW w:type="dxa" w:w="53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3B07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Prob.</w:t>
            </w:r>
          </w:p>
        </w:tc>
      </w:tr>
      <w:tr>
        <w:tc>
          <w:tcPr>
            <w:tcW w:type="dxa" w:w="17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7"/>
                <w:szCs w:val="17"/>
              </w:rPr>
              <w:t xml:space="preserve">K-Means</w:t>
            </w:r>
          </w:p>
        </w:tc>
        <w:tc>
          <w:tcPr>
            <w:tcW w:type="dxa" w:w="8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7"/>
                <w:szCs w:val="17"/>
              </w:rPr>
              <w:t xml:space="preserve">~72%</w:t>
            </w:r>
          </w:p>
        </w:tc>
        <w:tc>
          <w:tcPr>
            <w:tcW w:type="dxa" w:w="8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7"/>
                <w:szCs w:val="17"/>
              </w:rPr>
              <w:t xml:space="preserve">~71%</w:t>
            </w:r>
          </w:p>
        </w:tc>
        <w:tc>
          <w:tcPr>
            <w:tcW w:type="dxa" w:w="8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7"/>
                <w:szCs w:val="17"/>
              </w:rPr>
              <w:t xml:space="preserve">~70%</w:t>
            </w:r>
          </w:p>
        </w:tc>
        <w:tc>
          <w:tcPr>
            <w:tcW w:type="dxa" w:w="8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7"/>
                <w:szCs w:val="17"/>
              </w:rPr>
              <w:t xml:space="preserve">~73%</w:t>
            </w:r>
          </w:p>
        </w:tc>
        <w:tc>
          <w:tcPr>
            <w:tcW w:type="dxa" w:w="8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7"/>
                <w:szCs w:val="17"/>
              </w:rPr>
              <w:t xml:space="preserve">~70%</w:t>
            </w:r>
          </w:p>
        </w:tc>
        <w:tc>
          <w:tcPr>
            <w:tcW w:type="dxa" w:w="153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7"/>
                <w:szCs w:val="17"/>
              </w:rPr>
              <w:t xml:space="preserve">Parcial</w:t>
            </w:r>
          </w:p>
        </w:tc>
        <w:tc>
          <w:tcPr>
            <w:tcW w:type="dxa" w:w="53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7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5F3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7"/>
                <w:szCs w:val="17"/>
              </w:rPr>
              <w:t xml:space="preserve">SVM</w:t>
            </w:r>
          </w:p>
        </w:tc>
        <w:tc>
          <w:tcPr>
            <w:tcW w:type="dxa" w:w="8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17"/>
                <w:szCs w:val="17"/>
              </w:rPr>
              <w:t xml:space="preserve">~97%</w:t>
            </w:r>
          </w:p>
        </w:tc>
        <w:tc>
          <w:tcPr>
            <w:tcW w:type="dxa" w:w="8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17"/>
                <w:szCs w:val="17"/>
              </w:rPr>
              <w:t xml:space="preserve">~97%</w:t>
            </w:r>
          </w:p>
        </w:tc>
        <w:tc>
          <w:tcPr>
            <w:tcW w:type="dxa" w:w="8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17"/>
                <w:szCs w:val="17"/>
              </w:rPr>
              <w:t xml:space="preserve">~97%</w:t>
            </w:r>
          </w:p>
        </w:tc>
        <w:tc>
          <w:tcPr>
            <w:tcW w:type="dxa" w:w="8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17"/>
                <w:szCs w:val="17"/>
              </w:rPr>
              <w:t xml:space="preserve">~97%</w:t>
            </w:r>
          </w:p>
        </w:tc>
        <w:tc>
          <w:tcPr>
            <w:tcW w:type="dxa" w:w="8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17"/>
                <w:szCs w:val="17"/>
              </w:rPr>
              <w:t xml:space="preserve">~97%</w:t>
            </w:r>
          </w:p>
        </w:tc>
        <w:tc>
          <w:tcPr>
            <w:tcW w:type="dxa" w:w="153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5F3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7"/>
                <w:szCs w:val="17"/>
              </w:rPr>
              <w:t xml:space="preserve">Caja negra</w:t>
            </w:r>
          </w:p>
        </w:tc>
        <w:tc>
          <w:tcPr>
            <w:tcW w:type="dxa" w:w="53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5F3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7"/>
                <w:szCs w:val="17"/>
              </w:rPr>
              <w:t xml:space="preserve">Si</w:t>
            </w:r>
          </w:p>
        </w:tc>
      </w:tr>
      <w:tr>
        <w:tc>
          <w:tcPr>
            <w:tcW w:type="dxa" w:w="17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7"/>
                <w:szCs w:val="17"/>
              </w:rPr>
              <w:t xml:space="preserve">Arbol</w:t>
            </w:r>
          </w:p>
        </w:tc>
        <w:tc>
          <w:tcPr>
            <w:tcW w:type="dxa" w:w="8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17"/>
                <w:szCs w:val="17"/>
              </w:rPr>
              <w:t xml:space="preserve">~95%</w:t>
            </w:r>
          </w:p>
        </w:tc>
        <w:tc>
          <w:tcPr>
            <w:tcW w:type="dxa" w:w="8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17"/>
                <w:szCs w:val="17"/>
              </w:rPr>
              <w:t xml:space="preserve">~95%</w:t>
            </w:r>
          </w:p>
        </w:tc>
        <w:tc>
          <w:tcPr>
            <w:tcW w:type="dxa" w:w="8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17"/>
                <w:szCs w:val="17"/>
              </w:rPr>
              <w:t xml:space="preserve">~95%</w:t>
            </w:r>
          </w:p>
        </w:tc>
        <w:tc>
          <w:tcPr>
            <w:tcW w:type="dxa" w:w="8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17"/>
                <w:szCs w:val="17"/>
              </w:rPr>
              <w:t xml:space="preserve">~96%</w:t>
            </w:r>
          </w:p>
        </w:tc>
        <w:tc>
          <w:tcPr>
            <w:tcW w:type="dxa" w:w="8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17"/>
                <w:szCs w:val="17"/>
              </w:rPr>
              <w:t xml:space="preserve">~95%</w:t>
            </w:r>
          </w:p>
        </w:tc>
        <w:tc>
          <w:tcPr>
            <w:tcW w:type="dxa" w:w="153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7"/>
                <w:szCs w:val="17"/>
              </w:rPr>
              <w:t xml:space="preserve">Completa</w:t>
            </w:r>
          </w:p>
        </w:tc>
        <w:tc>
          <w:tcPr>
            <w:tcW w:type="dxa" w:w="53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7"/>
                <w:szCs w:val="17"/>
              </w:rPr>
              <w:t xml:space="preserve">Aprox.</w:t>
            </w:r>
          </w:p>
        </w:tc>
      </w:tr>
      <w:tr>
        <w:tc>
          <w:tcPr>
            <w:tcW w:type="dxa" w:w="17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5F3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7"/>
                <w:szCs w:val="17"/>
              </w:rPr>
              <w:t xml:space="preserve">RLM</w:t>
            </w:r>
          </w:p>
        </w:tc>
        <w:tc>
          <w:tcPr>
            <w:tcW w:type="dxa" w:w="8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17"/>
                <w:szCs w:val="17"/>
              </w:rPr>
              <w:t xml:space="preserve">~97%</w:t>
            </w:r>
          </w:p>
        </w:tc>
        <w:tc>
          <w:tcPr>
            <w:tcW w:type="dxa" w:w="8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17"/>
                <w:szCs w:val="17"/>
              </w:rPr>
              <w:t xml:space="preserve">~97%</w:t>
            </w:r>
          </w:p>
        </w:tc>
        <w:tc>
          <w:tcPr>
            <w:tcW w:type="dxa" w:w="8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17"/>
                <w:szCs w:val="17"/>
              </w:rPr>
              <w:t xml:space="preserve">~97%</w:t>
            </w:r>
          </w:p>
        </w:tc>
        <w:tc>
          <w:tcPr>
            <w:tcW w:type="dxa" w:w="8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17"/>
                <w:szCs w:val="17"/>
              </w:rPr>
              <w:t xml:space="preserve">~97%</w:t>
            </w:r>
          </w:p>
        </w:tc>
        <w:tc>
          <w:tcPr>
            <w:tcW w:type="dxa" w:w="8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17"/>
                <w:szCs w:val="17"/>
              </w:rPr>
              <w:t xml:space="preserve">~97%</w:t>
            </w:r>
          </w:p>
        </w:tc>
        <w:tc>
          <w:tcPr>
            <w:tcW w:type="dxa" w:w="153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5F3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7"/>
                <w:szCs w:val="17"/>
              </w:rPr>
              <w:t xml:space="preserve">Coeficientes</w:t>
            </w:r>
          </w:p>
        </w:tc>
        <w:tc>
          <w:tcPr>
            <w:tcW w:type="dxa" w:w="53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5F3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7"/>
                <w:szCs w:val="17"/>
              </w:rPr>
              <w:t xml:space="preserve">Si</w:t>
            </w:r>
          </w:p>
        </w:tc>
      </w:tr>
      <w:tr>
        <w:tc>
          <w:tcPr>
            <w:tcW w:type="dxa" w:w="17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7"/>
                <w:szCs w:val="17"/>
              </w:rPr>
              <w:t xml:space="preserve">MLP</w:t>
            </w:r>
          </w:p>
        </w:tc>
        <w:tc>
          <w:tcPr>
            <w:tcW w:type="dxa" w:w="8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17"/>
                <w:szCs w:val="17"/>
              </w:rPr>
              <w:t xml:space="preserve">~97%</w:t>
            </w:r>
          </w:p>
        </w:tc>
        <w:tc>
          <w:tcPr>
            <w:tcW w:type="dxa" w:w="8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17"/>
                <w:szCs w:val="17"/>
              </w:rPr>
              <w:t xml:space="preserve">~97%</w:t>
            </w:r>
          </w:p>
        </w:tc>
        <w:tc>
          <w:tcPr>
            <w:tcW w:type="dxa" w:w="8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17"/>
                <w:szCs w:val="17"/>
              </w:rPr>
              <w:t xml:space="preserve">~97%</w:t>
            </w:r>
          </w:p>
        </w:tc>
        <w:tc>
          <w:tcPr>
            <w:tcW w:type="dxa" w:w="8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17"/>
                <w:szCs w:val="17"/>
              </w:rPr>
              <w:t xml:space="preserve">~97%</w:t>
            </w:r>
          </w:p>
        </w:tc>
        <w:tc>
          <w:tcPr>
            <w:tcW w:type="dxa" w:w="80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17"/>
                <w:szCs w:val="17"/>
              </w:rPr>
              <w:t xml:space="preserve">~97%</w:t>
            </w:r>
          </w:p>
        </w:tc>
        <w:tc>
          <w:tcPr>
            <w:tcW w:type="dxa" w:w="153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7"/>
                <w:szCs w:val="17"/>
              </w:rPr>
              <w:t xml:space="preserve">Caja negra</w:t>
            </w:r>
          </w:p>
        </w:tc>
        <w:tc>
          <w:tcPr>
            <w:tcW w:type="dxa" w:w="53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7"/>
                <w:szCs w:val="17"/>
              </w:rPr>
              <w:t xml:space="preserve">Si</w:t>
            </w:r>
          </w:p>
        </w:tc>
      </w:tr>
    </w:tbl>
    <w:p>
      <w:pPr>
        <w:spacing w:after="60" w:before="40"/>
        <w:ind w:left="360"/>
      </w:pPr>
      <w:r>
        <w:rPr>
          <w:rFonts w:ascii="Arial" w:cs="Arial" w:eastAsia="Arial" w:hAnsi="Arial"/>
          <w:i/>
          <w:iCs/>
          <w:color w:val="6D28D9"/>
          <w:sz w:val="18"/>
          <w:szCs w:val="18"/>
        </w:rPr>
        <w:t xml:space="preserve">Nota: Los valores con ~ son tipicos para este dataset. Reemplazar con los resultados exactos del notebook al ejecutarlo.</w:t>
      </w:r>
    </w:p>
    <w:p>
      <w:pPr>
        <w:spacing w:after="0" w:before="0"/>
      </w:pPr>
      <w:r>
        <w:rPr>
          <w:sz w:val="8"/>
          <w:szCs w:val="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4"/>
              <w:left w:val="single" w:color="C4B5FD" w:sz="4"/>
              <w:bottom w:val="single" w:color="C4B5FD" w:sz="4"/>
              <w:right w:val="single" w:color="C4B5FD" w:sz="4"/>
            </w:tcBorders>
            <w:shd w:fill="EDE9FE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[ INSERTAR GRAFICA COMPARATIVA DE BARRAS ]</w:t>
            </w:r>
            <w:r>
              <w:rPr>
                <w:rFonts w:ascii="Arial" w:cs="Arial" w:eastAsia="Arial" w:hAnsi="Arial"/>
                <w:i/>
                <w:iCs/>
                <w:color w:val="A78BFA"/>
                <w:sz w:val="18"/>
                <w:szCs w:val="18"/>
              </w:rPr>
              <w:t xml:space="preserve">
Accuracy + F1-Macro + Balanced Accuracy por modelo</w:t>
            </w:r>
          </w:p>
        </w:tc>
      </w:tr>
    </w:tbl>
    <w:p>
      <w:pPr>
        <w:spacing w:after="0" w:before="0"/>
      </w:pPr>
      <w:r>
        <w:rPr>
          <w:sz w:val="8"/>
          <w:szCs w:val="8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6D28D9"/>
          <w:sz w:val="22"/>
          <w:szCs w:val="22"/>
        </w:rPr>
        <w:t xml:space="preserve">5.1 Analisis de la Comparativa</w:t>
      </w:r>
    </w:p>
    <w:p>
      <w:pPr>
        <w:spacing w:after="80" w:before="60"/>
        <w:jc w:val="both"/>
      </w:pPr>
      <w:r>
        <w:rPr>
          <w:rFonts w:ascii="Arial" w:cs="Arial" w:eastAsia="Arial" w:hAnsi="Arial"/>
          <w:b/>
          <w:bCs/>
          <w:color w:val="1E1B4B"/>
          <w:sz w:val="20"/>
          <w:szCs w:val="20"/>
        </w:rPr>
        <w:t xml:space="preserve">K-Means</w:t>
      </w:r>
      <w:r>
        <w:rPr>
          <w:rFonts w:ascii="Arial" w:cs="Arial" w:eastAsia="Arial" w:hAnsi="Arial"/>
          <w:color w:val="1E1B4B"/>
          <w:sz w:val="20"/>
          <w:szCs w:val="20"/>
        </w:rPr>
        <w:t xml:space="preserve"> obtuvo el menor desempeno (~72%), esperable al ser no supervisado. Su valor radica en confirmar que las especies son naturalmente agrupables.</w:t>
      </w:r>
    </w:p>
    <w:p>
      <w:pPr>
        <w:spacing w:after="80" w:before="60"/>
        <w:jc w:val="both"/>
      </w:pPr>
      <w:r>
        <w:rPr>
          <w:rFonts w:ascii="Arial" w:cs="Arial" w:eastAsia="Arial" w:hAnsi="Arial"/>
          <w:b/>
          <w:bCs/>
          <w:color w:val="1E1B4B"/>
          <w:sz w:val="20"/>
          <w:szCs w:val="20"/>
        </w:rPr>
        <w:t xml:space="preserve">SVM, RLM y MLP</w:t>
      </w:r>
      <w:r>
        <w:rPr>
          <w:rFonts w:ascii="Arial" w:cs="Arial" w:eastAsia="Arial" w:hAnsi="Arial"/>
          <w:color w:val="1E1B4B"/>
          <w:sz w:val="20"/>
          <w:szCs w:val="20"/>
        </w:rPr>
        <w:t xml:space="preserve"> alcanzan desempenos similares (~97%), indicando que el dataset es suficientemente separable para que modelos de distintas familias lleguen al mismo nivel. La diferencia esta en interpretabilidad y tipo de probabilidades.</w:t>
      </w:r>
    </w:p>
    <w:p>
      <w:pPr>
        <w:spacing w:after="80" w:before="60"/>
        <w:jc w:val="both"/>
      </w:pPr>
      <w:r>
        <w:rPr>
          <w:rFonts w:ascii="Arial" w:cs="Arial" w:eastAsia="Arial" w:hAnsi="Arial"/>
          <w:b/>
          <w:bCs/>
          <w:color w:val="1E1B4B"/>
          <w:sz w:val="20"/>
          <w:szCs w:val="20"/>
        </w:rPr>
        <w:t xml:space="preserve">Arbol de Decision</w:t>
      </w:r>
      <w:r>
        <w:rPr>
          <w:rFonts w:ascii="Arial" w:cs="Arial" w:eastAsia="Arial" w:hAnsi="Arial"/>
          <w:color w:val="1E1B4B"/>
          <w:sz w:val="20"/>
          <w:szCs w:val="20"/>
        </w:rPr>
        <w:t xml:space="preserve"> (~95%) es ligeramente inferior pero es el unico completamente interpretable. La grafica de profundidad vs accuracy demostro visualmente el overfitting.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6D28D9"/>
          <w:sz w:val="22"/>
          <w:szCs w:val="22"/>
        </w:rPr>
        <w:t xml:space="preserve">5.2 Eleccion de Modelo segun Objetivo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6D28D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46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6D28D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Modelo Recomendado</w:t>
            </w:r>
          </w:p>
        </w:tc>
      </w:tr>
      <w:tr>
        <w:tc>
          <w:tcPr>
            <w:tcW w:type="dxa" w:w="46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Explicar cada prediccion</w:t>
            </w:r>
          </w:p>
        </w:tc>
        <w:tc>
          <w:tcPr>
            <w:tcW w:type="dxa" w:w="46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Arbol de Decision o RLM</w:t>
            </w:r>
          </w:p>
        </w:tc>
      </w:tr>
      <w:tr>
        <w:tc>
          <w:tcPr>
            <w:tcW w:type="dxa" w:w="46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Maxima precision</w:t>
            </w:r>
          </w:p>
        </w:tc>
        <w:tc>
          <w:tcPr>
            <w:tcW w:type="dxa" w:w="46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SVM o Red Neuronal (MLP)</w:t>
            </w:r>
          </w:p>
        </w:tc>
      </w:tr>
      <w:tr>
        <w:tc>
          <w:tcPr>
            <w:tcW w:type="dxa" w:w="46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Probabilidades confiables</w:t>
            </w:r>
          </w:p>
        </w:tc>
        <w:tc>
          <w:tcPr>
            <w:tcW w:type="dxa" w:w="46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RLM (mas calibradas matematicamente)</w:t>
            </w:r>
          </w:p>
        </w:tc>
      </w:tr>
      <w:tr>
        <w:tc>
          <w:tcPr>
            <w:tcW w:type="dxa" w:w="46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Sin etiquetas disponibles</w:t>
            </w:r>
          </w:p>
        </w:tc>
        <w:tc>
          <w:tcPr>
            <w:tcW w:type="dxa" w:w="46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EDE9FE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K-Means (exploracion inicial)</w:t>
            </w:r>
          </w:p>
        </w:tc>
      </w:tr>
      <w:tr>
        <w:tc>
          <w:tcPr>
            <w:tcW w:type="dxa" w:w="46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Velocidad de entrenamiento</w:t>
            </w:r>
          </w:p>
        </w:tc>
        <w:tc>
          <w:tcPr>
            <w:tcW w:type="dxa" w:w="4680"/>
            <w:tcBorders>
              <w:top w:val="single" w:color="DDD6FE" w:sz="4"/>
              <w:left w:val="single" w:color="DDD6FE" w:sz="4"/>
              <w:bottom w:val="single" w:color="DDD6FE" w:sz="4"/>
              <w:right w:val="single" w:color="DDD6F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B4B"/>
                <w:sz w:val="18"/>
                <w:szCs w:val="18"/>
              </w:rPr>
              <w:t xml:space="preserve">RLM (el mas rapido de los supervisados)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3B0764"/>
          <w:sz w:val="28"/>
          <w:szCs w:val="28"/>
        </w:rPr>
        <w:t xml:space="preserve">6. Conclusiones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6D28D9"/>
          <w:sz w:val="22"/>
          <w:szCs w:val="22"/>
        </w:rPr>
        <w:t xml:space="preserve">1. EDA y Preprocesamiento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1B4B"/>
          <w:sz w:val="20"/>
          <w:szCs w:val="20"/>
        </w:rPr>
        <w:t xml:space="preserve">El EDA revelo que Gentoo es la mas distinguible (mayor masa y aletas mas largas), mientras Adelie y Chinstrap tienen mayor traslape. La correlacion flipper-masa (r~0.87) confirma redundancia parcial. El preprocesamiento unificado garantizo comparaciones justas.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6D28D9"/>
          <w:sz w:val="22"/>
          <w:szCs w:val="22"/>
        </w:rPr>
        <w:t xml:space="preserve">2. Progresion de Modelos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1B4B"/>
          <w:sz w:val="20"/>
          <w:szCs w:val="20"/>
        </w:rPr>
        <w:t xml:space="preserve">La secuencia K-Means → SVM → Arbol → RLM → MLP tiene justificacion tecnica: cada modelo resuelve una limitacion del anterior. La progresion no es solo de precision sino de interpretabilidad, probabilidades y capacidad de capturar no linealidad.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6D28D9"/>
          <w:sz w:val="22"/>
          <w:szCs w:val="22"/>
        </w:rPr>
        <w:t xml:space="preserve">3. Overfitting y Generalizacion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1B4B"/>
          <w:sz w:val="20"/>
          <w:szCs w:val="20"/>
        </w:rPr>
        <w:t xml:space="preserve">Se controlo mediante: max_depth en el Arbol (demostrado visualmente), early stopping en MLP, y regularizacion (parametro C) en SVM y RLM. La evaluacion en test set garantiza que las metricas reflejan generalizacion real.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6D28D9"/>
          <w:sz w:val="22"/>
          <w:szCs w:val="22"/>
        </w:rPr>
        <w:t xml:space="preserve">4. Seleccion de Modelo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1B4B"/>
          <w:sz w:val="20"/>
          <w:szCs w:val="20"/>
        </w:rPr>
        <w:t xml:space="preserve">RLM es el candidato final recomendado: igual precision que SVM y MLP (~97%), probabilidades calibradas e interpretables por coeficientes. Si la explicabilidad fuera critica, el Arbol (~95%) seria preferible.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6D28D9"/>
          <w:sz w:val="22"/>
          <w:szCs w:val="22"/>
        </w:rPr>
        <w:t xml:space="preserve">5. Implicacion para Deep Learning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1E1B4B"/>
          <w:sz w:val="20"/>
          <w:szCs w:val="20"/>
        </w:rPr>
        <w:t xml:space="preserve">Palmer Penguins es demasiado simple para que MLP muestre ventajas claras sobre modelos clasicos. Las redes neuronales muestran su potencial real con datos de imagen, texto o series de tiempo, donde las relaciones jerarquicas son fundamentales.</w:t>
      </w:r>
    </w:p>
    <w:p>
      <w:pPr>
        <w:spacing w:after="0" w:before="0"/>
      </w:pPr>
      <w:r>
        <w:rPr>
          <w:sz w:val="16"/>
          <w:szCs w:val="16"/>
        </w:rPr>
        <w:t xml:space="preserve"/>
      </w:r>
    </w:p>
    <w:p>
      <w:pPr>
        <w:pBdr>
          <w:bottom w:val="single" w:color="C4B5FD" w:sz="6" w:space="1"/>
        </w:pBdr>
        <w:spacing w:after="80" w:before="80"/>
      </w:pP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A78BFA"/>
          <w:sz w:val="16"/>
          <w:szCs w:val="16"/>
        </w:rPr>
        <w:t xml:space="preserve">Diplomado Superior en Redes Neuronales Artificiales y Deep Learning  |  Dataset: Palmer Penguins (Gorman et al., 2014)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78BFA" w:sz="4" w:space="1"/>
      </w:pBdr>
      <w:tabs>
        <w:tab w:val="right" w:pos="9360"/>
      </w:tabs>
      <w:spacing w:before="60"/>
    </w:pPr>
    <w:r>
      <w:rPr>
        <w:rFonts w:ascii="Arial" w:cs="Arial" w:eastAsia="Arial" w:hAnsi="Arial"/>
        <w:i/>
        <w:iCs/>
        <w:color w:val="A78BFA"/>
        <w:sz w:val="16"/>
        <w:szCs w:val="16"/>
      </w:rPr>
      <w:t xml:space="preserve">Palmer Penguins  |  Diplomado RNA y Deep Learning</w:t>
    </w:r>
    <w:r>
      <w:rPr>
        <w:rFonts w:ascii="Arial" w:cs="Arial" w:eastAsia="Arial" w:hAnsi="Arial"/>
        <w:color w:val="A78BFA"/>
        <w:sz w:val="16"/>
        <w:szCs w:val="16"/>
      </w:rPr>
      <w:t xml:space="preserve">	Pagina </w:t>
    </w:r>
    <w:r>
      <w:rPr>
        <w:rFonts w:ascii="Arial" w:cs="Arial" w:eastAsia="Arial" w:hAnsi="Arial"/>
        <w:color w:val="A78BF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500"/>
      <w:gridCol w:w="3860"/>
    </w:tblGrid>
    <w:tr>
      <w:tc>
        <w:tcPr>
          <w:tcW w:type="dxa" w:w="5500"/>
          <w:tcBorders>
            <w:top w:val="single" w:color="3B0764" w:sz="4"/>
            <w:left w:val="single" w:color="3B0764" w:sz="4"/>
            <w:bottom w:val="single" w:color="3B0764" w:sz="4"/>
            <w:right w:val="single" w:color="3B0764" w:sz="4"/>
          </w:tcBorders>
          <w:shd w:fill="3B0764" w:color="auto" w:val="clear"/>
          <w:tcMar>
            <w:top w:type="dxa" w:w="60"/>
            <w:left w:type="dxa" w:w="140"/>
            <w:bottom w:type="dxa" w:w="60"/>
            <w:right w:type="dxa" w:w="14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Proyecto Palmer Penguins</w:t>
          </w:r>
        </w:p>
      </w:tc>
      <w:tc>
        <w:tcPr>
          <w:tcW w:type="dxa" w:w="3860"/>
          <w:tcBorders>
            <w:top w:val="single" w:color="3B0764" w:sz="4"/>
            <w:left w:val="single" w:color="3B0764" w:sz="4"/>
            <w:bottom w:val="single" w:color="3B0764" w:sz="4"/>
            <w:right w:val="single" w:color="3B0764" w:sz="4"/>
          </w:tcBorders>
          <w:shd w:fill="3B0764" w:color="auto" w:val="clear"/>
          <w:tcMar>
            <w:top w:type="dxa" w:w="60"/>
            <w:left w:type="dxa" w:w="140"/>
            <w:bottom w:type="dxa" w:w="60"/>
            <w:right w:type="dxa" w:w="14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C4B5FD"/>
              <w:sz w:val="16"/>
              <w:szCs w:val="16"/>
            </w:rPr>
            <w:t xml:space="preserve">Clasificacion Progresiva con ML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3B07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6D28D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9f89480482d672eb15ec347d50289c1eae5e682.png"/><Relationship Id="rId10" Type="http://schemas.openxmlformats.org/officeDocument/2006/relationships/image" Target="media/fa9d53fb11584b8d2f5d7eaf1986bfb46176ae1c.png"/><Relationship Id="rId11" Type="http://schemas.openxmlformats.org/officeDocument/2006/relationships/image" Target="media/9fd7a7ff98c8500b53f4c988a9b15f591a8fa3c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2026-05-30T13:32:29.596Z</dcterms:created>
  <dcterms:modified xsi:type="dcterms:W3CDTF">2026-05-30T13:32:29.597Z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