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spacing w:line="560" w:lineRule="exact" w:after="160" w:before="0"/>
        <w:snapToGrid w:val="0"/>
      </w:pPr>
      <w:r>
        <w:rPr>
          <w:rFonts w:ascii="Arial" w:hAnsi="Arial" w:eastAsia="Noto Sans CJK SC"/>
          <w:color w:val="000000"/>
          <w:lang w:val="en-US" w:eastAsia="zh-CN"/>
        </w:rPr>
        <w:t>Moonkov Game UI Brief</w:t>
      </w:r>
    </w:p>
    <w:p>
      <w:pPr>
        <w:spacing w:line="340" w:lineRule="exact" w:after="120"/>
        <w:snapToGrid w:val="0"/>
      </w:pPr>
      <w:r>
        <w:rPr>
          <w:rFonts w:ascii="Arial" w:hAnsi="Arial" w:eastAsia="Noto Sans CJK SC"/>
          <w:color w:val="000000"/>
          <w:lang w:val="en-US" w:eastAsia="zh-CN"/>
        </w:rPr>
        <w:t>For the UI artist  25 October 2026  Second edition</w:t>
      </w:r>
    </w:p>
    <w:p>
      <w:pPr>
        <w:spacing w:line="340" w:lineRule="exact" w:after="120"/>
        <w:snapToGrid w:val="0"/>
      </w:pPr>
      <w:r>
        <w:rPr>
          <w:rFonts w:ascii="Arial" w:hAnsi="Arial" w:eastAsia="Noto Sans CJK SC"/>
          <w:color w:val="000000"/>
          <w:lang w:val="en-US" w:eastAsia="zh-CN"/>
        </w:rPr>
        <w:t>Moonkov is a game about fighting, looting and escaping on the Moon. Players prepare their equipment before leaving. Recovered items can be stored, sold or used for modification and research.</w:t>
      </w:r>
    </w:p>
    <w:p>
      <w:pPr>
        <w:spacing w:line="340" w:lineRule="exact" w:after="120"/>
        <w:snapToGrid w:val="0"/>
      </w:pPr>
      <w:r>
        <w:rPr>
          <w:rFonts w:ascii="Arial" w:hAnsi="Arial" w:eastAsia="Noto Sans CJK SC"/>
          <w:color w:val="000000"/>
          <w:lang w:val="en-US" w:eastAsia="zh-CN"/>
        </w:rPr>
        <w:t>The main menu needs a redesign. This brief lists the required screens and their contents. Visual style, composition and arrangement are up to the artist. Screens may be combined as long as players can find every function.</w:t>
      </w:r>
    </w:p>
    <w:p>
      <w:pPr>
        <w:pStyle w:val="Heading2"/>
        <w:keepNext/>
        <w:spacing w:line="400" w:lineRule="exact" w:after="100" w:before="240"/>
        <w:snapToGrid w:val="0"/>
      </w:pPr>
      <w:r>
        <w:rPr>
          <w:rFonts w:ascii="Arial" w:hAnsi="Arial" w:eastAsia="Noto Sans CJK SC"/>
          <w:color w:val="000000"/>
          <w:lang w:val="en-US" w:eastAsia="zh-CN"/>
        </w:rPr>
        <w:t>The overall structure</w:t>
      </w:r>
    </w:p>
    <w:p>
      <w:pPr>
        <w:pStyle w:val="Heading2"/>
        <w:keepNext/>
        <w:spacing w:line="400" w:lineRule="exact" w:after="100" w:before="240"/>
        <w:snapToGrid w:val="0"/>
      </w:pPr>
      <w:r>
        <w:rPr>
          <w:rFonts w:ascii="Arial" w:hAnsi="Arial" w:eastAsia="Noto Sans CJK SC"/>
          <w:color w:val="000000"/>
          <w:lang w:val="en-US" w:eastAsia="zh-CN"/>
        </w:rPr>
        <w:t>Opening the game</w:t>
      </w:r>
    </w:p>
    <w:p>
      <w:pPr>
        <w:spacing w:line="340" w:lineRule="exact" w:after="120"/>
        <w:snapToGrid w:val="0"/>
        <w:ind w:left="288"/>
      </w:pPr>
      <w:r>
        <w:rPr>
          <w:rFonts w:ascii="Arial" w:hAnsi="Arial" w:eastAsia="Noto Sans CJK SC"/>
          <w:color w:val="000000"/>
          <w:lang w:val="en-US" w:eastAsia="zh-CN"/>
        </w:rPr>
        <w:t>Main menu; sign-in and account.</w:t>
      </w:r>
    </w:p>
    <w:p>
      <w:pPr>
        <w:pStyle w:val="Heading2"/>
        <w:keepNext/>
        <w:spacing w:line="400" w:lineRule="exact" w:after="100" w:before="240"/>
        <w:snapToGrid w:val="0"/>
      </w:pPr>
      <w:r>
        <w:rPr>
          <w:rFonts w:ascii="Arial" w:hAnsi="Arial" w:eastAsia="Noto Sans CJK SC"/>
          <w:color w:val="000000"/>
          <w:lang w:val="en-US" w:eastAsia="zh-CN"/>
        </w:rPr>
        <w:t>Before deployment</w:t>
      </w:r>
    </w:p>
    <w:p>
      <w:pPr>
        <w:spacing w:line="340" w:lineRule="exact" w:after="120"/>
        <w:snapToGrid w:val="0"/>
        <w:ind w:left="288"/>
      </w:pPr>
      <w:r>
        <w:rPr>
          <w:rFonts w:ascii="Arial" w:hAnsi="Arial" w:eastAsia="Noto Sans CJK SC"/>
          <w:color w:val="000000"/>
          <w:lang w:val="en-US" w:eastAsia="zh-CN"/>
        </w:rPr>
        <w:t>Deployment preparation; online squads and LAN rooms.</w:t>
      </w:r>
    </w:p>
    <w:p>
      <w:pPr>
        <w:spacing w:line="340" w:lineRule="exact" w:after="120"/>
        <w:snapToGrid w:val="0"/>
        <w:ind w:left="288"/>
      </w:pPr>
      <w:r>
        <w:rPr>
          <w:rFonts w:ascii="Arial" w:hAnsi="Arial" w:eastAsia="Noto Sans CJK SC"/>
          <w:color w:val="000000"/>
          <w:lang w:val="en-US" w:eastAsia="zh-CN"/>
        </w:rPr>
        <w:t>Stash and equipment; Halo modification; shops and supplies; research and crafting; objectives and investigation records.</w:t>
      </w:r>
    </w:p>
    <w:p>
      <w:pPr>
        <w:pStyle w:val="Heading2"/>
        <w:keepNext/>
        <w:spacing w:line="400" w:lineRule="exact" w:after="100" w:before="240"/>
        <w:snapToGrid w:val="0"/>
      </w:pPr>
      <w:r>
        <w:rPr>
          <w:rFonts w:ascii="Arial" w:hAnsi="Arial" w:eastAsia="Noto Sans CJK SC"/>
          <w:color w:val="000000"/>
          <w:lang w:val="en-US" w:eastAsia="zh-CN"/>
        </w:rPr>
        <w:t>During a session</w:t>
      </w:r>
    </w:p>
    <w:p>
      <w:pPr>
        <w:spacing w:line="340" w:lineRule="exact" w:after="120"/>
        <w:snapToGrid w:val="0"/>
        <w:ind w:left="288"/>
      </w:pPr>
      <w:r>
        <w:rPr>
          <w:rFonts w:ascii="Arial" w:hAnsi="Arial" w:eastAsia="Noto Sans CJK SC"/>
          <w:color w:val="000000"/>
          <w:lang w:val="en-US" w:eastAsia="zh-CN"/>
        </w:rPr>
        <w:t>Combat display; inventory and looting; health and treatment; map and tools.</w:t>
      </w:r>
    </w:p>
    <w:p>
      <w:pPr>
        <w:spacing w:line="340" w:lineRule="exact" w:after="120"/>
        <w:snapToGrid w:val="0"/>
        <w:ind w:left="288"/>
      </w:pPr>
      <w:r>
        <w:rPr>
          <w:rFonts w:ascii="Arial" w:hAnsi="Arial" w:eastAsia="Noto Sans CJK SC"/>
          <w:color w:val="000000"/>
          <w:lang w:val="en-US" w:eastAsia="zh-CN"/>
        </w:rPr>
        <w:t>Bounty mode adds objectives, bounty tokens, dark sight and teammate revival.</w:t>
      </w:r>
    </w:p>
    <w:p>
      <w:pPr>
        <w:pStyle w:val="Heading2"/>
        <w:keepNext/>
        <w:spacing w:line="400" w:lineRule="exact" w:after="100" w:before="240"/>
        <w:snapToGrid w:val="0"/>
      </w:pPr>
      <w:r>
        <w:rPr>
          <w:rFonts w:ascii="Arial" w:hAnsi="Arial" w:eastAsia="Noto Sans CJK SC"/>
          <w:color w:val="000000"/>
          <w:lang w:val="en-US" w:eastAsia="zh-CN"/>
        </w:rPr>
        <w:t>After a session</w:t>
      </w:r>
    </w:p>
    <w:p>
      <w:pPr>
        <w:spacing w:line="340" w:lineRule="exact" w:after="120"/>
        <w:snapToGrid w:val="0"/>
        <w:ind w:left="288"/>
      </w:pPr>
      <w:r>
        <w:rPr>
          <w:rFonts w:ascii="Arial" w:hAnsi="Arial" w:eastAsia="Noto Sans CJK SC"/>
          <w:color w:val="000000"/>
          <w:lang w:val="en-US" w:eastAsia="zh-CN"/>
        </w:rPr>
        <w:t>Extract or die; review the result and items; store or claim them; prepare again.</w:t>
      </w:r>
    </w:p>
    <w:p>
      <w:pPr>
        <w:pStyle w:val="Heading2"/>
        <w:keepNext/>
        <w:spacing w:line="400" w:lineRule="exact" w:after="100" w:before="240"/>
        <w:snapToGrid w:val="0"/>
      </w:pPr>
      <w:r>
        <w:rPr>
          <w:rFonts w:ascii="Arial" w:hAnsi="Arial" w:eastAsia="Noto Sans CJK SC"/>
          <w:color w:val="000000"/>
          <w:lang w:val="en-US" w:eastAsia="zh-CN"/>
        </w:rPr>
        <w:t>Shared throughout the game</w:t>
      </w:r>
    </w:p>
    <w:p>
      <w:pPr>
        <w:spacing w:line="340" w:lineRule="exact" w:after="120"/>
        <w:snapToGrid w:val="0"/>
        <w:ind w:left="288"/>
      </w:pPr>
      <w:r>
        <w:rPr>
          <w:rFonts w:ascii="Arial" w:hAnsi="Arial" w:eastAsia="Noto Sans CJK SC"/>
          <w:color w:val="000000"/>
          <w:lang w:val="en-US" w:eastAsia="zh-CN"/>
        </w:rPr>
        <w:t>Settings, pause menu, confirmation dialogs, messages and progress bars.</w:t>
      </w:r>
    </w:p>
    <w:p>
      <w:pPr>
        <w:spacing w:line="340" w:lineRule="exact" w:after="120"/>
        <w:snapToGrid w:val="0"/>
      </w:pPr>
      <w:r>
        <w:rPr>
          <w:rFonts w:ascii="Arial" w:hAnsi="Arial" w:eastAsia="Noto Sans CJK SC"/>
          <w:color w:val="000000"/>
          <w:lang w:val="en-US" w:eastAsia="zh-CN"/>
        </w:rPr>
        <w:t>Reading guide: page 2 covers the main menu and deployment; page 3 equipment and progression; page 4 combat; page 5 results; page 6 asset handoff.</w:t>
      </w:r>
    </w:p>
    <w:p>
      <w:r>
        <w:br w:type="page"/>
      </w:r>
    </w:p>
    <w:p>
      <w:pPr>
        <w:pStyle w:val="Heading1"/>
        <w:keepNext/>
        <w:spacing w:line="480" w:lineRule="exact" w:after="160" w:before="0"/>
        <w:snapToGrid w:val="0"/>
      </w:pPr>
      <w:r>
        <w:rPr>
          <w:rFonts w:ascii="Arial" w:hAnsi="Arial" w:eastAsia="Noto Sans CJK SC"/>
          <w:color w:val="000000"/>
          <w:lang w:val="en-US" w:eastAsia="zh-CN"/>
        </w:rPr>
        <w:t>Main menu and deployment</w:t>
      </w:r>
    </w:p>
    <w:p>
      <w:pPr>
        <w:pStyle w:val="Heading2"/>
        <w:keepNext/>
        <w:spacing w:line="400" w:lineRule="exact" w:after="100" w:before="240"/>
        <w:snapToGrid w:val="0"/>
      </w:pPr>
      <w:r>
        <w:rPr>
          <w:rFonts w:ascii="Arial" w:hAnsi="Arial" w:eastAsia="Noto Sans CJK SC"/>
          <w:color w:val="000000"/>
          <w:lang w:val="en-US" w:eastAsia="zh-CN"/>
        </w:rPr>
        <w:t>Main menu</w:t>
      </w:r>
    </w:p>
    <w:p>
      <w:pPr>
        <w:spacing w:line="340" w:lineRule="exact" w:after="120"/>
        <w:snapToGrid w:val="0"/>
      </w:pPr>
      <w:r>
        <w:rPr>
          <w:rFonts w:ascii="Arial" w:hAnsi="Arial" w:eastAsia="Noto Sans CJK SC"/>
          <w:color w:val="000000"/>
          <w:lang w:val="en-US" w:eastAsia="zh-CN"/>
        </w:rPr>
        <w:t>Players decide what to do next here. They need access to deployment, stash, Halo modification, shops, research, objectives and settings, with the selected character, account and resources visible. The artist can redesign the hierarchy and arrangement.</w:t>
      </w:r>
    </w:p>
    <w:p>
      <w:pPr>
        <w:pStyle w:val="Heading2"/>
        <w:keepNext/>
        <w:spacing w:line="400" w:lineRule="exact" w:after="100" w:before="240"/>
        <w:snapToGrid w:val="0"/>
      </w:pPr>
      <w:r>
        <w:rPr>
          <w:rFonts w:ascii="Arial" w:hAnsi="Arial" w:eastAsia="Noto Sans CJK SC"/>
          <w:color w:val="000000"/>
          <w:lang w:val="en-US" w:eastAsia="zh-CN"/>
        </w:rPr>
        <w:t>Sign-in and account</w:t>
      </w:r>
    </w:p>
    <w:p>
      <w:pPr>
        <w:spacing w:line="340" w:lineRule="exact" w:after="120"/>
        <w:snapToGrid w:val="0"/>
      </w:pPr>
      <w:r>
        <w:rPr>
          <w:rFonts w:ascii="Arial" w:hAnsi="Arial" w:eastAsia="Noto Sans CJK SC"/>
          <w:color w:val="000000"/>
          <w:lang w:val="en-US" w:eastAsia="zh-CN"/>
        </w:rPr>
        <w:t>Include sign-in, registration and sign-out, and make offline play identifiable. After entering account details, players need to know whether sign-in is in progress, succeeded or failed.</w:t>
      </w:r>
    </w:p>
    <w:p>
      <w:pPr>
        <w:pStyle w:val="Heading2"/>
        <w:keepNext/>
        <w:spacing w:line="400" w:lineRule="exact" w:after="100" w:before="240"/>
        <w:snapToGrid w:val="0"/>
      </w:pPr>
      <w:r>
        <w:rPr>
          <w:rFonts w:ascii="Arial" w:hAnsi="Arial" w:eastAsia="Noto Sans CJK SC"/>
          <w:color w:val="000000"/>
          <w:lang w:val="en-US" w:eastAsia="zh-CN"/>
        </w:rPr>
        <w:t>Deployment preparation</w:t>
      </w:r>
    </w:p>
    <w:p>
      <w:pPr>
        <w:spacing w:line="340" w:lineRule="exact" w:after="120"/>
        <w:snapToGrid w:val="0"/>
      </w:pPr>
      <w:r>
        <w:rPr>
          <w:rFonts w:ascii="Arial" w:hAnsi="Arial" w:eastAsia="Noto Sans CJK SC"/>
          <w:color w:val="000000"/>
          <w:lang w:val="en-US" w:eastAsia="zh-CN"/>
        </w:rPr>
        <w:t>Players confirm who they play, where they go and what they take. Include:</w:t>
      </w:r>
    </w:p>
    <w:p>
      <w:pPr>
        <w:pStyle w:val="ListBullet"/>
        <w:spacing w:line="340" w:lineRule="exact" w:after="120"/>
        <w:snapToGrid w:val="0"/>
      </w:pPr>
      <w:r>
        <w:rPr>
          <w:rFonts w:ascii="Arial" w:hAnsi="Arial" w:eastAsia="Noto Sans CJK SC"/>
          <w:color w:val="000000"/>
          <w:lang w:val="en-US" w:eastAsia="zh-CN"/>
        </w:rPr>
        <w:t>Character choice: DollSinger, Hatsune Miku or Shian.</w:t>
      </w:r>
    </w:p>
    <w:p>
      <w:pPr>
        <w:pStyle w:val="ListBullet"/>
        <w:spacing w:line="340" w:lineRule="exact" w:after="120"/>
        <w:snapToGrid w:val="0"/>
      </w:pPr>
      <w:r>
        <w:rPr>
          <w:rFonts w:ascii="Arial" w:hAnsi="Arial" w:eastAsia="Noto Sans CJK SC"/>
          <w:color w:val="000000"/>
          <w:lang w:val="en-US" w:eastAsia="zh-CN"/>
        </w:rPr>
        <w:t>Destination and mode: where the session takes place, expedition or bounty.</w:t>
      </w:r>
    </w:p>
    <w:p>
      <w:pPr>
        <w:pStyle w:val="ListBullet"/>
        <w:spacing w:line="340" w:lineRule="exact" w:after="120"/>
        <w:snapToGrid w:val="0"/>
      </w:pPr>
      <w:r>
        <w:rPr>
          <w:rFonts w:ascii="Arial" w:hAnsi="Arial" w:eastAsia="Noto Sans CJK SC"/>
          <w:color w:val="000000"/>
          <w:lang w:val="en-US" w:eastAsia="zh-CN"/>
        </w:rPr>
        <w:t>Equipment check: worn gear, weapons and batteries to take.</w:t>
      </w:r>
    </w:p>
    <w:p>
      <w:pPr>
        <w:pStyle w:val="ListBullet"/>
        <w:spacing w:line="340" w:lineRule="exact" w:after="120"/>
        <w:snapToGrid w:val="0"/>
      </w:pPr>
      <w:r>
        <w:rPr>
          <w:rFonts w:ascii="Arial" w:hAnsi="Arial" w:eastAsia="Noto Sans CJK SC"/>
          <w:color w:val="000000"/>
          <w:lang w:val="en-US" w:eastAsia="zh-CN"/>
        </w:rPr>
        <w:t>Objectives and risk: what to do and what can be lost on death.</w:t>
      </w:r>
    </w:p>
    <w:p>
      <w:pPr>
        <w:pStyle w:val="ListBullet"/>
        <w:spacing w:line="340" w:lineRule="exact" w:after="120"/>
        <w:snapToGrid w:val="0"/>
      </w:pPr>
      <w:r>
        <w:rPr>
          <w:rFonts w:ascii="Arial" w:hAnsi="Arial" w:eastAsia="Noto Sans CJK SC"/>
          <w:color w:val="000000"/>
          <w:lang w:val="en-US" w:eastAsia="zh-CN"/>
        </w:rPr>
        <w:t>Deploy, or return to change equipment.</w:t>
      </w:r>
    </w:p>
    <w:p>
      <w:pPr>
        <w:spacing w:line="340" w:lineRule="exact" w:after="120"/>
        <w:snapToGrid w:val="0"/>
      </w:pPr>
      <w:r>
        <w:rPr>
          <w:rFonts w:ascii="Arial" w:hAnsi="Arial" w:eastAsia="Noto Sans CJK SC"/>
          <w:color w:val="000000"/>
          <w:lang w:val="en-US" w:eastAsia="zh-CN"/>
        </w:rPr>
        <w:t>This may be one screen or several steps. The existing five-step arrangement is not required.</w:t>
      </w:r>
    </w:p>
    <w:p>
      <w:pPr>
        <w:pStyle w:val="Heading2"/>
        <w:keepNext/>
        <w:spacing w:line="400" w:lineRule="exact" w:after="100" w:before="240"/>
        <w:snapToGrid w:val="0"/>
      </w:pPr>
      <w:r>
        <w:rPr>
          <w:rFonts w:ascii="Arial" w:hAnsi="Arial" w:eastAsia="Noto Sans CJK SC"/>
          <w:color w:val="000000"/>
          <w:lang w:val="en-US" w:eastAsia="zh-CN"/>
        </w:rPr>
        <w:t>Online squads and LAN rooms</w:t>
      </w:r>
    </w:p>
    <w:p>
      <w:pPr>
        <w:spacing w:line="340" w:lineRule="exact" w:after="120"/>
        <w:snapToGrid w:val="0"/>
      </w:pPr>
      <w:r>
        <w:rPr>
          <w:rFonts w:ascii="Arial" w:hAnsi="Arial" w:eastAsia="Noto Sans CJK SC"/>
          <w:color w:val="000000"/>
          <w:lang w:val="en-US" w:eastAsia="zh-CN"/>
        </w:rPr>
        <w:t>Online play needs create or join, squad code, member list, leader, readiness and deployment. Co-op supports 1–4 people and can start solo. Friend-versus play also needs team selection. Players can optionally search for other squads and cancel matchmaking. If no map instance is available, show that they are waiting.</w:t>
      </w:r>
    </w:p>
    <w:p>
      <w:pPr>
        <w:spacing w:line="340" w:lineRule="exact" w:after="120"/>
        <w:snapToGrid w:val="0"/>
      </w:pPr>
      <w:r>
        <w:rPr>
          <w:rFonts w:ascii="Arial" w:hAnsi="Arial" w:eastAsia="Noto Sans CJK SC"/>
          <w:color w:val="000000"/>
          <w:lang w:val="en-US" w:eastAsia="zh-CN"/>
        </w:rPr>
        <w:t>LAN play needs room browsing, room creation and joining by address. Show progress or current status while connecting and loading, with retry on failure and return to the original session after a disconnect. Advanced connection settings can remain secondary.</w:t>
      </w:r>
    </w:p>
    <w:p>
      <w:r>
        <w:br w:type="page"/>
      </w:r>
    </w:p>
    <w:p>
      <w:pPr>
        <w:pStyle w:val="Heading1"/>
        <w:keepNext/>
        <w:spacing w:line="480" w:lineRule="exact" w:after="160" w:before="0"/>
        <w:snapToGrid w:val="0"/>
      </w:pPr>
      <w:r>
        <w:rPr>
          <w:rFonts w:ascii="Arial" w:hAnsi="Arial" w:eastAsia="Noto Sans CJK SC"/>
          <w:color w:val="000000"/>
          <w:lang w:val="en-US" w:eastAsia="zh-CN"/>
        </w:rPr>
        <w:t>Equipment supplies and progression</w:t>
      </w:r>
    </w:p>
    <w:p>
      <w:pPr>
        <w:pStyle w:val="Heading2"/>
        <w:keepNext/>
        <w:spacing w:line="400" w:lineRule="exact" w:after="100" w:before="240"/>
        <w:snapToGrid w:val="0"/>
      </w:pPr>
      <w:r>
        <w:rPr>
          <w:rFonts w:ascii="Arial" w:hAnsi="Arial" w:eastAsia="Noto Sans CJK SC"/>
          <w:color w:val="000000"/>
          <w:lang w:val="en-US" w:eastAsia="zh-CN"/>
        </w:rPr>
        <w:t>Stash and equipment</w:t>
      </w:r>
    </w:p>
    <w:p>
      <w:pPr>
        <w:spacing w:line="340" w:lineRule="exact" w:after="120"/>
        <w:snapToGrid w:val="0"/>
      </w:pPr>
      <w:r>
        <w:rPr>
          <w:rFonts w:ascii="Arial" w:hAnsi="Arial" w:eastAsia="Noto Sans CJK SC"/>
          <w:color w:val="000000"/>
          <w:lang w:val="en-US" w:eastAsia="zh-CN"/>
        </w:rPr>
        <w:t>Players organize recovered items and choose what to bring next. There are three groups:</w:t>
      </w:r>
    </w:p>
    <w:p>
      <w:pPr>
        <w:pStyle w:val="ListBullet"/>
        <w:spacing w:line="340" w:lineRule="exact" w:after="120"/>
        <w:snapToGrid w:val="0"/>
      </w:pPr>
      <w:r>
        <w:rPr>
          <w:rFonts w:ascii="Arial" w:hAnsi="Arial" w:eastAsia="Noto Sans CJK SC"/>
          <w:color w:val="000000"/>
          <w:lang w:val="en-US" w:eastAsia="zh-CN"/>
        </w:rPr>
        <w:t>Worn equipment: collar, shield, primary weapon, secondary weapon, pistol and melee.</w:t>
      </w:r>
    </w:p>
    <w:p>
      <w:pPr>
        <w:pStyle w:val="ListBullet"/>
        <w:spacing w:line="340" w:lineRule="exact" w:after="120"/>
        <w:snapToGrid w:val="0"/>
      </w:pPr>
      <w:r>
        <w:rPr>
          <w:rFonts w:ascii="Arial" w:hAnsi="Arial" w:eastAsia="Noto Sans CJK SC"/>
          <w:color w:val="000000"/>
          <w:lang w:val="en-US" w:eastAsia="zh-CN"/>
        </w:rPr>
        <w:t>Carried items: pockets, rig, backpack, secure container and three special tool slots.</w:t>
      </w:r>
    </w:p>
    <w:p>
      <w:pPr>
        <w:pStyle w:val="ListBullet"/>
        <w:spacing w:line="340" w:lineRule="exact" w:after="120"/>
        <w:snapToGrid w:val="0"/>
      </w:pPr>
      <w:r>
        <w:rPr>
          <w:rFonts w:ascii="Arial" w:hAnsi="Arial" w:eastAsia="Noto Sans CJK SC"/>
          <w:color w:val="000000"/>
          <w:lang w:val="en-US" w:eastAsia="zh-CN"/>
        </w:rPr>
        <w:t>Items left at base: the personal stash.</w:t>
      </w:r>
    </w:p>
    <w:p>
      <w:pPr>
        <w:spacing w:line="340" w:lineRule="exact" w:after="120"/>
        <w:snapToGrid w:val="0"/>
      </w:pPr>
      <w:r>
        <w:rPr>
          <w:rFonts w:ascii="Arial" w:hAnsi="Arial" w:eastAsia="Noto Sans CJK SC"/>
          <w:color w:val="000000"/>
          <w:lang w:val="en-US" w:eastAsia="zh-CN"/>
        </w:rPr>
        <w:t>Players can inspect items, open containers, equip gear, move and rotate items, and split stacks. Container contents must be accessible. Distinguish the secure container's protection from an ordinary backpack.</w:t>
      </w:r>
    </w:p>
    <w:p>
      <w:pPr>
        <w:pStyle w:val="Heading2"/>
        <w:keepNext/>
        <w:spacing w:line="400" w:lineRule="exact" w:after="100" w:before="240"/>
        <w:snapToGrid w:val="0"/>
      </w:pPr>
      <w:r>
        <w:rPr>
          <w:rFonts w:ascii="Arial" w:hAnsi="Arial" w:eastAsia="Noto Sans CJK SC"/>
          <w:color w:val="000000"/>
          <w:lang w:val="en-US" w:eastAsia="zh-CN"/>
        </w:rPr>
        <w:t>Halo modification</w:t>
      </w:r>
    </w:p>
    <w:p>
      <w:pPr>
        <w:spacing w:line="340" w:lineRule="exact" w:after="120"/>
        <w:snapToGrid w:val="0"/>
      </w:pPr>
      <w:r>
        <w:rPr>
          <w:rFonts w:ascii="Arial" w:hAnsi="Arial" w:eastAsia="Noto Sans CJK SC"/>
          <w:color w:val="000000"/>
          <w:lang w:val="en-US" w:eastAsia="zh-CN"/>
        </w:rPr>
        <w:t>Halos are the game's weapons. Players select a Halo, inspect its installed modules and compare alternatives, including benefits and drawbacks. Include install, replace, remove and before-and-after stats.</w:t>
      </w:r>
    </w:p>
    <w:p>
      <w:pPr>
        <w:pStyle w:val="Heading2"/>
        <w:keepNext/>
        <w:spacing w:line="400" w:lineRule="exact" w:after="100" w:before="240"/>
        <w:snapToGrid w:val="0"/>
      </w:pPr>
      <w:r>
        <w:rPr>
          <w:rFonts w:ascii="Arial" w:hAnsi="Arial" w:eastAsia="Noto Sans CJK SC"/>
          <w:color w:val="000000"/>
          <w:lang w:val="en-US" w:eastAsia="zh-CN"/>
        </w:rPr>
        <w:t>Shops and supplies</w:t>
      </w:r>
    </w:p>
    <w:p>
      <w:pPr>
        <w:spacing w:line="340" w:lineRule="exact" w:after="120"/>
        <w:snapToGrid w:val="0"/>
      </w:pPr>
      <w:r>
        <w:rPr>
          <w:rFonts w:ascii="Arial" w:hAnsi="Arial" w:eastAsia="Noto Sans CJK SC"/>
          <w:color w:val="000000"/>
          <w:lang w:val="en-US" w:eastAsia="zh-CN"/>
        </w:rPr>
        <w:t>Players choose a supplier, browse items, see their use and price, choose a quantity, and buy or sell. Include emergency supply claims. Explain insufficient funds, lack of storage space and items that cannot be sold.</w:t>
      </w:r>
    </w:p>
    <w:p>
      <w:pPr>
        <w:pStyle w:val="Heading2"/>
        <w:keepNext/>
        <w:spacing w:line="400" w:lineRule="exact" w:after="100" w:before="240"/>
        <w:snapToGrid w:val="0"/>
      </w:pPr>
      <w:r>
        <w:rPr>
          <w:rFonts w:ascii="Arial" w:hAnsi="Arial" w:eastAsia="Noto Sans CJK SC"/>
          <w:color w:val="000000"/>
          <w:lang w:val="en-US" w:eastAsia="zh-CN"/>
        </w:rPr>
        <w:t>Research and crafting</w:t>
      </w:r>
    </w:p>
    <w:p>
      <w:pPr>
        <w:spacing w:line="340" w:lineRule="exact" w:after="120"/>
        <w:snapToGrid w:val="0"/>
      </w:pPr>
      <w:r>
        <w:rPr>
          <w:rFonts w:ascii="Arial" w:hAnsi="Arial" w:eastAsia="Noto Sans CJK SC"/>
          <w:color w:val="000000"/>
          <w:lang w:val="en-US" w:eastAsia="zh-CN"/>
        </w:rPr>
        <w:t>Players see available research, its benefit, required materials and shortages. After unlocking research, they can spend materials to craft a module, then install it. Research, crafting and installation are separate actions.</w:t>
      </w:r>
    </w:p>
    <w:p>
      <w:pPr>
        <w:pStyle w:val="Heading2"/>
        <w:keepNext/>
        <w:spacing w:line="400" w:lineRule="exact" w:after="100" w:before="240"/>
        <w:snapToGrid w:val="0"/>
      </w:pPr>
      <w:r>
        <w:rPr>
          <w:rFonts w:ascii="Arial" w:hAnsi="Arial" w:eastAsia="Noto Sans CJK SC"/>
          <w:color w:val="000000"/>
          <w:lang w:val="en-US" w:eastAsia="zh-CN"/>
        </w:rPr>
        <w:t>Objectives and investigation records</w:t>
      </w:r>
    </w:p>
    <w:p>
      <w:pPr>
        <w:spacing w:line="340" w:lineRule="exact" w:after="120"/>
        <w:snapToGrid w:val="0"/>
      </w:pPr>
      <w:r>
        <w:rPr>
          <w:rFonts w:ascii="Arial" w:hAnsi="Arial" w:eastAsia="Noto Sans CJK SC"/>
          <w:color w:val="000000"/>
          <w:lang w:val="en-US" w:eastAsia="zh-CN"/>
        </w:rPr>
        <w:t>Players view objectives, progress and recovered investigation records, and choose which objective to show during play. In-session details include steps, location, distance and device instructions. Tracking displays an objective; it does not accept a quest.</w:t>
      </w:r>
    </w:p>
    <w:p>
      <w:pPr>
        <w:spacing w:line="340" w:lineRule="exact" w:after="120"/>
        <w:snapToGrid w:val="0"/>
      </w:pPr>
      <w:r>
        <w:rPr>
          <w:rFonts w:ascii="Arial" w:hAnsi="Arial" w:eastAsia="Noto Sans CJK SC"/>
          <w:color w:val="000000"/>
          <w:lang w:val="en-US" w:eastAsia="zh-CN"/>
        </w:rPr>
        <w:t>The full story campaign has a separate plan. The artist is not expected to invent campaign content from the existing random events.</w:t>
      </w:r>
    </w:p>
    <w:p>
      <w:r>
        <w:br w:type="page"/>
      </w:r>
    </w:p>
    <w:p>
      <w:pPr>
        <w:pStyle w:val="Heading1"/>
        <w:keepNext/>
        <w:spacing w:line="480" w:lineRule="exact" w:after="160" w:before="0"/>
        <w:snapToGrid w:val="0"/>
      </w:pPr>
      <w:r>
        <w:rPr>
          <w:rFonts w:ascii="Arial" w:hAnsi="Arial" w:eastAsia="Noto Sans CJK SC"/>
          <w:color w:val="000000"/>
          <w:lang w:val="en-US" w:eastAsia="zh-CN"/>
        </w:rPr>
        <w:t>Screens during play</w:t>
      </w:r>
    </w:p>
    <w:p>
      <w:pPr>
        <w:pStyle w:val="Heading2"/>
        <w:keepNext/>
        <w:spacing w:line="400" w:lineRule="exact" w:after="100" w:before="240"/>
        <w:snapToGrid w:val="0"/>
      </w:pPr>
      <w:r>
        <w:rPr>
          <w:rFonts w:ascii="Arial" w:hAnsi="Arial" w:eastAsia="Noto Sans CJK SC"/>
          <w:color w:val="000000"/>
          <w:lang w:val="en-US" w:eastAsia="zh-CN"/>
        </w:rPr>
        <w:t>Combat display</w:t>
      </w:r>
    </w:p>
    <w:p>
      <w:pPr>
        <w:spacing w:line="340" w:lineRule="exact" w:after="120"/>
        <w:snapToGrid w:val="0"/>
      </w:pPr>
      <w:r>
        <w:rPr>
          <w:rFonts w:ascii="Arial" w:hAnsi="Arial" w:eastAsia="Noto Sans CJK SC"/>
          <w:color w:val="000000"/>
          <w:lang w:val="en-US" w:eastAsia="zh-CN"/>
        </w:rPr>
        <w:t>This is the view players see while moving and shooting. It contains three kinds of information:</w:t>
      </w:r>
    </w:p>
    <w:p>
      <w:pPr>
        <w:pStyle w:val="ListBullet"/>
        <w:spacing w:line="340" w:lineRule="exact" w:after="120"/>
        <w:snapToGrid w:val="0"/>
      </w:pPr>
      <w:r>
        <w:rPr>
          <w:rFonts w:ascii="Arial" w:hAnsi="Arial" w:eastAsia="Noto Sans CJK SC"/>
          <w:color w:val="000000"/>
          <w:lang w:val="en-US" w:eastAsia="zh-CN"/>
        </w:rPr>
        <w:t>Combat: health, current weapon, ammunition or charge, shield and remaining time.</w:t>
      </w:r>
    </w:p>
    <w:p>
      <w:pPr>
        <w:pStyle w:val="ListBullet"/>
        <w:spacing w:line="340" w:lineRule="exact" w:after="120"/>
        <w:snapToGrid w:val="0"/>
      </w:pPr>
      <w:r>
        <w:rPr>
          <w:rFonts w:ascii="Arial" w:hAnsi="Arial" w:eastAsia="Noto Sans CJK SC"/>
          <w:color w:val="000000"/>
          <w:lang w:val="en-US" w:eastAsia="zh-CN"/>
        </w:rPr>
        <w:t>Survival: oxygen, hydration, hunger, stomach fullness, and conditions such as injury, poison or fatigue.</w:t>
      </w:r>
    </w:p>
    <w:p>
      <w:pPr>
        <w:pStyle w:val="ListBullet"/>
        <w:spacing w:line="340" w:lineRule="exact" w:after="120"/>
        <w:snapToGrid w:val="0"/>
      </w:pPr>
      <w:r>
        <w:rPr>
          <w:rFonts w:ascii="Arial" w:hAnsi="Arial" w:eastAsia="Noto Sans CJK SC"/>
          <w:color w:val="000000"/>
          <w:lang w:val="en-US" w:eastAsia="zh-CN"/>
        </w:rPr>
        <w:t>Actions: nine quick slots, held item, interaction key, action progress, hit and kill feedback, and current objective.</w:t>
      </w:r>
    </w:p>
    <w:p>
      <w:pPr>
        <w:spacing w:line="340" w:lineRule="exact" w:after="120"/>
        <w:snapToGrid w:val="0"/>
      </w:pPr>
      <w:r>
        <w:rPr>
          <w:rFonts w:ascii="Arial" w:hAnsi="Arial" w:eastAsia="Noto Sans CJK SC"/>
          <w:color w:val="000000"/>
          <w:lang w:val="en-US" w:eastAsia="zh-CN"/>
        </w:rPr>
        <w:t>These are parts of one view, not separate screens for every readout. Show shield strength and its remaining energy separately. Number keys select an item; primary click uses it.</w:t>
      </w:r>
    </w:p>
    <w:p>
      <w:pPr>
        <w:pStyle w:val="Heading2"/>
        <w:keepNext/>
        <w:spacing w:line="400" w:lineRule="exact" w:after="100" w:before="240"/>
        <w:snapToGrid w:val="0"/>
      </w:pPr>
      <w:r>
        <w:rPr>
          <w:rFonts w:ascii="Arial" w:hAnsi="Arial" w:eastAsia="Noto Sans CJK SC"/>
          <w:color w:val="000000"/>
          <w:lang w:val="en-US" w:eastAsia="zh-CN"/>
        </w:rPr>
        <w:t>Inventory and looting</w:t>
      </w:r>
    </w:p>
    <w:p>
      <w:pPr>
        <w:spacing w:line="340" w:lineRule="exact" w:after="120"/>
        <w:snapToGrid w:val="0"/>
      </w:pPr>
      <w:r>
        <w:rPr>
          <w:rFonts w:ascii="Arial" w:hAnsi="Arial" w:eastAsia="Noto Sans CJK SC"/>
          <w:color w:val="000000"/>
          <w:lang w:val="en-US" w:eastAsia="zh-CN"/>
        </w:rPr>
        <w:t>Players inspect their own gear and items alongside the crate, corpse or dropped bag being searched. Include search, take, drag and organize, plus empty containers, insufficient space and items taken by someone else. A corpse's portrait and gear must belong to that character.</w:t>
      </w:r>
    </w:p>
    <w:p>
      <w:pPr>
        <w:pStyle w:val="Heading2"/>
        <w:keepNext/>
        <w:spacing w:line="400" w:lineRule="exact" w:after="100" w:before="240"/>
        <w:snapToGrid w:val="0"/>
      </w:pPr>
      <w:r>
        <w:rPr>
          <w:rFonts w:ascii="Arial" w:hAnsi="Arial" w:eastAsia="Noto Sans CJK SC"/>
          <w:color w:val="000000"/>
          <w:lang w:val="en-US" w:eastAsia="zh-CN"/>
        </w:rPr>
        <w:t>Health and treatment</w:t>
      </w:r>
    </w:p>
    <w:p>
      <w:pPr>
        <w:spacing w:line="340" w:lineRule="exact" w:after="120"/>
        <w:snapToGrid w:val="0"/>
      </w:pPr>
      <w:r>
        <w:rPr>
          <w:rFonts w:ascii="Arial" w:hAnsi="Arial" w:eastAsia="Noto Sans CJK SC"/>
          <w:color w:val="000000"/>
          <w:lang w:val="en-US" w:eastAsia="zh-CN"/>
        </w:rPr>
        <w:t>A body diagram shows injuries to the head, thorax, abdomen, both arms and both legs. Players select a part, view available medical items and treat it. Show progress, interruption and missing supplies.</w:t>
      </w:r>
    </w:p>
    <w:p>
      <w:pPr>
        <w:pStyle w:val="Heading2"/>
        <w:keepNext/>
        <w:spacing w:line="400" w:lineRule="exact" w:after="100" w:before="240"/>
        <w:snapToGrid w:val="0"/>
      </w:pPr>
      <w:r>
        <w:rPr>
          <w:rFonts w:ascii="Arial" w:hAnsi="Arial" w:eastAsia="Noto Sans CJK SC"/>
          <w:color w:val="000000"/>
          <w:lang w:val="en-US" w:eastAsia="zh-CN"/>
        </w:rPr>
        <w:t>Map and tools</w:t>
      </w:r>
    </w:p>
    <w:p>
      <w:pPr>
        <w:spacing w:line="340" w:lineRule="exact" w:after="120"/>
        <w:snapToGrid w:val="0"/>
      </w:pPr>
      <w:r>
        <w:rPr>
          <w:rFonts w:ascii="Arial" w:hAnsi="Arial" w:eastAsia="Noto Sans CJK SC"/>
          <w:color w:val="000000"/>
          <w:lang w:val="en-US" w:eastAsia="zh-CN"/>
        </w:rPr>
        <w:t>The map needs position and heading, place names, exits, a personal waypoint, supply information, zoom and pan. Tools include compass, rangefinder readings and Halo lighting controls. Event details remain accessible during play; the map must not reveal exact enemy positions.</w:t>
      </w:r>
    </w:p>
    <w:p>
      <w:pPr>
        <w:pStyle w:val="Heading2"/>
        <w:keepNext/>
        <w:spacing w:line="400" w:lineRule="exact" w:after="100" w:before="240"/>
        <w:snapToGrid w:val="0"/>
      </w:pPr>
      <w:r>
        <w:rPr>
          <w:rFonts w:ascii="Arial" w:hAnsi="Arial" w:eastAsia="Noto Sans CJK SC"/>
          <w:color w:val="000000"/>
          <w:lang w:val="en-US" w:eastAsia="zh-CN"/>
        </w:rPr>
        <w:t>Additional bounty mode content</w:t>
      </w:r>
    </w:p>
    <w:p>
      <w:pPr>
        <w:spacing w:line="340" w:lineRule="exact" w:after="120"/>
        <w:snapToGrid w:val="0"/>
      </w:pPr>
      <w:r>
        <w:rPr>
          <w:rFonts w:ascii="Arial" w:hAnsi="Arial" w:eastAsia="Noto Sans CJK SC"/>
          <w:color w:val="000000"/>
          <w:lang w:val="en-US" w:eastAsia="zh-CN"/>
        </w:rPr>
        <w:t>Reuse combat, inventory, health and map functions. Add bounty staging, the current target, banishment progress, token ownership, remaining dark-sight time, downed teammates and revival, exit status, and the route to the next round.</w:t>
      </w:r>
    </w:p>
    <w:p>
      <w:r>
        <w:br w:type="page"/>
      </w:r>
    </w:p>
    <w:p>
      <w:pPr>
        <w:pStyle w:val="Heading1"/>
        <w:keepNext/>
        <w:spacing w:line="480" w:lineRule="exact" w:after="160" w:before="0"/>
        <w:snapToGrid w:val="0"/>
      </w:pPr>
      <w:r>
        <w:rPr>
          <w:rFonts w:ascii="Arial" w:hAnsi="Arial" w:eastAsia="Noto Sans CJK SC"/>
          <w:color w:val="000000"/>
          <w:lang w:val="en-US" w:eastAsia="zh-CN"/>
        </w:rPr>
        <w:t>Session results and shared screens</w:t>
      </w:r>
    </w:p>
    <w:p>
      <w:pPr>
        <w:pStyle w:val="Heading2"/>
        <w:keepNext/>
        <w:spacing w:line="400" w:lineRule="exact" w:after="100" w:before="240"/>
        <w:snapToGrid w:val="0"/>
      </w:pPr>
      <w:r>
        <w:rPr>
          <w:rFonts w:ascii="Arial" w:hAnsi="Arial" w:eastAsia="Noto Sans CJK SC"/>
          <w:color w:val="000000"/>
          <w:lang w:val="en-US" w:eastAsia="zh-CN"/>
        </w:rPr>
        <w:t>Extraction and death</w:t>
      </w:r>
    </w:p>
    <w:p>
      <w:pPr>
        <w:spacing w:line="340" w:lineRule="exact" w:after="120"/>
        <w:snapToGrid w:val="0"/>
      </w:pPr>
      <w:r>
        <w:rPr>
          <w:rFonts w:ascii="Arial" w:hAnsi="Arial" w:eastAsia="Noto Sans CJK SC"/>
          <w:color w:val="000000"/>
          <w:lang w:val="en-US" w:eastAsia="zh-CN"/>
        </w:rPr>
        <w:t>At extraction, players need to know whether they can leave, how long to wait and what is blocking them. Give a clear result after extraction, death or timeout. Death presentation uses the cause information the game can actually provide.</w:t>
      </w:r>
    </w:p>
    <w:p>
      <w:pPr>
        <w:pStyle w:val="Heading2"/>
        <w:keepNext/>
        <w:spacing w:line="400" w:lineRule="exact" w:after="100" w:before="240"/>
        <w:snapToGrid w:val="0"/>
      </w:pPr>
      <w:r>
        <w:rPr>
          <w:rFonts w:ascii="Arial" w:hAnsi="Arial" w:eastAsia="Noto Sans CJK SC"/>
          <w:color w:val="000000"/>
          <w:lang w:val="en-US" w:eastAsia="zh-CN"/>
        </w:rPr>
        <w:t>Results and return to stash</w:t>
      </w:r>
    </w:p>
    <w:p>
      <w:pPr>
        <w:spacing w:line="340" w:lineRule="exact" w:after="120"/>
        <w:snapToGrid w:val="0"/>
      </w:pPr>
      <w:r>
        <w:rPr>
          <w:rFonts w:ascii="Arial" w:hAnsi="Arial" w:eastAsia="Noto Sans CJK SC"/>
          <w:color w:val="000000"/>
          <w:lang w:val="en-US" w:eastAsia="zh-CN"/>
        </w:rPr>
        <w:t>Organize the result around three player questions:</w:t>
      </w:r>
    </w:p>
    <w:p>
      <w:pPr>
        <w:pStyle w:val="ListBullet"/>
        <w:spacing w:line="340" w:lineRule="exact" w:after="120"/>
        <w:snapToGrid w:val="0"/>
      </w:pPr>
      <w:r>
        <w:rPr>
          <w:rFonts w:ascii="Arial" w:hAnsi="Arial" w:eastAsia="Noto Sans CJK SC"/>
          <w:color w:val="000000"/>
          <w:lang w:val="en-US" w:eastAsia="zh-CN"/>
        </w:rPr>
        <w:t>How did it go: extraction or failure, the reason, and what was gained.</w:t>
      </w:r>
    </w:p>
    <w:p>
      <w:pPr>
        <w:pStyle w:val="ListBullet"/>
        <w:spacing w:line="340" w:lineRule="exact" w:after="120"/>
        <w:snapToGrid w:val="0"/>
      </w:pPr>
      <w:r>
        <w:rPr>
          <w:rFonts w:ascii="Arial" w:hAnsi="Arial" w:eastAsia="Noto Sans CJK SC"/>
          <w:color w:val="000000"/>
          <w:lang w:val="en-US" w:eastAsia="zh-CN"/>
        </w:rPr>
        <w:t>Where are the items: recovered loot, protected items retained after death, and items stored in the stash.</w:t>
      </w:r>
    </w:p>
    <w:p>
      <w:pPr>
        <w:pStyle w:val="ListBullet"/>
        <w:spacing w:line="340" w:lineRule="exact" w:after="120"/>
        <w:snapToGrid w:val="0"/>
      </w:pPr>
      <w:r>
        <w:rPr>
          <w:rFonts w:ascii="Arial" w:hAnsi="Arial" w:eastAsia="Noto Sans CJK SC"/>
          <w:color w:val="000000"/>
          <w:lang w:val="en-US" w:eastAsia="zh-CN"/>
        </w:rPr>
        <w:t>What can I do next: claim items that did not fit, return to the stash, and prepare again.</w:t>
      </w:r>
    </w:p>
    <w:p>
      <w:pPr>
        <w:spacing w:line="340" w:lineRule="exact" w:after="120"/>
        <w:snapToGrid w:val="0"/>
      </w:pPr>
      <w:r>
        <w:rPr>
          <w:rFonts w:ascii="Arial" w:hAnsi="Arial" w:eastAsia="Noto Sans CJK SC"/>
          <w:color w:val="000000"/>
          <w:lang w:val="en-US" w:eastAsia="zh-CN"/>
        </w:rPr>
        <w:t>Include saving, save failed with retry, and saved messages. Protected items retained after death are not extraction achievements. Items that do not fit go to a claim list so players do not think they disappeared. Players cannot deploy again until saving is complete.</w:t>
      </w:r>
    </w:p>
    <w:p>
      <w:pPr>
        <w:pStyle w:val="Heading2"/>
        <w:keepNext/>
        <w:spacing w:line="400" w:lineRule="exact" w:after="100" w:before="240"/>
        <w:snapToGrid w:val="0"/>
      </w:pPr>
      <w:r>
        <w:rPr>
          <w:rFonts w:ascii="Arial" w:hAnsi="Arial" w:eastAsia="Noto Sans CJK SC"/>
          <w:color w:val="000000"/>
          <w:lang w:val="en-US" w:eastAsia="zh-CN"/>
        </w:rPr>
        <w:t>Settings and pause</w:t>
      </w:r>
    </w:p>
    <w:p>
      <w:pPr>
        <w:spacing w:line="340" w:lineRule="exact" w:after="120"/>
        <w:snapToGrid w:val="0"/>
      </w:pPr>
      <w:r>
        <w:rPr>
          <w:rFonts w:ascii="Arial" w:hAnsi="Arial" w:eastAsia="Noto Sans CJK SC"/>
          <w:color w:val="000000"/>
          <w:lang w:val="en-US" w:eastAsia="zh-CN"/>
        </w:rPr>
        <w:t>Settings cover audio, graphics, language and existing combat-display options. The in-session menu includes resume, main menu and exit. An online session continues while the menu is open.</w:t>
      </w:r>
    </w:p>
    <w:p>
      <w:pPr>
        <w:pStyle w:val="Heading2"/>
        <w:keepNext/>
        <w:spacing w:line="400" w:lineRule="exact" w:after="100" w:before="240"/>
        <w:snapToGrid w:val="0"/>
      </w:pPr>
      <w:r>
        <w:rPr>
          <w:rFonts w:ascii="Arial" w:hAnsi="Arial" w:eastAsia="Noto Sans CJK SC"/>
          <w:color w:val="000000"/>
          <w:lang w:val="en-US" w:eastAsia="zh-CN"/>
        </w:rPr>
        <w:t>Small elements shared by screens</w:t>
      </w:r>
    </w:p>
    <w:p>
      <w:pPr>
        <w:spacing w:line="340" w:lineRule="exact" w:after="120"/>
        <w:snapToGrid w:val="0"/>
      </w:pPr>
      <w:r>
        <w:rPr>
          <w:rFonts w:ascii="Arial" w:hAnsi="Arial" w:eastAsia="Noto Sans CJK SC"/>
          <w:color w:val="000000"/>
          <w:lang w:val="en-US" w:eastAsia="zh-CN"/>
        </w:rPr>
        <w:t>Buttons, tabs, item tiles, progress bars, messages and confirmation dialogs should be reusable. Explain normal, hover or keyboard focus, selected, pressed, unavailable, waiting and error appearances. Text or color changes do not require redrawing a whole screen.</w:t>
      </w:r>
    </w:p>
    <w:p>
      <w:pPr>
        <w:pStyle w:val="Heading2"/>
        <w:keepNext/>
        <w:spacing w:line="400" w:lineRule="exact" w:after="100" w:before="240"/>
        <w:snapToGrid w:val="0"/>
      </w:pPr>
      <w:r>
        <w:rPr>
          <w:rFonts w:ascii="Arial" w:hAnsi="Arial" w:eastAsia="Noto Sans CJK SC"/>
          <w:color w:val="000000"/>
          <w:lang w:val="en-US" w:eastAsia="zh-CN"/>
        </w:rPr>
        <w:t>Functions that only need a placeholder for now</w:t>
      </w:r>
    </w:p>
    <w:p>
      <w:pPr>
        <w:spacing w:line="340" w:lineRule="exact" w:after="120"/>
        <w:snapToGrid w:val="0"/>
      </w:pPr>
      <w:r>
        <w:rPr>
          <w:rFonts w:ascii="Arial" w:hAnsi="Arial" w:eastAsia="Noto Sans CJK SC"/>
          <w:color w:val="000000"/>
          <w:lang w:val="en-US" w:eastAsia="zh-CN"/>
        </w:rPr>
        <w:t>Base construction, communications and pre-deployment insurance are not available yet. Retain a place and an unavailable message; full building, chat, mail and insurance-purchase flows are not required.</w:t>
      </w:r>
    </w:p>
    <w:p>
      <w:r>
        <w:br w:type="page"/>
      </w:r>
    </w:p>
    <w:p>
      <w:pPr>
        <w:pStyle w:val="Heading1"/>
        <w:keepNext/>
        <w:spacing w:line="480" w:lineRule="exact" w:after="160" w:before="0"/>
        <w:snapToGrid w:val="0"/>
      </w:pPr>
      <w:r>
        <w:rPr>
          <w:rFonts w:ascii="Arial" w:hAnsi="Arial" w:eastAsia="Noto Sans CJK SC"/>
          <w:color w:val="000000"/>
          <w:lang w:val="en-US" w:eastAsia="zh-CN"/>
        </w:rPr>
        <w:t>What the artist hands over</w:t>
      </w:r>
    </w:p>
    <w:p>
      <w:pPr>
        <w:spacing w:line="340" w:lineRule="exact" w:after="120"/>
        <w:snapToGrid w:val="0"/>
      </w:pPr>
      <w:r>
        <w:rPr>
          <w:rFonts w:ascii="Arial" w:hAnsi="Arial" w:eastAsia="Noto Sans CJK SC"/>
          <w:color w:val="000000"/>
          <w:lang w:val="en-US" w:eastAsia="zh-CN"/>
        </w:rPr>
        <w:t>There is no need to learn Unity or use a particular design tool. First hand over one button, one window and one item tile for an integration trial. Once they work, produce the rest.</w:t>
      </w:r>
    </w:p>
    <w:p>
      <w:pPr>
        <w:pStyle w:val="Heading2"/>
        <w:keepNext/>
        <w:spacing w:line="400" w:lineRule="exact" w:after="100" w:before="240"/>
        <w:snapToGrid w:val="0"/>
      </w:pPr>
      <w:r>
        <w:rPr>
          <w:rFonts w:ascii="Arial" w:hAnsi="Arial" w:eastAsia="Noto Sans CJK SC"/>
          <w:color w:val="000000"/>
          <w:lang w:val="en-US" w:eastAsia="zh-CN"/>
        </w:rPr>
        <w:t>An editable source file</w:t>
      </w:r>
    </w:p>
    <w:p>
      <w:pPr>
        <w:spacing w:line="340" w:lineRule="exact" w:after="120"/>
        <w:snapToGrid w:val="0"/>
      </w:pPr>
      <w:r>
        <w:rPr>
          <w:rFonts w:ascii="Arial" w:hAnsi="Arial" w:eastAsia="Noto Sans CJK SC"/>
          <w:color w:val="000000"/>
          <w:lang w:val="en-US" w:eastAsia="zh-CN"/>
        </w:rPr>
        <w:t>Keep text, icons, surfaces and illustrations on separate layers where possible. Note the canvas size and fonts. Export a complete mockup so the developer can see the intended result.</w:t>
      </w:r>
    </w:p>
    <w:p>
      <w:pPr>
        <w:pStyle w:val="Heading2"/>
        <w:keepNext/>
        <w:spacing w:line="400" w:lineRule="exact" w:after="100" w:before="240"/>
        <w:snapToGrid w:val="0"/>
      </w:pPr>
      <w:r>
        <w:rPr>
          <w:rFonts w:ascii="Arial" w:hAnsi="Arial" w:eastAsia="Noto Sans CJK SC"/>
          <w:color w:val="000000"/>
          <w:lang w:val="en-US" w:eastAsia="zh-CN"/>
        </w:rPr>
        <w:t>Separate images for the game</w:t>
      </w:r>
    </w:p>
    <w:p>
      <w:pPr>
        <w:spacing w:line="340" w:lineRule="exact" w:after="120"/>
        <w:snapToGrid w:val="0"/>
      </w:pPr>
      <w:r>
        <w:rPr>
          <w:rFonts w:ascii="Arial" w:hAnsi="Arial" w:eastAsia="Noto Sans CJK SC"/>
          <w:color w:val="000000"/>
          <w:lang w:val="en-US" w:eastAsia="zh-CN"/>
        </w:rPr>
        <w:t>Export icons, illustrations and detailed frames as separate PNGs with transparency where needed. Button backgrounds have no text; item icons have no quantity or price. Shared buttons and windows need one reusable asset. The developer can draw flat boxes and simple lines.</w:t>
      </w:r>
    </w:p>
    <w:p>
      <w:pPr>
        <w:pStyle w:val="Heading2"/>
        <w:keepNext/>
        <w:spacing w:line="400" w:lineRule="exact" w:after="100" w:before="240"/>
        <w:snapToGrid w:val="0"/>
      </w:pPr>
      <w:r>
        <w:rPr>
          <w:rFonts w:ascii="Arial" w:hAnsi="Arial" w:eastAsia="Noto Sans CJK SC"/>
          <w:color w:val="000000"/>
          <w:lang w:val="en-US" w:eastAsia="zh-CN"/>
        </w:rPr>
        <w:t>Nine slicing is for frames that resize</w:t>
      </w:r>
    </w:p>
    <w:p>
      <w:pPr>
        <w:spacing w:line="340" w:lineRule="exact" w:after="120"/>
        <w:snapToGrid w:val="0"/>
      </w:pPr>
      <w:r>
        <w:rPr>
          <w:rFonts w:ascii="Arial" w:hAnsi="Arial" w:eastAsia="Noto Sans CJK SC"/>
          <w:color w:val="000000"/>
          <w:lang w:val="en-US" w:eastAsia="zh-CN"/>
        </w:rPr>
        <w:t>For example, one button style may hold both Back and Confirm deployment. The widths differ, but the corners must keep their shape. Supply one complete background with four slice lines: preserve the corners and allow the edges and center to stretch. Do not export nine separate images.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2016"/>
        <w:gridCol w:w="5904"/>
        <w:gridCol w:w="2016"/>
      </w:tblGrid>
      <w:tr>
        <w:trPr>
          <w:cantSplit/>
          <w:tblHeader/>
        </w:trPr>
        <w:tc>
          <w:tcPr>
            <w:tcW w:type="dxa" w:w="2016"/>
            <w:vAlign w:val="center"/>
            <w:shd w:fill="E7EDF2"/>
          </w:tcPr>
          <w:p>
            <w:pPr>
              <w:spacing w:before="0" w:after="0" w:line="269" w:lineRule="auto"/>
              <w:jc w:val="center"/>
            </w:pPr>
            <w:r>
              <w:rPr>
                <w:rFonts w:ascii="Arial" w:hAnsi="Arial" w:eastAsia="Noto Sans CJK SC"/>
                <w:b/>
                <w:color w:val="000000"/>
                <w:sz w:val="21"/>
                <w:lang w:val="en-US" w:eastAsia="zh-CN"/>
              </w:rPr>
              <w:t>Fixed corner</w:t>
            </w:r>
          </w:p>
        </w:tc>
        <w:tc>
          <w:tcPr>
            <w:tcW w:type="dxa" w:w="5904"/>
            <w:vAlign w:val="center"/>
            <w:shd w:fill="E7EDF2"/>
          </w:tcPr>
          <w:p>
            <w:pPr>
              <w:spacing w:before="0" w:after="0" w:line="269" w:lineRule="auto"/>
            </w:pPr>
            <w:r>
              <w:rPr>
                <w:rFonts w:ascii="Arial" w:hAnsi="Arial" w:eastAsia="Noto Sans CJK SC"/>
                <w:b/>
                <w:color w:val="000000"/>
                <w:sz w:val="21"/>
                <w:lang w:val="en-US" w:eastAsia="zh-CN"/>
              </w:rPr>
              <w:t>Stretch across</w:t>
            </w:r>
          </w:p>
        </w:tc>
        <w:tc>
          <w:tcPr>
            <w:tcW w:type="dxa" w:w="2016"/>
            <w:vAlign w:val="center"/>
            <w:shd w:fill="E7EDF2"/>
          </w:tcPr>
          <w:p>
            <w:pPr>
              <w:spacing w:before="0" w:after="0" w:line="269" w:lineRule="auto"/>
            </w:pPr>
            <w:r>
              <w:rPr>
                <w:rFonts w:ascii="Arial" w:hAnsi="Arial" w:eastAsia="Noto Sans CJK SC"/>
                <w:b/>
                <w:color w:val="000000"/>
                <w:sz w:val="21"/>
                <w:lang w:val="en-US" w:eastAsia="zh-CN"/>
              </w:rPr>
              <w:t>Fixed corner</w:t>
            </w:r>
          </w:p>
        </w:tc>
      </w:tr>
      <w:tr>
        <w:trPr>
          <w:cantSplit/>
        </w:trPr>
        <w:tc>
          <w:tcPr>
            <w:tcW w:type="dxa" w:w="2016"/>
            <w:vAlign w:val="center"/>
          </w:tcPr>
          <w:p>
            <w:pPr>
              <w:spacing w:before="0" w:after="0" w:line="269" w:lineRule="auto"/>
              <w:jc w:val="center"/>
            </w:pPr>
            <w:r>
              <w:rPr>
                <w:rFonts w:ascii="Arial" w:hAnsi="Arial" w:eastAsia="Noto Sans CJK SC"/>
                <w:b w:val="0"/>
                <w:color w:val="000000"/>
                <w:sz w:val="21"/>
                <w:lang w:val="en-US" w:eastAsia="zh-CN"/>
              </w:rPr>
              <w:t>Stretch down</w:t>
            </w:r>
          </w:p>
        </w:tc>
        <w:tc>
          <w:tcPr>
            <w:tcW w:type="dxa" w:w="5904"/>
            <w:vAlign w:val="center"/>
          </w:tcPr>
          <w:p>
            <w:pPr>
              <w:spacing w:before="0" w:after="0" w:line="269" w:lineRule="auto"/>
            </w:pPr>
            <w:r>
              <w:rPr>
                <w:rFonts w:ascii="Arial" w:hAnsi="Arial" w:eastAsia="Noto Sans CJK SC"/>
                <w:b w:val="0"/>
                <w:color w:val="000000"/>
                <w:sz w:val="21"/>
                <w:lang w:val="en-US" w:eastAsia="zh-CN"/>
              </w:rPr>
              <w:t>Stretch center</w:t>
            </w:r>
          </w:p>
        </w:tc>
        <w:tc>
          <w:tcPr>
            <w:tcW w:type="dxa" w:w="2016"/>
            <w:vAlign w:val="center"/>
          </w:tcPr>
          <w:p>
            <w:pPr>
              <w:spacing w:before="0" w:after="0" w:line="269" w:lineRule="auto"/>
            </w:pPr>
            <w:r>
              <w:rPr>
                <w:rFonts w:ascii="Arial" w:hAnsi="Arial" w:eastAsia="Noto Sans CJK SC"/>
                <w:b w:val="0"/>
                <w:color w:val="000000"/>
                <w:sz w:val="21"/>
                <w:lang w:val="en-US" w:eastAsia="zh-CN"/>
              </w:rPr>
              <w:t>Stretch down</w:t>
            </w:r>
          </w:p>
        </w:tc>
      </w:tr>
      <w:tr>
        <w:trPr>
          <w:cantSplit/>
        </w:trPr>
        <w:tc>
          <w:tcPr>
            <w:tcW w:type="dxa" w:w="2016"/>
            <w:vAlign w:val="center"/>
          </w:tcPr>
          <w:p>
            <w:pPr>
              <w:spacing w:before="0" w:after="0" w:line="269" w:lineRule="auto"/>
              <w:jc w:val="center"/>
            </w:pPr>
            <w:r>
              <w:rPr>
                <w:rFonts w:ascii="Arial" w:hAnsi="Arial" w:eastAsia="Noto Sans CJK SC"/>
                <w:b w:val="0"/>
                <w:color w:val="000000"/>
                <w:sz w:val="21"/>
                <w:lang w:val="en-US" w:eastAsia="zh-CN"/>
              </w:rPr>
              <w:t>Fixed corner</w:t>
            </w:r>
          </w:p>
        </w:tc>
        <w:tc>
          <w:tcPr>
            <w:tcW w:type="dxa" w:w="5904"/>
            <w:vAlign w:val="center"/>
          </w:tcPr>
          <w:p>
            <w:pPr>
              <w:spacing w:before="0" w:after="0" w:line="269" w:lineRule="auto"/>
            </w:pPr>
            <w:r>
              <w:rPr>
                <w:rFonts w:ascii="Arial" w:hAnsi="Arial" w:eastAsia="Noto Sans CJK SC"/>
                <w:b w:val="0"/>
                <w:color w:val="000000"/>
                <w:sz w:val="21"/>
                <w:lang w:val="en-US" w:eastAsia="zh-CN"/>
              </w:rPr>
              <w:t>Stretch across</w:t>
            </w:r>
          </w:p>
        </w:tc>
        <w:tc>
          <w:tcPr>
            <w:tcW w:type="dxa" w:w="2016"/>
            <w:vAlign w:val="center"/>
          </w:tcPr>
          <w:p>
            <w:pPr>
              <w:spacing w:before="0" w:after="0" w:line="269" w:lineRule="auto"/>
            </w:pPr>
            <w:r>
              <w:rPr>
                <w:rFonts w:ascii="Arial" w:hAnsi="Arial" w:eastAsia="Noto Sans CJK SC"/>
                <w:b w:val="0"/>
                <w:color w:val="000000"/>
                <w:sz w:val="21"/>
                <w:lang w:val="en-US" w:eastAsia="zh-CN"/>
              </w:rPr>
              <w:t>Fixed corner</w:t>
            </w:r>
          </w:p>
        </w:tc>
      </w:tr>
    </w:tbl>
    <w:p>
      <w:pPr>
        <w:spacing w:after="20" w:before="0" w:line="96" w:lineRule="auto"/>
      </w:pPr>
      <w:r>
        <w:rPr>
          <w:sz w:val="4"/>
        </w:rPr>
      </w:r>
    </w:p>
    <w:p>
      <w:pPr>
        <w:spacing w:line="340" w:lineRule="exact" w:after="120"/>
        <w:snapToGrid w:val="0"/>
      </w:pPr>
      <w:r>
        <w:rPr>
          <w:rFonts w:ascii="Arial" w:hAnsi="Arial" w:eastAsia="Noto Sans CJK SC"/>
          <w:color w:val="000000"/>
          <w:lang w:val="en-US" w:eastAsia="zh-CN"/>
        </w:rPr>
        <w:t>Write the fixed left, top, right and bottom sizes in pixels beside the image. Mark text padding separately. Icons, characters and illustrations do not stretch this way.</w:t>
      </w:r>
    </w:p>
    <w:p>
      <w:pPr>
        <w:pStyle w:val="Heading2"/>
        <w:keepNext/>
        <w:spacing w:line="400" w:lineRule="exact" w:after="100" w:before="240"/>
        <w:snapToGrid w:val="0"/>
      </w:pPr>
      <w:r>
        <w:rPr>
          <w:rFonts w:ascii="Arial" w:hAnsi="Arial" w:eastAsia="Noto Sans CJK SC"/>
          <w:color w:val="000000"/>
          <w:lang w:val="en-US" w:eastAsia="zh-CN"/>
        </w:rPr>
        <w:t>A short handoff note</w:t>
      </w:r>
    </w:p>
    <w:p>
      <w:pPr>
        <w:spacing w:line="340" w:lineRule="exact" w:after="120"/>
        <w:snapToGrid w:val="0"/>
      </w:pPr>
      <w:r>
        <w:rPr>
          <w:rFonts w:ascii="Arial" w:hAnsi="Arial" w:eastAsia="Noto Sans CJK SC"/>
          <w:color w:val="000000"/>
          <w:lang w:val="en-US" w:eastAsia="zh-CN"/>
        </w:rPr>
        <w:t>Say what each asset is, where it is used, and how a button looks when selected, pressed or unavailable. Describe color-only changes in words. The developer handles Unity integration, text, localization, interaction and different screen sizes.</w:t>
      </w:r>
    </w:p>
    <w:sectPr w:rsidR="00FC693F" w:rsidRPr="0006063C" w:rsidSect="00034616">
      <w:headerReference w:type="default" r:id="rId9"/>
      <w:footerReference w:type="default" r:id="rId10"/>
      <w:pgSz w:w="12240" w:h="15840"/>
      <w:pgMar w:top="893" w:right="1152" w:bottom="893" w:left="1152"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SC"/>
        <w:color w:val="000000"/>
        <w:sz w:val="18"/>
        <w:lang w:val="en-US" w:eastAsia="zh-CN"/>
      </w:rPr>
      <w:t xml:space="preserve">2026-10-25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Noto Sans CJK SC"/>
        <w:color w:val="000000"/>
        <w:sz w:val="18"/>
        <w:lang w:val="en-US" w:eastAsia="zh-CN"/>
      </w:rPr>
      <w:t>MOONKOV  /  UI MODULES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120"/>
    </w:pPr>
    <w:rPr>
      <w:rFonts w:ascii="Arial" w:hAnsi="Arial" w:eastAsia="Noto Sans CJK SC"/>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00"/>
      <w:outlineLvl w:val="0"/>
    </w:pPr>
    <w:rPr>
      <w:rFonts w:asciiTheme="majorHAnsi" w:eastAsiaTheme="majorEastAsia" w:hAnsiTheme="majorHAnsi" w:cstheme="majorBidi" w:ascii="Arial" w:hAnsi="Arial"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eastAsia="Noto Sans CJK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00" w:line="240" w:lineRule="auto" w:before="0"/>
      <w:contextualSpacing/>
    </w:pPr>
    <w:rPr>
      <w:rFonts w:asciiTheme="majorHAnsi" w:eastAsiaTheme="majorEastAsia" w:hAnsiTheme="majorHAnsi" w:cstheme="majorBidi" w:ascii="Arial" w:hAnsi="Arial" w:eastAsia="Noto Sans CJK SC"/>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Moonkov Game UI Brief</dc:title>
  <dc:subject>Functional modules and hierarchy for UI art planning</dc:subject>
  <dc:creator>Moonkov</dc:creator>
  <cp:keywords>Moonkov UI modules hierarchy art brief</cp:keywords>
  <dc:description>generated by python-docx</dc:description>
  <cp:lastModifiedBy/>
  <cp:revision>1</cp:revision>
  <dcterms:created xsi:type="dcterms:W3CDTF">2013-12-23T23:15:00Z</dcterms:created>
  <dcterms:modified xsi:type="dcterms:W3CDTF">2013-12-23T23:15:00Z</dcterms:modified>
  <cp:category/>
</cp:coreProperties>
</file>