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01  Main menu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Lunar background, character preview, deployment/stash/Halo cards, secondary navigation and resources.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 descr="01  Main men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home-dark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02  Sign-in and registration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Account and password fields, sign-in, registration, sign-out and error messages.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 descr="02  Sign-in and regi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ccount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 Account fields contain local sample data.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03  Stash and equipment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Character and body gear on the left; carried containers and tools in the middle; personal stash on the right.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3" name="Picture 3" descr="03  Stash and equip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warehou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04  Item inspection and container windows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Context-menu inspection, splitting and actions; separate container windows, dragging and rotation.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 descr="04  Item inspection and container window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tem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 Historical item-inspection sample.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05  Halo workshop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Halo and slots, compatible module list, stat comparison, install/replace/remove and before/after visual preview.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 descr="05  Halo worksh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workshop-terminal-template-zh-nativ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 Native workshop preview sample.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06  Supplier directory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Three supplier entries, plus emergency supplies and Mooncore research.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 descr="06  Supplier direct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uppli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07  Shop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Product list, icons, prices, quantities, descriptions, buying and selling.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7" name="Picture 7" descr="07  Sh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hop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08  Emergency supplies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Shows bundle contents and eligibility, with a claim action when eligible.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8" name="Picture 8" descr="08  Emergency suppli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mergency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09  Research and crafting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Mooncore and biology branches, owned/missing materials, research unlocks and physical module crafting.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9" name="Picture 9" descr="09  Research and craft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search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10  Tasks and investigation records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Three first-recovery records, investigation text and research access; the full campaign is not implemented.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0" name="Picture 10" descr="10  Tasks and investigation reco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asks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11  Recovery inbox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Pending items can be claimed one at a time or together when space permits; shows insufficient-space feedback.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309360" cy="1235399"/>
            <wp:docPr id="11" name="Picture 11" descr="11  Recovery inbo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ecovery-inbox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235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 Enlarged screenshot detail.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12  Base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Resources and stash access; construction, workshops and upgrades are unavailable.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2" name="Picture 12" descr="12  B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bas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13  Communications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Contacts, channels and an empty-message placeholder; chat and mail are not implemented.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3" name="Picture 13" descr="13  Communica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comm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14  Settings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Audio, display, language and combat-display settings.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4" name="Picture 14" descr="14  Setting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settings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15  Deployment Character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Three character choices, current character preview and equipped-item check.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5" name="Picture 15" descr="15  Deployment Characte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operator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 Historical character page.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16  Deployment Destination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Destination artwork, area/beacon information and step navigation.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6" name="Picture 16" descr="16  Deployment Destin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location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17  Deployment Briefing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Loot, survival and extraction briefing, with carried-battery quantity controls.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7" name="Picture 17" descr="17  Deployment Brief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briefing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18  Deployment Recovery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Loss-on-death and uninsured notices; insurance contract action is disabled.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8" name="Picture 18" descr="18  Deployment Recove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recovery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19  Deployment Confirmation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Character, destination, equipment and carry summary, with final deployment action.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19" name="Picture 19" descr="19  Deployment Confirm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ready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20  Mode selection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Expedition and bounty entries, with solo or online selection.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20" name="Picture 20" descr="20  Mode sele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mod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21  Online squad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Create/join for 1–4 players, squad code, roster, ready, co-op/versus, optional matchmaking and deployment.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21" name="Picture 21" descr="21  Online squa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online-squad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22  LAN room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Browse/create/direct-join rooms, member list, readiness and host deployment.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79113" cy="3429000"/>
            <wp:docPr id="22" name="Picture 22" descr="22  LAN roo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lan-brows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79113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 Room-browser sample.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23  Advanced connection (connection-route selection)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Advanced connection access and Direct/Relay selection.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23" name="Picture 23" descr="23  Advanced connection (connection-route selection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session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 See the connection-route selection area.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24  Host creation dialog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Host creation fields with confirm and cancel.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408714" cy="3429000"/>
            <wp:docPr id="24" name="Picture 24" descr="24  Host creation dialo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host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08714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 Enlarged screenshot detail.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25  Direct-connect dialog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Address and port inputs with connection action.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3560884" cy="3429000"/>
            <wp:docPr id="25" name="Picture 25" descr="25  Direct-connect dialo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direct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60884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 Address is a local sample. Enlarged screenshot detail.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26  Connection and loading (connection-state variant)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Waiting, loading, errors, retry and reconnect-to-session feedback.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309360" cy="2581101"/>
            <wp:docPr id="26" name="Picture 26" descr="26  Connection and loading (connection-state variant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connecting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1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 Connection-state variant shown. Enlarged screenshot detail.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27  Bounty staging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Team setup, invite code, roster and readiness; solo hides online team controls.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27" name="Picture 27" descr="27  Bounty stag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solo-ready-80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2026-10-22. Historical native screenshot, sample state. Validation sample state.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28  Combat HUD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Health, weapon, ammo/charge, time, oxygen, nutrition, shield/energy and combat feedback.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28" name="Picture 28" descr="28  Combat HU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hud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 Base HUD sample on a black background in place of gameplay.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29  In-session inventory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Gear, carried containers, secure container, three tool slots and a docked nine-slot bar.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29" name="Picture 29" descr="29  In-session invento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inventory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30  Looting (corpse looting on the right)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Own inventory alongside a crate/corpse/dropped bag, with search, take and drag.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30" name="Picture 30" descr="30  Looting (corpse looting on the right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corps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 Right side shows corpse looting with preview sample contents.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31  Health and treatment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Seven-part body diagram, part health, medical choices, treatment progress and interruption feedback.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31" name="Picture 31" descr="31  Health and treatm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-health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32  Quick slots (nine slots at the bottom)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Nine bindable slots; number selects, primary click uses; icons, counts and unavailable states.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32" name="Picture 32" descr="32  Quick slots (nine slots at the botto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corps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 See slots 1–9 at the bottom.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33  Objective display and details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Objective steps, area/floor, distance, device nodes and progress; J opens details.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33" name="Picture 33" descr="33  Objective display and detail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-objective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 Objective-details sample.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34  Tactical map and tool readouts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M opens the satellite map with position, waypoint, exits and supply layer; separate compass/rangefinder readouts.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36595" cy="3429000"/>
            <wp:docPr id="34" name="Picture 34" descr="34  Tactical map and tool readou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map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836595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2026-10-25. Current native preview, sample state. Satellite map; see tool readouts at the top of the combat HUD image.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35  Halo lighting panel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Lighting toggle, parameter controls and current state.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35" name="Picture 35" descr="35  Halo lighting pane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halo-light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36  World interaction prompts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Names, keys and progress for pickup, search, airlocks, lights, switches and devices.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5849470" cy="3429000"/>
            <wp:docPr id="36" name="Picture 36" descr="36  World interaction prompt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interac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84947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 Enlarged screenshot detail.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37  Extraction display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Eligibility, in-zone state, countdown and blocked/interrupted feedback.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309360" cy="3055058"/>
            <wp:docPr id="37" name="Picture 37" descr="37  Extraction displa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-extraction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055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 Enlarged screenshot detail.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38  Session result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Extraction, death or timeout, with the session summary.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38" name="Picture 38" descr="38  Session res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-result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39  Cargo result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Second result page, listing session items and recovered cargo.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39" name="Picture 39" descr="39  Cargo res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-cargo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40  Storage result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Third result page: saving, storage, retry and return.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096000" cy="3429000"/>
            <wp:docPr id="40" name="Picture 40" descr="40  Storage res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-stor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41  Pause menu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Overlay on the game view with resume, main menu and exit.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166886" cy="3429000"/>
            <wp:docPr id="41" name="Picture 41" descr="41  Pause menu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-paus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66886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 Enlarged screenshot detail.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42  Death display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Shows available death information and proceeds to settlement.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309360" cy="2366010"/>
            <wp:docPr id="42" name="Picture 42" descr="42  Death displa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-death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66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2026-10-19. Historical native screenshot, sample state. Enlarged screenshot detail.</w:t>
      </w:r>
    </w:p>
    <w:p>
      <w:r>
        <w:br w:type="page"/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43  Bounty combat display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Phase, target, banishment, bounty ownership, teammates, dark sight, revival and exit feedback.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43" name="Picture 43" descr="43  Bounty combat displa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-final-active-800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2026-10-21. Historical native screenshot, sample state. The old circular minimap has been retired; M now opens the map.</w:t>
      </w:r>
    </w:p>
    <w:p>
      <w:pPr>
        <w:spacing w:line="340" w:lineRule="exact" w:after="60" w:before="0"/>
        <w:keepNext/>
        <w:keepLines/>
        <w:snapToGrid w:val="0"/>
      </w:pPr>
      <w:r>
        <w:rPr>
          <w:rFonts w:ascii="Arial" w:hAnsi="Arial" w:eastAsia="Noto Sans CJK SC"/>
          <w:b/>
          <w:color w:val="000000"/>
          <w:sz w:val="25"/>
          <w:lang w:val="en-US" w:eastAsia="zh-CN"/>
        </w:rPr>
        <w:t>44  Bounty result</w:t>
      </w:r>
    </w:p>
    <w:p>
      <w:pPr>
        <w:spacing w:line="260" w:lineRule="exact" w:after="60"/>
        <w:keepNext/>
        <w:keepLines/>
        <w:snapToGrid w:val="0"/>
      </w:pPr>
      <w:r>
        <w:rPr>
          <w:rFonts w:ascii="Arial" w:hAnsi="Arial" w:eastAsia="Noto Sans CJK SC"/>
          <w:color w:val="000000"/>
          <w:sz w:val="20"/>
          <w:lang w:val="en-US" w:eastAsia="zh-CN"/>
        </w:rPr>
        <w:t>Outcome and save status, with return to ship or prepare next round.</w:t>
      </w:r>
    </w:p>
    <w:p>
      <w:pPr>
        <w:keepNext/>
        <w:keepLines/>
        <w:spacing w:line="240" w:lineRule="auto" w:before="0" w:after="4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4572000" cy="3429000"/>
            <wp:docPr id="44" name="Picture 44" descr="44  Bounty resul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-solo-finished-800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exact" w:after="160" w:before="0"/>
        <w:keepNext w:val="0"/>
        <w:keepLines/>
        <w:snapToGrid w:val="0"/>
      </w:pPr>
      <w:r>
        <w:rPr>
          <w:rFonts w:ascii="Arial" w:hAnsi="Arial" w:eastAsia="Noto Sans CJK SC"/>
          <w:color w:val="000000"/>
          <w:sz w:val="19"/>
          <w:lang w:val="en-US" w:eastAsia="zh-CN"/>
        </w:rPr>
        <w:t>2026-10-22. Historical native screenshot, sample state. Validation sample state. The old circular minimap has been retired.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93" w:right="1152" w:bottom="893" w:left="115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SC"/>
        <w:color w:val="000000"/>
        <w:sz w:val="18"/>
        <w:lang w:val="en-US" w:eastAsia="zh-CN"/>
      </w:rPr>
      <w:t xml:space="preserve">2026-10-25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Noto Sans CJK SC"/>
        <w:color w:val="000000"/>
        <w:sz w:val="18"/>
        <w:lang w:val="en-US" w:eastAsia="zh-CN"/>
      </w:rPr>
      <w:t>MOONKOV  /  UI MODULES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120"/>
    </w:pPr>
    <w:rPr>
      <w:rFonts w:ascii="Arial" w:hAnsi="Arial" w:eastAsia="Noto Sans CJK SC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0" w:after="20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Noto Sans CJK SC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jpg"/><Relationship Id="rId21" Type="http://schemas.openxmlformats.org/officeDocument/2006/relationships/image" Target="media/image11.jpg"/><Relationship Id="rId22" Type="http://schemas.openxmlformats.org/officeDocument/2006/relationships/image" Target="media/image12.jpg"/><Relationship Id="rId23" Type="http://schemas.openxmlformats.org/officeDocument/2006/relationships/image" Target="media/image13.jpg"/><Relationship Id="rId24" Type="http://schemas.openxmlformats.org/officeDocument/2006/relationships/image" Target="media/image14.jpg"/><Relationship Id="rId25" Type="http://schemas.openxmlformats.org/officeDocument/2006/relationships/image" Target="media/image15.jpg"/><Relationship Id="rId26" Type="http://schemas.openxmlformats.org/officeDocument/2006/relationships/image" Target="media/image16.jpg"/><Relationship Id="rId27" Type="http://schemas.openxmlformats.org/officeDocument/2006/relationships/image" Target="media/image17.jpg"/><Relationship Id="rId28" Type="http://schemas.openxmlformats.org/officeDocument/2006/relationships/image" Target="media/image18.jpg"/><Relationship Id="rId29" Type="http://schemas.openxmlformats.org/officeDocument/2006/relationships/image" Target="media/image19.jpg"/><Relationship Id="rId30" Type="http://schemas.openxmlformats.org/officeDocument/2006/relationships/image" Target="media/image20.jpg"/><Relationship Id="rId31" Type="http://schemas.openxmlformats.org/officeDocument/2006/relationships/image" Target="media/image21.jpg"/><Relationship Id="rId32" Type="http://schemas.openxmlformats.org/officeDocument/2006/relationships/image" Target="media/image22.jpg"/><Relationship Id="rId33" Type="http://schemas.openxmlformats.org/officeDocument/2006/relationships/image" Target="media/image23.jpg"/><Relationship Id="rId34" Type="http://schemas.openxmlformats.org/officeDocument/2006/relationships/image" Target="media/image24.jpg"/><Relationship Id="rId35" Type="http://schemas.openxmlformats.org/officeDocument/2006/relationships/image" Target="media/image25.jpg"/><Relationship Id="rId36" Type="http://schemas.openxmlformats.org/officeDocument/2006/relationships/image" Target="media/image26.jpg"/><Relationship Id="rId37" Type="http://schemas.openxmlformats.org/officeDocument/2006/relationships/image" Target="media/image27.jpg"/><Relationship Id="rId38" Type="http://schemas.openxmlformats.org/officeDocument/2006/relationships/image" Target="media/image28.jpg"/><Relationship Id="rId39" Type="http://schemas.openxmlformats.org/officeDocument/2006/relationships/image" Target="media/image29.jpg"/><Relationship Id="rId40" Type="http://schemas.openxmlformats.org/officeDocument/2006/relationships/image" Target="media/image30.jpg"/><Relationship Id="rId41" Type="http://schemas.openxmlformats.org/officeDocument/2006/relationships/image" Target="media/image31.jpg"/><Relationship Id="rId42" Type="http://schemas.openxmlformats.org/officeDocument/2006/relationships/image" Target="media/image32.jpg"/><Relationship Id="rId43" Type="http://schemas.openxmlformats.org/officeDocument/2006/relationships/image" Target="media/image33.jpg"/><Relationship Id="rId44" Type="http://schemas.openxmlformats.org/officeDocument/2006/relationships/image" Target="media/image34.jpg"/><Relationship Id="rId45" Type="http://schemas.openxmlformats.org/officeDocument/2006/relationships/image" Target="media/image35.jpg"/><Relationship Id="rId46" Type="http://schemas.openxmlformats.org/officeDocument/2006/relationships/image" Target="media/image36.jpg"/><Relationship Id="rId47" Type="http://schemas.openxmlformats.org/officeDocument/2006/relationships/image" Target="media/image37.jpg"/><Relationship Id="rId48" Type="http://schemas.openxmlformats.org/officeDocument/2006/relationships/image" Target="media/image38.jpg"/><Relationship Id="rId49" Type="http://schemas.openxmlformats.org/officeDocument/2006/relationships/image" Target="media/image39.jpg"/><Relationship Id="rId50" Type="http://schemas.openxmlformats.org/officeDocument/2006/relationships/image" Target="media/image40.jpg"/><Relationship Id="rId51" Type="http://schemas.openxmlformats.org/officeDocument/2006/relationships/image" Target="media/image41.jpg"/><Relationship Id="rId52" Type="http://schemas.openxmlformats.org/officeDocument/2006/relationships/image" Target="media/image42.jpg"/><Relationship Id="rId53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Moonkov UI Names and Current Implementation</dc:title>
  <dc:subject>Functional modules and hierarchy for UI art planning</dc:subject>
  <dc:creator>Moonkov</dc:creator>
  <cp:keywords>Moonkov UI modules hierarchy art brief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