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商品数据与运营自动化 WorkBuddy 用户手册</w:t>
      </w:r>
    </w:p>
    <w:p>
      <w:pPr>
        <w:spacing w:after="360"/>
        <w:jc w:val="center"/>
      </w:pPr>
      <w:r>
        <w:rPr>
          <w:color w:val="666666"/>
        </w:rPr>
        <w:t xml:space="preserve">版本：2026-10-13　适用时区：Asia/Shanghai（UTC+8）</w:t>
      </w:r>
    </w:p>
    <w:p>
      <w:pPr>
        <w:spacing w:after="120"/>
      </w:pPr>
      <w:r>
        <w:t xml:space="preserve">本文档给出周报、店铺数据日报、商品数据日报三套流程的 WorkBuddy 提示词、触发时间、依赖关系、验收标准和人工接管方式。WorkBuddy 是唯一外部调度器；不要同时注册 Windows 任务或启动多个并发任务。</w:t>
      </w:r>
    </w:p>
    <w:p>
      <w:pPr>
        <w:pStyle w:val="Heading1"/>
      </w:pPr>
      <w:r>
        <w:t xml:space="preserve">一、统一运行规则</w:t>
      </w:r>
    </w:p>
    <w:p>
      <w:pPr>
        <w:pStyle w:val="ListParagraph"/>
        <w:numPr>
          <w:ilvl w:val="0"/>
          <w:numId w:val="2"/>
        </w:numPr>
      </w:pPr>
      <w:r>
        <w:t xml:space="preserve">工作目录固定为 D:\Retire\sycm-automation；只调用本文档指定的入口。</w:t>
      </w:r>
    </w:p>
    <w:p>
      <w:pPr>
        <w:pStyle w:val="ListParagraph"/>
        <w:numPr>
          <w:ilvl w:val="0"/>
          <w:numId w:val="2"/>
        </w:numPr>
      </w:pPr>
      <w:r>
        <w:t xml:space="preserve">三套流程共用商家浏览器、代理和飞书写入资源，必须遵守全局运行锁。锁冲突时退出并报告当前持有者，不得覆盖。</w:t>
      </w:r>
    </w:p>
    <w:p>
      <w:pPr>
        <w:pStyle w:val="ListParagraph"/>
        <w:numPr>
          <w:ilvl w:val="0"/>
          <w:numId w:val="2"/>
        </w:numPr>
      </w:pPr>
      <w:r>
        <w:t xml:space="preserve">登录、验证码、风控、权限和页面改版属于人工闸门；不得绕过平台控制。</w:t>
      </w:r>
    </w:p>
    <w:p>
      <w:pPr>
        <w:pStyle w:val="ListParagraph"/>
        <w:numPr>
          <w:ilvl w:val="0"/>
          <w:numId w:val="2"/>
        </w:numPr>
      </w:pPr>
      <w:r>
        <w:t xml:space="preserve">每次运行必须保留 evidence 收据；成功报告目标日期、阶段、源行数、新增数、重复数、回读结果和释放状态。</w:t>
      </w:r>
    </w:p>
    <w:p>
      <w:pPr>
        <w:pStyle w:val="ListParagraph"/>
        <w:numPr>
          <w:ilvl w:val="0"/>
          <w:numId w:val="2"/>
        </w:numPr>
      </w:pPr>
      <w:r>
        <w:t xml:space="preserve">任何阶段失败都不能假报完成。finally 必须释放浏览器并完成两次端口回读。</w:t>
      </w:r>
    </w:p>
    <w:p>
      <w:pPr>
        <w:pStyle w:val="Heading1"/>
      </w:pPr>
      <w:r>
        <w:t xml:space="preserve">二、时间表与依赖</w:t>
      </w:r>
    </w:p>
    <w:tbl>
      <w:tblPr>
        <w:tblW w:type="dxa" w:w="9360"/>
        <w:tblBorders>
          <w:top w:val="single" w:color="D9E1F2" w:sz="1"/>
          <w:left w:val="single" w:color="D9E1F2" w:sz="1"/>
          <w:bottom w:val="single" w:color="D9E1F2" w:sz="1"/>
          <w:right w:val="single" w:color="D9E1F2" w:sz="1"/>
          <w:insideH w:val="single" w:color="D9E1F2" w:sz="1"/>
          <w:insideV w:val="single" w:color="D9E1F2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时间（UTC+8）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流程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依赖与说明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每日 10:00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商品数据日报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三条早间流程里排第二；运行商品底单、商品询单两阶段（推广阶段由 07:00 的推广日报单独跑）。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每日 11:00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店铺数据日报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销售1部 8 家店铺；先完成登录预检，再采集日报并写入飞书。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每周一 09:00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周报第一阶段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关键词采集、周表准备、竞品采集准备。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周一 10:30–13:30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 AI 闸门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 30 分钟检查飞书 AI 字段；未结算必须保持 PAUSED_FOR_HUMAN。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周一 14:00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周报后处理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决策历史、灰豚热度、竞品富化和发布回读。</w:t>
            </w:r>
          </w:p>
        </w:tc>
      </w:tr>
    </w:tbl>
    <w:p>
      <w:pPr>
        <w:spacing w:after="120"/>
      </w:pPr>
      <w:r>
        <w:t xml:space="preserve">早间三条流程的权威时间表（推广 07:00 / 商品 10:00 / 日报 11:00，串行共用商家浏览器与全局运行锁）见 docs/ops/DAILY-FLOW-SCHEDULE.md。推广日报（每日 07:00）不在本文档的三套流程范围内。周报链路当前未挂宿主定时任务，唯一机读排期是 runtime/round-schedule.json 的 weekly-keyword（周一 09:00，enabled=false）：启用前周报须人工触发，表中周报行的时间为设计节奏而非活动排期。</w:t>
      </w:r>
    </w:p>
    <w:p>
      <w:pPr>
        <w:pStyle w:val="Heading1"/>
      </w:pPr>
      <w:r>
        <w:t xml:space="preserve">三、店铺数据日报提示词</w:t>
      </w:r>
    </w:p>
    <w:p>
      <w:pPr>
        <w:spacing w:after="120"/>
      </w:pPr>
      <w:r>
        <w:t xml:space="preserve">将以下完整文字作为 WorkBuddy 任务提示词：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执行店铺数据日报。目标日期默认昨日，时区 Asia/Shanghai。执行：node scripts/run-daily-job.mjs --date yesterday --batches 5 --notify --auto-repair --mode apply。开始前确认没有 merchant-automation 锁；使用日报流程的销售1部 8 家店铺自动登录守卫。8 家店铺并行采集，任一店登录、验证码、风控或身份不一致立即停止该店并保留告警。不得绕过平台控制。每个阶段写 evidence 和 receipt，失败分类为 TRANSIENT_EXTERNAL、HUMAN_REQUIRED、POLICY_DENIED 或 UNKNOWN_WRITE。写入后必须回读核对行数和日期。成功条件是 8 家店铺计划内阶段完成、飞书回读通过、浏览器/代理端口释放；释放未确认就报告失败。结束时汇报目标日期、各店状态、源行数、新增/重复数、回读和释放结果。</w:t>
      </w:r>
    </w:p>
    <w:p>
      <w:pPr>
        <w:pStyle w:val="Heading1"/>
      </w:pPr>
      <w:r>
        <w:t xml:space="preserve">四、商品数据日报提示词</w:t>
      </w:r>
    </w:p>
    <w:p>
      <w:pPr>
        <w:spacing w:after="120"/>
      </w:pPr>
      <w:r>
        <w:t xml:space="preserve">将以下完整文字作为 WorkBuddy 任务提示词：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执行商品数据自动采集。目标日期默认昨日，时区 Asia/Shanghai。先确认推广日报已结束并释放资源，再执行：node scripts/run-product-data-job.mjs --date yesterday --commit --notify --batches 5 --skip-promotion。覆盖销售1部 8 家店铺并行采集商品底单、商品询单（推广阶段由 07:00 的推广日报单独跑）。每次运行必须使用唯一 runId 和独立下载目录，只接受本轮采集器显式返回且日期/店铺/报表类型匹配的文件，禁止从历史 Downloads 目录回退取文件。导入必须幂等，先回读再决定是否重试；写入结果未知时禁止盲目重试。登录、验证码、风控、权限或页面改版转人工。无论成败都释放浏览器并两次回读端口。结束汇报目标日期、8 家店铺两阶段源行数/新增/重复、飞书回读、run-receipt 状态、失败分类和释放状态。</w:t>
      </w:r>
    </w:p>
    <w:p>
      <w:pPr>
        <w:pStyle w:val="Heading1"/>
      </w:pPr>
      <w:r>
        <w:t xml:space="preserve">五、周报提示词</w:t>
      </w:r>
    </w:p>
    <w:p>
      <w:pPr>
        <w:spacing w:after="120"/>
      </w:pPr>
      <w:r>
        <w:t xml:space="preserve">周报当前由多个阶段脚本组成，WorkBuddy 必须按阶段收据编排，不得把多个命令无条件串联为“成功”。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执行周报编排。每周一 09:00 开始，目标周由当前配置确定。先获取 merchant-automation 全局锁，检查上次周报 receipt 和浏览器/代理状态，并用 node scripts/run-weekly-workflow.mjs --show-plan 读取下一阶段。阶段顺序：1) 关键词周报采集；2) 创建/导入本期周表；3) 等待飞书 AI 字段结算；4) 读取并验证 AI receipt；5) 决策历史同步；6) 灰豚热度；7) 竞品采集与 SKU/FAQ 富化；8) 周报发布与回读。AI 字段未结算时只输出 PAUSED_FOR_HUMAN，不得伪造后续完成。每阶段写 receipt，支持从最后一个成功阶段续跑。外部网络/页面问题最多重试三次；飞书写入结果未知先回读；权限、验证码、风控和页面改版转人工。最终仅在所有阶段 receipt、发布回读和资源释放均通过时报告 COMPLETED，否则报告具体阶段和人工动作。</w:t>
      </w:r>
    </w:p>
    <w:p>
      <w:pPr>
        <w:pStyle w:val="Heading1"/>
      </w:pPr>
      <w:r>
        <w:t xml:space="preserve">六、成功标准与失败处理</w:t>
      </w:r>
    </w:p>
    <w:tbl>
      <w:tblPr>
        <w:tblW w:type="dxa" w:w="9360"/>
        <w:tblBorders>
          <w:top w:val="single" w:color="D9E1F2" w:sz="1"/>
          <w:left w:val="single" w:color="D9E1F2" w:sz="1"/>
          <w:bottom w:val="single" w:color="D9E1F2" w:sz="1"/>
          <w:right w:val="single" w:color="D9E1F2" w:sz="1"/>
          <w:insideH w:val="single" w:color="D9E1F2" w:sz="1"/>
          <w:insideV w:val="single" w:color="D9E1F2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WorkBuddy 动作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采集、导入、回读、收据和释放全部通过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发送成功摘要，保留 evidence。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RECOVERED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首次失败后重试成功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发送恢复摘要，记录重试次数和原因。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TRANSIENT_EXTERNAL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网络、页面加载、任务生成暂时失败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按阶段最多重试三次，仍失败转人工。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HUMAN_REQUIRED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登录、验证码、风控、权限、AI 未结算、页面改版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暂停并通知人工，不继续写入。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UNKNOWN_WRITE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写入响应未知或进程中断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先回读目标表，确认前禁止重试。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采集文件缺失、日期/店铺不匹配、回读或释放失败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报告阶段、证据路径和人工处理建议。</w:t>
            </w:r>
          </w:p>
        </w:tc>
      </w:tr>
    </w:tbl>
    <w:p>
      <w:pPr>
        <w:pStyle w:val="Heading1"/>
      </w:pPr>
      <w:r>
        <w:t xml:space="preserve">七、交付检查清单</w:t>
      </w:r>
    </w:p>
    <w:p>
      <w:pPr>
        <w:pStyle w:val="ListParagraph"/>
        <w:numPr>
          <w:ilvl w:val="0"/>
          <w:numId w:val="3"/>
        </w:numPr>
      </w:pPr>
      <w:r>
        <w:t xml:space="preserve">确认客户机器已配置 Node 22、Python/openpyxl、Edge、CDP 代理和飞书凭据路径；凭据不写入仓库。</w:t>
      </w:r>
    </w:p>
    <w:p>
      <w:pPr>
        <w:pStyle w:val="ListParagraph"/>
        <w:numPr>
          <w:ilvl w:val="0"/>
          <w:numId w:val="3"/>
        </w:numPr>
      </w:pPr>
      <w:r>
        <w:t xml:space="preserve">首次运行后检查 evidence/product-data-job-YYYY-MM-DD/&lt;runId&gt;/run-receipt.json、collection.json、各导入 receipt 和 release.json。</w:t>
      </w:r>
    </w:p>
    <w:p>
      <w:pPr>
        <w:pStyle w:val="ListParagraph"/>
        <w:numPr>
          <w:ilvl w:val="0"/>
          <w:numId w:val="3"/>
        </w:numPr>
      </w:pPr>
      <w:r>
        <w:t xml:space="preserve">连续观察至少三次日报和一次周报；确认重复运行不会新增重复行。</w:t>
      </w:r>
    </w:p>
    <w:p>
      <w:pPr>
        <w:pStyle w:val="ListParagraph"/>
        <w:numPr>
          <w:ilvl w:val="0"/>
          <w:numId w:val="3"/>
        </w:numPr>
      </w:pPr>
      <w:r>
        <w:t xml:space="preserve">确认 WorkBuddy 只有一个总调度入口，并将日报、商品日报、周报按本文档时间串行执行。</w:t>
      </w:r>
    </w:p>
    <w:p>
      <w:pPr>
        <w:spacing w:after="120"/>
      </w:pPr>
      <w:r>
        <w:t xml:space="preserve">文档边界：当前系统适合单机、单租户、有人可介入的运营自动化。周报的飞书 AI 字段仍是人工闸门，未完成连续无人值守验收前，不应对客户承诺完全无人值守。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shd w:fill="F5F7FA" w:val="clear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2026-10-13T09:02:44.451Z</dcterms:created>
  <dcterms:modified xsi:type="dcterms:W3CDTF">2026-10-13T09:02:44.452Z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