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Master Admin — every topic</w:t>
            </w:r>
          </w:p>
        </w:tc>
      </w:tr>
      <w:tr>
        <w:tc>
          <w:tcPr>
            <w:tcW w:type="dxa" w:w="1814"/>
          </w:tcPr>
          <w:p>
            <w:r>
              <w:rPr>
                <w:b/>
                <w:color w:val="64748B"/>
                <w:sz w:val="17"/>
              </w:rPr>
              <w:t>EDITION</w:t>
            </w:r>
          </w:p>
        </w:tc>
        <w:tc>
          <w:tcPr>
            <w:tcW w:type="dxa" w:w="7370"/>
          </w:tcPr>
          <w:p>
            <w:r>
              <w:rPr>
                <w:sz w:val="21"/>
              </w:rPr>
              <w:t>07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PPMS forecasts each unit's finish by following its process order from where it stands today. The same forecast drives the Delivery card, the Delivery Delay Analysis, the VPX Station Report, the Executive Report and the Analytics finish chart.</w:t>
      </w:r>
    </w:p>
    <w:p>
      <w:pPr>
        <w:spacing w:after="120"/>
      </w:pPr>
      <w:r>
        <w:rPr>
          <w:b w:val="0"/>
          <w:i w:val="0"/>
        </w:rPr>
        <w:t>Each unit is walked through its stations in route order. Hull and Turret (K9) or Structure (K10/K11) are built in parallel; Assembly &amp; Processing &amp; Testing starts after all of them.</w:t>
      </w:r>
    </w:p>
    <w:p>
      <w:pPr>
        <w:spacing w:after="120"/>
      </w:pPr>
      <w:r>
        <w:rPr>
          <w:b w:val="0"/>
          <w:i w:val="0"/>
        </w:rPr>
        <w:t>A finished station uses its actual completion date. An unfinished station starts no earlier than its planned start, the day after the station(s) before it finish, and today (or on its actual start if it has started), and takes its planned number of working days.</w:t>
      </w:r>
    </w:p>
    <w:p>
      <w:pPr>
        <w:spacing w:after="120"/>
      </w:pPr>
      <w:r>
        <w:rPr>
          <w:b w:val="0"/>
          <w:i w:val="0"/>
        </w:rPr>
        <w:t>A unit's delay is its forecast finish compared with its planned finish. Expected delivery is the latest forecast unit finish. If a station was late but the plan had slack afterwards, that delay is absorbed and no longer counts.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units and stations drive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individual block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exclude Fridays.</w:t>
            </w:r>
          </w:p>
          <w:p>
            <w:pPr>
              <w:spacing w:after="20"/>
              <w:ind w:left="198" w:hanging="198"/>
            </w:pPr>
            <w:r>
              <w:rPr>
                <w:sz w:val="19"/>
              </w:rPr>
              <w:t>•  The forecast follows the filters. With "All time" and no category filter it sees each unit's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An unfinished station whose planned dates have passed is forecast to start today with its full duration — record actual start dates so the forecast stays realistic.</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2" name="Picture 12"/>
            <wp:cNvGraphicFramePr>
              <a:graphicFrameLocks noChangeAspect="1"/>
            </wp:cNvGraphicFramePr>
            <a:graphic>
              <a:graphicData uri="http://schemas.openxmlformats.org/drawingml/2006/picture">
                <pic:pic>
                  <pic:nvPicPr>
                    <pic:cNvPr id="0" name="gantt-edit.jpg"/>
                    <pic:cNvPicPr/>
                  </pic:nvPicPr>
                  <pic:blipFill>
                    <a:blip r:embed="rId22"/>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12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3" name="Picture 13"/>
            <wp:cNvGraphicFramePr>
              <a:graphicFrameLocks noChangeAspect="1"/>
            </wp:cNvGraphicFramePr>
            <a:graphic>
              <a:graphicData uri="http://schemas.openxmlformats.org/drawingml/2006/picture">
                <pic:pic>
                  <pic:nvPicPr>
                    <pic:cNvPr id="0" name="reorder-route.jpg"/>
                    <pic:cNvPicPr/>
                  </pic:nvPicPr>
                  <pic:blipFill>
                    <a:blip r:embed="rId23"/>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13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4" name="Picture 14"/>
            <wp:cNvGraphicFramePr>
              <a:graphicFrameLocks noChangeAspect="1"/>
            </wp:cNvGraphicFramePr>
            <a:graphic>
              <a:graphicData uri="http://schemas.openxmlformats.org/drawingml/2006/picture">
                <pic:pic>
                  <pic:nvPicPr>
                    <pic:cNvPr id="0" name="plan-table.jpg"/>
                    <pic:cNvPicPr/>
                  </pic:nvPicPr>
                  <pic:blipFill>
                    <a:blip r:embed="rId24"/>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14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5" name="Picture 15"/>
            <wp:cNvGraphicFramePr>
              <a:graphicFrameLocks noChangeAspect="1"/>
            </wp:cNvGraphicFramePr>
            <a:graphic>
              <a:graphicData uri="http://schemas.openxmlformats.org/drawingml/2006/picture">
                <pic:pic>
                  <pic:nvPicPr>
                    <pic:cNvPr id="0" name="actual-dates.jpg"/>
                    <pic:cNvPicPr/>
                  </pic:nvPicPr>
                  <pic:blipFill>
                    <a:blip r:embed="rId25"/>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15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6" name="Picture 16"/>
            <wp:cNvGraphicFramePr>
              <a:graphicFrameLocks noChangeAspect="1"/>
            </wp:cNvGraphicFramePr>
            <a:graphic>
              <a:graphicData uri="http://schemas.openxmlformats.org/drawingml/2006/picture">
                <pic:pic>
                  <pic:nvPicPr>
                    <pic:cNvPr id="0" name="comments.jpg"/>
                    <pic:cNvPicPr/>
                  </pic:nvPicPr>
                  <pic:blipFill>
                    <a:blip r:embed="rId26"/>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16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7" name="Picture 17"/>
            <wp:cNvGraphicFramePr>
              <a:graphicFrameLocks noChangeAspect="1"/>
            </wp:cNvGraphicFramePr>
            <a:graphic>
              <a:graphicData uri="http://schemas.openxmlformats.org/drawingml/2006/picture">
                <pic:pic>
                  <pic:nvPicPr>
                    <pic:cNvPr id="0" name="delay-reason.jpg"/>
                    <pic:cNvPicPr/>
                  </pic:nvPicPr>
                  <pic:blipFill>
                    <a:blip r:embed="rId27"/>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17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8" name="Picture 18"/>
            <wp:cNvGraphicFramePr>
              <a:graphicFrameLocks noChangeAspect="1"/>
            </wp:cNvGraphicFramePr>
            <a:graphic>
              <a:graphicData uri="http://schemas.openxmlformats.org/drawingml/2006/picture">
                <pic:pic>
                  <pic:nvPicPr>
                    <pic:cNvPr id="0" name="xray.jpg"/>
                    <pic:cNvPicPr/>
                  </pic:nvPicPr>
                  <pic:blipFill>
                    <a:blip r:embed="rId28"/>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18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19" name="Picture 19"/>
            <wp:cNvGraphicFramePr>
              <a:graphicFrameLocks noChangeAspect="1"/>
            </wp:cNvGraphicFramePr>
            <a:graphic>
              <a:graphicData uri="http://schemas.openxmlformats.org/drawingml/2006/picture">
                <pic:pic>
                  <pic:nvPicPr>
                    <pic:cNvPr id="0" name="import-plan.jpg"/>
                    <pic:cNvPicPr/>
                  </pic:nvPicPr>
                  <pic:blipFill>
                    <a:blip r:embed="rId29"/>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19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0" name="Picture 20"/>
            <wp:cNvGraphicFramePr>
              <a:graphicFrameLocks noChangeAspect="1"/>
            </wp:cNvGraphicFramePr>
            <a:graphic>
              <a:graphicData uri="http://schemas.openxmlformats.org/drawingml/2006/picture">
                <pic:pic>
                  <pic:nvPicPr>
                    <pic:cNvPr id="0" name="issues-table.jpg"/>
                    <pic:cNvPicPr/>
                  </pic:nvPicPr>
                  <pic:blipFill>
                    <a:blip r:embed="rId30"/>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20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1" name="Picture 21"/>
            <wp:cNvGraphicFramePr>
              <a:graphicFrameLocks noChangeAspect="1"/>
            </wp:cNvGraphicFramePr>
            <a:graphic>
              <a:graphicData uri="http://schemas.openxmlformats.org/drawingml/2006/picture">
                <pic:pic>
                  <pic:nvPicPr>
                    <pic:cNvPr id="0" name="report-issue.jpg"/>
                    <pic:cNvPicPr/>
                  </pic:nvPicPr>
                  <pic:blipFill>
                    <a:blip r:embed="rId31"/>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21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2" name="Picture 22"/>
            <wp:cNvGraphicFramePr>
              <a:graphicFrameLocks noChangeAspect="1"/>
            </wp:cNvGraphicFramePr>
            <a:graphic>
              <a:graphicData uri="http://schemas.openxmlformats.org/drawingml/2006/picture">
                <pic:pic>
                  <pic:nvPicPr>
                    <pic:cNvPr id="0" name="issue-details.jpg"/>
                    <pic:cNvPicPr/>
                  </pic:nvPicPr>
                  <pic:blipFill>
                    <a:blip r:embed="rId32"/>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22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3" name="Picture 23"/>
            <wp:cNvGraphicFramePr>
              <a:graphicFrameLocks noChangeAspect="1"/>
            </wp:cNvGraphicFramePr>
            <a:graphic>
              <a:graphicData uri="http://schemas.openxmlformats.org/drawingml/2006/picture">
                <pic:pic>
                  <pic:nvPicPr>
                    <pic:cNvPr id="0" name="issue-drafts.jpg"/>
                    <pic:cNvPicPr/>
                  </pic:nvPicPr>
                  <pic:blipFill>
                    <a:blip r:embed="rId33"/>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23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4" name="Picture 24"/>
            <wp:cNvGraphicFramePr>
              <a:graphicFrameLocks noChangeAspect="1"/>
            </wp:cNvGraphicFramePr>
            <a:graphic>
              <a:graphicData uri="http://schemas.openxmlformats.org/drawingml/2006/picture">
                <pic:pic>
                  <pic:nvPicPr>
                    <pic:cNvPr id="0" name="issue-report.jpg"/>
                    <pic:cNvPicPr/>
                  </pic:nvPicPr>
                  <pic:blipFill>
                    <a:blip r:embed="rId34"/>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24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5" name="Picture 25"/>
            <wp:cNvGraphicFramePr>
              <a:graphicFrameLocks noChangeAspect="1"/>
            </wp:cNvGraphicFramePr>
            <a:graphic>
              <a:graphicData uri="http://schemas.openxmlformats.org/drawingml/2006/picture">
                <pic:pic>
                  <pic:nvPicPr>
                    <pic:cNvPr id="0" name="export-report.jpg"/>
                    <pic:cNvPicPr/>
                  </pic:nvPicPr>
                  <pic:blipFill>
                    <a:blip r:embed="rId35"/>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25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6" name="Picture 26"/>
            <wp:cNvGraphicFramePr>
              <a:graphicFrameLocks noChangeAspect="1"/>
            </wp:cNvGraphicFramePr>
            <a:graphic>
              <a:graphicData uri="http://schemas.openxmlformats.org/drawingml/2006/picture">
                <pic:pic>
                  <pic:nvPicPr>
                    <pic:cNvPr id="0" name="vpx-report.jpg"/>
                    <pic:cNvPicPr/>
                  </pic:nvPicPr>
                  <pic:blipFill>
                    <a:blip r:embed="rId36"/>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26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7" name="Picture 27"/>
            <wp:cNvGraphicFramePr>
              <a:graphicFrameLocks noChangeAspect="1"/>
            </wp:cNvGraphicFramePr>
            <a:graphic>
              <a:graphicData uri="http://schemas.openxmlformats.org/drawingml/2006/picture">
                <pic:pic>
                  <pic:nvPicPr>
                    <pic:cNvPr id="0" name="executive-report.jpg"/>
                    <pic:cNvPicPr/>
                  </pic:nvPicPr>
                  <pic:blipFill>
                    <a:blip r:embed="rId37"/>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27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8" name="Picture 28"/>
            <wp:cNvGraphicFramePr>
              <a:graphicFrameLocks noChangeAspect="1"/>
            </wp:cNvGraphicFramePr>
            <a:graphic>
              <a:graphicData uri="http://schemas.openxmlformats.org/drawingml/2006/picture">
                <pic:pic>
                  <pic:nvPicPr>
                    <pic:cNvPr id="0" name="kd2-workspace.jpg"/>
                    <pic:cNvPicPr/>
                  </pic:nvPicPr>
                  <pic:blipFill>
                    <a:blip r:embed="rId38"/>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28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29" name="Picture 29"/>
            <wp:cNvGraphicFramePr>
              <a:graphicFrameLocks noChangeAspect="1"/>
            </wp:cNvGraphicFramePr>
            <a:graphic>
              <a:graphicData uri="http://schemas.openxmlformats.org/drawingml/2006/picture">
                <pic:pic>
                  <pic:nvPicPr>
                    <pic:cNvPr id="0" name="manage-processes.jpg"/>
                    <pic:cNvPicPr/>
                  </pic:nvPicPr>
                  <pic:blipFill>
                    <a:blip r:embed="rId39"/>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29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0" name="Picture 30"/>
            <wp:cNvGraphicFramePr>
              <a:graphicFrameLocks noChangeAspect="1"/>
            </wp:cNvGraphicFramePr>
            <a:graphic>
              <a:graphicData uri="http://schemas.openxmlformats.org/drawingml/2006/picture">
                <pic:pic>
                  <pic:nvPicPr>
                    <pic:cNvPr id="0" name="lead-times.jpg"/>
                    <pic:cNvPicPr/>
                  </pic:nvPicPr>
                  <pic:blipFill>
                    <a:blip r:embed="rId40"/>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30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1" name="Picture 31"/>
            <wp:cNvGraphicFramePr>
              <a:graphicFrameLocks noChangeAspect="1"/>
            </wp:cNvGraphicFramePr>
            <a:graphic>
              <a:graphicData uri="http://schemas.openxmlformats.org/drawingml/2006/picture">
                <pic:pic>
                  <pic:nvPicPr>
                    <pic:cNvPr id="0" name="no-work-days.jpg"/>
                    <pic:cNvPicPr/>
                  </pic:nvPicPr>
                  <pic:blipFill>
                    <a:blip r:embed="rId41"/>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31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2" name="Picture 32"/>
            <wp:cNvGraphicFramePr>
              <a:graphicFrameLocks noChangeAspect="1"/>
            </wp:cNvGraphicFramePr>
            <a:graphic>
              <a:graphicData uri="http://schemas.openxmlformats.org/drawingml/2006/picture">
                <pic:pic>
                  <pic:nvPicPr>
                    <pic:cNvPr id="0" name="plan-versions.jpg"/>
                    <pic:cNvPicPr/>
                  </pic:nvPicPr>
                  <pic:blipFill>
                    <a:blip r:embed="rId42"/>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32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3" name="Picture 33"/>
            <wp:cNvGraphicFramePr>
              <a:graphicFrameLocks noChangeAspect="1"/>
            </wp:cNvGraphicFramePr>
            <a:graphic>
              <a:graphicData uri="http://schemas.openxmlformats.org/drawingml/2006/picture">
                <pic:pic>
                  <pic:nvPicPr>
                    <pic:cNvPr id="0" name="unit-codes.jpg"/>
                    <pic:cNvPicPr/>
                  </pic:nvPicPr>
                  <pic:blipFill>
                    <a:blip r:embed="rId43"/>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33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4" name="Picture 34"/>
            <wp:cNvGraphicFramePr>
              <a:graphicFrameLocks noChangeAspect="1"/>
            </wp:cNvGraphicFramePr>
            <a:graphic>
              <a:graphicData uri="http://schemas.openxmlformats.org/drawingml/2006/picture">
                <pic:pic>
                  <pic:nvPicPr>
                    <pic:cNvPr id="0" name="f100.jpg"/>
                    <pic:cNvPicPr/>
                  </pic:nvPicPr>
                  <pic:blipFill>
                    <a:blip r:embed="rId44"/>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34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 — with each person's last sign-in.</w:t>
      </w:r>
    </w:p>
    <w:p>
      <w:pPr>
        <w:keepNext/>
        <w:jc w:val="center"/>
      </w:pPr>
      <w:r>
        <w:drawing>
          <wp:inline xmlns:a="http://schemas.openxmlformats.org/drawingml/2006/main" xmlns:pic="http://schemas.openxmlformats.org/drawingml/2006/picture">
            <wp:extent cx="5940000" cy="4491220"/>
            <wp:docPr id="35" name="Picture 35"/>
            <wp:cNvGraphicFramePr>
              <a:graphicFrameLocks noChangeAspect="1"/>
            </wp:cNvGraphicFramePr>
            <a:graphic>
              <a:graphicData uri="http://schemas.openxmlformats.org/drawingml/2006/picture">
                <pic:pic>
                  <pic:nvPicPr>
                    <pic:cNvPr id="0" name="user-management.jpg"/>
                    <pic:cNvPicPr/>
                  </pic:nvPicPr>
                  <pic:blipFill>
                    <a:blip r:embed="rId45"/>
                    <a:stretch>
                      <a:fillRect/>
                    </a:stretch>
                  </pic:blipFill>
                  <pic:spPr>
                    <a:xfrm>
                      <a:off x="0" y="0"/>
                      <a:ext cx="5940000" cy="4491220"/>
                    </a:xfrm>
                    <a:prstGeom prst="rect"/>
                  </pic:spPr>
                </pic:pic>
              </a:graphicData>
            </a:graphic>
          </wp:inline>
        </w:drawing>
      </w:r>
    </w:p>
    <w:p>
      <w:pPr>
        <w:spacing w:after="160"/>
        <w:jc w:val="center"/>
      </w:pPr>
      <w:r>
        <w:rPr>
          <w:b w:val="0"/>
          <w:i/>
          <w:color w:val="64748B"/>
          <w:sz w:val="17"/>
        </w:rPr>
        <w:t>Figure 35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people with the search box, or filter with the chips: a role (Master Admin, Planner, Operator, Viewer) or Active / Inactive. Each chip shows its 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Add User, or Edit on a row. The edit panel opens beside the list: name, email, role (with a short description of what it can do), module access, "Can export Excel &amp; PDF reports", account status and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Save User. PPMS checks the email (valid and not already used), the password (at least 6 characters) and that at least one module is ticked.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Click a user's status (Active / Inactive) to activate or deactivate the account.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Press Activity to open the Audit Log filtered to that person.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p>
            <w:pPr>
              <w:spacing w:after="20"/>
              <w:ind w:left="198" w:hanging="198"/>
            </w:pPr>
            <w:r>
              <w:rPr>
                <w:sz w:val="19"/>
              </w:rPr>
              <w:t>•  You cannot change your own role or status, or delete yourself, and the last active Master Admin cannot be removed, demoted or deactivated — so nobody gets locked out.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their own personal account — shared accounts hide who made a change.</w:t>
            </w:r>
          </w:p>
          <w:p>
            <w:pPr>
              <w:spacing w:after="20"/>
              <w:ind w:left="198" w:hanging="198"/>
            </w:pPr>
            <w:r>
              <w:rPr>
                <w:sz w:val="19"/>
              </w:rPr>
              <w:t>•  Deactivate rather than delete accounts of people who leave; their history stays readable.</w:t>
            </w:r>
          </w:p>
        </w:tc>
      </w:tr>
    </w:tbl>
    <w:p>
      <w:pPr>
        <w:spacing w:after="40"/>
      </w:pPr>
    </w:p>
    <w:p>
      <w:pPr>
        <w:spacing w:after="200"/>
      </w:pPr>
      <w:r>
        <w:rPr>
          <w:b/>
          <w:color w:val="1E3A8A"/>
          <w:sz w:val="18"/>
        </w:rPr>
        <w:t xml:space="preserve">See also: </w:t>
      </w:r>
      <w:r>
        <w:rPr>
          <w:i/>
          <w:color w:val="64748B"/>
          <w:sz w:val="18"/>
        </w:rPr>
        <w:t>User roles and what they can do · Audit Log · Active Users</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plain-language record of everything that happens in PPMS: who did what, to which unit, station, user or issue, and what changed — with a View button that opens the thing in the system.</w:t>
      </w:r>
    </w:p>
    <w:p>
      <w:pPr>
        <w:keepNext/>
        <w:jc w:val="center"/>
      </w:pPr>
      <w:r>
        <w:drawing>
          <wp:inline xmlns:a="http://schemas.openxmlformats.org/drawingml/2006/main" xmlns:pic="http://schemas.openxmlformats.org/drawingml/2006/picture">
            <wp:extent cx="5940000" cy="4060614"/>
            <wp:docPr id="36" name="Picture 36"/>
            <wp:cNvGraphicFramePr>
              <a:graphicFrameLocks noChangeAspect="1"/>
            </wp:cNvGraphicFramePr>
            <a:graphic>
              <a:graphicData uri="http://schemas.openxmlformats.org/drawingml/2006/picture">
                <pic:pic>
                  <pic:nvPicPr>
                    <pic:cNvPr id="0" name="audit-log.jpg"/>
                    <pic:cNvPicPr/>
                  </pic:nvPicPr>
                  <pic:blipFill>
                    <a:blip r:embed="rId46"/>
                    <a:stretch>
                      <a:fillRect/>
                    </a:stretch>
                  </pic:blipFill>
                  <pic:spPr>
                    <a:xfrm>
                      <a:off x="0" y="0"/>
                      <a:ext cx="5940000" cy="4060614"/>
                    </a:xfrm>
                    <a:prstGeom prst="rect"/>
                  </pic:spPr>
                </pic:pic>
              </a:graphicData>
            </a:graphic>
          </wp:inline>
        </w:drawing>
      </w:r>
    </w:p>
    <w:p>
      <w:pPr>
        <w:spacing w:after="160"/>
        <w:jc w:val="center"/>
      </w:pPr>
      <w:r>
        <w:rPr>
          <w:b w:val="0"/>
          <w:i/>
          <w:color w:val="64748B"/>
          <w:sz w:val="17"/>
        </w:rPr>
        <w:t>Figure 36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 Entries are grouped by day, newest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entry reads like a sentence — for example "Changed BTL-01 K9 M2 · Hull - Floor — Planned start 03 Oct → 05 Oct" — with the person, their role, the module and the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Filter by What (plan blocks, actual dates, issues, users, sign-ins, reports &amp; exports …), Action, Module, User and When (today, last 7 / 30 days or custom dates). Use Search to find a unit, station, user or field on the loaded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View to go to the record: a plan block flashes on the Gantt, an issue opens, a user opens in User Management, a process opens in Manage Processes. PPMS switches module first if needed.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Details for the full before / after table and the technical record (table, record id, IP address).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Export to Excel or PDF — the export contains the same readable "What happened" and "Changes".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Sign-ins are recorded, and so is opening PPMS again while still signed in, or coming back after 20 minutes or more away.</w:t>
            </w:r>
          </w:p>
          <w:p>
            <w:pPr>
              <w:spacing w:after="20"/>
              <w:ind w:left="198" w:hanging="198"/>
            </w:pPr>
            <w:r>
              <w:rPr>
                <w:sz w:val="19"/>
              </w:rPr>
              <w:t>•  Every report or file downloaded from PPMS (PDF, Excel, Word) is recorded as an export.</w:t>
            </w:r>
          </w:p>
        </w:tc>
      </w:tr>
    </w:tbl>
    <w:p>
      <w:pPr>
        <w:spacing w:after="40"/>
      </w:pPr>
    </w:p>
    <w:p>
      <w:pPr>
        <w:spacing w:after="200"/>
      </w:pPr>
      <w:r>
        <w:rPr>
          <w:b/>
          <w:color w:val="1E3A8A"/>
          <w:sz w:val="18"/>
        </w:rPr>
        <w:t xml:space="preserve">See also: </w:t>
      </w:r>
      <w:r>
        <w:rPr>
          <w:i/>
          <w:color w:val="64748B"/>
          <w:sz w:val="18"/>
        </w:rPr>
        <w:t>User Management · Active Users</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live, who is using PPMS right now, what they are doing and where.</w:t>
      </w:r>
    </w:p>
    <w:p>
      <w:pPr>
        <w:keepNext/>
        <w:jc w:val="center"/>
      </w:pPr>
      <w:r>
        <w:drawing>
          <wp:inline xmlns:a="http://schemas.openxmlformats.org/drawingml/2006/main" xmlns:pic="http://schemas.openxmlformats.org/drawingml/2006/picture">
            <wp:extent cx="2801389" cy="1870364"/>
            <wp:docPr id="37" name="Picture 37"/>
            <wp:cNvGraphicFramePr>
              <a:graphicFrameLocks noChangeAspect="1"/>
            </wp:cNvGraphicFramePr>
            <a:graphic>
              <a:graphicData uri="http://schemas.openxmlformats.org/drawingml/2006/picture">
                <pic:pic>
                  <pic:nvPicPr>
                    <pic:cNvPr id="0" name="active-users.jpg"/>
                    <pic:cNvPicPr/>
                  </pic:nvPicPr>
                  <pic:blipFill>
                    <a:blip r:embed="rId47"/>
                    <a:stretch>
                      <a:fillRect/>
                    </a:stretch>
                  </pic:blipFill>
                  <pic:spPr>
                    <a:xfrm>
                      <a:off x="0" y="0"/>
                      <a:ext cx="2801389" cy="1870364"/>
                    </a:xfrm>
                    <a:prstGeom prst="rect"/>
                  </pic:spPr>
                </pic:pic>
              </a:graphicData>
            </a:graphic>
          </wp:inline>
        </w:drawing>
      </w:r>
    </w:p>
    <w:p>
      <w:pPr>
        <w:spacing w:after="160"/>
        <w:jc w:val="center"/>
      </w:pPr>
      <w:r>
        <w:rPr>
          <w:b w:val="0"/>
          <w:i/>
          <w:color w:val="64748B"/>
          <w:sz w:val="17"/>
        </w:rPr>
        <w:t>Figure 37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people icon (the badge shows how many are online).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person shows a status: Active, Editing the plan, Idle (no activity for 5 minutes) or Away (PPMS in a background tab).</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Below the name: where they are (module, section, and what they are editing), when they signed in and how long the session has lasted, and how long this visit has lasted.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Activity for their Audit Log, or User to open them in User Management.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list updates by itself while it is open; people who close PPMS leave the list at once.</w:t>
            </w:r>
          </w:p>
          <w:p>
            <w:pPr>
              <w:spacing w:after="20"/>
              <w:ind w:left="198" w:hanging="198"/>
            </w:pPr>
            <w:r>
              <w:rPr>
                <w:sz w:val="19"/>
              </w:rPr>
              <w:t>•  A person tagged "older version" should load the latest version (the blinking version number) to show where they are and to record their exports.</w:t>
            </w:r>
          </w:p>
        </w:tc>
      </w:tr>
    </w:tbl>
    <w:p>
      <w:pPr>
        <w:spacing w:after="40"/>
      </w:pPr>
    </w:p>
    <w:p>
      <w:pPr>
        <w:spacing w:after="200"/>
      </w:pPr>
      <w:r>
        <w:rPr>
          <w:b/>
          <w:color w:val="1E3A8A"/>
          <w:sz w:val="18"/>
        </w:rPr>
        <w:t xml:space="preserve">See also: </w:t>
      </w:r>
      <w:r>
        <w:rPr>
          <w:i/>
          <w:color w:val="64748B"/>
          <w:sz w:val="18"/>
        </w:rPr>
        <w:t>Working together on the same plan · Audit Log · User Management</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8" name="Picture 38"/>
            <wp:cNvGraphicFramePr>
              <a:graphicFrameLocks noChangeAspect="1"/>
            </wp:cNvGraphicFramePr>
            <a:graphic>
              <a:graphicData uri="http://schemas.openxmlformats.org/drawingml/2006/picture">
                <pic:pic>
                  <pic:nvPicPr>
                    <pic:cNvPr id="0" name="version-updates.jpg"/>
                    <pic:cNvPicPr/>
                  </pic:nvPicPr>
                  <pic:blipFill>
                    <a:blip r:embed="rId48"/>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38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39" name="Picture 39"/>
            <wp:cNvGraphicFramePr>
              <a:graphicFrameLocks noChangeAspect="1"/>
            </wp:cNvGraphicFramePr>
            <a:graphic>
              <a:graphicData uri="http://schemas.openxmlformats.org/drawingml/2006/picture">
                <pic:pic>
                  <pic:nvPicPr>
                    <pic:cNvPr id="0" name="themes.jpg"/>
                    <pic:cNvPicPr/>
                  </pic:nvPicPr>
                  <pic:blipFill>
                    <a:blip r:embed="rId49"/>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39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40" name="Picture 40"/>
            <wp:cNvGraphicFramePr>
              <a:graphicFrameLocks noChangeAspect="1"/>
            </wp:cNvGraphicFramePr>
            <a:graphic>
              <a:graphicData uri="http://schemas.openxmlformats.org/drawingml/2006/picture">
                <pic:pic>
                  <pic:nvPicPr>
                    <pic:cNvPr id="0" name="language.jpg"/>
                    <pic:cNvPicPr/>
                  </pic:nvPicPr>
                  <pic:blipFill>
                    <a:blip r:embed="rId50"/>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40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41" name="Picture 41"/>
            <wp:cNvGraphicFramePr>
              <a:graphicFrameLocks noChangeAspect="1"/>
            </wp:cNvGraphicFramePr>
            <a:graphic>
              <a:graphicData uri="http://schemas.openxmlformats.org/drawingml/2006/picture">
                <pic:pic>
                  <pic:nvPicPr>
                    <pic:cNvPr id="0" name="notifications.jpg"/>
                    <pic:cNvPicPr/>
                  </pic:nvPicPr>
                  <pic:blipFill>
                    <a:blip r:embed="rId51"/>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41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 · Audit Log</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42" name="Picture 42"/>
            <wp:cNvGraphicFramePr>
              <a:graphicFrameLocks noChangeAspect="1"/>
            </wp:cNvGraphicFramePr>
            <a:graphic>
              <a:graphicData uri="http://schemas.openxmlformats.org/drawingml/2006/picture">
                <pic:pic>
                  <pic:nvPicPr>
                    <pic:cNvPr id="0" name="change-password.jpg"/>
                    <pic:cNvPicPr/>
                  </pic:nvPicPr>
                  <pic:blipFill>
                    <a:blip r:embed="rId52"/>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42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3" name="Picture 43"/>
            <wp:cNvGraphicFramePr>
              <a:graphicFrameLocks noChangeAspect="1"/>
            </wp:cNvGraphicFramePr>
            <a:graphic>
              <a:graphicData uri="http://schemas.openxmlformats.org/drawingml/2006/picture">
                <pic:pic>
                  <pic:nvPicPr>
                    <pic:cNvPr id="0" name="help-manual.jpg"/>
                    <pic:cNvPicPr/>
                  </pic:nvPicPr>
                  <pic:blipFill>
                    <a:blip r:embed="rId53"/>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43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4" name="Picture 44"/>
            <wp:cNvGraphicFramePr>
              <a:graphicFrameLocks noChangeAspect="1"/>
            </wp:cNvGraphicFramePr>
            <a:graphic>
              <a:graphicData uri="http://schemas.openxmlformats.org/drawingml/2006/picture">
                <pic:pic>
                  <pic:nvPicPr>
                    <pic:cNvPr id="0" name="assistant.jpg"/>
                    <pic:cNvPicPr/>
                  </pic:nvPicPr>
                  <pic:blipFill>
                    <a:blip r:embed="rId54"/>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44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07 October 2026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