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1E3A8A"/>
            <w:tcMar>
              <w:top w:w="700" w:type="dxa"/>
              <w:bottom w:w="700" w:type="dxa"/>
              <w:start w:w="500" w:type="dxa"/>
              <w:end w:w="500" w:type="dxa"/>
            </w:tcMar>
          </w:tcPr>
          <w:p>
            <w:r>
              <w:rPr>
                <w:b/>
                <w:color w:val="FFFFFF"/>
                <w:sz w:val="108"/>
              </w:rPr>
              <w:t>PPMS</w:t>
            </w:r>
          </w:p>
          <w:p>
            <w:r>
              <w:rPr>
                <w:color w:val="BFDBFE"/>
                <w:sz w:val="34"/>
              </w:rPr>
              <w:t>Production Planning &amp; Monitoring System</w:t>
            </w:r>
          </w:p>
          <w:p>
            <w:pPr>
              <w:spacing w:before="520"/>
            </w:pPr>
            <w:r>
              <w:rPr>
                <w:b/>
                <w:color w:val="FFFFFF"/>
                <w:sz w:val="64"/>
              </w:rPr>
              <w:t>User Manual</w:t>
            </w:r>
          </w:p>
          <w:p>
            <w:r>
              <w:rPr>
                <w:color w:val="DBEAFE"/>
                <w:sz w:val="24"/>
              </w:rPr>
              <w:t>Step-by-step guides, tips and recommendations for every screen</w:t>
            </w:r>
          </w:p>
        </w:tc>
      </w:tr>
    </w:tbl>
    <w:p>
      <w:pPr>
        <w:spacing w:after="360"/>
      </w:pP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1814"/>
          </w:tcPr>
          <w:p>
            <w:r>
              <w:rPr>
                <w:b/>
                <w:color w:val="64748B"/>
                <w:sz w:val="17"/>
              </w:rPr>
              <w:t>MODULES</w:t>
            </w:r>
          </w:p>
        </w:tc>
        <w:tc>
          <w:tcPr>
            <w:tcW w:type="dxa" w:w="7370"/>
          </w:tcPr>
          <w:p>
            <w:r>
              <w:rPr>
                <w:sz w:val="21"/>
              </w:rPr>
              <w:t>F200 – KD1 · F200 – KD2 · F100 – KD2</w:t>
            </w:r>
          </w:p>
        </w:tc>
      </w:tr>
      <w:tr>
        <w:tc>
          <w:tcPr>
            <w:tcW w:type="dxa" w:w="1814"/>
          </w:tcPr>
          <w:p>
            <w:r>
              <w:rPr>
                <w:b/>
                <w:color w:val="64748B"/>
                <w:sz w:val="17"/>
              </w:rPr>
              <w:t>COVERS</w:t>
            </w:r>
          </w:p>
        </w:tc>
        <w:tc>
          <w:tcPr>
            <w:tcW w:type="dxa" w:w="7370"/>
          </w:tcPr>
          <w:p>
            <w:r>
              <w:rPr>
                <w:sz w:val="21"/>
              </w:rPr>
              <w:t>Planner — topics a Planner can use</w:t>
            </w:r>
          </w:p>
        </w:tc>
      </w:tr>
      <w:tr>
        <w:tc>
          <w:tcPr>
            <w:tcW w:type="dxa" w:w="1814"/>
          </w:tcPr>
          <w:p>
            <w:r>
              <w:rPr>
                <w:b/>
                <w:color w:val="64748B"/>
                <w:sz w:val="17"/>
              </w:rPr>
              <w:t>EDITION</w:t>
            </w:r>
          </w:p>
        </w:tc>
        <w:tc>
          <w:tcPr>
            <w:tcW w:type="dxa" w:w="7370"/>
          </w:tcPr>
          <w:p>
            <w:r>
              <w:rPr>
                <w:sz w:val="21"/>
              </w:rPr>
              <w:t>09 October 2026</w:t>
            </w:r>
          </w:p>
        </w:tc>
      </w:tr>
    </w:tbl>
    <w:p>
      <w:r>
        <w:br w:type="page"/>
      </w:r>
    </w:p>
    <w:p>
      <w:pPr>
        <w:pStyle w:val="Heading1"/>
      </w:pPr>
      <w:r>
        <w:t>About this manual</w:t>
      </w:r>
    </w:p>
    <w:p>
      <w:r>
        <w:rPr>
          <w:b w:val="0"/>
          <w:i w:val="0"/>
        </w:rPr>
        <w:t>This manual explains how to use PPMS, chapter by chapter, in the same order as the screen. Every topic says who can use it and which module it applies to, explains what it does, and then gives numbered steps. Where it helps, you will also find these boxes:</w:t>
      </w: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FEF3C7"/>
            <w:tcBorders>
              <w:top w:val="nil"/>
              <w:left w:val="single" w:sz="36" w:color="D97706"/>
              <w:bottom w:val="nil"/>
              <w:right w:val="nil"/>
            </w:tcBorders>
            <w:tcMar>
              <w:top w:w="90" w:type="dxa"/>
              <w:bottom w:w="90" w:type="dxa"/>
              <w:start w:w="200" w:type="dxa"/>
              <w:end w:w="160" w:type="dxa"/>
            </w:tcMar>
          </w:tcPr>
          <w:p>
            <w:pPr>
              <w:spacing w:after="40"/>
            </w:pPr>
            <w:r>
              <w:rPr>
                <w:b/>
                <w:color w:val="D97706"/>
                <w:sz w:val="19"/>
              </w:rPr>
              <w:t>Tips</w:t>
            </w:r>
          </w:p>
          <w:p>
            <w:pPr>
              <w:spacing w:after="20"/>
              <w:ind w:left="198" w:hanging="198"/>
            </w:pPr>
            <w:r>
              <w:rPr>
                <w:sz w:val="19"/>
              </w:rPr>
              <w:t>•  Handy extra information and shortcuts.</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DCFCE7"/>
            <w:tcBorders>
              <w:top w:val="nil"/>
              <w:left w:val="single" w:sz="36" w:color="16A34A"/>
              <w:bottom w:val="nil"/>
              <w:right w:val="nil"/>
            </w:tcBorders>
            <w:tcMar>
              <w:top w:w="90" w:type="dxa"/>
              <w:bottom w:w="90" w:type="dxa"/>
              <w:start w:w="200" w:type="dxa"/>
              <w:end w:w="160" w:type="dxa"/>
            </w:tcMar>
          </w:tcPr>
          <w:p>
            <w:pPr>
              <w:spacing w:after="40"/>
            </w:pPr>
            <w:r>
              <w:rPr>
                <w:b/>
                <w:color w:val="16A34A"/>
                <w:sz w:val="19"/>
              </w:rPr>
              <w:t>Recommended</w:t>
            </w:r>
          </w:p>
          <w:p>
            <w:pPr>
              <w:spacing w:after="20"/>
              <w:ind w:left="198" w:hanging="198"/>
            </w:pPr>
            <w:r>
              <w:rPr>
                <w:sz w:val="19"/>
              </w:rPr>
              <w:t>•  How we recommend using the feature — good practice from daily use.</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FEE2E2"/>
            <w:tcBorders>
              <w:top w:val="nil"/>
              <w:left w:val="single" w:sz="36" w:color="DC2626"/>
              <w:bottom w:val="nil"/>
              <w:right w:val="nil"/>
            </w:tcBorders>
            <w:tcMar>
              <w:top w:w="90" w:type="dxa"/>
              <w:bottom w:w="90" w:type="dxa"/>
              <w:start w:w="200" w:type="dxa"/>
              <w:end w:w="160" w:type="dxa"/>
            </w:tcMar>
          </w:tcPr>
          <w:p>
            <w:pPr>
              <w:spacing w:after="40"/>
            </w:pPr>
            <w:r>
              <w:rPr>
                <w:b/>
                <w:color w:val="DC2626"/>
                <w:sz w:val="19"/>
              </w:rPr>
              <w:t>Caution</w:t>
            </w:r>
          </w:p>
          <w:p>
            <w:pPr>
              <w:spacing w:after="20"/>
              <w:ind w:left="198" w:hanging="198"/>
            </w:pPr>
            <w:r>
              <w:rPr>
                <w:sz w:val="19"/>
              </w:rPr>
              <w:t>•  Something to watch out for, such as an action that cannot be undone.</w:t>
            </w:r>
          </w:p>
        </w:tc>
      </w:tr>
    </w:tbl>
    <w:p>
      <w:pPr>
        <w:spacing w:after="40"/>
      </w:pPr>
    </w:p>
    <w:p>
      <w:r>
        <w:rPr>
          <w:b w:val="0"/>
          <w:i/>
          <w:color w:val="64748B"/>
          <w:sz w:val="19"/>
        </w:rPr>
        <w:t>The same manual is built into PPMS: open the menu (☰) → Help &amp; User Manual, where it can be searched and filtered to your role. For a quick visual introduction, choose ☰ → Guided tour. Screens are shown in the Light theme.</w:t>
      </w:r>
    </w:p>
    <w:p>
      <w:r>
        <w:br w:type="page"/>
      </w:r>
    </w:p>
    <w:p>
      <w:pPr>
        <w:pStyle w:val="Heading1"/>
      </w:pPr>
      <w:r>
        <w:t>Quick reference</w:t>
      </w:r>
    </w:p>
    <w:p>
      <w:pPr>
        <w:pStyle w:val="Heading3"/>
      </w:pPr>
      <w:r>
        <w:t>What each role can do</w:t>
      </w:r>
    </w:p>
    <w:tbl>
      <w:tblPr>
        <w:tblStyle w:val="TableGrid"/>
        <w:tblW w:type="auto" w:w="0"/>
        <w:tblLayout w:type="fixed"/>
        <w:tblLook w:firstColumn="1" w:firstRow="1" w:lastColumn="0" w:lastRow="0" w:noHBand="0" w:noVBand="1" w:val="04A0"/>
      </w:tblPr>
      <w:tblGrid>
        <w:gridCol w:w="1928"/>
        <w:gridCol w:w="1928"/>
        <w:gridCol w:w="1928"/>
        <w:gridCol w:w="1928"/>
        <w:gridCol w:w="1928"/>
      </w:tblGrid>
      <w:tr>
        <w:tc>
          <w:tcPr>
            <w:tcW w:type="dxa" w:w="4649"/>
            <w:shd w:val="clear" w:color="auto" w:fill="1E3A8A"/>
            <w:tcMar>
              <w:top w:w="70" w:type="dxa"/>
              <w:bottom w:w="70" w:type="dxa"/>
              <w:start w:w="110" w:type="dxa"/>
              <w:end w:w="110" w:type="dxa"/>
            </w:tcMar>
          </w:tcPr>
          <w:p>
            <w:pPr>
              <w:spacing w:after="0"/>
            </w:pPr>
            <w:r>
              <w:rPr>
                <w:b/>
                <w:color w:val="FFFFFF"/>
                <w:sz w:val="18"/>
              </w:rPr>
              <w:t>Action</w:t>
            </w:r>
          </w:p>
        </w:tc>
        <w:tc>
          <w:tcPr>
            <w:tcW w:type="dxa" w:w="1134"/>
            <w:shd w:val="clear" w:color="auto" w:fill="1E3A8A"/>
            <w:tcMar>
              <w:top w:w="70" w:type="dxa"/>
              <w:bottom w:w="70" w:type="dxa"/>
              <w:start w:w="110" w:type="dxa"/>
              <w:end w:w="110" w:type="dxa"/>
            </w:tcMar>
          </w:tcPr>
          <w:p>
            <w:pPr>
              <w:spacing w:after="0"/>
            </w:pPr>
            <w:r>
              <w:rPr>
                <w:b/>
                <w:color w:val="FFFFFF"/>
                <w:sz w:val="18"/>
              </w:rPr>
              <w:t>Viewer</w:t>
            </w:r>
          </w:p>
        </w:tc>
        <w:tc>
          <w:tcPr>
            <w:tcW w:type="dxa" w:w="1134"/>
            <w:shd w:val="clear" w:color="auto" w:fill="1E3A8A"/>
            <w:tcMar>
              <w:top w:w="70" w:type="dxa"/>
              <w:bottom w:w="70" w:type="dxa"/>
              <w:start w:w="110" w:type="dxa"/>
              <w:end w:w="110" w:type="dxa"/>
            </w:tcMar>
          </w:tcPr>
          <w:p>
            <w:pPr>
              <w:spacing w:after="0"/>
            </w:pPr>
            <w:r>
              <w:rPr>
                <w:b/>
                <w:color w:val="FFFFFF"/>
                <w:sz w:val="18"/>
              </w:rPr>
              <w:t>Operator</w:t>
            </w:r>
          </w:p>
        </w:tc>
        <w:tc>
          <w:tcPr>
            <w:tcW w:type="dxa" w:w="1134"/>
            <w:shd w:val="clear" w:color="auto" w:fill="1E3A8A"/>
            <w:tcMar>
              <w:top w:w="70" w:type="dxa"/>
              <w:bottom w:w="70" w:type="dxa"/>
              <w:start w:w="110" w:type="dxa"/>
              <w:end w:w="110" w:type="dxa"/>
            </w:tcMar>
          </w:tcPr>
          <w:p>
            <w:pPr>
              <w:spacing w:after="0"/>
            </w:pPr>
            <w:r>
              <w:rPr>
                <w:b/>
                <w:color w:val="FFFFFF"/>
                <w:sz w:val="18"/>
              </w:rPr>
              <w:t>Planner</w:t>
            </w:r>
          </w:p>
        </w:tc>
        <w:tc>
          <w:tcPr>
            <w:tcW w:type="dxa" w:w="1474"/>
            <w:shd w:val="clear" w:color="auto" w:fill="1E3A8A"/>
            <w:tcMar>
              <w:top w:w="70" w:type="dxa"/>
              <w:bottom w:w="70" w:type="dxa"/>
              <w:start w:w="110" w:type="dxa"/>
              <w:end w:w="110" w:type="dxa"/>
            </w:tcMar>
          </w:tcPr>
          <w:p>
            <w:pPr>
              <w:spacing w:after="0"/>
            </w:pPr>
            <w:r>
              <w:rPr>
                <w:b/>
                <w:color w:val="FFFFFF"/>
                <w:sz w:val="18"/>
              </w:rPr>
              <w:t>Master Admin</w:t>
            </w:r>
          </w:p>
        </w:tc>
      </w:tr>
      <w:tr>
        <w:tc>
          <w:tcPr>
            <w:tcW w:type="dxa" w:w="4649"/>
            <w:tcMar>
              <w:top w:w="60" w:type="dxa"/>
              <w:bottom w:w="60" w:type="dxa"/>
              <w:start w:w="110" w:type="dxa"/>
              <w:end w:w="110" w:type="dxa"/>
            </w:tcMar>
          </w:tcPr>
          <w:p>
            <w:pPr>
              <w:spacing w:after="0"/>
            </w:pPr>
            <w:r>
              <w:rPr>
                <w:sz w:val="18"/>
              </w:rPr>
              <w:t>View every screen, filter and the charts</w:t>
            </w:r>
          </w:p>
        </w:tc>
        <w:tc>
          <w:tcPr>
            <w:tcW w:type="dxa" w:w="1134"/>
            <w:tcMar>
              <w:top w:w="60" w:type="dxa"/>
              <w:bottom w:w="60" w:type="dxa"/>
              <w:start w:w="110" w:type="dxa"/>
              <w:end w:w="110" w:type="dxa"/>
            </w:tcMar>
          </w:tcPr>
          <w:p>
            <w:pPr>
              <w:spacing w:after="0"/>
              <w:jc w:val="center"/>
            </w:pPr>
            <w:r>
              <w:rPr>
                <w:b/>
                <w:color w:val="16A34A"/>
                <w:sz w:val="18"/>
              </w:rPr>
              <w:t>✓</w:t>
            </w:r>
          </w:p>
        </w:tc>
        <w:tc>
          <w:tcPr>
            <w:tcW w:type="dxa" w:w="1134"/>
            <w:tcMar>
              <w:top w:w="60" w:type="dxa"/>
              <w:bottom w:w="60" w:type="dxa"/>
              <w:start w:w="110" w:type="dxa"/>
              <w:end w:w="110" w:type="dxa"/>
            </w:tcMar>
          </w:tcPr>
          <w:p>
            <w:pPr>
              <w:spacing w:after="0"/>
              <w:jc w:val="center"/>
            </w:pPr>
            <w:r>
              <w:rPr>
                <w:b/>
                <w:color w:val="16A34A"/>
                <w:sz w:val="18"/>
              </w:rPr>
              <w:t>✓</w:t>
            </w:r>
          </w:p>
        </w:tc>
        <w:tc>
          <w:tcPr>
            <w:tcW w:type="dxa" w:w="1134"/>
            <w:tcMar>
              <w:top w:w="60" w:type="dxa"/>
              <w:bottom w:w="60" w:type="dxa"/>
              <w:start w:w="110" w:type="dxa"/>
              <w:end w:w="110" w:type="dxa"/>
            </w:tcMar>
          </w:tcPr>
          <w:p>
            <w:pPr>
              <w:spacing w:after="0"/>
              <w:jc w:val="center"/>
            </w:pPr>
            <w:r>
              <w:rPr>
                <w:b/>
                <w:color w:val="16A34A"/>
                <w:sz w:val="18"/>
              </w:rPr>
              <w:t>✓</w:t>
            </w:r>
          </w:p>
        </w:tc>
        <w:tc>
          <w:tcPr>
            <w:tcW w:type="dxa" w:w="1474"/>
            <w:tcMar>
              <w:top w:w="60" w:type="dxa"/>
              <w:bottom w:w="60" w:type="dxa"/>
              <w:start w:w="110" w:type="dxa"/>
              <w:end w:w="110" w:type="dxa"/>
            </w:tcMar>
          </w:tcPr>
          <w:p>
            <w:pPr>
              <w:spacing w:after="0"/>
              <w:jc w:val="center"/>
            </w:pPr>
            <w:r>
              <w:rPr>
                <w:b/>
                <w:color w:val="16A34A"/>
                <w:sz w:val="18"/>
              </w:rPr>
              <w:t>✓</w:t>
            </w:r>
          </w:p>
        </w:tc>
      </w:tr>
      <w:tr>
        <w:tc>
          <w:tcPr>
            <w:tcW w:type="dxa" w:w="4649"/>
            <w:tcMar>
              <w:top w:w="60" w:type="dxa"/>
              <w:bottom w:w="60" w:type="dxa"/>
              <w:start w:w="110" w:type="dxa"/>
              <w:end w:w="110" w:type="dxa"/>
            </w:tcMar>
            <w:shd w:val="clear" w:color="auto" w:fill="F8FAFC"/>
          </w:tcPr>
          <w:p>
            <w:pPr>
              <w:spacing w:after="0"/>
            </w:pPr>
            <w:r>
              <w:rPr>
                <w:sz w:val="18"/>
              </w:rPr>
              <w:t>Export reports (with the "Can export" permission)</w:t>
            </w:r>
          </w:p>
        </w:tc>
        <w:tc>
          <w:tcPr>
            <w:tcW w:type="dxa" w:w="1134"/>
            <w:tcMar>
              <w:top w:w="60" w:type="dxa"/>
              <w:bottom w:w="60" w:type="dxa"/>
              <w:start w:w="110" w:type="dxa"/>
              <w:end w:w="110" w:type="dxa"/>
            </w:tcMar>
            <w:shd w:val="clear" w:color="auto" w:fill="F8FAFC"/>
          </w:tcPr>
          <w:p>
            <w:pPr>
              <w:spacing w:after="0"/>
              <w:jc w:val="center"/>
            </w:pPr>
            <w:r>
              <w:rPr>
                <w:b/>
                <w:color w:val="16A34A"/>
                <w:sz w:val="18"/>
              </w:rPr>
              <w:t>✓</w:t>
            </w:r>
          </w:p>
        </w:tc>
        <w:tc>
          <w:tcPr>
            <w:tcW w:type="dxa" w:w="1134"/>
            <w:tcMar>
              <w:top w:w="60" w:type="dxa"/>
              <w:bottom w:w="60" w:type="dxa"/>
              <w:start w:w="110" w:type="dxa"/>
              <w:end w:w="110" w:type="dxa"/>
            </w:tcMar>
            <w:shd w:val="clear" w:color="auto" w:fill="F8FAFC"/>
          </w:tcPr>
          <w:p>
            <w:pPr>
              <w:spacing w:after="0"/>
              <w:jc w:val="center"/>
            </w:pPr>
            <w:r>
              <w:rPr>
                <w:b/>
                <w:color w:val="16A34A"/>
                <w:sz w:val="18"/>
              </w:rPr>
              <w:t>✓</w:t>
            </w:r>
          </w:p>
        </w:tc>
        <w:tc>
          <w:tcPr>
            <w:tcW w:type="dxa" w:w="1134"/>
            <w:tcMar>
              <w:top w:w="60" w:type="dxa"/>
              <w:bottom w:w="60" w:type="dxa"/>
              <w:start w:w="110" w:type="dxa"/>
              <w:end w:w="110" w:type="dxa"/>
            </w:tcMar>
            <w:shd w:val="clear" w:color="auto" w:fill="F8FAFC"/>
          </w:tcPr>
          <w:p>
            <w:pPr>
              <w:spacing w:after="0"/>
              <w:jc w:val="center"/>
            </w:pPr>
            <w:r>
              <w:rPr>
                <w:b/>
                <w:color w:val="16A34A"/>
                <w:sz w:val="18"/>
              </w:rPr>
              <w:t>✓</w:t>
            </w:r>
          </w:p>
        </w:tc>
        <w:tc>
          <w:tcPr>
            <w:tcW w:type="dxa" w:w="1474"/>
            <w:tcMar>
              <w:top w:w="60" w:type="dxa"/>
              <w:bottom w:w="60" w:type="dxa"/>
              <w:start w:w="110" w:type="dxa"/>
              <w:end w:w="110" w:type="dxa"/>
            </w:tcMar>
            <w:shd w:val="clear" w:color="auto" w:fill="F8FAFC"/>
          </w:tcPr>
          <w:p>
            <w:pPr>
              <w:spacing w:after="0"/>
              <w:jc w:val="center"/>
            </w:pPr>
            <w:r>
              <w:rPr>
                <w:b/>
                <w:color w:val="16A34A"/>
                <w:sz w:val="18"/>
              </w:rPr>
              <w:t>✓</w:t>
            </w:r>
          </w:p>
        </w:tc>
      </w:tr>
      <w:tr>
        <w:tc>
          <w:tcPr>
            <w:tcW w:type="dxa" w:w="4649"/>
            <w:tcMar>
              <w:top w:w="60" w:type="dxa"/>
              <w:bottom w:w="60" w:type="dxa"/>
              <w:start w:w="110" w:type="dxa"/>
              <w:end w:w="110" w:type="dxa"/>
            </w:tcMar>
          </w:tcPr>
          <w:p>
            <w:pPr>
              <w:spacing w:after="0"/>
            </w:pPr>
            <w:r>
              <w:rPr>
                <w:sz w:val="18"/>
              </w:rPr>
              <w:t>Record actual start and completion dates</w:t>
            </w:r>
          </w:p>
        </w:tc>
        <w:tc>
          <w:tcPr>
            <w:tcW w:type="dxa" w:w="1134"/>
            <w:tcMar>
              <w:top w:w="60" w:type="dxa"/>
              <w:bottom w:w="60" w:type="dxa"/>
              <w:start w:w="110" w:type="dxa"/>
              <w:end w:w="110" w:type="dxa"/>
            </w:tcMar>
          </w:tcPr>
          <w:p>
            <w:pPr>
              <w:spacing w:after="0"/>
              <w:jc w:val="center"/>
            </w:pPr>
            <w:r>
              <w:rPr>
                <w:color w:val="64748B"/>
                <w:sz w:val="18"/>
              </w:rPr>
              <w:t>—</w:t>
            </w:r>
          </w:p>
        </w:tc>
        <w:tc>
          <w:tcPr>
            <w:tcW w:type="dxa" w:w="1134"/>
            <w:tcMar>
              <w:top w:w="60" w:type="dxa"/>
              <w:bottom w:w="60" w:type="dxa"/>
              <w:start w:w="110" w:type="dxa"/>
              <w:end w:w="110" w:type="dxa"/>
            </w:tcMar>
          </w:tcPr>
          <w:p>
            <w:pPr>
              <w:spacing w:after="0"/>
              <w:jc w:val="center"/>
            </w:pPr>
            <w:r>
              <w:rPr>
                <w:b/>
                <w:color w:val="16A34A"/>
                <w:sz w:val="18"/>
              </w:rPr>
              <w:t>✓</w:t>
            </w:r>
          </w:p>
        </w:tc>
        <w:tc>
          <w:tcPr>
            <w:tcW w:type="dxa" w:w="1134"/>
            <w:tcMar>
              <w:top w:w="60" w:type="dxa"/>
              <w:bottom w:w="60" w:type="dxa"/>
              <w:start w:w="110" w:type="dxa"/>
              <w:end w:w="110" w:type="dxa"/>
            </w:tcMar>
          </w:tcPr>
          <w:p>
            <w:pPr>
              <w:spacing w:after="0"/>
              <w:jc w:val="center"/>
            </w:pPr>
            <w:r>
              <w:rPr>
                <w:b/>
                <w:color w:val="16A34A"/>
                <w:sz w:val="18"/>
              </w:rPr>
              <w:t>✓</w:t>
            </w:r>
          </w:p>
        </w:tc>
        <w:tc>
          <w:tcPr>
            <w:tcW w:type="dxa" w:w="1474"/>
            <w:tcMar>
              <w:top w:w="60" w:type="dxa"/>
              <w:bottom w:w="60" w:type="dxa"/>
              <w:start w:w="110" w:type="dxa"/>
              <w:end w:w="110" w:type="dxa"/>
            </w:tcMar>
          </w:tcPr>
          <w:p>
            <w:pPr>
              <w:spacing w:after="0"/>
              <w:jc w:val="center"/>
            </w:pPr>
            <w:r>
              <w:rPr>
                <w:b/>
                <w:color w:val="16A34A"/>
                <w:sz w:val="18"/>
              </w:rPr>
              <w:t>✓</w:t>
            </w:r>
          </w:p>
        </w:tc>
      </w:tr>
      <w:tr>
        <w:tc>
          <w:tcPr>
            <w:tcW w:type="dxa" w:w="4649"/>
            <w:tcMar>
              <w:top w:w="60" w:type="dxa"/>
              <w:bottom w:w="60" w:type="dxa"/>
              <w:start w:w="110" w:type="dxa"/>
              <w:end w:w="110" w:type="dxa"/>
            </w:tcMar>
            <w:shd w:val="clear" w:color="auto" w:fill="F8FAFC"/>
          </w:tcPr>
          <w:p>
            <w:pPr>
              <w:spacing w:after="0"/>
            </w:pPr>
            <w:r>
              <w:rPr>
                <w:sz w:val="18"/>
              </w:rPr>
              <w:t>Comments, delay reasons and X-ray results</w:t>
            </w:r>
          </w:p>
        </w:tc>
        <w:tc>
          <w:tcPr>
            <w:tcW w:type="dxa" w:w="1134"/>
            <w:tcMar>
              <w:top w:w="60" w:type="dxa"/>
              <w:bottom w:w="60" w:type="dxa"/>
              <w:start w:w="110" w:type="dxa"/>
              <w:end w:w="110" w:type="dxa"/>
            </w:tcMar>
            <w:shd w:val="clear" w:color="auto" w:fill="F8FAFC"/>
          </w:tcPr>
          <w:p>
            <w:pPr>
              <w:spacing w:after="0"/>
              <w:jc w:val="center"/>
            </w:pPr>
            <w:r>
              <w:rPr>
                <w:color w:val="64748B"/>
                <w:sz w:val="18"/>
              </w:rPr>
              <w:t>—</w:t>
            </w:r>
          </w:p>
        </w:tc>
        <w:tc>
          <w:tcPr>
            <w:tcW w:type="dxa" w:w="1134"/>
            <w:tcMar>
              <w:top w:w="60" w:type="dxa"/>
              <w:bottom w:w="60" w:type="dxa"/>
              <w:start w:w="110" w:type="dxa"/>
              <w:end w:w="110" w:type="dxa"/>
            </w:tcMar>
            <w:shd w:val="clear" w:color="auto" w:fill="F8FAFC"/>
          </w:tcPr>
          <w:p>
            <w:pPr>
              <w:spacing w:after="0"/>
              <w:jc w:val="center"/>
            </w:pPr>
            <w:r>
              <w:rPr>
                <w:b/>
                <w:color w:val="16A34A"/>
                <w:sz w:val="18"/>
              </w:rPr>
              <w:t>✓</w:t>
            </w:r>
          </w:p>
        </w:tc>
        <w:tc>
          <w:tcPr>
            <w:tcW w:type="dxa" w:w="1134"/>
            <w:tcMar>
              <w:top w:w="60" w:type="dxa"/>
              <w:bottom w:w="60" w:type="dxa"/>
              <w:start w:w="110" w:type="dxa"/>
              <w:end w:w="110" w:type="dxa"/>
            </w:tcMar>
            <w:shd w:val="clear" w:color="auto" w:fill="F8FAFC"/>
          </w:tcPr>
          <w:p>
            <w:pPr>
              <w:spacing w:after="0"/>
              <w:jc w:val="center"/>
            </w:pPr>
            <w:r>
              <w:rPr>
                <w:b/>
                <w:color w:val="16A34A"/>
                <w:sz w:val="18"/>
              </w:rPr>
              <w:t>✓</w:t>
            </w:r>
          </w:p>
        </w:tc>
        <w:tc>
          <w:tcPr>
            <w:tcW w:type="dxa" w:w="1474"/>
            <w:tcMar>
              <w:top w:w="60" w:type="dxa"/>
              <w:bottom w:w="60" w:type="dxa"/>
              <w:start w:w="110" w:type="dxa"/>
              <w:end w:w="110" w:type="dxa"/>
            </w:tcMar>
            <w:shd w:val="clear" w:color="auto" w:fill="F8FAFC"/>
          </w:tcPr>
          <w:p>
            <w:pPr>
              <w:spacing w:after="0"/>
              <w:jc w:val="center"/>
            </w:pPr>
            <w:r>
              <w:rPr>
                <w:b/>
                <w:color w:val="16A34A"/>
                <w:sz w:val="18"/>
              </w:rPr>
              <w:t>✓</w:t>
            </w:r>
          </w:p>
        </w:tc>
      </w:tr>
      <w:tr>
        <w:tc>
          <w:tcPr>
            <w:tcW w:type="dxa" w:w="4649"/>
            <w:tcMar>
              <w:top w:w="60" w:type="dxa"/>
              <w:bottom w:w="60" w:type="dxa"/>
              <w:start w:w="110" w:type="dxa"/>
              <w:end w:w="110" w:type="dxa"/>
            </w:tcMar>
          </w:tcPr>
          <w:p>
            <w:pPr>
              <w:spacing w:after="0"/>
            </w:pPr>
            <w:r>
              <w:rPr>
                <w:sz w:val="18"/>
              </w:rPr>
              <w:t>Report and update production issues</w:t>
            </w:r>
          </w:p>
        </w:tc>
        <w:tc>
          <w:tcPr>
            <w:tcW w:type="dxa" w:w="1134"/>
            <w:tcMar>
              <w:top w:w="60" w:type="dxa"/>
              <w:bottom w:w="60" w:type="dxa"/>
              <w:start w:w="110" w:type="dxa"/>
              <w:end w:w="110" w:type="dxa"/>
            </w:tcMar>
          </w:tcPr>
          <w:p>
            <w:pPr>
              <w:spacing w:after="0"/>
              <w:jc w:val="center"/>
            </w:pPr>
            <w:r>
              <w:rPr>
                <w:color w:val="64748B"/>
                <w:sz w:val="18"/>
              </w:rPr>
              <w:t>—</w:t>
            </w:r>
          </w:p>
        </w:tc>
        <w:tc>
          <w:tcPr>
            <w:tcW w:type="dxa" w:w="1134"/>
            <w:tcMar>
              <w:top w:w="60" w:type="dxa"/>
              <w:bottom w:w="60" w:type="dxa"/>
              <w:start w:w="110" w:type="dxa"/>
              <w:end w:w="110" w:type="dxa"/>
            </w:tcMar>
          </w:tcPr>
          <w:p>
            <w:pPr>
              <w:spacing w:after="0"/>
              <w:jc w:val="center"/>
            </w:pPr>
            <w:r>
              <w:rPr>
                <w:b/>
                <w:color w:val="16A34A"/>
                <w:sz w:val="18"/>
              </w:rPr>
              <w:t>✓</w:t>
            </w:r>
          </w:p>
        </w:tc>
        <w:tc>
          <w:tcPr>
            <w:tcW w:type="dxa" w:w="1134"/>
            <w:tcMar>
              <w:top w:w="60" w:type="dxa"/>
              <w:bottom w:w="60" w:type="dxa"/>
              <w:start w:w="110" w:type="dxa"/>
              <w:end w:w="110" w:type="dxa"/>
            </w:tcMar>
          </w:tcPr>
          <w:p>
            <w:pPr>
              <w:spacing w:after="0"/>
              <w:jc w:val="center"/>
            </w:pPr>
            <w:r>
              <w:rPr>
                <w:b/>
                <w:color w:val="16A34A"/>
                <w:sz w:val="18"/>
              </w:rPr>
              <w:t>✓</w:t>
            </w:r>
          </w:p>
        </w:tc>
        <w:tc>
          <w:tcPr>
            <w:tcW w:type="dxa" w:w="1474"/>
            <w:tcMar>
              <w:top w:w="60" w:type="dxa"/>
              <w:bottom w:w="60" w:type="dxa"/>
              <w:start w:w="110" w:type="dxa"/>
              <w:end w:w="110" w:type="dxa"/>
            </w:tcMar>
          </w:tcPr>
          <w:p>
            <w:pPr>
              <w:spacing w:after="0"/>
              <w:jc w:val="center"/>
            </w:pPr>
            <w:r>
              <w:rPr>
                <w:b/>
                <w:color w:val="16A34A"/>
                <w:sz w:val="18"/>
              </w:rPr>
              <w:t>✓</w:t>
            </w:r>
          </w:p>
        </w:tc>
      </w:tr>
      <w:tr>
        <w:tc>
          <w:tcPr>
            <w:tcW w:type="dxa" w:w="4649"/>
            <w:tcMar>
              <w:top w:w="60" w:type="dxa"/>
              <w:bottom w:w="60" w:type="dxa"/>
              <w:start w:w="110" w:type="dxa"/>
              <w:end w:w="110" w:type="dxa"/>
            </w:tcMar>
            <w:shd w:val="clear" w:color="auto" w:fill="F8FAFC"/>
          </w:tcPr>
          <w:p>
            <w:pPr>
              <w:spacing w:after="0"/>
            </w:pPr>
            <w:r>
              <w:rPr>
                <w:sz w:val="18"/>
              </w:rPr>
              <w:t>Unit Codes and plan versions</w:t>
            </w:r>
          </w:p>
        </w:tc>
        <w:tc>
          <w:tcPr>
            <w:tcW w:type="dxa" w:w="1134"/>
            <w:tcMar>
              <w:top w:w="60" w:type="dxa"/>
              <w:bottom w:w="60" w:type="dxa"/>
              <w:start w:w="110" w:type="dxa"/>
              <w:end w:w="110" w:type="dxa"/>
            </w:tcMar>
            <w:shd w:val="clear" w:color="auto" w:fill="F8FAFC"/>
          </w:tcPr>
          <w:p>
            <w:pPr>
              <w:spacing w:after="0"/>
              <w:jc w:val="center"/>
            </w:pPr>
            <w:r>
              <w:rPr>
                <w:color w:val="64748B"/>
                <w:sz w:val="18"/>
              </w:rPr>
              <w:t>—</w:t>
            </w:r>
          </w:p>
        </w:tc>
        <w:tc>
          <w:tcPr>
            <w:tcW w:type="dxa" w:w="1134"/>
            <w:tcMar>
              <w:top w:w="60" w:type="dxa"/>
              <w:bottom w:w="60" w:type="dxa"/>
              <w:start w:w="110" w:type="dxa"/>
              <w:end w:w="110" w:type="dxa"/>
            </w:tcMar>
            <w:shd w:val="clear" w:color="auto" w:fill="F8FAFC"/>
          </w:tcPr>
          <w:p>
            <w:pPr>
              <w:spacing w:after="0"/>
              <w:jc w:val="center"/>
            </w:pPr>
            <w:r>
              <w:rPr>
                <w:b/>
                <w:color w:val="16A34A"/>
                <w:sz w:val="18"/>
              </w:rPr>
              <w:t>✓</w:t>
            </w:r>
          </w:p>
        </w:tc>
        <w:tc>
          <w:tcPr>
            <w:tcW w:type="dxa" w:w="1134"/>
            <w:tcMar>
              <w:top w:w="60" w:type="dxa"/>
              <w:bottom w:w="60" w:type="dxa"/>
              <w:start w:w="110" w:type="dxa"/>
              <w:end w:w="110" w:type="dxa"/>
            </w:tcMar>
            <w:shd w:val="clear" w:color="auto" w:fill="F8FAFC"/>
          </w:tcPr>
          <w:p>
            <w:pPr>
              <w:spacing w:after="0"/>
              <w:jc w:val="center"/>
            </w:pPr>
            <w:r>
              <w:rPr>
                <w:b/>
                <w:color w:val="16A34A"/>
                <w:sz w:val="18"/>
              </w:rPr>
              <w:t>✓</w:t>
            </w:r>
          </w:p>
        </w:tc>
        <w:tc>
          <w:tcPr>
            <w:tcW w:type="dxa" w:w="1474"/>
            <w:tcMar>
              <w:top w:w="60" w:type="dxa"/>
              <w:bottom w:w="60" w:type="dxa"/>
              <w:start w:w="110" w:type="dxa"/>
              <w:end w:w="110" w:type="dxa"/>
            </w:tcMar>
            <w:shd w:val="clear" w:color="auto" w:fill="F8FAFC"/>
          </w:tcPr>
          <w:p>
            <w:pPr>
              <w:spacing w:after="0"/>
              <w:jc w:val="center"/>
            </w:pPr>
            <w:r>
              <w:rPr>
                <w:b/>
                <w:color w:val="16A34A"/>
                <w:sz w:val="18"/>
              </w:rPr>
              <w:t>✓</w:t>
            </w:r>
          </w:p>
        </w:tc>
      </w:tr>
      <w:tr>
        <w:tc>
          <w:tcPr>
            <w:tcW w:type="dxa" w:w="4649"/>
            <w:tcMar>
              <w:top w:w="60" w:type="dxa"/>
              <w:bottom w:w="60" w:type="dxa"/>
              <w:start w:w="110" w:type="dxa"/>
              <w:end w:w="110" w:type="dxa"/>
            </w:tcMar>
          </w:tcPr>
          <w:p>
            <w:pPr>
              <w:spacing w:after="0"/>
            </w:pPr>
            <w:r>
              <w:rPr>
                <w:sz w:val="18"/>
              </w:rPr>
              <w:t>Edit the Gantt: move, resize, add, delete blocks</w:t>
            </w:r>
          </w:p>
        </w:tc>
        <w:tc>
          <w:tcPr>
            <w:tcW w:type="dxa" w:w="1134"/>
            <w:tcMar>
              <w:top w:w="60" w:type="dxa"/>
              <w:bottom w:w="60" w:type="dxa"/>
              <w:start w:w="110" w:type="dxa"/>
              <w:end w:w="110" w:type="dxa"/>
            </w:tcMar>
          </w:tcPr>
          <w:p>
            <w:pPr>
              <w:spacing w:after="0"/>
              <w:jc w:val="center"/>
            </w:pPr>
            <w:r>
              <w:rPr>
                <w:color w:val="64748B"/>
                <w:sz w:val="18"/>
              </w:rPr>
              <w:t>—</w:t>
            </w:r>
          </w:p>
        </w:tc>
        <w:tc>
          <w:tcPr>
            <w:tcW w:type="dxa" w:w="1134"/>
            <w:tcMar>
              <w:top w:w="60" w:type="dxa"/>
              <w:bottom w:w="60" w:type="dxa"/>
              <w:start w:w="110" w:type="dxa"/>
              <w:end w:w="110" w:type="dxa"/>
            </w:tcMar>
          </w:tcPr>
          <w:p>
            <w:pPr>
              <w:spacing w:after="0"/>
              <w:jc w:val="center"/>
            </w:pPr>
            <w:r>
              <w:rPr>
                <w:color w:val="64748B"/>
                <w:sz w:val="18"/>
              </w:rPr>
              <w:t>—</w:t>
            </w:r>
          </w:p>
        </w:tc>
        <w:tc>
          <w:tcPr>
            <w:tcW w:type="dxa" w:w="1134"/>
            <w:tcMar>
              <w:top w:w="60" w:type="dxa"/>
              <w:bottom w:w="60" w:type="dxa"/>
              <w:start w:w="110" w:type="dxa"/>
              <w:end w:w="110" w:type="dxa"/>
            </w:tcMar>
          </w:tcPr>
          <w:p>
            <w:pPr>
              <w:spacing w:after="0"/>
              <w:jc w:val="center"/>
            </w:pPr>
            <w:r>
              <w:rPr>
                <w:b/>
                <w:color w:val="16A34A"/>
                <w:sz w:val="18"/>
              </w:rPr>
              <w:t>✓</w:t>
            </w:r>
          </w:p>
        </w:tc>
        <w:tc>
          <w:tcPr>
            <w:tcW w:type="dxa" w:w="1474"/>
            <w:tcMar>
              <w:top w:w="60" w:type="dxa"/>
              <w:bottom w:w="60" w:type="dxa"/>
              <w:start w:w="110" w:type="dxa"/>
              <w:end w:w="110" w:type="dxa"/>
            </w:tcMar>
          </w:tcPr>
          <w:p>
            <w:pPr>
              <w:spacing w:after="0"/>
              <w:jc w:val="center"/>
            </w:pPr>
            <w:r>
              <w:rPr>
                <w:b/>
                <w:color w:val="16A34A"/>
                <w:sz w:val="18"/>
              </w:rPr>
              <w:t>✓</w:t>
            </w:r>
          </w:p>
        </w:tc>
      </w:tr>
      <w:tr>
        <w:tc>
          <w:tcPr>
            <w:tcW w:type="dxa" w:w="4649"/>
            <w:tcMar>
              <w:top w:w="60" w:type="dxa"/>
              <w:bottom w:w="60" w:type="dxa"/>
              <w:start w:w="110" w:type="dxa"/>
              <w:end w:w="110" w:type="dxa"/>
            </w:tcMar>
            <w:shd w:val="clear" w:color="auto" w:fill="F8FAFC"/>
          </w:tcPr>
          <w:p>
            <w:pPr>
              <w:spacing w:after="0"/>
            </w:pPr>
            <w:r>
              <w:rPr>
                <w:sz w:val="18"/>
              </w:rPr>
              <w:t>Reorder route, hide or delete processes</w:t>
            </w:r>
          </w:p>
        </w:tc>
        <w:tc>
          <w:tcPr>
            <w:tcW w:type="dxa" w:w="1134"/>
            <w:tcMar>
              <w:top w:w="60" w:type="dxa"/>
              <w:bottom w:w="60" w:type="dxa"/>
              <w:start w:w="110" w:type="dxa"/>
              <w:end w:w="110" w:type="dxa"/>
            </w:tcMar>
            <w:shd w:val="clear" w:color="auto" w:fill="F8FAFC"/>
          </w:tcPr>
          <w:p>
            <w:pPr>
              <w:spacing w:after="0"/>
              <w:jc w:val="center"/>
            </w:pPr>
            <w:r>
              <w:rPr>
                <w:color w:val="64748B"/>
                <w:sz w:val="18"/>
              </w:rPr>
              <w:t>—</w:t>
            </w:r>
          </w:p>
        </w:tc>
        <w:tc>
          <w:tcPr>
            <w:tcW w:type="dxa" w:w="1134"/>
            <w:tcMar>
              <w:top w:w="60" w:type="dxa"/>
              <w:bottom w:w="60" w:type="dxa"/>
              <w:start w:w="110" w:type="dxa"/>
              <w:end w:w="110" w:type="dxa"/>
            </w:tcMar>
            <w:shd w:val="clear" w:color="auto" w:fill="F8FAFC"/>
          </w:tcPr>
          <w:p>
            <w:pPr>
              <w:spacing w:after="0"/>
              <w:jc w:val="center"/>
            </w:pPr>
            <w:r>
              <w:rPr>
                <w:color w:val="64748B"/>
                <w:sz w:val="18"/>
              </w:rPr>
              <w:t>—</w:t>
            </w:r>
          </w:p>
        </w:tc>
        <w:tc>
          <w:tcPr>
            <w:tcW w:type="dxa" w:w="1134"/>
            <w:tcMar>
              <w:top w:w="60" w:type="dxa"/>
              <w:bottom w:w="60" w:type="dxa"/>
              <w:start w:w="110" w:type="dxa"/>
              <w:end w:w="110" w:type="dxa"/>
            </w:tcMar>
            <w:shd w:val="clear" w:color="auto" w:fill="F8FAFC"/>
          </w:tcPr>
          <w:p>
            <w:pPr>
              <w:spacing w:after="0"/>
              <w:jc w:val="center"/>
            </w:pPr>
            <w:r>
              <w:rPr>
                <w:b/>
                <w:color w:val="16A34A"/>
                <w:sz w:val="18"/>
              </w:rPr>
              <w:t>✓</w:t>
            </w:r>
          </w:p>
        </w:tc>
        <w:tc>
          <w:tcPr>
            <w:tcW w:type="dxa" w:w="1474"/>
            <w:tcMar>
              <w:top w:w="60" w:type="dxa"/>
              <w:bottom w:w="60" w:type="dxa"/>
              <w:start w:w="110" w:type="dxa"/>
              <w:end w:w="110" w:type="dxa"/>
            </w:tcMar>
            <w:shd w:val="clear" w:color="auto" w:fill="F8FAFC"/>
          </w:tcPr>
          <w:p>
            <w:pPr>
              <w:spacing w:after="0"/>
              <w:jc w:val="center"/>
            </w:pPr>
            <w:r>
              <w:rPr>
                <w:b/>
                <w:color w:val="16A34A"/>
                <w:sz w:val="18"/>
              </w:rPr>
              <w:t>✓</w:t>
            </w:r>
          </w:p>
        </w:tc>
      </w:tr>
      <w:tr>
        <w:tc>
          <w:tcPr>
            <w:tcW w:type="dxa" w:w="4649"/>
            <w:tcMar>
              <w:top w:w="60" w:type="dxa"/>
              <w:bottom w:w="60" w:type="dxa"/>
              <w:start w:w="110" w:type="dxa"/>
              <w:end w:w="110" w:type="dxa"/>
            </w:tcMar>
          </w:tcPr>
          <w:p>
            <w:pPr>
              <w:spacing w:after="0"/>
            </w:pPr>
            <w:r>
              <w:rPr>
                <w:sz w:val="18"/>
              </w:rPr>
              <w:t>Manage Processes, lead times, no-work days</w:t>
            </w:r>
          </w:p>
        </w:tc>
        <w:tc>
          <w:tcPr>
            <w:tcW w:type="dxa" w:w="1134"/>
            <w:tcMar>
              <w:top w:w="60" w:type="dxa"/>
              <w:bottom w:w="60" w:type="dxa"/>
              <w:start w:w="110" w:type="dxa"/>
              <w:end w:w="110" w:type="dxa"/>
            </w:tcMar>
          </w:tcPr>
          <w:p>
            <w:pPr>
              <w:spacing w:after="0"/>
              <w:jc w:val="center"/>
            </w:pPr>
            <w:r>
              <w:rPr>
                <w:color w:val="64748B"/>
                <w:sz w:val="18"/>
              </w:rPr>
              <w:t>—</w:t>
            </w:r>
          </w:p>
        </w:tc>
        <w:tc>
          <w:tcPr>
            <w:tcW w:type="dxa" w:w="1134"/>
            <w:tcMar>
              <w:top w:w="60" w:type="dxa"/>
              <w:bottom w:w="60" w:type="dxa"/>
              <w:start w:w="110" w:type="dxa"/>
              <w:end w:w="110" w:type="dxa"/>
            </w:tcMar>
          </w:tcPr>
          <w:p>
            <w:pPr>
              <w:spacing w:after="0"/>
              <w:jc w:val="center"/>
            </w:pPr>
            <w:r>
              <w:rPr>
                <w:color w:val="64748B"/>
                <w:sz w:val="18"/>
              </w:rPr>
              <w:t>—</w:t>
            </w:r>
          </w:p>
        </w:tc>
        <w:tc>
          <w:tcPr>
            <w:tcW w:type="dxa" w:w="1134"/>
            <w:tcMar>
              <w:top w:w="60" w:type="dxa"/>
              <w:bottom w:w="60" w:type="dxa"/>
              <w:start w:w="110" w:type="dxa"/>
              <w:end w:w="110" w:type="dxa"/>
            </w:tcMar>
          </w:tcPr>
          <w:p>
            <w:pPr>
              <w:spacing w:after="0"/>
              <w:jc w:val="center"/>
            </w:pPr>
            <w:r>
              <w:rPr>
                <w:b/>
                <w:color w:val="16A34A"/>
                <w:sz w:val="18"/>
              </w:rPr>
              <w:t>✓</w:t>
            </w:r>
          </w:p>
        </w:tc>
        <w:tc>
          <w:tcPr>
            <w:tcW w:type="dxa" w:w="1474"/>
            <w:tcMar>
              <w:top w:w="60" w:type="dxa"/>
              <w:bottom w:w="60" w:type="dxa"/>
              <w:start w:w="110" w:type="dxa"/>
              <w:end w:w="110" w:type="dxa"/>
            </w:tcMar>
          </w:tcPr>
          <w:p>
            <w:pPr>
              <w:spacing w:after="0"/>
              <w:jc w:val="center"/>
            </w:pPr>
            <w:r>
              <w:rPr>
                <w:b/>
                <w:color w:val="16A34A"/>
                <w:sz w:val="18"/>
              </w:rPr>
              <w:t>✓</w:t>
            </w:r>
          </w:p>
        </w:tc>
      </w:tr>
      <w:tr>
        <w:tc>
          <w:tcPr>
            <w:tcW w:type="dxa" w:w="4649"/>
            <w:tcMar>
              <w:top w:w="60" w:type="dxa"/>
              <w:bottom w:w="60" w:type="dxa"/>
              <w:start w:w="110" w:type="dxa"/>
              <w:end w:w="110" w:type="dxa"/>
            </w:tcMar>
            <w:shd w:val="clear" w:color="auto" w:fill="F8FAFC"/>
          </w:tcPr>
          <w:p>
            <w:pPr>
              <w:spacing w:after="0"/>
            </w:pPr>
            <w:r>
              <w:rPr>
                <w:sz w:val="18"/>
              </w:rPr>
              <w:t>User Management, Audit Log, Active Users</w:t>
            </w:r>
          </w:p>
        </w:tc>
        <w:tc>
          <w:tcPr>
            <w:tcW w:type="dxa" w:w="1134"/>
            <w:tcMar>
              <w:top w:w="60" w:type="dxa"/>
              <w:bottom w:w="60" w:type="dxa"/>
              <w:start w:w="110" w:type="dxa"/>
              <w:end w:w="110" w:type="dxa"/>
            </w:tcMar>
            <w:shd w:val="clear" w:color="auto" w:fill="F8FAFC"/>
          </w:tcPr>
          <w:p>
            <w:pPr>
              <w:spacing w:after="0"/>
              <w:jc w:val="center"/>
            </w:pPr>
            <w:r>
              <w:rPr>
                <w:color w:val="64748B"/>
                <w:sz w:val="18"/>
              </w:rPr>
              <w:t>—</w:t>
            </w:r>
          </w:p>
        </w:tc>
        <w:tc>
          <w:tcPr>
            <w:tcW w:type="dxa" w:w="1134"/>
            <w:tcMar>
              <w:top w:w="60" w:type="dxa"/>
              <w:bottom w:w="60" w:type="dxa"/>
              <w:start w:w="110" w:type="dxa"/>
              <w:end w:w="110" w:type="dxa"/>
            </w:tcMar>
            <w:shd w:val="clear" w:color="auto" w:fill="F8FAFC"/>
          </w:tcPr>
          <w:p>
            <w:pPr>
              <w:spacing w:after="0"/>
              <w:jc w:val="center"/>
            </w:pPr>
            <w:r>
              <w:rPr>
                <w:color w:val="64748B"/>
                <w:sz w:val="18"/>
              </w:rPr>
              <w:t>—</w:t>
            </w:r>
          </w:p>
        </w:tc>
        <w:tc>
          <w:tcPr>
            <w:tcW w:type="dxa" w:w="1134"/>
            <w:tcMar>
              <w:top w:w="60" w:type="dxa"/>
              <w:bottom w:w="60" w:type="dxa"/>
              <w:start w:w="110" w:type="dxa"/>
              <w:end w:w="110" w:type="dxa"/>
            </w:tcMar>
            <w:shd w:val="clear" w:color="auto" w:fill="F8FAFC"/>
          </w:tcPr>
          <w:p>
            <w:pPr>
              <w:spacing w:after="0"/>
              <w:jc w:val="center"/>
            </w:pPr>
            <w:r>
              <w:rPr>
                <w:color w:val="64748B"/>
                <w:sz w:val="18"/>
              </w:rPr>
              <w:t>—</w:t>
            </w:r>
          </w:p>
        </w:tc>
        <w:tc>
          <w:tcPr>
            <w:tcW w:type="dxa" w:w="1474"/>
            <w:tcMar>
              <w:top w:w="60" w:type="dxa"/>
              <w:bottom w:w="60" w:type="dxa"/>
              <w:start w:w="110" w:type="dxa"/>
              <w:end w:w="110" w:type="dxa"/>
            </w:tcMar>
            <w:shd w:val="clear" w:color="auto" w:fill="F8FAFC"/>
          </w:tcPr>
          <w:p>
            <w:pPr>
              <w:spacing w:after="0"/>
              <w:jc w:val="center"/>
            </w:pPr>
            <w:r>
              <w:rPr>
                <w:b/>
                <w:color w:val="16A34A"/>
                <w:sz w:val="18"/>
              </w:rPr>
              <w:t>✓</w:t>
            </w:r>
          </w:p>
        </w:tc>
      </w:tr>
    </w:tbl>
    <w:p>
      <w:pPr>
        <w:spacing w:after="80"/>
      </w:pPr>
    </w:p>
    <w:p>
      <w:pPr>
        <w:pStyle w:val="Heading3"/>
      </w:pPr>
      <w:r>
        <w:t>Task statuses</w:t>
      </w:r>
    </w:p>
    <w:tbl>
      <w:tblPr>
        <w:tblStyle w:val="TableGrid"/>
        <w:tblW w:type="auto" w:w="0"/>
        <w:tblLayout w:type="fixed"/>
        <w:tblLook w:firstColumn="1" w:firstRow="1" w:lastColumn="0" w:lastRow="0" w:noHBand="0" w:noVBand="1" w:val="04A0"/>
      </w:tblPr>
      <w:tblGrid>
        <w:gridCol w:w="4819"/>
        <w:gridCol w:w="4819"/>
      </w:tblGrid>
      <w:tr>
        <w:tc>
          <w:tcPr>
            <w:tcW w:type="dxa" w:w="2268"/>
            <w:shd w:val="clear" w:color="auto" w:fill="1E3A8A"/>
            <w:tcMar>
              <w:top w:w="70" w:type="dxa"/>
              <w:bottom w:w="70" w:type="dxa"/>
              <w:start w:w="110" w:type="dxa"/>
              <w:end w:w="110" w:type="dxa"/>
            </w:tcMar>
          </w:tcPr>
          <w:p>
            <w:pPr>
              <w:spacing w:after="0"/>
            </w:pPr>
            <w:r>
              <w:rPr>
                <w:b/>
                <w:color w:val="FFFFFF"/>
                <w:sz w:val="18"/>
              </w:rPr>
              <w:t>Status</w:t>
            </w:r>
          </w:p>
        </w:tc>
        <w:tc>
          <w:tcPr>
            <w:tcW w:type="dxa" w:w="7257"/>
            <w:shd w:val="clear" w:color="auto" w:fill="1E3A8A"/>
            <w:tcMar>
              <w:top w:w="70" w:type="dxa"/>
              <w:bottom w:w="70" w:type="dxa"/>
              <w:start w:w="110" w:type="dxa"/>
              <w:end w:w="110" w:type="dxa"/>
            </w:tcMar>
          </w:tcPr>
          <w:p>
            <w:pPr>
              <w:spacing w:after="0"/>
            </w:pPr>
            <w:r>
              <w:rPr>
                <w:b/>
                <w:color w:val="FFFFFF"/>
                <w:sz w:val="18"/>
              </w:rPr>
              <w:t>Meaning</w:t>
            </w:r>
          </w:p>
        </w:tc>
      </w:tr>
      <w:tr>
        <w:tc>
          <w:tcPr>
            <w:tcW w:type="dxa" w:w="2268"/>
            <w:tcMar>
              <w:top w:w="60" w:type="dxa"/>
              <w:bottom w:w="60" w:type="dxa"/>
              <w:start w:w="110" w:type="dxa"/>
              <w:end w:w="110" w:type="dxa"/>
            </w:tcMar>
            <w:shd w:val="clear" w:color="auto" w:fill="DCFCE7"/>
          </w:tcPr>
          <w:p>
            <w:pPr>
              <w:spacing w:after="0"/>
            </w:pPr>
            <w:r>
              <w:rPr>
                <w:sz w:val="18"/>
              </w:rPr>
              <w:t>Completed</w:t>
            </w:r>
          </w:p>
        </w:tc>
        <w:tc>
          <w:tcPr>
            <w:tcW w:type="dxa" w:w="7257"/>
            <w:tcMar>
              <w:top w:w="60" w:type="dxa"/>
              <w:bottom w:w="60" w:type="dxa"/>
              <w:start w:w="110" w:type="dxa"/>
              <w:end w:w="110" w:type="dxa"/>
            </w:tcMar>
          </w:tcPr>
          <w:p>
            <w:pPr>
              <w:spacing w:after="0"/>
            </w:pPr>
            <w:r>
              <w:rPr>
                <w:sz w:val="18"/>
              </w:rPr>
              <w:t>Finished on or before the planned end date.</w:t>
            </w:r>
          </w:p>
        </w:tc>
      </w:tr>
      <w:tr>
        <w:tc>
          <w:tcPr>
            <w:tcW w:type="dxa" w:w="2268"/>
            <w:tcMar>
              <w:top w:w="60" w:type="dxa"/>
              <w:bottom w:w="60" w:type="dxa"/>
              <w:start w:w="110" w:type="dxa"/>
              <w:end w:w="110" w:type="dxa"/>
            </w:tcMar>
            <w:shd w:val="clear" w:color="auto" w:fill="FFEDD5"/>
          </w:tcPr>
          <w:p>
            <w:pPr>
              <w:spacing w:after="0"/>
            </w:pPr>
            <w:r>
              <w:rPr>
                <w:sz w:val="18"/>
              </w:rPr>
              <w:t>Late Completion</w:t>
            </w:r>
          </w:p>
        </w:tc>
        <w:tc>
          <w:tcPr>
            <w:tcW w:type="dxa" w:w="7257"/>
            <w:tcMar>
              <w:top w:w="60" w:type="dxa"/>
              <w:bottom w:w="60" w:type="dxa"/>
              <w:start w:w="110" w:type="dxa"/>
              <w:end w:w="110" w:type="dxa"/>
            </w:tcMar>
            <w:shd w:val="clear" w:color="auto" w:fill="F8FAFC"/>
          </w:tcPr>
          <w:p>
            <w:pPr>
              <w:spacing w:after="0"/>
            </w:pPr>
            <w:r>
              <w:rPr>
                <w:sz w:val="18"/>
              </w:rPr>
              <w:t>Finished, but after the planned end date.</w:t>
            </w:r>
          </w:p>
        </w:tc>
      </w:tr>
      <w:tr>
        <w:tc>
          <w:tcPr>
            <w:tcW w:type="dxa" w:w="2268"/>
            <w:tcMar>
              <w:top w:w="60" w:type="dxa"/>
              <w:bottom w:w="60" w:type="dxa"/>
              <w:start w:w="110" w:type="dxa"/>
              <w:end w:w="110" w:type="dxa"/>
            </w:tcMar>
            <w:shd w:val="clear" w:color="auto" w:fill="FEF3C7"/>
          </w:tcPr>
          <w:p>
            <w:pPr>
              <w:spacing w:after="0"/>
            </w:pPr>
            <w:r>
              <w:rPr>
                <w:sz w:val="18"/>
              </w:rPr>
              <w:t>In Progress</w:t>
            </w:r>
          </w:p>
        </w:tc>
        <w:tc>
          <w:tcPr>
            <w:tcW w:type="dxa" w:w="7257"/>
            <w:tcMar>
              <w:top w:w="60" w:type="dxa"/>
              <w:bottom w:w="60" w:type="dxa"/>
              <w:start w:w="110" w:type="dxa"/>
              <w:end w:w="110" w:type="dxa"/>
            </w:tcMar>
          </w:tcPr>
          <w:p>
            <w:pPr>
              <w:spacing w:after="0"/>
            </w:pPr>
            <w:r>
              <w:rPr>
                <w:sz w:val="18"/>
              </w:rPr>
              <w:t>Started (actual start recorded) and not finished yet.</w:t>
            </w:r>
          </w:p>
        </w:tc>
      </w:tr>
      <w:tr>
        <w:tc>
          <w:tcPr>
            <w:tcW w:type="dxa" w:w="2268"/>
            <w:tcMar>
              <w:top w:w="60" w:type="dxa"/>
              <w:bottom w:w="60" w:type="dxa"/>
              <w:start w:w="110" w:type="dxa"/>
              <w:end w:w="110" w:type="dxa"/>
            </w:tcMar>
            <w:shd w:val="clear" w:color="auto" w:fill="FEE2E2"/>
          </w:tcPr>
          <w:p>
            <w:pPr>
              <w:spacing w:after="0"/>
            </w:pPr>
            <w:r>
              <w:rPr>
                <w:sz w:val="18"/>
              </w:rPr>
              <w:t>Overdue</w:t>
            </w:r>
          </w:p>
        </w:tc>
        <w:tc>
          <w:tcPr>
            <w:tcW w:type="dxa" w:w="7257"/>
            <w:tcMar>
              <w:top w:w="60" w:type="dxa"/>
              <w:bottom w:w="60" w:type="dxa"/>
              <w:start w:w="110" w:type="dxa"/>
              <w:end w:w="110" w:type="dxa"/>
            </w:tcMar>
            <w:shd w:val="clear" w:color="auto" w:fill="F8FAFC"/>
          </w:tcPr>
          <w:p>
            <w:pPr>
              <w:spacing w:after="0"/>
            </w:pPr>
            <w:r>
              <w:rPr>
                <w:sz w:val="18"/>
              </w:rPr>
              <w:t>Not started and already past the planned end date.</w:t>
            </w:r>
          </w:p>
        </w:tc>
      </w:tr>
      <w:tr>
        <w:tc>
          <w:tcPr>
            <w:tcW w:type="dxa" w:w="2268"/>
            <w:tcMar>
              <w:top w:w="60" w:type="dxa"/>
              <w:bottom w:w="60" w:type="dxa"/>
              <w:start w:w="110" w:type="dxa"/>
              <w:end w:w="110" w:type="dxa"/>
            </w:tcMar>
            <w:shd w:val="clear" w:color="auto" w:fill="DBEAFE"/>
          </w:tcPr>
          <w:p>
            <w:pPr>
              <w:spacing w:after="0"/>
            </w:pPr>
            <w:r>
              <w:rPr>
                <w:sz w:val="18"/>
              </w:rPr>
              <w:t>Planned</w:t>
            </w:r>
          </w:p>
        </w:tc>
        <w:tc>
          <w:tcPr>
            <w:tcW w:type="dxa" w:w="7257"/>
            <w:tcMar>
              <w:top w:w="60" w:type="dxa"/>
              <w:bottom w:w="60" w:type="dxa"/>
              <w:start w:w="110" w:type="dxa"/>
              <w:end w:w="110" w:type="dxa"/>
            </w:tcMar>
          </w:tcPr>
          <w:p>
            <w:pPr>
              <w:spacing w:after="0"/>
            </w:pPr>
            <w:r>
              <w:rPr>
                <w:sz w:val="18"/>
              </w:rPr>
              <w:t>Not started yet and not yet due.</w:t>
            </w:r>
          </w:p>
        </w:tc>
      </w:tr>
    </w:tbl>
    <w:p>
      <w:pPr>
        <w:spacing w:after="80"/>
      </w:pPr>
    </w:p>
    <w:p>
      <w:pPr>
        <w:pStyle w:val="Heading3"/>
      </w:pPr>
      <w:r>
        <w:t>Keyboard shortcuts</w:t>
      </w:r>
    </w:p>
    <w:tbl>
      <w:tblPr>
        <w:tblStyle w:val="TableGrid"/>
        <w:tblW w:type="auto" w:w="0"/>
        <w:tblLayout w:type="fixed"/>
        <w:tblLook w:firstColumn="1" w:firstRow="1" w:lastColumn="0" w:lastRow="0" w:noHBand="0" w:noVBand="1" w:val="04A0"/>
      </w:tblPr>
      <w:tblGrid>
        <w:gridCol w:w="4819"/>
        <w:gridCol w:w="4819"/>
      </w:tblGrid>
      <w:tr>
        <w:tc>
          <w:tcPr>
            <w:tcW w:type="dxa" w:w="2268"/>
            <w:shd w:val="clear" w:color="auto" w:fill="1E3A8A"/>
            <w:tcMar>
              <w:top w:w="70" w:type="dxa"/>
              <w:bottom w:w="70" w:type="dxa"/>
              <w:start w:w="110" w:type="dxa"/>
              <w:end w:w="110" w:type="dxa"/>
            </w:tcMar>
          </w:tcPr>
          <w:p>
            <w:pPr>
              <w:spacing w:after="0"/>
            </w:pPr>
            <w:r>
              <w:rPr>
                <w:b/>
                <w:color w:val="FFFFFF"/>
                <w:sz w:val="18"/>
              </w:rPr>
              <w:t>Keys</w:t>
            </w:r>
          </w:p>
        </w:tc>
        <w:tc>
          <w:tcPr>
            <w:tcW w:type="dxa" w:w="7257"/>
            <w:shd w:val="clear" w:color="auto" w:fill="1E3A8A"/>
            <w:tcMar>
              <w:top w:w="70" w:type="dxa"/>
              <w:bottom w:w="70" w:type="dxa"/>
              <w:start w:w="110" w:type="dxa"/>
              <w:end w:w="110" w:type="dxa"/>
            </w:tcMar>
          </w:tcPr>
          <w:p>
            <w:pPr>
              <w:spacing w:after="0"/>
            </w:pPr>
            <w:r>
              <w:rPr>
                <w:b/>
                <w:color w:val="FFFFFF"/>
                <w:sz w:val="18"/>
              </w:rPr>
              <w:t>What it does</w:t>
            </w:r>
          </w:p>
        </w:tc>
      </w:tr>
      <w:tr>
        <w:tc>
          <w:tcPr>
            <w:tcW w:type="dxa" w:w="2268"/>
            <w:tcMar>
              <w:top w:w="60" w:type="dxa"/>
              <w:bottom w:w="60" w:type="dxa"/>
              <w:start w:w="110" w:type="dxa"/>
              <w:end w:w="110" w:type="dxa"/>
            </w:tcMar>
          </w:tcPr>
          <w:p>
            <w:pPr>
              <w:spacing w:after="0"/>
            </w:pPr>
            <w:r>
              <w:rPr>
                <w:sz w:val="18"/>
              </w:rPr>
              <w:t>Esc</w:t>
            </w:r>
          </w:p>
        </w:tc>
        <w:tc>
          <w:tcPr>
            <w:tcW w:type="dxa" w:w="7257"/>
            <w:tcMar>
              <w:top w:w="60" w:type="dxa"/>
              <w:bottom w:w="60" w:type="dxa"/>
              <w:start w:w="110" w:type="dxa"/>
              <w:end w:w="110" w:type="dxa"/>
            </w:tcMar>
          </w:tcPr>
          <w:p>
            <w:pPr>
              <w:spacing w:after="0"/>
            </w:pPr>
            <w:r>
              <w:rPr>
                <w:sz w:val="18"/>
              </w:rPr>
              <w:t>Close a dialog, menu, the manual or the guided tour</w:t>
            </w:r>
          </w:p>
        </w:tc>
      </w:tr>
      <w:tr>
        <w:tc>
          <w:tcPr>
            <w:tcW w:type="dxa" w:w="2268"/>
            <w:tcMar>
              <w:top w:w="60" w:type="dxa"/>
              <w:bottom w:w="60" w:type="dxa"/>
              <w:start w:w="110" w:type="dxa"/>
              <w:end w:w="110" w:type="dxa"/>
            </w:tcMar>
            <w:shd w:val="clear" w:color="auto" w:fill="F8FAFC"/>
          </w:tcPr>
          <w:p>
            <w:pPr>
              <w:spacing w:after="0"/>
            </w:pPr>
            <w:r>
              <w:rPr>
                <w:sz w:val="18"/>
              </w:rPr>
              <w:t>Ctrl + Enter</w:t>
            </w:r>
          </w:p>
        </w:tc>
        <w:tc>
          <w:tcPr>
            <w:tcW w:type="dxa" w:w="7257"/>
            <w:tcMar>
              <w:top w:w="60" w:type="dxa"/>
              <w:bottom w:w="60" w:type="dxa"/>
              <w:start w:w="110" w:type="dxa"/>
              <w:end w:w="110" w:type="dxa"/>
            </w:tcMar>
            <w:shd w:val="clear" w:color="auto" w:fill="F8FAFC"/>
          </w:tcPr>
          <w:p>
            <w:pPr>
              <w:spacing w:after="0"/>
            </w:pPr>
            <w:r>
              <w:rPr>
                <w:sz w:val="18"/>
              </w:rPr>
              <w:t>Save the issue you are writing</w:t>
            </w:r>
          </w:p>
        </w:tc>
      </w:tr>
      <w:tr>
        <w:tc>
          <w:tcPr>
            <w:tcW w:type="dxa" w:w="2268"/>
            <w:tcMar>
              <w:top w:w="60" w:type="dxa"/>
              <w:bottom w:w="60" w:type="dxa"/>
              <w:start w:w="110" w:type="dxa"/>
              <w:end w:w="110" w:type="dxa"/>
            </w:tcMar>
          </w:tcPr>
          <w:p>
            <w:pPr>
              <w:spacing w:after="0"/>
            </w:pPr>
            <w:r>
              <w:rPr>
                <w:sz w:val="18"/>
              </w:rPr>
              <w:t>← / →</w:t>
            </w:r>
          </w:p>
        </w:tc>
        <w:tc>
          <w:tcPr>
            <w:tcW w:type="dxa" w:w="7257"/>
            <w:tcMar>
              <w:top w:w="60" w:type="dxa"/>
              <w:bottom w:w="60" w:type="dxa"/>
              <w:start w:w="110" w:type="dxa"/>
              <w:end w:w="110" w:type="dxa"/>
            </w:tcMar>
          </w:tcPr>
          <w:p>
            <w:pPr>
              <w:spacing w:after="0"/>
            </w:pPr>
            <w:r>
              <w:rPr>
                <w:sz w:val="18"/>
              </w:rPr>
              <w:t>Previous / next issue in the issue details · Back / next in the guided tour</w:t>
            </w:r>
          </w:p>
        </w:tc>
      </w:tr>
      <w:tr>
        <w:tc>
          <w:tcPr>
            <w:tcW w:type="dxa" w:w="2268"/>
            <w:tcMar>
              <w:top w:w="60" w:type="dxa"/>
              <w:bottom w:w="60" w:type="dxa"/>
              <w:start w:w="110" w:type="dxa"/>
              <w:end w:w="110" w:type="dxa"/>
            </w:tcMar>
            <w:shd w:val="clear" w:color="auto" w:fill="F8FAFC"/>
          </w:tcPr>
          <w:p>
            <w:pPr>
              <w:spacing w:after="0"/>
            </w:pPr>
            <w:r>
              <w:rPr>
                <w:sz w:val="18"/>
              </w:rPr>
              <w:t>F5</w:t>
            </w:r>
          </w:p>
        </w:tc>
        <w:tc>
          <w:tcPr>
            <w:tcW w:type="dxa" w:w="7257"/>
            <w:tcMar>
              <w:top w:w="60" w:type="dxa"/>
              <w:bottom w:w="60" w:type="dxa"/>
              <w:start w:w="110" w:type="dxa"/>
              <w:end w:w="110" w:type="dxa"/>
            </w:tcMar>
            <w:shd w:val="clear" w:color="auto" w:fill="F8FAFC"/>
          </w:tcPr>
          <w:p>
            <w:pPr>
              <w:spacing w:after="0"/>
            </w:pPr>
            <w:r>
              <w:rPr>
                <w:sz w:val="18"/>
              </w:rPr>
              <w:t>Reload the page</w:t>
            </w:r>
          </w:p>
        </w:tc>
      </w:tr>
      <w:tr>
        <w:tc>
          <w:tcPr>
            <w:tcW w:type="dxa" w:w="2268"/>
            <w:tcMar>
              <w:top w:w="60" w:type="dxa"/>
              <w:bottom w:w="60" w:type="dxa"/>
              <w:start w:w="110" w:type="dxa"/>
              <w:end w:w="110" w:type="dxa"/>
            </w:tcMar>
          </w:tcPr>
          <w:p>
            <w:pPr>
              <w:spacing w:after="0"/>
            </w:pPr>
            <w:r>
              <w:rPr>
                <w:sz w:val="18"/>
              </w:rPr>
              <w:t>Ctrl + Shift + R</w:t>
            </w:r>
          </w:p>
        </w:tc>
        <w:tc>
          <w:tcPr>
            <w:tcW w:type="dxa" w:w="7257"/>
            <w:tcMar>
              <w:top w:w="60" w:type="dxa"/>
              <w:bottom w:w="60" w:type="dxa"/>
              <w:start w:w="110" w:type="dxa"/>
              <w:end w:w="110" w:type="dxa"/>
            </w:tcMar>
          </w:tcPr>
          <w:p>
            <w:pPr>
              <w:spacing w:after="0"/>
            </w:pPr>
            <w:r>
              <w:rPr>
                <w:sz w:val="18"/>
              </w:rPr>
              <w:t>Hard reload — use if the page looks out of date</w:t>
            </w:r>
          </w:p>
        </w:tc>
      </w:tr>
    </w:tbl>
    <w:p>
      <w:r>
        <w:br w:type="page"/>
      </w:r>
    </w:p>
    <w:p>
      <w:pPr>
        <w:pStyle w:val="Heading1"/>
      </w:pPr>
      <w:r>
        <w:t>Contents</w:t>
      </w:r>
    </w:p>
    <w:p>
      <w:r>
        <w:fldChar w:fldCharType="begin"/>
        <w:instrText xml:space="preserve">TOC \o "1-2" \h \z \u</w:instrText>
        <w:fldChar w:fldCharType="separate"/>
        <w:t>Right-click here and choose "Update Field" to build the table of contents.</w:t>
        <w:fldChar w:fldCharType="end"/>
      </w:r>
    </w:p>
    <w:p>
      <w:r>
        <w:br w:type="page"/>
      </w:r>
    </w:p>
    <w:p>
      <w:pPr>
        <w:pStyle w:val="Heading1"/>
        <w:spacing w:after="40"/>
      </w:pPr>
      <w:r>
        <w:t>01  Getting Started</w:t>
      </w:r>
    </w:p>
    <w:p>
      <w:pPr>
        <w:spacing w:after="200"/>
      </w:pPr>
      <w:r>
        <w:rPr>
          <w:b w:val="0"/>
          <w:i w:val="0"/>
          <w:color w:val="64748B"/>
          <w:sz w:val="22"/>
        </w:rPr>
        <w:t>Sign in, find your way around the screen and learn what your role allows. New users should start here — or take the guided tour from the menu (☰).</w:t>
      </w:r>
    </w:p>
    <w:p>
      <w:pPr>
        <w:spacing w:after="160"/>
      </w:pPr>
      <w:r>
        <w:rPr>
          <w:b w:val="0"/>
          <w:i/>
          <w:color w:val="64748B"/>
          <w:sz w:val="18"/>
        </w:rPr>
        <w:t>In this chapter: Your first 10 minutes · The guided tour · Signing in · User roles and what they can do · The top bar · Modules: KD1, F200-KD2 and F100-KD2 · Filtering the page</w:t>
      </w:r>
    </w:p>
    <w:p>
      <w:pPr>
        <w:pStyle w:val="Heading2"/>
      </w:pPr>
      <w:r>
        <w:t>Your first 10 minutes</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Everyone</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All modules</w:t>
            </w:r>
          </w:p>
        </w:tc>
      </w:tr>
    </w:tbl>
    <w:p>
      <w:pPr>
        <w:spacing w:after="20"/>
      </w:pPr>
    </w:p>
    <w:p>
      <w:pPr>
        <w:spacing w:after="120"/>
      </w:pPr>
      <w:r>
        <w:rPr>
          <w:b w:val="0"/>
          <w:i w:val="0"/>
          <w:sz w:val="22"/>
        </w:rPr>
        <w:t>A short checklist that gets a new user productive straight away.</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Sign in with the email and password the administrator gave you, then change the password from your name (top right) → Change password.</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Open the menu (☰) → Guided tour. It walks you around every part of the screen in about two minutes.</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3</w:t>
            </w:r>
          </w:p>
        </w:tc>
        <w:tc>
          <w:tcPr>
            <w:tcW w:type="dxa" w:w="8844"/>
            <w:tcMar>
              <w:top w:w="40" w:type="dxa"/>
              <w:bottom w:w="60" w:type="dxa"/>
              <w:start w:w="120" w:type="dxa"/>
              <w:end w:w="40" w:type="dxa"/>
            </w:tcMar>
          </w:tcPr>
          <w:p>
            <w:pPr>
              <w:spacing w:after="0"/>
            </w:pPr>
            <w:r>
              <w:rPr>
                <w:sz w:val="20"/>
              </w:rPr>
              <w:t>Check the module and plan version at the top (for example F200 – KD2 · KD2 Battalion 1). Everything on the page belongs to that plan.</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4</w:t>
            </w:r>
          </w:p>
        </w:tc>
        <w:tc>
          <w:tcPr>
            <w:tcW w:type="dxa" w:w="8844"/>
            <w:tcMar>
              <w:top w:w="40" w:type="dxa"/>
              <w:bottom w:w="60" w:type="dxa"/>
              <w:start w:w="120" w:type="dxa"/>
              <w:end w:w="40" w:type="dxa"/>
            </w:tcMar>
          </w:tcPr>
          <w:p>
            <w:pPr>
              <w:spacing w:after="0"/>
            </w:pPr>
            <w:r>
              <w:rPr>
                <w:sz w:val="20"/>
              </w:rPr>
              <w:t>Use the Filters panel to narrow the page to the battalion, vehicle or units you are responsible for.</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5</w:t>
            </w:r>
          </w:p>
        </w:tc>
        <w:tc>
          <w:tcPr>
            <w:tcW w:type="dxa" w:w="8844"/>
            <w:tcMar>
              <w:top w:w="40" w:type="dxa"/>
              <w:bottom w:w="60" w:type="dxa"/>
              <w:start w:w="120" w:type="dxa"/>
              <w:end w:w="40" w:type="dxa"/>
            </w:tcMar>
          </w:tcPr>
          <w:p>
            <w:pPr>
              <w:spacing w:after="0"/>
            </w:pPr>
            <w:r>
              <w:rPr>
                <w:sz w:val="20"/>
              </w:rPr>
              <w:t>Read the Executive Summary and the Delivery card — they tell you where production stands and when delivery is expected.</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6</w:t>
            </w:r>
          </w:p>
        </w:tc>
        <w:tc>
          <w:tcPr>
            <w:tcW w:type="dxa" w:w="8844"/>
            <w:tcMar>
              <w:top w:w="40" w:type="dxa"/>
              <w:bottom w:w="60" w:type="dxa"/>
              <w:start w:w="120" w:type="dxa"/>
              <w:end w:w="40" w:type="dxa"/>
            </w:tcMar>
          </w:tcPr>
          <w:p>
            <w:pPr>
              <w:spacing w:after="0"/>
            </w:pPr>
            <w:r>
              <w:rPr>
                <w:sz w:val="20"/>
              </w:rPr>
              <w:t>Scroll to the part of the page you work in: the Schedule (planners), the Plan Table (recording actual dates) or Production Issues.</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7</w:t>
            </w:r>
          </w:p>
        </w:tc>
        <w:tc>
          <w:tcPr>
            <w:tcW w:type="dxa" w:w="8844"/>
            <w:tcMar>
              <w:top w:w="40" w:type="dxa"/>
              <w:bottom w:w="60" w:type="dxa"/>
              <w:start w:w="120" w:type="dxa"/>
              <w:end w:w="40" w:type="dxa"/>
            </w:tcMar>
          </w:tcPr>
          <w:p>
            <w:pPr>
              <w:spacing w:after="0"/>
            </w:pPr>
            <w:r>
              <w:rPr>
                <w:sz w:val="20"/>
              </w:rPr>
              <w:t>Bookmark the PPMS link and keep this manual one click away: ☰ → Help &amp; User Manual.</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DCFCE7"/>
            <w:tcBorders>
              <w:top w:val="nil"/>
              <w:left w:val="single" w:sz="36" w:color="16A34A"/>
              <w:bottom w:val="nil"/>
              <w:right w:val="nil"/>
            </w:tcBorders>
            <w:tcMar>
              <w:top w:w="90" w:type="dxa"/>
              <w:bottom w:w="90" w:type="dxa"/>
              <w:start w:w="200" w:type="dxa"/>
              <w:end w:w="160" w:type="dxa"/>
            </w:tcMar>
          </w:tcPr>
          <w:p>
            <w:pPr>
              <w:spacing w:after="40"/>
            </w:pPr>
            <w:r>
              <w:rPr>
                <w:b/>
                <w:color w:val="16A34A"/>
                <w:sz w:val="19"/>
              </w:rPr>
              <w:t>Recommended</w:t>
            </w:r>
          </w:p>
          <w:p>
            <w:pPr>
              <w:spacing w:after="20"/>
              <w:ind w:left="198" w:hanging="198"/>
            </w:pPr>
            <w:r>
              <w:rPr>
                <w:sz w:val="19"/>
              </w:rPr>
              <w:t>•  Pick a colour theme that is comfortable for long sessions — Light is best for printing screenshots, Dark for the shop floor.</w:t>
            </w:r>
          </w:p>
          <w:p>
            <w:pPr>
              <w:spacing w:after="20"/>
              <w:ind w:left="198" w:hanging="198"/>
            </w:pPr>
            <w:r>
              <w:rPr>
                <w:sz w:val="19"/>
              </w:rPr>
              <w:t>•  Ask the PPMS Assistant (chat bubble, bottom left) whenever you are unsure — it knows this manual.</w:t>
            </w:r>
          </w:p>
        </w:tc>
      </w:tr>
    </w:tbl>
    <w:p>
      <w:pPr>
        <w:spacing w:after="40"/>
      </w:pPr>
    </w:p>
    <w:p>
      <w:pPr>
        <w:spacing w:after="200"/>
      </w:pPr>
      <w:r>
        <w:rPr>
          <w:b/>
          <w:color w:val="1E3A8A"/>
          <w:sz w:val="18"/>
        </w:rPr>
        <w:t xml:space="preserve">See also: </w:t>
      </w:r>
      <w:r>
        <w:rPr>
          <w:i/>
          <w:color w:val="64748B"/>
          <w:sz w:val="18"/>
        </w:rPr>
        <w:t>The guided tour · User roles and what they can do · Filtering the page · Executive Summary</w:t>
      </w:r>
    </w:p>
    <w:p>
      <w:pPr>
        <w:pStyle w:val="Heading2"/>
      </w:pPr>
      <w:r>
        <w:t>The guided tour</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Everyone</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All modules</w:t>
            </w:r>
          </w:p>
        </w:tc>
      </w:tr>
    </w:tbl>
    <w:p>
      <w:pPr>
        <w:spacing w:after="20"/>
      </w:pPr>
    </w:p>
    <w:p>
      <w:pPr>
        <w:spacing w:after="120"/>
      </w:pPr>
      <w:r>
        <w:rPr>
          <w:b w:val="0"/>
          <w:i w:val="0"/>
          <w:sz w:val="22"/>
        </w:rPr>
        <w:t>An interactive walk-through that highlights each part of the screen and explains what it does. Start it any time from the menu (☰) → Guided tour.</w:t>
      </w:r>
    </w:p>
    <w:p>
      <w:pPr>
        <w:spacing w:after="120"/>
      </w:pPr>
      <w:r>
        <w:rPr>
          <w:b w:val="0"/>
          <w:i w:val="0"/>
        </w:rPr>
        <w:t>The tour moves the page for you and spotlights one area at a time — the top bar, filters, summary, schedule, progress matrix, analytics, plan table, issues and the assistant. It only shows the parts that exist for your role and module.</w:t>
      </w:r>
    </w:p>
    <w:p>
      <w:pPr>
        <w:keepNext/>
        <w:jc w:val="center"/>
      </w:pPr>
      <w:r>
        <w:drawing>
          <wp:inline xmlns:a="http://schemas.openxmlformats.org/drawingml/2006/main" xmlns:pic="http://schemas.openxmlformats.org/drawingml/2006/picture">
            <wp:extent cx="5940000" cy="1856250"/>
            <wp:docPr id="1" name="Picture 1"/>
            <wp:cNvGraphicFramePr>
              <a:graphicFrameLocks noChangeAspect="1"/>
            </wp:cNvGraphicFramePr>
            <a:graphic>
              <a:graphicData uri="http://schemas.openxmlformats.org/drawingml/2006/picture">
                <pic:pic>
                  <pic:nvPicPr>
                    <pic:cNvPr id="0" name="tour.jpg"/>
                    <pic:cNvPicPr/>
                  </pic:nvPicPr>
                  <pic:blipFill>
                    <a:blip r:embed="rId11"/>
                    <a:stretch>
                      <a:fillRect/>
                    </a:stretch>
                  </pic:blipFill>
                  <pic:spPr>
                    <a:xfrm>
                      <a:off x="0" y="0"/>
                      <a:ext cx="5940000" cy="1856250"/>
                    </a:xfrm>
                    <a:prstGeom prst="rect"/>
                  </pic:spPr>
                </pic:pic>
              </a:graphicData>
            </a:graphic>
          </wp:inline>
        </w:drawing>
      </w:r>
    </w:p>
    <w:p>
      <w:pPr>
        <w:spacing w:after="160"/>
        <w:jc w:val="center"/>
      </w:pPr>
      <w:r>
        <w:rPr>
          <w:b w:val="0"/>
          <w:i/>
          <w:color w:val="64748B"/>
          <w:sz w:val="17"/>
        </w:rPr>
        <w:t>Figure 1 — The guided tour</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Open the menu (☰) at the top right and choose Guided tour.</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Read the card next to the highlighted area and press Next (or the → key) to continue.</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3</w:t>
            </w:r>
          </w:p>
        </w:tc>
        <w:tc>
          <w:tcPr>
            <w:tcW w:type="dxa" w:w="8844"/>
            <w:tcMar>
              <w:top w:w="40" w:type="dxa"/>
              <w:bottom w:w="60" w:type="dxa"/>
              <w:start w:w="120" w:type="dxa"/>
              <w:end w:w="40" w:type="dxa"/>
            </w:tcMar>
          </w:tcPr>
          <w:p>
            <w:pPr>
              <w:spacing w:after="0"/>
            </w:pPr>
            <w:r>
              <w:rPr>
                <w:sz w:val="20"/>
              </w:rPr>
              <w:t>Press Back (←) to go back a step, or Skip tour (Esc) to stop at any time.</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4</w:t>
            </w:r>
          </w:p>
        </w:tc>
        <w:tc>
          <w:tcPr>
            <w:tcW w:type="dxa" w:w="8844"/>
            <w:tcMar>
              <w:top w:w="40" w:type="dxa"/>
              <w:bottom w:w="60" w:type="dxa"/>
              <w:start w:w="120" w:type="dxa"/>
              <w:end w:w="40" w:type="dxa"/>
            </w:tcMar>
          </w:tcPr>
          <w:p>
            <w:pPr>
              <w:spacing w:after="0"/>
            </w:pPr>
            <w:r>
              <w:rPr>
                <w:sz w:val="20"/>
              </w:rPr>
              <w:t>Start it again whenever you like — nothing on the page is changed by the tour.</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FEF3C7"/>
            <w:tcBorders>
              <w:top w:val="nil"/>
              <w:left w:val="single" w:sz="36" w:color="D97706"/>
              <w:bottom w:val="nil"/>
              <w:right w:val="nil"/>
            </w:tcBorders>
            <w:tcMar>
              <w:top w:w="90" w:type="dxa"/>
              <w:bottom w:w="90" w:type="dxa"/>
              <w:start w:w="200" w:type="dxa"/>
              <w:end w:w="160" w:type="dxa"/>
            </w:tcMar>
          </w:tcPr>
          <w:p>
            <w:pPr>
              <w:spacing w:after="40"/>
            </w:pPr>
            <w:r>
              <w:rPr>
                <w:b/>
                <w:color w:val="D97706"/>
                <w:sz w:val="19"/>
              </w:rPr>
              <w:t>Tips</w:t>
            </w:r>
          </w:p>
          <w:p>
            <w:pPr>
              <w:spacing w:after="20"/>
              <w:ind w:left="198" w:hanging="198"/>
            </w:pPr>
            <w:r>
              <w:rPr>
                <w:sz w:val="19"/>
              </w:rPr>
              <w:t>•  New users are offered the tour once, the first time they open PPMS.</w:t>
            </w:r>
          </w:p>
        </w:tc>
      </w:tr>
    </w:tbl>
    <w:p>
      <w:pPr>
        <w:spacing w:after="40"/>
      </w:pPr>
    </w:p>
    <w:p>
      <w:pPr>
        <w:spacing w:after="200"/>
      </w:pPr>
      <w:r>
        <w:rPr>
          <w:b/>
          <w:color w:val="1E3A8A"/>
          <w:sz w:val="18"/>
        </w:rPr>
        <w:t xml:space="preserve">See also: </w:t>
      </w:r>
      <w:r>
        <w:rPr>
          <w:i/>
          <w:color w:val="64748B"/>
          <w:sz w:val="18"/>
        </w:rPr>
        <w:t>Your first 10 minutes · Help &amp; User Manual</w:t>
      </w:r>
    </w:p>
    <w:p>
      <w:pPr>
        <w:pStyle w:val="Heading2"/>
      </w:pPr>
      <w:r>
        <w:t>Signing in</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Everyone</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All modules</w:t>
            </w:r>
          </w:p>
        </w:tc>
      </w:tr>
    </w:tbl>
    <w:p>
      <w:pPr>
        <w:spacing w:after="20"/>
      </w:pPr>
    </w:p>
    <w:p>
      <w:pPr>
        <w:spacing w:after="120"/>
      </w:pPr>
      <w:r>
        <w:rPr>
          <w:b w:val="0"/>
          <w:i w:val="0"/>
          <w:sz w:val="22"/>
        </w:rPr>
        <w:t>PPMS (Production Planning &amp; Monitoring System) opens on the sign-in page. Use the email and password given to you by the system administrator.</w:t>
      </w:r>
    </w:p>
    <w:p>
      <w:pPr>
        <w:keepNext/>
        <w:jc w:val="center"/>
      </w:pPr>
      <w:r>
        <w:drawing>
          <wp:inline xmlns:a="http://schemas.openxmlformats.org/drawingml/2006/main" xmlns:pic="http://schemas.openxmlformats.org/drawingml/2006/picture">
            <wp:extent cx="5940000" cy="2954847"/>
            <wp:docPr id="2" name="Picture 2"/>
            <wp:cNvGraphicFramePr>
              <a:graphicFrameLocks noChangeAspect="1"/>
            </wp:cNvGraphicFramePr>
            <a:graphic>
              <a:graphicData uri="http://schemas.openxmlformats.org/drawingml/2006/picture">
                <pic:pic>
                  <pic:nvPicPr>
                    <pic:cNvPr id="0" name="sign-in.jpg"/>
                    <pic:cNvPicPr/>
                  </pic:nvPicPr>
                  <pic:blipFill>
                    <a:blip r:embed="rId12"/>
                    <a:stretch>
                      <a:fillRect/>
                    </a:stretch>
                  </pic:blipFill>
                  <pic:spPr>
                    <a:xfrm>
                      <a:off x="0" y="0"/>
                      <a:ext cx="5940000" cy="2954847"/>
                    </a:xfrm>
                    <a:prstGeom prst="rect"/>
                  </pic:spPr>
                </pic:pic>
              </a:graphicData>
            </a:graphic>
          </wp:inline>
        </w:drawing>
      </w:r>
    </w:p>
    <w:p>
      <w:pPr>
        <w:spacing w:after="160"/>
        <w:jc w:val="center"/>
      </w:pPr>
      <w:r>
        <w:rPr>
          <w:b w:val="0"/>
          <w:i/>
          <w:color w:val="64748B"/>
          <w:sz w:val="17"/>
        </w:rPr>
        <w:t>Figure 2 — Signing in</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Open the PPMS link in your browser (Chrome or Edge recommended).</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If you prefer Korean or Arabic, click the globe button (EN) at the top right and choose 한국어 or العربية — the sign-in page and PPMS switch language.</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3</w:t>
            </w:r>
          </w:p>
        </w:tc>
        <w:tc>
          <w:tcPr>
            <w:tcW w:type="dxa" w:w="8844"/>
            <w:tcMar>
              <w:top w:w="40" w:type="dxa"/>
              <w:bottom w:w="60" w:type="dxa"/>
              <w:start w:w="120" w:type="dxa"/>
              <w:end w:w="40" w:type="dxa"/>
            </w:tcMar>
          </w:tcPr>
          <w:p>
            <w:pPr>
              <w:spacing w:after="0"/>
            </w:pPr>
            <w:r>
              <w:rPr>
                <w:sz w:val="20"/>
              </w:rPr>
              <w:t>Enter your email and password, then press Sign In.</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4</w:t>
            </w:r>
          </w:p>
        </w:tc>
        <w:tc>
          <w:tcPr>
            <w:tcW w:type="dxa" w:w="8844"/>
            <w:tcMar>
              <w:top w:w="40" w:type="dxa"/>
              <w:bottom w:w="60" w:type="dxa"/>
              <w:start w:w="120" w:type="dxa"/>
              <w:end w:w="40" w:type="dxa"/>
            </w:tcMar>
          </w:tcPr>
          <w:p>
            <w:pPr>
              <w:spacing w:after="0"/>
            </w:pPr>
            <w:r>
              <w:rPr>
                <w:sz w:val="20"/>
              </w:rPr>
              <w:t>If your account has access to more than one module, PPMS opens the module you used last.</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FEF3C7"/>
            <w:tcBorders>
              <w:top w:val="nil"/>
              <w:left w:val="single" w:sz="36" w:color="D97706"/>
              <w:bottom w:val="nil"/>
              <w:right w:val="nil"/>
            </w:tcBorders>
            <w:tcMar>
              <w:top w:w="90" w:type="dxa"/>
              <w:bottom w:w="90" w:type="dxa"/>
              <w:start w:w="200" w:type="dxa"/>
              <w:end w:w="160" w:type="dxa"/>
            </w:tcMar>
          </w:tcPr>
          <w:p>
            <w:pPr>
              <w:spacing w:after="40"/>
            </w:pPr>
            <w:r>
              <w:rPr>
                <w:b/>
                <w:color w:val="D97706"/>
                <w:sz w:val="19"/>
              </w:rPr>
              <w:t>Tips</w:t>
            </w:r>
          </w:p>
          <w:p>
            <w:pPr>
              <w:spacing w:after="20"/>
              <w:ind w:left="198" w:hanging="198"/>
            </w:pPr>
            <w:r>
              <w:rPr>
                <w:sz w:val="19"/>
              </w:rPr>
              <w:t>•  If you see "Your account has been deactivated", contact the administrator.</w:t>
            </w:r>
          </w:p>
          <w:p>
            <w:pPr>
              <w:spacing w:after="20"/>
              <w:ind w:left="198" w:hanging="198"/>
            </w:pPr>
            <w:r>
              <w:rPr>
                <w:sz w:val="19"/>
              </w:rPr>
              <w:t>•  The sun / moon button next to the globe changes the colour theme.</w:t>
            </w:r>
          </w:p>
          <w:p>
            <w:pPr>
              <w:spacing w:after="20"/>
              <w:ind w:left="198" w:hanging="198"/>
            </w:pPr>
            <w:r>
              <w:rPr>
                <w:sz w:val="19"/>
              </w:rPr>
              <w:t>•  You stay signed in while the browser tab is open. Opening PPMS again while still signed in is recorded in the Audit Log as "Opened PPMS — still signed in".</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FEE2E2"/>
            <w:tcBorders>
              <w:top w:val="nil"/>
              <w:left w:val="single" w:sz="36" w:color="DC2626"/>
              <w:bottom w:val="nil"/>
              <w:right w:val="nil"/>
            </w:tcBorders>
            <w:tcMar>
              <w:top w:w="90" w:type="dxa"/>
              <w:bottom w:w="90" w:type="dxa"/>
              <w:start w:w="200" w:type="dxa"/>
              <w:end w:w="160" w:type="dxa"/>
            </w:tcMar>
          </w:tcPr>
          <w:p>
            <w:pPr>
              <w:spacing w:after="40"/>
            </w:pPr>
            <w:r>
              <w:rPr>
                <w:b/>
                <w:color w:val="DC2626"/>
                <w:sz w:val="19"/>
              </w:rPr>
              <w:t>Caution</w:t>
            </w:r>
          </w:p>
          <w:p>
            <w:pPr>
              <w:spacing w:after="20"/>
              <w:ind w:left="198" w:hanging="198"/>
            </w:pPr>
            <w:r>
              <w:rPr>
                <w:sz w:val="19"/>
              </w:rPr>
              <w:t>•  Never share your password. Every change you make is recorded in the Audit Log under your name.</w:t>
            </w:r>
          </w:p>
        </w:tc>
      </w:tr>
    </w:tbl>
    <w:p>
      <w:pPr>
        <w:spacing w:after="40"/>
      </w:pPr>
    </w:p>
    <w:p>
      <w:pPr>
        <w:spacing w:after="200"/>
      </w:pPr>
      <w:r>
        <w:rPr>
          <w:b/>
          <w:color w:val="1E3A8A"/>
          <w:sz w:val="18"/>
        </w:rPr>
        <w:t xml:space="preserve">See also: </w:t>
      </w:r>
      <w:r>
        <w:rPr>
          <w:i/>
          <w:color w:val="64748B"/>
          <w:sz w:val="18"/>
        </w:rPr>
        <w:t>Changing your password · User roles and what they can do · Language — English, Korean, Arabic</w:t>
      </w:r>
    </w:p>
    <w:p>
      <w:pPr>
        <w:pStyle w:val="Heading2"/>
      </w:pPr>
      <w:r>
        <w:t>User roles and what they can do</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Everyone</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All modules</w:t>
            </w:r>
          </w:p>
        </w:tc>
      </w:tr>
    </w:tbl>
    <w:p>
      <w:pPr>
        <w:spacing w:after="20"/>
      </w:pPr>
    </w:p>
    <w:p>
      <w:pPr>
        <w:spacing w:after="120"/>
      </w:pPr>
      <w:r>
        <w:rPr>
          <w:b w:val="0"/>
          <w:i w:val="0"/>
          <w:sz w:val="22"/>
        </w:rPr>
        <w:t>Every account has one role. The role decides which buttons you see — buttons you can't use are simply hidden.</w:t>
      </w:r>
    </w:p>
    <w:p>
      <w:pPr>
        <w:keepNext/>
        <w:jc w:val="center"/>
      </w:pPr>
      <w:r>
        <w:drawing>
          <wp:inline xmlns:a="http://schemas.openxmlformats.org/drawingml/2006/main" xmlns:pic="http://schemas.openxmlformats.org/drawingml/2006/picture">
            <wp:extent cx="3291840" cy="1679171"/>
            <wp:docPr id="3" name="Picture 3"/>
            <wp:cNvGraphicFramePr>
              <a:graphicFrameLocks noChangeAspect="1"/>
            </wp:cNvGraphicFramePr>
            <a:graphic>
              <a:graphicData uri="http://schemas.openxmlformats.org/drawingml/2006/picture">
                <pic:pic>
                  <pic:nvPicPr>
                    <pic:cNvPr id="0" name="roles.jpg"/>
                    <pic:cNvPicPr/>
                  </pic:nvPicPr>
                  <pic:blipFill>
                    <a:blip r:embed="rId13"/>
                    <a:stretch>
                      <a:fillRect/>
                    </a:stretch>
                  </pic:blipFill>
                  <pic:spPr>
                    <a:xfrm>
                      <a:off x="0" y="0"/>
                      <a:ext cx="3291840" cy="1679171"/>
                    </a:xfrm>
                    <a:prstGeom prst="rect"/>
                  </pic:spPr>
                </pic:pic>
              </a:graphicData>
            </a:graphic>
          </wp:inline>
        </w:drawing>
      </w:r>
    </w:p>
    <w:p>
      <w:pPr>
        <w:spacing w:after="160"/>
        <w:jc w:val="center"/>
      </w:pPr>
      <w:r>
        <w:rPr>
          <w:b w:val="0"/>
          <w:i/>
          <w:color w:val="64748B"/>
          <w:sz w:val="17"/>
        </w:rPr>
        <w:t>Figure 3 — User roles and what they can do</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Viewer — can see every screen, filter, and (if allowed) export reports. Cannot change data.</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Operator — everything a Viewer can do, plus record actual start and completion dates, comments, delay reasons, X-ray results and production issues.</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3</w:t>
            </w:r>
          </w:p>
        </w:tc>
        <w:tc>
          <w:tcPr>
            <w:tcW w:type="dxa" w:w="8844"/>
            <w:tcMar>
              <w:top w:w="40" w:type="dxa"/>
              <w:bottom w:w="60" w:type="dxa"/>
              <w:start w:w="120" w:type="dxa"/>
              <w:end w:w="40" w:type="dxa"/>
            </w:tcMar>
          </w:tcPr>
          <w:p>
            <w:pPr>
              <w:spacing w:after="0"/>
            </w:pPr>
            <w:r>
              <w:rPr>
                <w:sz w:val="20"/>
              </w:rPr>
              <w:t>Planner — everything an Operator can do, plus edit the plan itself: move and resize Gantt blocks, add plan blocks, hide or delete processes, manage processes, lead times and plan versions.</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4</w:t>
            </w:r>
          </w:p>
        </w:tc>
        <w:tc>
          <w:tcPr>
            <w:tcW w:type="dxa" w:w="8844"/>
            <w:tcMar>
              <w:top w:w="40" w:type="dxa"/>
              <w:bottom w:w="60" w:type="dxa"/>
              <w:start w:w="120" w:type="dxa"/>
              <w:end w:w="40" w:type="dxa"/>
            </w:tcMar>
          </w:tcPr>
          <w:p>
            <w:pPr>
              <w:spacing w:after="0"/>
            </w:pPr>
            <w:r>
              <w:rPr>
                <w:sz w:val="20"/>
              </w:rPr>
              <w:t>Master Admin — everything, plus User Management, the Audit Log and Active Users.</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FEF3C7"/>
            <w:tcBorders>
              <w:top w:val="nil"/>
              <w:left w:val="single" w:sz="36" w:color="D97706"/>
              <w:bottom w:val="nil"/>
              <w:right w:val="nil"/>
            </w:tcBorders>
            <w:tcMar>
              <w:top w:w="90" w:type="dxa"/>
              <w:bottom w:w="90" w:type="dxa"/>
              <w:start w:w="200" w:type="dxa"/>
              <w:end w:w="160" w:type="dxa"/>
            </w:tcMar>
          </w:tcPr>
          <w:p>
            <w:pPr>
              <w:spacing w:after="40"/>
            </w:pPr>
            <w:r>
              <w:rPr>
                <w:b/>
                <w:color w:val="D97706"/>
                <w:sz w:val="19"/>
              </w:rPr>
              <w:t>Tips</w:t>
            </w:r>
          </w:p>
          <w:p>
            <w:pPr>
              <w:spacing w:after="20"/>
              <w:ind w:left="198" w:hanging="198"/>
            </w:pPr>
            <w:r>
              <w:rPr>
                <w:sz w:val="19"/>
              </w:rPr>
              <w:t>•  Exporting reports is a separate permission ("Can export") set per user in User Management.</w:t>
            </w:r>
          </w:p>
          <w:p>
            <w:pPr>
              <w:spacing w:after="20"/>
              <w:ind w:left="198" w:hanging="198"/>
            </w:pPr>
            <w:r>
              <w:rPr>
                <w:sz w:val="19"/>
              </w:rPr>
              <w:t>•  Your role is shown under your name at the top right. If an admin changes it, PPMS updates while you are signed in.</w:t>
            </w:r>
          </w:p>
        </w:tc>
      </w:tr>
    </w:tbl>
    <w:p>
      <w:pPr>
        <w:spacing w:after="40"/>
      </w:pPr>
    </w:p>
    <w:p>
      <w:pPr>
        <w:pStyle w:val="Heading2"/>
      </w:pPr>
      <w:r>
        <w:t>The top bar</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Everyone</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All modules</w:t>
            </w:r>
          </w:p>
        </w:tc>
      </w:tr>
    </w:tbl>
    <w:p>
      <w:pPr>
        <w:spacing w:after="20"/>
      </w:pPr>
    </w:p>
    <w:p>
      <w:pPr>
        <w:spacing w:after="120"/>
      </w:pPr>
      <w:r>
        <w:rPr>
          <w:b w:val="0"/>
          <w:i w:val="0"/>
          <w:sz w:val="22"/>
        </w:rPr>
        <w:t>The top bar is always visible. It holds the section links, the module and plan version switch, the version number, notifications, language, theme, the menu and your account.</w:t>
      </w:r>
    </w:p>
    <w:p>
      <w:pPr>
        <w:keepNext/>
        <w:jc w:val="center"/>
      </w:pPr>
      <w:r>
        <w:drawing>
          <wp:inline xmlns:a="http://schemas.openxmlformats.org/drawingml/2006/main" xmlns:pic="http://schemas.openxmlformats.org/drawingml/2006/picture">
            <wp:extent cx="5940000" cy="218599"/>
            <wp:docPr id="4" name="Picture 4"/>
            <wp:cNvGraphicFramePr>
              <a:graphicFrameLocks noChangeAspect="1"/>
            </wp:cNvGraphicFramePr>
            <a:graphic>
              <a:graphicData uri="http://schemas.openxmlformats.org/drawingml/2006/picture">
                <pic:pic>
                  <pic:nvPicPr>
                    <pic:cNvPr id="0" name="header.jpg"/>
                    <pic:cNvPicPr/>
                  </pic:nvPicPr>
                  <pic:blipFill>
                    <a:blip r:embed="rId14"/>
                    <a:stretch>
                      <a:fillRect/>
                    </a:stretch>
                  </pic:blipFill>
                  <pic:spPr>
                    <a:xfrm>
                      <a:off x="0" y="0"/>
                      <a:ext cx="5940000" cy="218599"/>
                    </a:xfrm>
                    <a:prstGeom prst="rect"/>
                  </pic:spPr>
                </pic:pic>
              </a:graphicData>
            </a:graphic>
          </wp:inline>
        </w:drawing>
      </w:r>
    </w:p>
    <w:p>
      <w:pPr>
        <w:spacing w:after="160"/>
        <w:jc w:val="center"/>
      </w:pPr>
      <w:r>
        <w:rPr>
          <w:b w:val="0"/>
          <w:i/>
          <w:color w:val="64748B"/>
          <w:sz w:val="17"/>
        </w:rPr>
        <w:t>Figure 4 — The top bar</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Section links — Summary, Schedule, Progress, Analytics, Plan Table and Issues — scroll the page to that section; the current one is underlined.</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Module switch — choose F200 – KD1, F200 – KD2 or F100 – KD2. The page reloads for that module.</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3</w:t>
            </w:r>
          </w:p>
        </w:tc>
        <w:tc>
          <w:tcPr>
            <w:tcW w:type="dxa" w:w="8844"/>
            <w:tcMar>
              <w:top w:w="40" w:type="dxa"/>
              <w:bottom w:w="60" w:type="dxa"/>
              <w:start w:w="120" w:type="dxa"/>
              <w:end w:w="40" w:type="dxa"/>
            </w:tcMar>
          </w:tcPr>
          <w:p>
            <w:pPr>
              <w:spacing w:after="0"/>
            </w:pPr>
            <w:r>
              <w:rPr>
                <w:sz w:val="20"/>
              </w:rPr>
              <w:t>Plan version switch — choose which active version of the plan you are looking at.</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4</w:t>
            </w:r>
          </w:p>
        </w:tc>
        <w:tc>
          <w:tcPr>
            <w:tcW w:type="dxa" w:w="8844"/>
            <w:tcMar>
              <w:top w:w="40" w:type="dxa"/>
              <w:bottom w:w="60" w:type="dxa"/>
              <w:start w:w="120" w:type="dxa"/>
              <w:end w:w="40" w:type="dxa"/>
            </w:tcMar>
          </w:tcPr>
          <w:p>
            <w:pPr>
              <w:spacing w:after="0"/>
            </w:pPr>
            <w:r>
              <w:rPr>
                <w:sz w:val="20"/>
              </w:rPr>
              <w:t>Version number (e.g. ✓ v158) — the PPMS version you are running. It blinks orange when a newer version is available.</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5</w:t>
            </w:r>
          </w:p>
        </w:tc>
        <w:tc>
          <w:tcPr>
            <w:tcW w:type="dxa" w:w="8844"/>
            <w:tcMar>
              <w:top w:w="40" w:type="dxa"/>
              <w:bottom w:w="60" w:type="dxa"/>
              <w:start w:w="120" w:type="dxa"/>
              <w:end w:w="40" w:type="dxa"/>
            </w:tcMar>
          </w:tcPr>
          <w:p>
            <w:pPr>
              <w:spacing w:after="0"/>
            </w:pPr>
            <w:r>
              <w:rPr>
                <w:sz w:val="20"/>
              </w:rPr>
              <w:t>Bell — notifications about new comments, new or updated issues, and plan changes.</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6</w:t>
            </w:r>
          </w:p>
        </w:tc>
        <w:tc>
          <w:tcPr>
            <w:tcW w:type="dxa" w:w="8844"/>
            <w:tcMar>
              <w:top w:w="40" w:type="dxa"/>
              <w:bottom w:w="60" w:type="dxa"/>
              <w:start w:w="120" w:type="dxa"/>
              <w:end w:w="40" w:type="dxa"/>
            </w:tcMar>
          </w:tcPr>
          <w:p>
            <w:pPr>
              <w:spacing w:after="0"/>
            </w:pPr>
            <w:r>
              <w:rPr>
                <w:sz w:val="20"/>
              </w:rPr>
              <w:t>People icon (Master Admin) — who is online now, live (see Active Users).</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7</w:t>
            </w:r>
          </w:p>
        </w:tc>
        <w:tc>
          <w:tcPr>
            <w:tcW w:type="dxa" w:w="8844"/>
            <w:tcMar>
              <w:top w:w="40" w:type="dxa"/>
              <w:bottom w:w="60" w:type="dxa"/>
              <w:start w:w="120" w:type="dxa"/>
              <w:end w:w="40" w:type="dxa"/>
            </w:tcMar>
          </w:tcPr>
          <w:p>
            <w:pPr>
              <w:spacing w:after="0"/>
            </w:pPr>
            <w:r>
              <w:rPr>
                <w:sz w:val="20"/>
              </w:rPr>
              <w:t>Globe (EN / 한 / ع) — the interface language: English, Korean or Arabic.</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8</w:t>
            </w:r>
          </w:p>
        </w:tc>
        <w:tc>
          <w:tcPr>
            <w:tcW w:type="dxa" w:w="8844"/>
            <w:tcMar>
              <w:top w:w="40" w:type="dxa"/>
              <w:bottom w:w="60" w:type="dxa"/>
              <w:start w:w="120" w:type="dxa"/>
              <w:end w:w="40" w:type="dxa"/>
            </w:tcMar>
          </w:tcPr>
          <w:p>
            <w:pPr>
              <w:spacing w:after="0"/>
            </w:pPr>
            <w:r>
              <w:rPr>
                <w:sz w:val="20"/>
              </w:rPr>
              <w:t>Sun / moon icon — choose a colour theme.</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9</w:t>
            </w:r>
          </w:p>
        </w:tc>
        <w:tc>
          <w:tcPr>
            <w:tcW w:type="dxa" w:w="8844"/>
            <w:tcMar>
              <w:top w:w="40" w:type="dxa"/>
              <w:bottom w:w="60" w:type="dxa"/>
              <w:start w:w="120" w:type="dxa"/>
              <w:end w:w="40" w:type="dxa"/>
            </w:tcMar>
          </w:tcPr>
          <w:p>
            <w:pPr>
              <w:spacing w:after="0"/>
            </w:pPr>
            <w:r>
              <w:rPr>
                <w:sz w:val="20"/>
              </w:rPr>
              <w:t>Menu (☰) — Help &amp; User Manual, Guided tour, and — depending on your role — Audit Log, Unit Codes, User Management, Manage Processes and Manage Plan Versions.</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10</w:t>
            </w:r>
          </w:p>
        </w:tc>
        <w:tc>
          <w:tcPr>
            <w:tcW w:type="dxa" w:w="8844"/>
            <w:tcMar>
              <w:top w:w="40" w:type="dxa"/>
              <w:bottom w:w="60" w:type="dxa"/>
              <w:start w:w="120" w:type="dxa"/>
              <w:end w:w="40" w:type="dxa"/>
            </w:tcMar>
          </w:tcPr>
          <w:p>
            <w:pPr>
              <w:spacing w:after="0"/>
            </w:pPr>
            <w:r>
              <w:rPr>
                <w:sz w:val="20"/>
              </w:rPr>
              <w:t>Your name — change your password or sign out. The green dot next to the clock shows the live connection.</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FEF3C7"/>
            <w:tcBorders>
              <w:top w:val="nil"/>
              <w:left w:val="single" w:sz="36" w:color="D97706"/>
              <w:bottom w:val="nil"/>
              <w:right w:val="nil"/>
            </w:tcBorders>
            <w:tcMar>
              <w:top w:w="90" w:type="dxa"/>
              <w:bottom w:w="90" w:type="dxa"/>
              <w:start w:w="200" w:type="dxa"/>
              <w:end w:w="160" w:type="dxa"/>
            </w:tcMar>
          </w:tcPr>
          <w:p>
            <w:pPr>
              <w:spacing w:after="40"/>
            </w:pPr>
            <w:r>
              <w:rPr>
                <w:b/>
                <w:color w:val="D97706"/>
                <w:sz w:val="19"/>
              </w:rPr>
              <w:t>Tips</w:t>
            </w:r>
          </w:p>
          <w:p>
            <w:pPr>
              <w:spacing w:after="20"/>
              <w:ind w:left="198" w:hanging="198"/>
            </w:pPr>
            <w:r>
              <w:rPr>
                <w:sz w:val="19"/>
              </w:rPr>
              <w:t>•  Hover any button or icon for a short description — PPMS shows it in a small card.</w:t>
            </w:r>
          </w:p>
        </w:tc>
      </w:tr>
    </w:tbl>
    <w:p>
      <w:pPr>
        <w:spacing w:after="40"/>
      </w:pPr>
    </w:p>
    <w:p>
      <w:pPr>
        <w:spacing w:after="200"/>
      </w:pPr>
      <w:r>
        <w:rPr>
          <w:b/>
          <w:color w:val="1E3A8A"/>
          <w:sz w:val="18"/>
        </w:rPr>
        <w:t xml:space="preserve">See also: </w:t>
      </w:r>
      <w:r>
        <w:rPr>
          <w:i/>
          <w:color w:val="64748B"/>
          <w:sz w:val="18"/>
        </w:rPr>
        <w:t>Modules: KD1, F200-KD2 and F100-KD2 · Keeping PPMS up to date · Notifications · Colour themes · Language — English, Korean, Arabic</w:t>
      </w:r>
    </w:p>
    <w:p>
      <w:pPr>
        <w:pStyle w:val="Heading2"/>
      </w:pPr>
      <w:r>
        <w:t>Modules: KD1, F200-KD2 and F100-KD2</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Everyone</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All modules</w:t>
            </w:r>
          </w:p>
        </w:tc>
      </w:tr>
    </w:tbl>
    <w:p>
      <w:pPr>
        <w:spacing w:after="20"/>
      </w:pPr>
    </w:p>
    <w:p>
      <w:pPr>
        <w:spacing w:after="120"/>
      </w:pPr>
      <w:r>
        <w:rPr>
          <w:b w:val="0"/>
          <w:i w:val="0"/>
          <w:sz w:val="22"/>
        </w:rPr>
        <w:t>PPMS holds three separate plans. Each module has its own plan, versions, units and issues.</w:t>
      </w:r>
    </w:p>
    <w:p>
      <w:pPr>
        <w:keepNext/>
        <w:jc w:val="center"/>
      </w:pPr>
      <w:r>
        <w:drawing>
          <wp:inline xmlns:a="http://schemas.openxmlformats.org/drawingml/2006/main" xmlns:pic="http://schemas.openxmlformats.org/drawingml/2006/picture">
            <wp:extent cx="5940000" cy="1914610"/>
            <wp:docPr id="5" name="Picture 5"/>
            <wp:cNvGraphicFramePr>
              <a:graphicFrameLocks noChangeAspect="1"/>
            </wp:cNvGraphicFramePr>
            <a:graphic>
              <a:graphicData uri="http://schemas.openxmlformats.org/drawingml/2006/picture">
                <pic:pic>
                  <pic:nvPicPr>
                    <pic:cNvPr id="0" name="modules.jpg"/>
                    <pic:cNvPicPr/>
                  </pic:nvPicPr>
                  <pic:blipFill>
                    <a:blip r:embed="rId15"/>
                    <a:stretch>
                      <a:fillRect/>
                    </a:stretch>
                  </pic:blipFill>
                  <pic:spPr>
                    <a:xfrm>
                      <a:off x="0" y="0"/>
                      <a:ext cx="5940000" cy="1914610"/>
                    </a:xfrm>
                    <a:prstGeom prst="rect"/>
                  </pic:spPr>
                </pic:pic>
              </a:graphicData>
            </a:graphic>
          </wp:inline>
        </w:drawing>
      </w:r>
    </w:p>
    <w:p>
      <w:pPr>
        <w:spacing w:after="160"/>
        <w:jc w:val="center"/>
      </w:pPr>
      <w:r>
        <w:rPr>
          <w:b w:val="0"/>
          <w:i/>
          <w:color w:val="64748B"/>
          <w:sz w:val="17"/>
        </w:rPr>
        <w:t>Figure 5 — Modules: KD1, F200-KD2 and F100-KD2</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KD1 — the assembly plan (per vehicle and station).</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F200-KD2 — K9, K10 and K11 production per battalion and unit, from Sub weldment through final test.</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3</w:t>
            </w:r>
          </w:p>
        </w:tc>
        <w:tc>
          <w:tcPr>
            <w:tcW w:type="dxa" w:w="8844"/>
            <w:tcMar>
              <w:top w:w="40" w:type="dxa"/>
              <w:bottom w:w="60" w:type="dxa"/>
              <w:start w:w="120" w:type="dxa"/>
              <w:end w:w="40" w:type="dxa"/>
            </w:tcMar>
          </w:tcPr>
          <w:p>
            <w:pPr>
              <w:spacing w:after="0"/>
            </w:pPr>
            <w:r>
              <w:rPr>
                <w:sz w:val="20"/>
              </w:rPr>
              <w:t>F100-KD2 — gun and vehicle parts per battalion, with manufacturers (HAS, DOOWON).</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4</w:t>
            </w:r>
          </w:p>
        </w:tc>
        <w:tc>
          <w:tcPr>
            <w:tcW w:type="dxa" w:w="8844"/>
            <w:tcMar>
              <w:top w:w="40" w:type="dxa"/>
              <w:bottom w:w="60" w:type="dxa"/>
              <w:start w:w="120" w:type="dxa"/>
              <w:end w:w="40" w:type="dxa"/>
            </w:tcMar>
          </w:tcPr>
          <w:p>
            <w:pPr>
              <w:spacing w:after="0"/>
            </w:pPr>
            <w:r>
              <w:rPr>
                <w:sz w:val="20"/>
              </w:rPr>
              <w:t>Switch module from the module switch in the top bar. Your access to each module is set by the administrator.</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FEF3C7"/>
            <w:tcBorders>
              <w:top w:val="nil"/>
              <w:left w:val="single" w:sz="36" w:color="D97706"/>
              <w:bottom w:val="nil"/>
              <w:right w:val="nil"/>
            </w:tcBorders>
            <w:tcMar>
              <w:top w:w="90" w:type="dxa"/>
              <w:bottom w:w="90" w:type="dxa"/>
              <w:start w:w="200" w:type="dxa"/>
              <w:end w:w="160" w:type="dxa"/>
            </w:tcMar>
          </w:tcPr>
          <w:p>
            <w:pPr>
              <w:spacing w:after="40"/>
            </w:pPr>
            <w:r>
              <w:rPr>
                <w:b/>
                <w:color w:val="D97706"/>
                <w:sz w:val="19"/>
              </w:rPr>
              <w:t>Tips</w:t>
            </w:r>
          </w:p>
          <w:p>
            <w:pPr>
              <w:spacing w:after="20"/>
              <w:ind w:left="198" w:hanging="198"/>
            </w:pPr>
            <w:r>
              <w:rPr>
                <w:sz w:val="19"/>
              </w:rPr>
              <w:t>•  Notifications from other modules still reach you; clicking one switches module automatically.</w:t>
            </w:r>
          </w:p>
        </w:tc>
      </w:tr>
    </w:tbl>
    <w:p>
      <w:pPr>
        <w:spacing w:after="40"/>
      </w:pPr>
    </w:p>
    <w:p>
      <w:pPr>
        <w:pStyle w:val="Heading2"/>
      </w:pPr>
      <w:r>
        <w:t>Filtering the page</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Everyone</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All modules</w:t>
            </w:r>
          </w:p>
        </w:tc>
      </w:tr>
    </w:tbl>
    <w:p>
      <w:pPr>
        <w:spacing w:after="20"/>
      </w:pPr>
    </w:p>
    <w:p>
      <w:pPr>
        <w:spacing w:after="120"/>
      </w:pPr>
      <w:r>
        <w:rPr>
          <w:b w:val="0"/>
          <w:i w:val="0"/>
          <w:sz w:val="22"/>
        </w:rPr>
        <w:t>The Filters panel at the top narrows every section of the page at once: the Executive Summary, schedule, progress, charts and plan table.</w:t>
      </w:r>
    </w:p>
    <w:p>
      <w:pPr>
        <w:keepNext/>
        <w:jc w:val="center"/>
      </w:pPr>
      <w:r>
        <w:drawing>
          <wp:inline xmlns:a="http://schemas.openxmlformats.org/drawingml/2006/main" xmlns:pic="http://schemas.openxmlformats.org/drawingml/2006/picture">
            <wp:extent cx="5940000" cy="596964"/>
            <wp:docPr id="6" name="Picture 6"/>
            <wp:cNvGraphicFramePr>
              <a:graphicFrameLocks noChangeAspect="1"/>
            </wp:cNvGraphicFramePr>
            <a:graphic>
              <a:graphicData uri="http://schemas.openxmlformats.org/drawingml/2006/picture">
                <pic:pic>
                  <pic:nvPicPr>
                    <pic:cNvPr id="0" name="filters.jpg"/>
                    <pic:cNvPicPr/>
                  </pic:nvPicPr>
                  <pic:blipFill>
                    <a:blip r:embed="rId16"/>
                    <a:stretch>
                      <a:fillRect/>
                    </a:stretch>
                  </pic:blipFill>
                  <pic:spPr>
                    <a:xfrm>
                      <a:off x="0" y="0"/>
                      <a:ext cx="5940000" cy="596964"/>
                    </a:xfrm>
                    <a:prstGeom prst="rect"/>
                  </pic:spPr>
                </pic:pic>
              </a:graphicData>
            </a:graphic>
          </wp:inline>
        </w:drawing>
      </w:r>
    </w:p>
    <w:p>
      <w:pPr>
        <w:spacing w:after="160"/>
        <w:jc w:val="center"/>
      </w:pPr>
      <w:r>
        <w:rPr>
          <w:b w:val="0"/>
          <w:i/>
          <w:color w:val="64748B"/>
          <w:sz w:val="17"/>
        </w:rPr>
        <w:t>Figure 6 — Filtering the page</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Pick one or more values in Vehicle, Battalion, Unit, Category or Week. Each list allows several ticks; a filter that is set turns blue.</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Choose a Time frame: All time, Today, This week, This month, or Custom (then pick From and To dates).</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3</w:t>
            </w:r>
          </w:p>
        </w:tc>
        <w:tc>
          <w:tcPr>
            <w:tcW w:type="dxa" w:w="8844"/>
            <w:tcMar>
              <w:top w:w="40" w:type="dxa"/>
              <w:bottom w:w="60" w:type="dxa"/>
              <w:start w:w="120" w:type="dxa"/>
              <w:end w:w="40" w:type="dxa"/>
            </w:tcMar>
          </w:tcPr>
          <w:p>
            <w:pPr>
              <w:spacing w:after="0"/>
            </w:pPr>
            <w:r>
              <w:rPr>
                <w:sz w:val="20"/>
              </w:rPr>
              <w:t>Type in Search to find a station, unit or code.</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4</w:t>
            </w:r>
          </w:p>
        </w:tc>
        <w:tc>
          <w:tcPr>
            <w:tcW w:type="dxa" w:w="8844"/>
            <w:tcMar>
              <w:top w:w="40" w:type="dxa"/>
              <w:bottom w:w="60" w:type="dxa"/>
              <w:start w:w="120" w:type="dxa"/>
              <w:end w:w="40" w:type="dxa"/>
            </w:tcMar>
          </w:tcPr>
          <w:p>
            <w:pPr>
              <w:spacing w:after="0"/>
            </w:pPr>
            <w:r>
              <w:rPr>
                <w:sz w:val="20"/>
              </w:rPr>
              <w:t>Every active filter appears as a chip next to the Filters title (for example "Vehicle: K9 ×"). Click × on a chip to remove that one filter.</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5</w:t>
            </w:r>
          </w:p>
        </w:tc>
        <w:tc>
          <w:tcPr>
            <w:tcW w:type="dxa" w:w="8844"/>
            <w:tcMar>
              <w:top w:w="40" w:type="dxa"/>
              <w:bottom w:w="60" w:type="dxa"/>
              <w:start w:w="120" w:type="dxa"/>
              <w:end w:w="40" w:type="dxa"/>
            </w:tcMar>
          </w:tcPr>
          <w:p>
            <w:pPr>
              <w:spacing w:after="0"/>
            </w:pPr>
            <w:r>
              <w:rPr>
                <w:sz w:val="20"/>
              </w:rPr>
              <w:t>Press Reset to clear every filter at once.</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FEF3C7"/>
            <w:tcBorders>
              <w:top w:val="nil"/>
              <w:left w:val="single" w:sz="36" w:color="D97706"/>
              <w:bottom w:val="nil"/>
              <w:right w:val="nil"/>
            </w:tcBorders>
            <w:tcMar>
              <w:top w:w="90" w:type="dxa"/>
              <w:bottom w:w="90" w:type="dxa"/>
              <w:start w:w="200" w:type="dxa"/>
              <w:end w:w="160" w:type="dxa"/>
            </w:tcMar>
          </w:tcPr>
          <w:p>
            <w:pPr>
              <w:spacing w:after="40"/>
            </w:pPr>
            <w:r>
              <w:rPr>
                <w:b/>
                <w:color w:val="D97706"/>
                <w:sz w:val="19"/>
              </w:rPr>
              <w:t>Tips</w:t>
            </w:r>
          </w:p>
          <w:p>
            <w:pPr>
              <w:spacing w:after="20"/>
              <w:ind w:left="198" w:hanging="198"/>
            </w:pPr>
            <w:r>
              <w:rPr>
                <w:sz w:val="19"/>
              </w:rPr>
              <w:t>•  KD2 unit labels (M1, M2 …) repeat in every battalion. When several battalions are shown, the Unit list includes the battalion.</w:t>
            </w:r>
          </w:p>
          <w:p>
            <w:pPr>
              <w:spacing w:after="20"/>
              <w:ind w:left="198" w:hanging="198"/>
            </w:pPr>
            <w:r>
              <w:rPr>
                <w:sz w:val="19"/>
              </w:rPr>
              <w:t>•  The Plan Table and the Issues table also have their own filter icon in each column header.</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DCFCE7"/>
            <w:tcBorders>
              <w:top w:val="nil"/>
              <w:left w:val="single" w:sz="36" w:color="16A34A"/>
              <w:bottom w:val="nil"/>
              <w:right w:val="nil"/>
            </w:tcBorders>
            <w:tcMar>
              <w:top w:w="90" w:type="dxa"/>
              <w:bottom w:w="90" w:type="dxa"/>
              <w:start w:w="200" w:type="dxa"/>
              <w:end w:w="160" w:type="dxa"/>
            </w:tcMar>
          </w:tcPr>
          <w:p>
            <w:pPr>
              <w:spacing w:after="40"/>
            </w:pPr>
            <w:r>
              <w:rPr>
                <w:b/>
                <w:color w:val="16A34A"/>
                <w:sz w:val="19"/>
              </w:rPr>
              <w:t>Recommended</w:t>
            </w:r>
          </w:p>
          <w:p>
            <w:pPr>
              <w:spacing w:after="20"/>
              <w:ind w:left="198" w:hanging="198"/>
            </w:pPr>
            <w:r>
              <w:rPr>
                <w:sz w:val="19"/>
              </w:rPr>
              <w:t>•  Use "All time" when you look at the delivery date — a short time frame only sees part of each unit's route, so the forecast covers that part only.</w:t>
            </w:r>
          </w:p>
          <w:p>
            <w:pPr>
              <w:spacing w:after="20"/>
              <w:ind w:left="198" w:hanging="198"/>
            </w:pPr>
            <w:r>
              <w:rPr>
                <w:sz w:val="19"/>
              </w:rPr>
              <w:t>•  Filter by your battalion or units first thing in the morning; the choice stays while you work.</w:t>
            </w:r>
          </w:p>
        </w:tc>
      </w:tr>
    </w:tbl>
    <w:p>
      <w:pPr>
        <w:spacing w:after="40"/>
      </w:pPr>
    </w:p>
    <w:p>
      <w:pPr>
        <w:spacing w:after="200"/>
      </w:pPr>
      <w:r>
        <w:rPr>
          <w:b/>
          <w:color w:val="1E3A8A"/>
          <w:sz w:val="18"/>
        </w:rPr>
        <w:t xml:space="preserve">See also: </w:t>
      </w:r>
      <w:r>
        <w:rPr>
          <w:i/>
          <w:color w:val="64748B"/>
          <w:sz w:val="18"/>
        </w:rPr>
        <w:t>Executive Summary · The Plan Table</w:t>
      </w:r>
    </w:p>
    <w:p>
      <w:r>
        <w:br w:type="page"/>
      </w:r>
    </w:p>
    <w:p>
      <w:pPr>
        <w:pStyle w:val="Heading1"/>
        <w:spacing w:after="40"/>
      </w:pPr>
      <w:r>
        <w:t>02  Daily Workflows</w:t>
      </w:r>
    </w:p>
    <w:p>
      <w:pPr>
        <w:spacing w:after="200"/>
      </w:pPr>
      <w:r>
        <w:rPr>
          <w:b w:val="0"/>
          <w:i w:val="0"/>
          <w:color w:val="64748B"/>
          <w:sz w:val="22"/>
        </w:rPr>
        <w:t>Ready-made routines for each kind of user: what to do at the start of a shift, how a planner keeps the plan current, and how management reviews progress.</w:t>
      </w:r>
    </w:p>
    <w:p>
      <w:pPr>
        <w:spacing w:after="160"/>
      </w:pPr>
      <w:r>
        <w:rPr>
          <w:b w:val="0"/>
          <w:i/>
          <w:color w:val="64748B"/>
          <w:sz w:val="18"/>
        </w:rPr>
        <w:t>In this chapter: Operator: a typical shift · Planner: keeping the plan current · Management: reviewing progress · Working together on the same plan</w:t>
      </w:r>
    </w:p>
    <w:p>
      <w:pPr>
        <w:pStyle w:val="Heading2"/>
      </w:pPr>
      <w:r>
        <w:t>Operator: a typical shift</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Operator and above</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All modules</w:t>
            </w:r>
          </w:p>
        </w:tc>
      </w:tr>
    </w:tbl>
    <w:p>
      <w:pPr>
        <w:spacing w:after="20"/>
      </w:pPr>
    </w:p>
    <w:p>
      <w:pPr>
        <w:spacing w:after="120"/>
      </w:pPr>
      <w:r>
        <w:rPr>
          <w:b w:val="0"/>
          <w:i w:val="0"/>
          <w:sz w:val="22"/>
        </w:rPr>
        <w:t>The routine that keeps PPMS accurate: record what happened on the floor the same day, and raise problems early.</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Start of shift — filter to your battalion and units, then check the Overdue tile and the bell for new comments or issues.</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Open the Plan Table and record Actual Start for every station that began today.</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3</w:t>
            </w:r>
          </w:p>
        </w:tc>
        <w:tc>
          <w:tcPr>
            <w:tcW w:type="dxa" w:w="8844"/>
            <w:tcMar>
              <w:top w:w="40" w:type="dxa"/>
              <w:bottom w:w="60" w:type="dxa"/>
              <w:start w:w="120" w:type="dxa"/>
              <w:end w:w="40" w:type="dxa"/>
            </w:tcMar>
          </w:tcPr>
          <w:p>
            <w:pPr>
              <w:spacing w:after="0"/>
            </w:pPr>
            <w:r>
              <w:rPr>
                <w:sz w:val="20"/>
              </w:rPr>
              <w:t>When a station finishes, record its Completion date (click the Completed On cell).</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4</w:t>
            </w:r>
          </w:p>
        </w:tc>
        <w:tc>
          <w:tcPr>
            <w:tcW w:type="dxa" w:w="8844"/>
            <w:tcMar>
              <w:top w:w="40" w:type="dxa"/>
              <w:bottom w:w="60" w:type="dxa"/>
              <w:start w:w="120" w:type="dxa"/>
              <w:end w:w="40" w:type="dxa"/>
            </w:tcMar>
          </w:tcPr>
          <w:p>
            <w:pPr>
              <w:spacing w:after="0"/>
            </w:pPr>
            <w:r>
              <w:rPr>
                <w:sz w:val="20"/>
              </w:rPr>
              <w:t>Anything blocking work? Press Report Issue in Production Issues — title, category, priority and a short description is enough to start.</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5</w:t>
            </w:r>
          </w:p>
        </w:tc>
        <w:tc>
          <w:tcPr>
            <w:tcW w:type="dxa" w:w="8844"/>
            <w:tcMar>
              <w:top w:w="40" w:type="dxa"/>
              <w:bottom w:w="60" w:type="dxa"/>
              <w:start w:w="120" w:type="dxa"/>
              <w:end w:w="40" w:type="dxa"/>
            </w:tcMar>
          </w:tcPr>
          <w:p>
            <w:pPr>
              <w:spacing w:after="0"/>
            </w:pPr>
            <w:r>
              <w:rPr>
                <w:sz w:val="20"/>
              </w:rPr>
              <w:t>Late vehicle? Add a delay reason in Vehicle Production Progress so management sees why.</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6</w:t>
            </w:r>
          </w:p>
        </w:tc>
        <w:tc>
          <w:tcPr>
            <w:tcW w:type="dxa" w:w="8844"/>
            <w:tcMar>
              <w:top w:w="40" w:type="dxa"/>
              <w:bottom w:w="60" w:type="dxa"/>
              <w:start w:w="120" w:type="dxa"/>
              <w:end w:w="40" w:type="dxa"/>
            </w:tcMar>
          </w:tcPr>
          <w:p>
            <w:pPr>
              <w:spacing w:after="0"/>
            </w:pPr>
            <w:r>
              <w:rPr>
                <w:sz w:val="20"/>
              </w:rPr>
              <w:t>For X-ray stations, record each X-ray and repair cycle on the row's X-ray marker.</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7</w:t>
            </w:r>
          </w:p>
        </w:tc>
        <w:tc>
          <w:tcPr>
            <w:tcW w:type="dxa" w:w="8844"/>
            <w:tcMar>
              <w:top w:w="40" w:type="dxa"/>
              <w:bottom w:w="60" w:type="dxa"/>
              <w:start w:w="120" w:type="dxa"/>
              <w:end w:w="40" w:type="dxa"/>
            </w:tcMar>
          </w:tcPr>
          <w:p>
            <w:pPr>
              <w:spacing w:after="0"/>
            </w:pPr>
            <w:r>
              <w:rPr>
                <w:sz w:val="20"/>
              </w:rPr>
              <w:t>End of shift — check nothing you worked on is left without dates, and reply to comments addressed to you.</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DCFCE7"/>
            <w:tcBorders>
              <w:top w:val="nil"/>
              <w:left w:val="single" w:sz="36" w:color="16A34A"/>
              <w:bottom w:val="nil"/>
              <w:right w:val="nil"/>
            </w:tcBorders>
            <w:tcMar>
              <w:top w:w="90" w:type="dxa"/>
              <w:bottom w:w="90" w:type="dxa"/>
              <w:start w:w="200" w:type="dxa"/>
              <w:end w:w="160" w:type="dxa"/>
            </w:tcMar>
          </w:tcPr>
          <w:p>
            <w:pPr>
              <w:spacing w:after="40"/>
            </w:pPr>
            <w:r>
              <w:rPr>
                <w:b/>
                <w:color w:val="16A34A"/>
                <w:sz w:val="19"/>
              </w:rPr>
              <w:t>Recommended</w:t>
            </w:r>
          </w:p>
          <w:p>
            <w:pPr>
              <w:spacing w:after="20"/>
              <w:ind w:left="198" w:hanging="198"/>
            </w:pPr>
            <w:r>
              <w:rPr>
                <w:sz w:val="19"/>
              </w:rPr>
              <w:t>•  Record dates the same day. The delivery forecast, the VPX and every report are only as good as the actual dates entered.</w:t>
            </w:r>
          </w:p>
          <w:p>
            <w:pPr>
              <w:spacing w:after="20"/>
              <w:ind w:left="198" w:hanging="198"/>
            </w:pPr>
            <w:r>
              <w:rPr>
                <w:sz w:val="19"/>
              </w:rPr>
              <w:t>•  Use comments for short notes on a task and Production Issues for real problems that need an owner and follow-up.</w:t>
            </w:r>
          </w:p>
        </w:tc>
      </w:tr>
    </w:tbl>
    <w:p>
      <w:pPr>
        <w:spacing w:after="40"/>
      </w:pPr>
    </w:p>
    <w:p>
      <w:pPr>
        <w:spacing w:after="200"/>
      </w:pPr>
      <w:r>
        <w:rPr>
          <w:b/>
          <w:color w:val="1E3A8A"/>
          <w:sz w:val="18"/>
        </w:rPr>
        <w:t xml:space="preserve">See also: </w:t>
      </w:r>
      <w:r>
        <w:rPr>
          <w:i/>
          <w:color w:val="64748B"/>
          <w:sz w:val="18"/>
        </w:rPr>
        <w:t>Recording actual start and completion · Reporting an issue · Delay reasons · X-ray and repair tracking</w:t>
      </w:r>
    </w:p>
    <w:p>
      <w:pPr>
        <w:pStyle w:val="Heading2"/>
      </w:pPr>
      <w:r>
        <w:t>Planner: keeping the plan current</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Planner and Master Admin</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F200-KD2</w:t>
            </w:r>
          </w:p>
        </w:tc>
      </w:tr>
    </w:tbl>
    <w:p>
      <w:pPr>
        <w:spacing w:after="20"/>
      </w:pPr>
    </w:p>
    <w:p>
      <w:pPr>
        <w:spacing w:after="120"/>
      </w:pPr>
      <w:r>
        <w:rPr>
          <w:b w:val="0"/>
          <w:i w:val="0"/>
          <w:sz w:val="22"/>
        </w:rPr>
        <w:t>A weekly routine for planners to keep the plan realistic and the delivery forecast trustworthy.</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Open the Delivery card → Delivery Delay Analysis. Note the units furthest behind and the stations in "Where to act first".</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Review the Station Bottleneck and Planned vs Expected Finish charts in Analytics for trends.</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3</w:t>
            </w:r>
          </w:p>
        </w:tc>
        <w:tc>
          <w:tcPr>
            <w:tcW w:type="dxa" w:w="8844"/>
            <w:tcMar>
              <w:top w:w="40" w:type="dxa"/>
              <w:bottom w:w="60" w:type="dxa"/>
              <w:start w:w="120" w:type="dxa"/>
              <w:end w:w="40" w:type="dxa"/>
            </w:tcMar>
          </w:tcPr>
          <w:p>
            <w:pPr>
              <w:spacing w:after="0"/>
            </w:pPr>
            <w:r>
              <w:rPr>
                <w:sz w:val="20"/>
              </w:rPr>
              <w:t>In the Schedule press Edit Gantt and reschedule what has really moved (use "This + everything after" to shift a unit's remaining route).</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4</w:t>
            </w:r>
          </w:p>
        </w:tc>
        <w:tc>
          <w:tcPr>
            <w:tcW w:type="dxa" w:w="8844"/>
            <w:tcMar>
              <w:top w:w="40" w:type="dxa"/>
              <w:bottom w:w="60" w:type="dxa"/>
              <w:start w:w="120" w:type="dxa"/>
              <w:end w:w="40" w:type="dxa"/>
            </w:tcMar>
          </w:tcPr>
          <w:p>
            <w:pPr>
              <w:spacing w:after="0"/>
            </w:pPr>
            <w:r>
              <w:rPr>
                <w:sz w:val="20"/>
              </w:rPr>
              <w:t>Add any missing work with Add work; hide processes that don't apply to this plan version.</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5</w:t>
            </w:r>
          </w:p>
        </w:tc>
        <w:tc>
          <w:tcPr>
            <w:tcW w:type="dxa" w:w="8844"/>
            <w:tcMar>
              <w:top w:w="40" w:type="dxa"/>
              <w:bottom w:w="60" w:type="dxa"/>
              <w:start w:w="120" w:type="dxa"/>
              <w:end w:w="40" w:type="dxa"/>
            </w:tcMar>
          </w:tcPr>
          <w:p>
            <w:pPr>
              <w:spacing w:after="0"/>
            </w:pPr>
            <w:r>
              <w:rPr>
                <w:sz w:val="20"/>
              </w:rPr>
              <w:t>Keep No-work days up to date for holidays and shutdowns.</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6</w:t>
            </w:r>
          </w:p>
        </w:tc>
        <w:tc>
          <w:tcPr>
            <w:tcW w:type="dxa" w:w="8844"/>
            <w:tcMar>
              <w:top w:w="40" w:type="dxa"/>
              <w:bottom w:w="60" w:type="dxa"/>
              <w:start w:w="120" w:type="dxa"/>
              <w:end w:w="40" w:type="dxa"/>
            </w:tcMar>
          </w:tcPr>
          <w:p>
            <w:pPr>
              <w:spacing w:after="0"/>
            </w:pPr>
            <w:r>
              <w:rPr>
                <w:sz w:val="20"/>
              </w:rPr>
              <w:t>Before a big re-plan, create a new plan version so the previous one is kept for comparison.</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DCFCE7"/>
            <w:tcBorders>
              <w:top w:val="nil"/>
              <w:left w:val="single" w:sz="36" w:color="16A34A"/>
              <w:bottom w:val="nil"/>
              <w:right w:val="nil"/>
            </w:tcBorders>
            <w:tcMar>
              <w:top w:w="90" w:type="dxa"/>
              <w:bottom w:w="90" w:type="dxa"/>
              <w:start w:w="200" w:type="dxa"/>
              <w:end w:w="160" w:type="dxa"/>
            </w:tcMar>
          </w:tcPr>
          <w:p>
            <w:pPr>
              <w:spacing w:after="40"/>
            </w:pPr>
            <w:r>
              <w:rPr>
                <w:b/>
                <w:color w:val="16A34A"/>
                <w:sz w:val="19"/>
              </w:rPr>
              <w:t>Recommended</w:t>
            </w:r>
          </w:p>
          <w:p>
            <w:pPr>
              <w:spacing w:after="20"/>
              <w:ind w:left="198" w:hanging="198"/>
            </w:pPr>
            <w:r>
              <w:rPr>
                <w:sz w:val="19"/>
              </w:rPr>
              <w:t>•  Agree a weekly re-plan slot so operators know when dates may move.</w:t>
            </w:r>
          </w:p>
          <w:p>
            <w:pPr>
              <w:spacing w:after="20"/>
              <w:ind w:left="198" w:hanging="198"/>
            </w:pPr>
            <w:r>
              <w:rPr>
                <w:sz w:val="19"/>
              </w:rPr>
              <w:t>•  Give each new plan version a clear name that says why and when, e.g. "Revision 3 — after machining backlog, Oct 2026".</w:t>
            </w:r>
          </w:p>
          <w:p>
            <w:pPr>
              <w:spacing w:after="20"/>
              <w:ind w:left="198" w:hanging="198"/>
            </w:pPr>
            <w:r>
              <w:rPr>
                <w:sz w:val="19"/>
              </w:rPr>
              <w:t>•  When several planners edit at once, watch the "is editing this plan" badge and the Live edits panel.</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FEE2E2"/>
            <w:tcBorders>
              <w:top w:val="nil"/>
              <w:left w:val="single" w:sz="36" w:color="DC2626"/>
              <w:bottom w:val="nil"/>
              <w:right w:val="nil"/>
            </w:tcBorders>
            <w:tcMar>
              <w:top w:w="90" w:type="dxa"/>
              <w:bottom w:w="90" w:type="dxa"/>
              <w:start w:w="200" w:type="dxa"/>
              <w:end w:w="160" w:type="dxa"/>
            </w:tcMar>
          </w:tcPr>
          <w:p>
            <w:pPr>
              <w:spacing w:after="40"/>
            </w:pPr>
            <w:r>
              <w:rPr>
                <w:b/>
                <w:color w:val="DC2626"/>
                <w:sz w:val="19"/>
              </w:rPr>
              <w:t>Caution</w:t>
            </w:r>
          </w:p>
          <w:p>
            <w:pPr>
              <w:spacing w:after="20"/>
              <w:ind w:left="198" w:hanging="198"/>
            </w:pPr>
            <w:r>
              <w:rPr>
                <w:sz w:val="19"/>
              </w:rPr>
              <w:t>•  Edits change the plan version you are viewing for everyone immediately. Use Undo straight away if you move the wrong blocks.</w:t>
            </w:r>
          </w:p>
        </w:tc>
      </w:tr>
    </w:tbl>
    <w:p>
      <w:pPr>
        <w:spacing w:after="40"/>
      </w:pPr>
    </w:p>
    <w:p>
      <w:pPr>
        <w:spacing w:after="200"/>
      </w:pPr>
      <w:r>
        <w:rPr>
          <w:b/>
          <w:color w:val="1E3A8A"/>
          <w:sz w:val="18"/>
        </w:rPr>
        <w:t xml:space="preserve">See also: </w:t>
      </w:r>
      <w:r>
        <w:rPr>
          <w:i/>
          <w:color w:val="64748B"/>
          <w:sz w:val="18"/>
        </w:rPr>
        <w:t>Editing the schedule · Delivery Delay Analysis · Plan versions · Working together on the same plan</w:t>
      </w:r>
    </w:p>
    <w:p>
      <w:pPr>
        <w:pStyle w:val="Heading2"/>
      </w:pPr>
      <w:r>
        <w:t>Management: reviewing progress</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Everyone</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All modules</w:t>
            </w:r>
          </w:p>
        </w:tc>
      </w:tr>
    </w:tbl>
    <w:p>
      <w:pPr>
        <w:spacing w:after="20"/>
      </w:pPr>
    </w:p>
    <w:p>
      <w:pPr>
        <w:spacing w:after="120"/>
      </w:pPr>
      <w:r>
        <w:rPr>
          <w:b w:val="0"/>
          <w:i w:val="0"/>
          <w:sz w:val="22"/>
        </w:rPr>
        <w:t>Five minutes is enough to know where production stands and what needs a decision.</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Look at the Executive Summary ring and tiles for overall progress.</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Check the Delivery card: planned vs expected delivery and the delay in working days.</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3</w:t>
            </w:r>
          </w:p>
        </w:tc>
        <w:tc>
          <w:tcPr>
            <w:tcW w:type="dxa" w:w="8844"/>
            <w:tcMar>
              <w:top w:w="40" w:type="dxa"/>
              <w:bottom w:w="60" w:type="dxa"/>
              <w:start w:w="120" w:type="dxa"/>
              <w:end w:w="40" w:type="dxa"/>
            </w:tcMar>
          </w:tcPr>
          <w:p>
            <w:pPr>
              <w:spacing w:after="0"/>
            </w:pPr>
            <w:r>
              <w:rPr>
                <w:sz w:val="20"/>
              </w:rPr>
              <w:t>Click it to see which units are furthest behind and which stations are causing it.</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4</w:t>
            </w:r>
          </w:p>
        </w:tc>
        <w:tc>
          <w:tcPr>
            <w:tcW w:type="dxa" w:w="8844"/>
            <w:tcMar>
              <w:top w:w="40" w:type="dxa"/>
              <w:bottom w:w="60" w:type="dxa"/>
              <w:start w:w="120" w:type="dxa"/>
              <w:end w:w="40" w:type="dxa"/>
            </w:tcMar>
          </w:tcPr>
          <w:p>
            <w:pPr>
              <w:spacing w:after="0"/>
            </w:pPr>
            <w:r>
              <w:rPr>
                <w:sz w:val="20"/>
              </w:rPr>
              <w:t>Scan the open Critical / High issues counter in Production Issues.</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5</w:t>
            </w:r>
          </w:p>
        </w:tc>
        <w:tc>
          <w:tcPr>
            <w:tcW w:type="dxa" w:w="8844"/>
            <w:tcMar>
              <w:top w:w="40" w:type="dxa"/>
              <w:bottom w:w="60" w:type="dxa"/>
              <w:start w:w="120" w:type="dxa"/>
              <w:end w:w="40" w:type="dxa"/>
            </w:tcMar>
          </w:tcPr>
          <w:p>
            <w:pPr>
              <w:spacing w:after="0"/>
            </w:pPr>
            <w:r>
              <w:rPr>
                <w:sz w:val="20"/>
              </w:rPr>
              <w:t>Generate the Executive Report (PDF or Word) for meetings and email.</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DCFCE7"/>
            <w:tcBorders>
              <w:top w:val="nil"/>
              <w:left w:val="single" w:sz="36" w:color="16A34A"/>
              <w:bottom w:val="nil"/>
              <w:right w:val="nil"/>
            </w:tcBorders>
            <w:tcMar>
              <w:top w:w="90" w:type="dxa"/>
              <w:bottom w:w="90" w:type="dxa"/>
              <w:start w:w="200" w:type="dxa"/>
              <w:end w:w="160" w:type="dxa"/>
            </w:tcMar>
          </w:tcPr>
          <w:p>
            <w:pPr>
              <w:spacing w:after="40"/>
            </w:pPr>
            <w:r>
              <w:rPr>
                <w:b/>
                <w:color w:val="16A34A"/>
                <w:sz w:val="19"/>
              </w:rPr>
              <w:t>Recommended</w:t>
            </w:r>
          </w:p>
          <w:p>
            <w:pPr>
              <w:spacing w:after="20"/>
              <w:ind w:left="198" w:hanging="198"/>
            </w:pPr>
            <w:r>
              <w:rPr>
                <w:sz w:val="19"/>
              </w:rPr>
              <w:t>•  Use the same filters each week so figures are comparable from one review to the next.</w:t>
            </w:r>
          </w:p>
        </w:tc>
      </w:tr>
    </w:tbl>
    <w:p>
      <w:pPr>
        <w:spacing w:after="40"/>
      </w:pPr>
    </w:p>
    <w:p>
      <w:pPr>
        <w:spacing w:after="200"/>
      </w:pPr>
      <w:r>
        <w:rPr>
          <w:b/>
          <w:color w:val="1E3A8A"/>
          <w:sz w:val="18"/>
        </w:rPr>
        <w:t xml:space="preserve">See also: </w:t>
      </w:r>
      <w:r>
        <w:rPr>
          <w:i/>
          <w:color w:val="64748B"/>
          <w:sz w:val="18"/>
        </w:rPr>
        <w:t>Executive Summary · Delivery Delay Analysis · Executive Report</w:t>
      </w:r>
    </w:p>
    <w:p>
      <w:pPr>
        <w:pStyle w:val="Heading2"/>
      </w:pPr>
      <w:r>
        <w:t>Working together on the same plan</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Everyone</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All modules</w:t>
            </w:r>
          </w:p>
        </w:tc>
      </w:tr>
    </w:tbl>
    <w:p>
      <w:pPr>
        <w:spacing w:after="20"/>
      </w:pPr>
    </w:p>
    <w:p>
      <w:pPr>
        <w:spacing w:after="120"/>
      </w:pPr>
      <w:r>
        <w:rPr>
          <w:b w:val="0"/>
          <w:i w:val="0"/>
          <w:sz w:val="22"/>
        </w:rPr>
        <w:t>Several people can use and edit PPMS at the same time. Changes appear for everyone within a second or two, without reloading.</w:t>
      </w:r>
    </w:p>
    <w:p>
      <w:pPr>
        <w:spacing w:after="120"/>
      </w:pPr>
      <w:r>
        <w:rPr>
          <w:b w:val="0"/>
          <w:i w:val="0"/>
        </w:rPr>
        <w:t>When another user changes the plan, PPMS fetches only the blocks that changed and updates your screen, with a message such as "Plan updated by Omar". Your own changes never show that message.</w:t>
      </w:r>
    </w:p>
    <w:p>
      <w:pPr>
        <w:spacing w:after="120"/>
      </w:pPr>
      <w:r>
        <w:rPr>
          <w:b w:val="0"/>
          <w:i w:val="0"/>
        </w:rPr>
        <w:t>Planners see who else is editing ("Omar is editing this plan") and, while editing, the Live edits panel lists recent changes from everyone.</w:t>
      </w: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FEF3C7"/>
            <w:tcBorders>
              <w:top w:val="nil"/>
              <w:left w:val="single" w:sz="36" w:color="D97706"/>
              <w:bottom w:val="nil"/>
              <w:right w:val="nil"/>
            </w:tcBorders>
            <w:tcMar>
              <w:top w:w="90" w:type="dxa"/>
              <w:bottom w:w="90" w:type="dxa"/>
              <w:start w:w="200" w:type="dxa"/>
              <w:end w:w="160" w:type="dxa"/>
            </w:tcMar>
          </w:tcPr>
          <w:p>
            <w:pPr>
              <w:spacing w:after="40"/>
            </w:pPr>
            <w:r>
              <w:rPr>
                <w:b/>
                <w:color w:val="D97706"/>
                <w:sz w:val="19"/>
              </w:rPr>
              <w:t>Tips</w:t>
            </w:r>
          </w:p>
          <w:p>
            <w:pPr>
              <w:spacing w:after="20"/>
              <w:ind w:left="198" w:hanging="198"/>
            </w:pPr>
            <w:r>
              <w:rPr>
                <w:sz w:val="19"/>
              </w:rPr>
              <w:t>•  A redraw waits until you finish dragging a bar, so a colleague's change never moves a block out from under your mouse.</w:t>
            </w:r>
          </w:p>
          <w:p>
            <w:pPr>
              <w:spacing w:after="20"/>
              <w:ind w:left="198" w:hanging="198"/>
            </w:pPr>
            <w:r>
              <w:rPr>
                <w:sz w:val="19"/>
              </w:rPr>
              <w:t>•  Parts of the page you are not looking at (for example the Plan Table while you work on the Gantt) catch up the moment you scroll to them.</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DCFCE7"/>
            <w:tcBorders>
              <w:top w:val="nil"/>
              <w:left w:val="single" w:sz="36" w:color="16A34A"/>
              <w:bottom w:val="nil"/>
              <w:right w:val="nil"/>
            </w:tcBorders>
            <w:tcMar>
              <w:top w:w="90" w:type="dxa"/>
              <w:bottom w:w="90" w:type="dxa"/>
              <w:start w:w="200" w:type="dxa"/>
              <w:end w:w="160" w:type="dxa"/>
            </w:tcMar>
          </w:tcPr>
          <w:p>
            <w:pPr>
              <w:spacing w:after="40"/>
            </w:pPr>
            <w:r>
              <w:rPr>
                <w:b/>
                <w:color w:val="16A34A"/>
                <w:sz w:val="19"/>
              </w:rPr>
              <w:t>Recommended</w:t>
            </w:r>
          </w:p>
          <w:p>
            <w:pPr>
              <w:spacing w:after="20"/>
              <w:ind w:left="198" w:hanging="198"/>
            </w:pPr>
            <w:r>
              <w:rPr>
                <w:sz w:val="19"/>
              </w:rPr>
              <w:t>•  Agree who edits which battalion or station when two planners re-plan at the same time.</w:t>
            </w:r>
          </w:p>
        </w:tc>
      </w:tr>
    </w:tbl>
    <w:p>
      <w:pPr>
        <w:spacing w:after="40"/>
      </w:pPr>
    </w:p>
    <w:p>
      <w:pPr>
        <w:spacing w:after="200"/>
      </w:pPr>
      <w:r>
        <w:rPr>
          <w:b/>
          <w:color w:val="1E3A8A"/>
          <w:sz w:val="18"/>
        </w:rPr>
        <w:t xml:space="preserve">See also: </w:t>
      </w:r>
      <w:r>
        <w:rPr>
          <w:i/>
          <w:color w:val="64748B"/>
          <w:sz w:val="18"/>
        </w:rPr>
        <w:t>Editing the schedule · Notifications</w:t>
      </w:r>
    </w:p>
    <w:p>
      <w:r>
        <w:br w:type="page"/>
      </w:r>
    </w:p>
    <w:p>
      <w:pPr>
        <w:pStyle w:val="Heading1"/>
        <w:spacing w:after="40"/>
      </w:pPr>
      <w:r>
        <w:t>03  Dashboard</w:t>
      </w:r>
    </w:p>
    <w:p>
      <w:pPr>
        <w:spacing w:after="200"/>
      </w:pPr>
      <w:r>
        <w:rPr>
          <w:b w:val="0"/>
          <w:i w:val="0"/>
          <w:color w:val="64748B"/>
          <w:sz w:val="22"/>
        </w:rPr>
        <w:t>The top of the page answers "where are we?": the Executive Summary, the delivery forecast and why it may be late, the station-by-station matrix and the analytics charts.</w:t>
      </w:r>
    </w:p>
    <w:p>
      <w:pPr>
        <w:spacing w:after="160"/>
      </w:pPr>
      <w:r>
        <w:rPr>
          <w:b w:val="0"/>
          <w:i/>
          <w:color w:val="64748B"/>
          <w:sz w:val="18"/>
        </w:rPr>
        <w:t>In this chapter: Executive Summary · Delivery Outlook (management view) · Delivery Delay Analysis · How the delivery forecast and delays are calculated · Vehicle Production Progress (VPX) · Manufacturing Analytics (charts)</w:t>
      </w:r>
    </w:p>
    <w:p>
      <w:pPr>
        <w:pStyle w:val="Heading2"/>
      </w:pPr>
      <w:r>
        <w:t>Executive Summary</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Everyone</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All modules</w:t>
            </w:r>
          </w:p>
        </w:tc>
      </w:tr>
    </w:tbl>
    <w:p>
      <w:pPr>
        <w:spacing w:after="20"/>
      </w:pPr>
    </w:p>
    <w:p>
      <w:pPr>
        <w:spacing w:after="120"/>
      </w:pPr>
      <w:r>
        <w:rPr>
          <w:b w:val="0"/>
          <w:i w:val="0"/>
          <w:sz w:val="22"/>
        </w:rPr>
        <w:t>The Executive Summary shows where production stands for the current filters. The label on the right (for example "F200 – KD2 — All data") says exactly what the numbers cover.</w:t>
      </w:r>
    </w:p>
    <w:p>
      <w:pPr>
        <w:keepNext/>
        <w:jc w:val="center"/>
      </w:pPr>
      <w:r>
        <w:drawing>
          <wp:inline xmlns:a="http://schemas.openxmlformats.org/drawingml/2006/main" xmlns:pic="http://schemas.openxmlformats.org/drawingml/2006/picture">
            <wp:extent cx="5940000" cy="1075381"/>
            <wp:docPr id="7" name="Picture 7"/>
            <wp:cNvGraphicFramePr>
              <a:graphicFrameLocks noChangeAspect="1"/>
            </wp:cNvGraphicFramePr>
            <a:graphic>
              <a:graphicData uri="http://schemas.openxmlformats.org/drawingml/2006/picture">
                <pic:pic>
                  <pic:nvPicPr>
                    <pic:cNvPr id="0" name="overview.jpg"/>
                    <pic:cNvPicPr/>
                  </pic:nvPicPr>
                  <pic:blipFill>
                    <a:blip r:embed="rId17"/>
                    <a:stretch>
                      <a:fillRect/>
                    </a:stretch>
                  </pic:blipFill>
                  <pic:spPr>
                    <a:xfrm>
                      <a:off x="0" y="0"/>
                      <a:ext cx="5940000" cy="1075381"/>
                    </a:xfrm>
                    <a:prstGeom prst="rect"/>
                  </pic:spPr>
                </pic:pic>
              </a:graphicData>
            </a:graphic>
          </wp:inline>
        </w:drawing>
      </w:r>
    </w:p>
    <w:p>
      <w:pPr>
        <w:spacing w:after="160"/>
        <w:jc w:val="center"/>
      </w:pPr>
      <w:r>
        <w:rPr>
          <w:b w:val="0"/>
          <w:i/>
          <w:color w:val="64748B"/>
          <w:sz w:val="17"/>
        </w:rPr>
        <w:t>Figure 7 — Executive Summary</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KD2: use the battalion tabs at the top of the summary — All, or one battalion — to scope the ring, the tiles and the Delivery card. Your choice is remembered.</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The ring shows the % of planned tasks that are done, with "X of Y planned tasks are done" beside it.</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3</w:t>
            </w:r>
          </w:p>
        </w:tc>
        <w:tc>
          <w:tcPr>
            <w:tcW w:type="dxa" w:w="8844"/>
            <w:tcMar>
              <w:top w:w="40" w:type="dxa"/>
              <w:bottom w:w="60" w:type="dxa"/>
              <w:start w:w="120" w:type="dxa"/>
              <w:end w:w="40" w:type="dxa"/>
            </w:tcMar>
          </w:tcPr>
          <w:p>
            <w:pPr>
              <w:spacing w:after="0"/>
            </w:pPr>
            <w:r>
              <w:rPr>
                <w:sz w:val="20"/>
              </w:rPr>
              <w:t>The coloured bar splits every task into On time, Late, In progress, Overdue and Not started, with the count of each.</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4</w:t>
            </w:r>
          </w:p>
        </w:tc>
        <w:tc>
          <w:tcPr>
            <w:tcW w:type="dxa" w:w="8844"/>
            <w:tcMar>
              <w:top w:w="40" w:type="dxa"/>
              <w:bottom w:w="60" w:type="dxa"/>
              <w:start w:w="120" w:type="dxa"/>
              <w:end w:w="40" w:type="dxa"/>
            </w:tcMar>
          </w:tcPr>
          <w:p>
            <w:pPr>
              <w:spacing w:after="0"/>
            </w:pPr>
            <w:r>
              <w:rPr>
                <w:sz w:val="20"/>
              </w:rPr>
              <w:t>The tiles show Total planned, Completed on time, In progress, Late completion and Overdue. Overdue turns red whenever something is past its planned end.</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5</w:t>
            </w:r>
          </w:p>
        </w:tc>
        <w:tc>
          <w:tcPr>
            <w:tcW w:type="dxa" w:w="8844"/>
            <w:tcMar>
              <w:top w:w="40" w:type="dxa"/>
              <w:bottom w:w="60" w:type="dxa"/>
              <w:start w:w="120" w:type="dxa"/>
              <w:end w:w="40" w:type="dxa"/>
            </w:tcMar>
          </w:tcPr>
          <w:p>
            <w:pPr>
              <w:spacing w:after="0"/>
            </w:pPr>
            <w:r>
              <w:rPr>
                <w:sz w:val="20"/>
              </w:rPr>
              <w:t>The Delivery card shows the planned and forecast delivery dates and the delay in working days (wd). Click it for the Delivery Delay Analysis.</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FEF3C7"/>
            <w:tcBorders>
              <w:top w:val="nil"/>
              <w:left w:val="single" w:sz="36" w:color="D97706"/>
              <w:bottom w:val="nil"/>
              <w:right w:val="nil"/>
            </w:tcBorders>
            <w:tcMar>
              <w:top w:w="90" w:type="dxa"/>
              <w:bottom w:w="90" w:type="dxa"/>
              <w:start w:w="200" w:type="dxa"/>
              <w:end w:w="160" w:type="dxa"/>
            </w:tcMar>
          </w:tcPr>
          <w:p>
            <w:pPr>
              <w:spacing w:after="40"/>
            </w:pPr>
            <w:r>
              <w:rPr>
                <w:b/>
                <w:color w:val="D97706"/>
                <w:sz w:val="19"/>
              </w:rPr>
              <w:t>Tips</w:t>
            </w:r>
          </w:p>
          <w:p>
            <w:pPr>
              <w:spacing w:after="20"/>
              <w:ind w:left="198" w:hanging="198"/>
            </w:pPr>
            <w:r>
              <w:rPr>
                <w:sz w:val="19"/>
              </w:rPr>
              <w:t>•  Status rules: done on or before the planned end = Completed; done after it = Late Completion; started but not done = In Progress; not started and past the planned end = Overdue.</w:t>
            </w:r>
          </w:p>
        </w:tc>
      </w:tr>
    </w:tbl>
    <w:p>
      <w:pPr>
        <w:spacing w:after="40"/>
      </w:pPr>
    </w:p>
    <w:p>
      <w:pPr>
        <w:spacing w:after="200"/>
      </w:pPr>
      <w:r>
        <w:rPr>
          <w:b/>
          <w:color w:val="1E3A8A"/>
          <w:sz w:val="18"/>
        </w:rPr>
        <w:t xml:space="preserve">See also: </w:t>
      </w:r>
      <w:r>
        <w:rPr>
          <w:i/>
          <w:color w:val="64748B"/>
          <w:sz w:val="18"/>
        </w:rPr>
        <w:t>Delivery Delay Analysis · How the delivery forecast and delays are calculated</w:t>
      </w:r>
    </w:p>
    <w:p>
      <w:pPr>
        <w:pStyle w:val="Heading2"/>
      </w:pPr>
      <w:r>
        <w:t>Delivery Outlook (management view)</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Everyone</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F200-KD2</w:t>
            </w:r>
          </w:p>
        </w:tc>
      </w:tr>
    </w:tbl>
    <w:p>
      <w:pPr>
        <w:spacing w:after="20"/>
      </w:pPr>
    </w:p>
    <w:p>
      <w:pPr>
        <w:spacing w:after="120"/>
      </w:pPr>
      <w:r>
        <w:rPr>
          <w:b w:val="0"/>
          <w:i w:val="0"/>
          <w:sz w:val="22"/>
        </w:rPr>
        <w:t>Click the Delivery card to open the Delivery Outlook: one full-screen page that tells management whether delivery is on time, whether it is getting better or worse, what is setting the date and where to act. It always uses all plan data, whatever filters are set on the page.</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Click the Delivery card in the Executive Summary. Use the battalion switch at the top (All battalions, BTL-01 …) to change the scope.</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The top row answers "are we on time?": the delay in working days, planned against forecast delivery, which vehicle sets the date, and the delay trend over the last 8 weeks.</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3</w:t>
            </w:r>
          </w:p>
        </w:tc>
        <w:tc>
          <w:tcPr>
            <w:tcW w:type="dxa" w:w="8844"/>
            <w:tcMar>
              <w:top w:w="40" w:type="dxa"/>
              <w:bottom w:w="60" w:type="dxa"/>
              <w:start w:w="120" w:type="dxa"/>
              <w:end w:w="40" w:type="dxa"/>
            </w:tcMar>
          </w:tcPr>
          <w:p>
            <w:pPr>
              <w:spacing w:after="0"/>
            </w:pPr>
            <w:r>
              <w:rPr>
                <w:sz w:val="20"/>
              </w:rPr>
              <w:t>Red or amber notices appear only when something needs attention — for example a delay that grows every day because a station has not started, or a battalion with no progress recorded.</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4</w:t>
            </w:r>
          </w:p>
        </w:tc>
        <w:tc>
          <w:tcPr>
            <w:tcW w:type="dxa" w:w="8844"/>
            <w:tcMar>
              <w:top w:w="40" w:type="dxa"/>
              <w:bottom w:w="60" w:type="dxa"/>
              <w:start w:w="120" w:type="dxa"/>
              <w:end w:w="40" w:type="dxa"/>
            </w:tcMar>
          </w:tcPr>
          <w:p>
            <w:pPr>
              <w:spacing w:after="0"/>
            </w:pPr>
            <w:r>
              <w:rPr>
                <w:sz w:val="20"/>
              </w:rPr>
              <w:t>The key figures show plan adherence (tasks due by today that are done), tasks late to start, vehicles forecast late, the worst vehicle and the work done.</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5</w:t>
            </w:r>
          </w:p>
        </w:tc>
        <w:tc>
          <w:tcPr>
            <w:tcW w:type="dxa" w:w="8844"/>
            <w:tcMar>
              <w:top w:w="40" w:type="dxa"/>
              <w:bottom w:w="60" w:type="dxa"/>
              <w:start w:w="120" w:type="dxa"/>
              <w:end w:w="40" w:type="dxa"/>
            </w:tcMar>
          </w:tcPr>
          <w:p>
            <w:pPr>
              <w:spacing w:after="0"/>
            </w:pPr>
            <w:r>
              <w:rPr>
                <w:sz w:val="20"/>
              </w:rPr>
              <w:t>"Vehicle output by month" compares how many vehicles the plan and the forecast finish each month. "Build time per vehicle" compares the planned build time with the actual time (finished vehicles) or the forecast time (vehicles still in work).</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6</w:t>
            </w:r>
          </w:p>
        </w:tc>
        <w:tc>
          <w:tcPr>
            <w:tcW w:type="dxa" w:w="8844"/>
            <w:tcMar>
              <w:top w:w="40" w:type="dxa"/>
              <w:bottom w:w="60" w:type="dxa"/>
              <w:start w:w="120" w:type="dxa"/>
              <w:end w:w="40" w:type="dxa"/>
            </w:tcMar>
          </w:tcPr>
          <w:p>
            <w:pPr>
              <w:spacing w:after="0"/>
            </w:pPr>
            <w:r>
              <w:rPr>
                <w:sz w:val="20"/>
              </w:rPr>
              <w:t>"Act now" lists unfinished stations that are pushing vehicles back — press Show in Plan Table to work on one. "Time already lost" lists finished stations whose lateness is still carried forward.</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7</w:t>
            </w:r>
          </w:p>
        </w:tc>
        <w:tc>
          <w:tcPr>
            <w:tcW w:type="dxa" w:w="8844"/>
            <w:tcMar>
              <w:top w:w="40" w:type="dxa"/>
              <w:bottom w:w="60" w:type="dxa"/>
              <w:start w:w="120" w:type="dxa"/>
              <w:end w:w="40" w:type="dxa"/>
            </w:tcMar>
          </w:tcPr>
          <w:p>
            <w:pPr>
              <w:spacing w:after="0"/>
            </w:pPr>
            <w:r>
              <w:rPr>
                <w:sz w:val="20"/>
              </w:rPr>
              <w:t>At the bottom, the battalion cards and the "Every unit" table give the detail for each vehicle. Sort the table by Worst first or Plan order.</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8</w:t>
            </w:r>
          </w:p>
        </w:tc>
        <w:tc>
          <w:tcPr>
            <w:tcW w:type="dxa" w:w="8844"/>
            <w:tcMar>
              <w:top w:w="40" w:type="dxa"/>
              <w:bottom w:w="60" w:type="dxa"/>
              <w:start w:w="120" w:type="dxa"/>
              <w:end w:w="40" w:type="dxa"/>
            </w:tcMar>
          </w:tcPr>
          <w:p>
            <w:pPr>
              <w:spacing w:after="0"/>
            </w:pPr>
            <w:r>
              <w:rPr>
                <w:sz w:val="20"/>
              </w:rPr>
              <w:t>Use Delay breakdown for the Delivery Delay Analysis, the full-screen button to fill the screen, and Print to save the page as a PDF.</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FEF3C7"/>
            <w:tcBorders>
              <w:top w:val="nil"/>
              <w:left w:val="single" w:sz="36" w:color="D97706"/>
              <w:bottom w:val="nil"/>
              <w:right w:val="nil"/>
            </w:tcBorders>
            <w:tcMar>
              <w:top w:w="90" w:type="dxa"/>
              <w:bottom w:w="90" w:type="dxa"/>
              <w:start w:w="200" w:type="dxa"/>
              <w:end w:w="160" w:type="dxa"/>
            </w:tcMar>
          </w:tcPr>
          <w:p>
            <w:pPr>
              <w:spacing w:after="40"/>
            </w:pPr>
            <w:r>
              <w:rPr>
                <w:b/>
                <w:color w:val="D97706"/>
                <w:sz w:val="19"/>
              </w:rPr>
              <w:t>Tips</w:t>
            </w:r>
          </w:p>
          <w:p>
            <w:pPr>
              <w:spacing w:after="20"/>
              <w:ind w:left="198" w:hanging="198"/>
            </w:pPr>
            <w:r>
              <w:rPr>
                <w:sz w:val="19"/>
              </w:rPr>
              <w:t>•  Every figure comes from the same forecast as the Delivery card and the reports, so they always agree.</w:t>
            </w:r>
          </w:p>
          <w:p>
            <w:pPr>
              <w:spacing w:after="20"/>
              <w:ind w:left="198" w:hanging="198"/>
            </w:pPr>
            <w:r>
              <w:rPr>
                <w:sz w:val="19"/>
              </w:rPr>
              <w:t>•  The delay trend is rebuilt from the dates recorded in PPMS. Dates entered late make past days look better than they really were.</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DCFCE7"/>
            <w:tcBorders>
              <w:top w:val="nil"/>
              <w:left w:val="single" w:sz="36" w:color="16A34A"/>
              <w:bottom w:val="nil"/>
              <w:right w:val="nil"/>
            </w:tcBorders>
            <w:tcMar>
              <w:top w:w="90" w:type="dxa"/>
              <w:bottom w:w="90" w:type="dxa"/>
              <w:start w:w="200" w:type="dxa"/>
              <w:end w:w="160" w:type="dxa"/>
            </w:tcMar>
          </w:tcPr>
          <w:p>
            <w:pPr>
              <w:spacing w:after="40"/>
            </w:pPr>
            <w:r>
              <w:rPr>
                <w:b/>
                <w:color w:val="16A34A"/>
                <w:sz w:val="19"/>
              </w:rPr>
              <w:t>Recommended</w:t>
            </w:r>
          </w:p>
          <w:p>
            <w:pPr>
              <w:spacing w:after="20"/>
              <w:ind w:left="198" w:hanging="198"/>
            </w:pPr>
            <w:r>
              <w:rPr>
                <w:sz w:val="19"/>
              </w:rPr>
              <w:t>•  Open the Outlook at the start of the weekly management review and work through "Act now" from the top.</w:t>
            </w:r>
          </w:p>
        </w:tc>
      </w:tr>
    </w:tbl>
    <w:p>
      <w:pPr>
        <w:spacing w:after="40"/>
      </w:pPr>
    </w:p>
    <w:p>
      <w:pPr>
        <w:spacing w:after="200"/>
      </w:pPr>
      <w:r>
        <w:rPr>
          <w:b/>
          <w:color w:val="1E3A8A"/>
          <w:sz w:val="18"/>
        </w:rPr>
        <w:t xml:space="preserve">See also: </w:t>
      </w:r>
      <w:r>
        <w:rPr>
          <w:i/>
          <w:color w:val="64748B"/>
          <w:sz w:val="18"/>
        </w:rPr>
        <w:t>How the delivery forecast and delays are calculated · Delivery Delay Analysis · Executive Summary</w:t>
      </w:r>
    </w:p>
    <w:p>
      <w:pPr>
        <w:pStyle w:val="Heading2"/>
      </w:pPr>
      <w:r>
        <w:t>Delivery Delay Analysis</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Everyone</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All modules</w:t>
            </w:r>
          </w:p>
        </w:tc>
      </w:tr>
    </w:tbl>
    <w:p>
      <w:pPr>
        <w:spacing w:after="20"/>
      </w:pPr>
    </w:p>
    <w:p>
      <w:pPr>
        <w:spacing w:after="120"/>
      </w:pPr>
      <w:r>
        <w:rPr>
          <w:b w:val="0"/>
          <w:i w:val="0"/>
          <w:sz w:val="22"/>
        </w:rPr>
        <w:t>Opened with Delay breakdown in the Delivery Outlook (on KD1 and F100, straight from the Delivery card), it explains why delivery may be late, which units are furthest behind and where to act first.</w:t>
      </w:r>
    </w:p>
    <w:p>
      <w:pPr>
        <w:keepNext/>
        <w:jc w:val="center"/>
      </w:pPr>
      <w:r>
        <w:drawing>
          <wp:inline xmlns:a="http://schemas.openxmlformats.org/drawingml/2006/main" xmlns:pic="http://schemas.openxmlformats.org/drawingml/2006/picture">
            <wp:extent cx="5336770" cy="5860472"/>
            <wp:docPr id="8" name="Picture 8"/>
            <wp:cNvGraphicFramePr>
              <a:graphicFrameLocks noChangeAspect="1"/>
            </wp:cNvGraphicFramePr>
            <a:graphic>
              <a:graphicData uri="http://schemas.openxmlformats.org/drawingml/2006/picture">
                <pic:pic>
                  <pic:nvPicPr>
                    <pic:cNvPr id="0" name="delivery-analysis.jpg"/>
                    <pic:cNvPicPr/>
                  </pic:nvPicPr>
                  <pic:blipFill>
                    <a:blip r:embed="rId18"/>
                    <a:stretch>
                      <a:fillRect/>
                    </a:stretch>
                  </pic:blipFill>
                  <pic:spPr>
                    <a:xfrm>
                      <a:off x="0" y="0"/>
                      <a:ext cx="5336770" cy="5860472"/>
                    </a:xfrm>
                    <a:prstGeom prst="rect"/>
                  </pic:spPr>
                </pic:pic>
              </a:graphicData>
            </a:graphic>
          </wp:inline>
        </w:drawing>
      </w:r>
    </w:p>
    <w:p>
      <w:pPr>
        <w:spacing w:after="160"/>
        <w:jc w:val="center"/>
      </w:pPr>
      <w:r>
        <w:rPr>
          <w:b w:val="0"/>
          <w:i/>
          <w:color w:val="64748B"/>
          <w:sz w:val="17"/>
        </w:rPr>
        <w:t>Figure 8 — Delivery Delay Analysis</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Read the verdict at the top — for example "Delivery is expected 27 working days late — 19 Dec 2026 instead of 17 Nov 2026. The biggest cause is MACHINING 1ST/2ND on K9."</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The timeline shows planned end against expected end; the counters show how many units are forecast late, how many stations are causing it, and the worst unit.</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3</w:t>
            </w:r>
          </w:p>
        </w:tc>
        <w:tc>
          <w:tcPr>
            <w:tcW w:type="dxa" w:w="8844"/>
            <w:tcMar>
              <w:top w:w="40" w:type="dxa"/>
              <w:bottom w:w="60" w:type="dxa"/>
              <w:start w:w="120" w:type="dxa"/>
              <w:end w:w="40" w:type="dxa"/>
            </w:tcMar>
          </w:tcPr>
          <w:p>
            <w:pPr>
              <w:spacing w:after="0"/>
            </w:pPr>
            <w:r>
              <w:rPr>
                <w:sz w:val="20"/>
              </w:rPr>
              <w:t>"Units furthest behind" lists each late unit with its planned and forecast finish.</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4</w:t>
            </w:r>
          </w:p>
        </w:tc>
        <w:tc>
          <w:tcPr>
            <w:tcW w:type="dxa" w:w="8844"/>
            <w:tcMar>
              <w:top w:w="40" w:type="dxa"/>
              <w:bottom w:w="60" w:type="dxa"/>
              <w:start w:w="120" w:type="dxa"/>
              <w:end w:w="40" w:type="dxa"/>
            </w:tcMar>
          </w:tcPr>
          <w:p>
            <w:pPr>
              <w:spacing w:after="0"/>
            </w:pPr>
            <w:r>
              <w:rPr>
                <w:sz w:val="20"/>
              </w:rPr>
              <w:t>"Where to act first" ranks the stations adding the most delay to unit finishes right now. Each card shows how many units it is pushing back and how many of those blocks are not finished yet.</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5</w:t>
            </w:r>
          </w:p>
        </w:tc>
        <w:tc>
          <w:tcPr>
            <w:tcW w:type="dxa" w:w="8844"/>
            <w:tcMar>
              <w:top w:w="40" w:type="dxa"/>
              <w:bottom w:w="60" w:type="dxa"/>
              <w:start w:w="120" w:type="dxa"/>
              <w:end w:w="40" w:type="dxa"/>
            </w:tcMar>
          </w:tcPr>
          <w:p>
            <w:pPr>
              <w:spacing w:after="0"/>
            </w:pPr>
            <w:r>
              <w:rPr>
                <w:sz w:val="20"/>
              </w:rPr>
              <w:t>Press Show in Plan Table to filter the table to that station — record actual dates or add delay reasons there. Press View on Schedule to see it on the Gantt.</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6</w:t>
            </w:r>
          </w:p>
        </w:tc>
        <w:tc>
          <w:tcPr>
            <w:tcW w:type="dxa" w:w="8844"/>
            <w:tcMar>
              <w:top w:w="40" w:type="dxa"/>
              <w:bottom w:w="60" w:type="dxa"/>
              <w:start w:w="120" w:type="dxa"/>
              <w:end w:w="40" w:type="dxa"/>
            </w:tcMar>
          </w:tcPr>
          <w:p>
            <w:pPr>
              <w:spacing w:after="0"/>
            </w:pPr>
            <w:r>
              <w:rPr>
                <w:sz w:val="20"/>
              </w:rPr>
              <w:t>"All delays by category" lists every contributing station, grouped by category.</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7</w:t>
            </w:r>
          </w:p>
        </w:tc>
        <w:tc>
          <w:tcPr>
            <w:tcW w:type="dxa" w:w="8844"/>
            <w:tcMar>
              <w:top w:w="40" w:type="dxa"/>
              <w:bottom w:w="60" w:type="dxa"/>
              <w:start w:w="120" w:type="dxa"/>
              <w:end w:w="40" w:type="dxa"/>
            </w:tcMar>
          </w:tcPr>
          <w:p>
            <w:pPr>
              <w:spacing w:after="0"/>
            </w:pPr>
            <w:r>
              <w:rPr>
                <w:sz w:val="20"/>
              </w:rPr>
              <w:t>To see everything again afterwards, remove the Search chip in the Filters panel.</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FEF3C7"/>
            <w:tcBorders>
              <w:top w:val="nil"/>
              <w:left w:val="single" w:sz="36" w:color="D97706"/>
              <w:bottom w:val="nil"/>
              <w:right w:val="nil"/>
            </w:tcBorders>
            <w:tcMar>
              <w:top w:w="90" w:type="dxa"/>
              <w:bottom w:w="90" w:type="dxa"/>
              <w:start w:w="200" w:type="dxa"/>
              <w:end w:w="160" w:type="dxa"/>
            </w:tcMar>
          </w:tcPr>
          <w:p>
            <w:pPr>
              <w:spacing w:after="40"/>
            </w:pPr>
            <w:r>
              <w:rPr>
                <w:b/>
                <w:color w:val="D97706"/>
                <w:sz w:val="19"/>
              </w:rPr>
              <w:t>Tips</w:t>
            </w:r>
          </w:p>
          <w:p>
            <w:pPr>
              <w:spacing w:after="20"/>
              <w:ind w:left="198" w:hanging="198"/>
            </w:pPr>
            <w:r>
              <w:rPr>
                <w:sz w:val="19"/>
              </w:rPr>
              <w:t>•  A station that was late long ago but whose delay the plan has since absorbed is not listed — only delay that still reaches a unit's finish counts.</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DCFCE7"/>
            <w:tcBorders>
              <w:top w:val="nil"/>
              <w:left w:val="single" w:sz="36" w:color="16A34A"/>
              <w:bottom w:val="nil"/>
              <w:right w:val="nil"/>
            </w:tcBorders>
            <w:tcMar>
              <w:top w:w="90" w:type="dxa"/>
              <w:bottom w:w="90" w:type="dxa"/>
              <w:start w:w="200" w:type="dxa"/>
              <w:end w:w="160" w:type="dxa"/>
            </w:tcMar>
          </w:tcPr>
          <w:p>
            <w:pPr>
              <w:spacing w:after="40"/>
            </w:pPr>
            <w:r>
              <w:rPr>
                <w:b/>
                <w:color w:val="16A34A"/>
                <w:sz w:val="19"/>
              </w:rPr>
              <w:t>Recommended</w:t>
            </w:r>
          </w:p>
          <w:p>
            <w:pPr>
              <w:spacing w:after="20"/>
              <w:ind w:left="198" w:hanging="198"/>
            </w:pPr>
            <w:r>
              <w:rPr>
                <w:sz w:val="19"/>
              </w:rPr>
              <w:t>•  Work the "Where to act first" list from the top: unfinished blocks at the top station recover the most days.</w:t>
            </w:r>
          </w:p>
        </w:tc>
      </w:tr>
    </w:tbl>
    <w:p>
      <w:pPr>
        <w:spacing w:after="40"/>
      </w:pPr>
    </w:p>
    <w:p>
      <w:pPr>
        <w:spacing w:after="200"/>
      </w:pPr>
      <w:r>
        <w:rPr>
          <w:b/>
          <w:color w:val="1E3A8A"/>
          <w:sz w:val="18"/>
        </w:rPr>
        <w:t xml:space="preserve">See also: </w:t>
      </w:r>
      <w:r>
        <w:rPr>
          <w:i/>
          <w:color w:val="64748B"/>
          <w:sz w:val="18"/>
        </w:rPr>
        <w:t>How the delivery forecast and delays are calculated · Executive Summary · Delay reasons</w:t>
      </w:r>
    </w:p>
    <w:p>
      <w:pPr>
        <w:pStyle w:val="Heading2"/>
      </w:pPr>
      <w:r>
        <w:t>How the delivery forecast and delays are calculated</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Everyone</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F200-KD2</w:t>
            </w:r>
          </w:p>
        </w:tc>
      </w:tr>
    </w:tbl>
    <w:p>
      <w:pPr>
        <w:spacing w:after="20"/>
      </w:pPr>
    </w:p>
    <w:p>
      <w:pPr>
        <w:spacing w:after="120"/>
      </w:pPr>
      <w:r>
        <w:rPr>
          <w:b w:val="0"/>
          <w:i w:val="0"/>
          <w:sz w:val="22"/>
        </w:rPr>
        <w:t>For every vehicle PPMS asks one question: "if work carries on from where it is today, when will this vehicle be finished?" The answer is its forecast finish. The Delivery card, the Delivery Delay Analysis, the VPX Station Report, the Executive Report and the Analytics finish chart all use this same forecast, so they always agree.</w:t>
      </w:r>
    </w:p>
    <w:p>
      <w:pPr>
        <w:spacing w:after="120"/>
      </w:pPr>
      <w:r>
        <w:rPr>
          <w:b w:val="0"/>
          <w:i w:val="0"/>
        </w:rPr>
        <w:t>There are two kinds of delay. A station delay (the Plan Table "Delay" column) says how late one station was or is. A vehicle delay (the Delivery card and the reports) says how late the whole vehicle will finish compared with its plan. They answer different questions, so they are often different numbers.</w:t>
      </w:r>
    </w:p>
    <w:p>
      <w:pPr>
        <w:spacing w:after="120"/>
      </w:pPr>
      <w:r>
        <w:rPr>
          <w:b w:val="0"/>
          <w:i w:val="0"/>
        </w:rPr>
        <w:t>To forecast a vehicle, PPMS walks through its stations in the order of the plan. A station that is finished counts with the day it really finished. A station that has started counts from the day it really started. A station that has not started cannot start before its planned start, before today, or before the stations it waits for are finished.</w:t>
      </w:r>
    </w:p>
    <w:p>
      <w:pPr>
        <w:spacing w:after="120"/>
      </w:pPr>
      <w:r>
        <w:rPr>
          <w:b w:val="0"/>
          <w:i w:val="0"/>
        </w:rPr>
        <w:t>A station only waits for the stations the plan finishes before it starts. Work the plan runs at the same time does not wait: Hull and Turret on K9 are built side by side, and so are the turret and gun-barrel sub-assemblies next to the hull-side Assembly work. Assembly &amp; Processing &amp; Testing waits until the Hull and Turret (or the Structure on K10 / K11) are finished.</w:t>
      </w:r>
    </w:p>
    <w:p>
      <w:pPr>
        <w:spacing w:after="120"/>
      </w:pPr>
      <w:r>
        <w:rPr>
          <w:b w:val="0"/>
          <w:i w:val="0"/>
        </w:rPr>
        <w:t>Every station that is not finished yet is given the same number of working days the plan gives it, so the forecast never assumes the shop floor will work faster than planned.</w:t>
      </w:r>
    </w:p>
    <w:p>
      <w:pPr>
        <w:spacing w:after="120"/>
      </w:pPr>
      <w:r>
        <w:rPr>
          <w:b w:val="0"/>
          <w:i w:val="0"/>
        </w:rPr>
        <w:t>A late station only delays the vehicle if the lateness is still there at the end. If the plan has spare time after that station, the vehicle can catch up and the delay disappears from the forecast. Example: Marriage 2nd finished 8 days late. If the next station was planned to start right after it, the vehicle moves 8 days too. If the plan left 3 spare days before the next station, the vehicle finishes 5 days late.</w:t>
      </w:r>
    </w:p>
    <w:p>
      <w:pPr>
        <w:spacing w:after="120"/>
      </w:pPr>
      <w:r>
        <w:rPr>
          <w:b w:val="0"/>
          <w:i w:val="0"/>
        </w:rPr>
        <w:t>The vehicle delay is the number of working days between its planned finish and its forecast finish. The forecast delivery date is the day the last vehicle is forecast to finish.</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Look at the Delivery card for the forecast delivery date and the delay.</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Click it to see which vehicles and which stations are causing the delay.</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3</w:t>
            </w:r>
          </w:p>
        </w:tc>
        <w:tc>
          <w:tcPr>
            <w:tcW w:type="dxa" w:w="8844"/>
            <w:tcMar>
              <w:top w:w="40" w:type="dxa"/>
              <w:bottom w:w="60" w:type="dxa"/>
              <w:start w:w="120" w:type="dxa"/>
              <w:end w:w="40" w:type="dxa"/>
            </w:tcMar>
          </w:tcPr>
          <w:p>
            <w:pPr>
              <w:spacing w:after="0"/>
            </w:pPr>
            <w:r>
              <w:rPr>
                <w:sz w:val="20"/>
              </w:rPr>
              <w:t>Use the Plan Table "Delay" column for how late each single station was — that is a separate, historical figure.</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FEF3C7"/>
            <w:tcBorders>
              <w:top w:val="nil"/>
              <w:left w:val="single" w:sz="36" w:color="D97706"/>
              <w:bottom w:val="nil"/>
              <w:right w:val="nil"/>
            </w:tcBorders>
            <w:tcMar>
              <w:top w:w="90" w:type="dxa"/>
              <w:bottom w:w="90" w:type="dxa"/>
              <w:start w:w="200" w:type="dxa"/>
              <w:end w:w="160" w:type="dxa"/>
            </w:tcMar>
          </w:tcPr>
          <w:p>
            <w:pPr>
              <w:spacing w:after="40"/>
            </w:pPr>
            <w:r>
              <w:rPr>
                <w:b/>
                <w:color w:val="D97706"/>
                <w:sz w:val="19"/>
              </w:rPr>
              <w:t>Tips</w:t>
            </w:r>
          </w:p>
          <w:p>
            <w:pPr>
              <w:spacing w:after="20"/>
              <w:ind w:left="198" w:hanging="198"/>
            </w:pPr>
            <w:r>
              <w:rPr>
                <w:sz w:val="19"/>
              </w:rPr>
              <w:t>•  Working days do not count Fridays.</w:t>
            </w:r>
          </w:p>
          <w:p>
            <w:pPr>
              <w:spacing w:after="20"/>
              <w:ind w:left="198" w:hanging="198"/>
            </w:pPr>
            <w:r>
              <w:rPr>
                <w:sz w:val="19"/>
              </w:rPr>
              <w:t>•  The forecast follows the filters. With "All time" and no category filter it sees each vehicle's whole route.</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DCFCE7"/>
            <w:tcBorders>
              <w:top w:val="nil"/>
              <w:left w:val="single" w:sz="36" w:color="16A34A"/>
              <w:bottom w:val="nil"/>
              <w:right w:val="nil"/>
            </w:tcBorders>
            <w:tcMar>
              <w:top w:w="90" w:type="dxa"/>
              <w:bottom w:w="90" w:type="dxa"/>
              <w:start w:w="200" w:type="dxa"/>
              <w:end w:w="160" w:type="dxa"/>
            </w:tcMar>
          </w:tcPr>
          <w:p>
            <w:pPr>
              <w:spacing w:after="40"/>
            </w:pPr>
            <w:r>
              <w:rPr>
                <w:b/>
                <w:color w:val="16A34A"/>
                <w:sz w:val="19"/>
              </w:rPr>
              <w:t>Recommended</w:t>
            </w:r>
          </w:p>
          <w:p>
            <w:pPr>
              <w:spacing w:after="20"/>
              <w:ind w:left="198" w:hanging="198"/>
            </w:pPr>
            <w:r>
              <w:rPr>
                <w:sz w:val="19"/>
              </w:rPr>
              <w:t>•  Record actual start and completion dates on the same day. The forecast can only be as good as the dates entered.</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FEE2E2"/>
            <w:tcBorders>
              <w:top w:val="nil"/>
              <w:left w:val="single" w:sz="36" w:color="DC2626"/>
              <w:bottom w:val="nil"/>
              <w:right w:val="nil"/>
            </w:tcBorders>
            <w:tcMar>
              <w:top w:w="90" w:type="dxa"/>
              <w:bottom w:w="90" w:type="dxa"/>
              <w:start w:w="200" w:type="dxa"/>
              <w:end w:w="160" w:type="dxa"/>
            </w:tcMar>
          </w:tcPr>
          <w:p>
            <w:pPr>
              <w:spacing w:after="40"/>
            </w:pPr>
            <w:r>
              <w:rPr>
                <w:b/>
                <w:color w:val="DC2626"/>
                <w:sz w:val="19"/>
              </w:rPr>
              <w:t>Caution</w:t>
            </w:r>
          </w:p>
          <w:p>
            <w:pPr>
              <w:spacing w:after="20"/>
              <w:ind w:left="198" w:hanging="198"/>
            </w:pPr>
            <w:r>
              <w:rPr>
                <w:sz w:val="19"/>
              </w:rPr>
              <w:t>•  A station that should already have started but has no actual start date is forecast to start today with its full planned duration. If work has in fact started, record the actual start date, or the forecast will look later than reality.</w:t>
            </w:r>
          </w:p>
        </w:tc>
      </w:tr>
    </w:tbl>
    <w:p>
      <w:pPr>
        <w:spacing w:after="40"/>
      </w:pPr>
    </w:p>
    <w:p>
      <w:pPr>
        <w:spacing w:after="200"/>
      </w:pPr>
      <w:r>
        <w:rPr>
          <w:b/>
          <w:color w:val="1E3A8A"/>
          <w:sz w:val="18"/>
        </w:rPr>
        <w:t xml:space="preserve">See also: </w:t>
      </w:r>
      <w:r>
        <w:rPr>
          <w:i/>
          <w:color w:val="64748B"/>
          <w:sz w:val="18"/>
        </w:rPr>
        <w:t>Delivery Delay Analysis · Recording actual start and completion · VPX Station Report · Why does the Plan Table show a bigger delay than the Delivery card?</w:t>
      </w:r>
    </w:p>
    <w:p>
      <w:pPr>
        <w:pStyle w:val="Heading2"/>
      </w:pPr>
      <w:r>
        <w:t>Vehicle Production Progress (VPX)</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Everyone</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F200-KD2</w:t>
            </w:r>
          </w:p>
        </w:tc>
      </w:tr>
    </w:tbl>
    <w:p>
      <w:pPr>
        <w:spacing w:after="20"/>
      </w:pPr>
    </w:p>
    <w:p>
      <w:pPr>
        <w:spacing w:after="120"/>
      </w:pPr>
      <w:r>
        <w:rPr>
          <w:b w:val="0"/>
          <w:i w:val="0"/>
          <w:sz w:val="22"/>
        </w:rPr>
        <w:t>A station-by-station matrix of every unit: planned against actual for each station, coloured by status. It shows one battalion at a time, because unit labels (M1, M2 …) repeat in every battalion.</w:t>
      </w:r>
    </w:p>
    <w:p>
      <w:pPr>
        <w:keepNext/>
        <w:jc w:val="center"/>
      </w:pPr>
      <w:r>
        <w:drawing>
          <wp:inline xmlns:a="http://schemas.openxmlformats.org/drawingml/2006/main" xmlns:pic="http://schemas.openxmlformats.org/drawingml/2006/picture">
            <wp:extent cx="5940000" cy="2805356"/>
            <wp:docPr id="9" name="Picture 9"/>
            <wp:cNvGraphicFramePr>
              <a:graphicFrameLocks noChangeAspect="1"/>
            </wp:cNvGraphicFramePr>
            <a:graphic>
              <a:graphicData uri="http://schemas.openxmlformats.org/drawingml/2006/picture">
                <pic:pic>
                  <pic:nvPicPr>
                    <pic:cNvPr id="0" name="progress-matrix.jpg"/>
                    <pic:cNvPicPr/>
                  </pic:nvPicPr>
                  <pic:blipFill>
                    <a:blip r:embed="rId19"/>
                    <a:stretch>
                      <a:fillRect/>
                    </a:stretch>
                  </pic:blipFill>
                  <pic:spPr>
                    <a:xfrm>
                      <a:off x="0" y="0"/>
                      <a:ext cx="5940000" cy="2805356"/>
                    </a:xfrm>
                    <a:prstGeom prst="rect"/>
                  </pic:spPr>
                </pic:pic>
              </a:graphicData>
            </a:graphic>
          </wp:inline>
        </w:drawing>
      </w:r>
    </w:p>
    <w:p>
      <w:pPr>
        <w:spacing w:after="160"/>
        <w:jc w:val="center"/>
      </w:pPr>
      <w:r>
        <w:rPr>
          <w:b w:val="0"/>
          <w:i/>
          <w:color w:val="64748B"/>
          <w:sz w:val="17"/>
        </w:rPr>
        <w:t>Figure 9 — Vehicle Production Progress (VPX)</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Choose the battalion with the battalion tabs.</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Choose the vehicle type tab (K9, K10, K11) and the category tab (for example Hull, Turret, Assembly).</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3</w:t>
            </w:r>
          </w:p>
        </w:tc>
        <w:tc>
          <w:tcPr>
            <w:tcW w:type="dxa" w:w="8844"/>
            <w:tcMar>
              <w:top w:w="40" w:type="dxa"/>
              <w:bottom w:w="60" w:type="dxa"/>
              <w:start w:w="120" w:type="dxa"/>
              <w:end w:w="40" w:type="dxa"/>
            </w:tcMar>
          </w:tcPr>
          <w:p>
            <w:pPr>
              <w:spacing w:after="0"/>
            </w:pPr>
            <w:r>
              <w:rPr>
                <w:sz w:val="20"/>
              </w:rPr>
              <w:t>Switch between Matrix and Station Report views. Station Report adds forecast dates and a Delay column for that component.</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4</w:t>
            </w:r>
          </w:p>
        </w:tc>
        <w:tc>
          <w:tcPr>
            <w:tcW w:type="dxa" w:w="8844"/>
            <w:tcMar>
              <w:top w:w="40" w:type="dxa"/>
              <w:bottom w:w="60" w:type="dxa"/>
              <w:start w:w="120" w:type="dxa"/>
              <w:end w:w="40" w:type="dxa"/>
            </w:tcMar>
          </w:tcPr>
          <w:p>
            <w:pPr>
              <w:spacing w:after="0"/>
            </w:pPr>
            <w:r>
              <w:rPr>
                <w:sz w:val="20"/>
              </w:rPr>
              <w:t>Hover a cell for a card with the unit, planned and actual dates and status.</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5</w:t>
            </w:r>
          </w:p>
        </w:tc>
        <w:tc>
          <w:tcPr>
            <w:tcW w:type="dxa" w:w="8844"/>
            <w:tcMar>
              <w:top w:w="40" w:type="dxa"/>
              <w:bottom w:w="60" w:type="dxa"/>
              <w:start w:w="120" w:type="dxa"/>
              <w:end w:w="40" w:type="dxa"/>
            </w:tcMar>
          </w:tcPr>
          <w:p>
            <w:pPr>
              <w:spacing w:after="0"/>
            </w:pPr>
            <w:r>
              <w:rPr>
                <w:sz w:val="20"/>
              </w:rPr>
              <w:t>Use Full Screen to see the whole matrix.</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6</w:t>
            </w:r>
          </w:p>
        </w:tc>
        <w:tc>
          <w:tcPr>
            <w:tcW w:type="dxa" w:w="8844"/>
            <w:tcMar>
              <w:top w:w="40" w:type="dxa"/>
              <w:bottom w:w="60" w:type="dxa"/>
              <w:start w:w="120" w:type="dxa"/>
              <w:end w:w="40" w:type="dxa"/>
            </w:tcMar>
          </w:tcPr>
          <w:p>
            <w:pPr>
              <w:spacing w:after="0"/>
            </w:pPr>
            <w:r>
              <w:rPr>
                <w:sz w:val="20"/>
              </w:rPr>
              <w:t>Use Generate Report to export the VPX Station Report.</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FEF3C7"/>
            <w:tcBorders>
              <w:top w:val="nil"/>
              <w:left w:val="single" w:sz="36" w:color="D97706"/>
              <w:bottom w:val="nil"/>
              <w:right w:val="nil"/>
            </w:tcBorders>
            <w:tcMar>
              <w:top w:w="90" w:type="dxa"/>
              <w:bottom w:w="90" w:type="dxa"/>
              <w:start w:w="200" w:type="dxa"/>
              <w:end w:w="160" w:type="dxa"/>
            </w:tcMar>
          </w:tcPr>
          <w:p>
            <w:pPr>
              <w:spacing w:after="40"/>
            </w:pPr>
            <w:r>
              <w:rPr>
                <w:b/>
                <w:color w:val="D97706"/>
                <w:sz w:val="19"/>
              </w:rPr>
              <w:t>Tips</w:t>
            </w:r>
          </w:p>
          <w:p>
            <w:pPr>
              <w:spacing w:after="20"/>
              <w:ind w:left="198" w:hanging="198"/>
            </w:pPr>
            <w:r>
              <w:rPr>
                <w:sz w:val="19"/>
              </w:rPr>
              <w:t>•  In the Station Report, red cells are unfinished and past their planned end; they show the forecast finish date. Grey dates are forecasts.</w:t>
            </w:r>
          </w:p>
        </w:tc>
      </w:tr>
    </w:tbl>
    <w:p>
      <w:pPr>
        <w:spacing w:after="40"/>
      </w:pPr>
    </w:p>
    <w:p>
      <w:pPr>
        <w:spacing w:after="200"/>
      </w:pPr>
      <w:r>
        <w:rPr>
          <w:b/>
          <w:color w:val="1E3A8A"/>
          <w:sz w:val="18"/>
        </w:rPr>
        <w:t xml:space="preserve">See also: </w:t>
      </w:r>
      <w:r>
        <w:rPr>
          <w:i/>
          <w:color w:val="64748B"/>
          <w:sz w:val="18"/>
        </w:rPr>
        <w:t>VPX Station Report · Delay reasons · How the delivery forecast and delays are calculated</w:t>
      </w:r>
    </w:p>
    <w:p>
      <w:pPr>
        <w:pStyle w:val="Heading2"/>
      </w:pPr>
      <w:r>
        <w:t>Manufacturing Analytics (charts)</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Everyone</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All modules</w:t>
            </w:r>
          </w:p>
        </w:tc>
      </w:tr>
    </w:tbl>
    <w:p>
      <w:pPr>
        <w:spacing w:after="20"/>
      </w:pPr>
    </w:p>
    <w:p>
      <w:pPr>
        <w:spacing w:after="120"/>
      </w:pPr>
      <w:r>
        <w:rPr>
          <w:b w:val="0"/>
          <w:i w:val="0"/>
          <w:sz w:val="22"/>
        </w:rPr>
        <w:t>Charts that summarise the filtered plan, in three rows. Progress over time: Cumulative Progress, Weekly Throughput and Status Breakdown. Units &amp; delivery: Unit Progress Ranking and Planned vs Expected Finish. Bottlenecks &amp; issues: Station Bottleneck and Issues Trend. Each chart shows a one-line insight worked out from the data.</w:t>
      </w:r>
    </w:p>
    <w:p>
      <w:pPr>
        <w:keepNext/>
        <w:jc w:val="center"/>
      </w:pPr>
      <w:r>
        <w:drawing>
          <wp:inline xmlns:a="http://schemas.openxmlformats.org/drawingml/2006/main" xmlns:pic="http://schemas.openxmlformats.org/drawingml/2006/picture">
            <wp:extent cx="5940000" cy="2664233"/>
            <wp:docPr id="10" name="Picture 10"/>
            <wp:cNvGraphicFramePr>
              <a:graphicFrameLocks noChangeAspect="1"/>
            </wp:cNvGraphicFramePr>
            <a:graphic>
              <a:graphicData uri="http://schemas.openxmlformats.org/drawingml/2006/picture">
                <pic:pic>
                  <pic:nvPicPr>
                    <pic:cNvPr id="0" name="analytics.jpg"/>
                    <pic:cNvPicPr/>
                  </pic:nvPicPr>
                  <pic:blipFill>
                    <a:blip r:embed="rId20"/>
                    <a:stretch>
                      <a:fillRect/>
                    </a:stretch>
                  </pic:blipFill>
                  <pic:spPr>
                    <a:xfrm>
                      <a:off x="0" y="0"/>
                      <a:ext cx="5940000" cy="2664233"/>
                    </a:xfrm>
                    <a:prstGeom prst="rect"/>
                  </pic:spPr>
                </pic:pic>
              </a:graphicData>
            </a:graphic>
          </wp:inline>
        </w:drawing>
      </w:r>
    </w:p>
    <w:p>
      <w:pPr>
        <w:spacing w:after="160"/>
        <w:jc w:val="center"/>
      </w:pPr>
      <w:r>
        <w:rPr>
          <w:b w:val="0"/>
          <w:i/>
          <w:color w:val="64748B"/>
          <w:sz w:val="17"/>
        </w:rPr>
        <w:t>Figure 10 — Manufacturing Analytics (charts)</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Scroll to Analytics or click Analytics in the top bar.</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Use the small buttons on each chart to change its range, grouping (unit, battalion, vehicle) or view — your choice is remembered.</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3</w:t>
            </w:r>
          </w:p>
        </w:tc>
        <w:tc>
          <w:tcPr>
            <w:tcW w:type="dxa" w:w="8844"/>
            <w:tcMar>
              <w:top w:w="40" w:type="dxa"/>
              <w:bottom w:w="60" w:type="dxa"/>
              <w:start w:w="120" w:type="dxa"/>
              <w:end w:w="40" w:type="dxa"/>
            </w:tcMar>
          </w:tcPr>
          <w:p>
            <w:pPr>
              <w:spacing w:after="0"/>
            </w:pPr>
            <w:r>
              <w:rPr>
                <w:sz w:val="20"/>
              </w:rPr>
              <w:t>Read the insight line under each chart title for the key takeaway; hover the chart for exact values.</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4</w:t>
            </w:r>
          </w:p>
        </w:tc>
        <w:tc>
          <w:tcPr>
            <w:tcW w:type="dxa" w:w="8844"/>
            <w:tcMar>
              <w:top w:w="40" w:type="dxa"/>
              <w:bottom w:w="60" w:type="dxa"/>
              <w:start w:w="120" w:type="dxa"/>
              <w:end w:w="40" w:type="dxa"/>
            </w:tcMar>
          </w:tcPr>
          <w:p>
            <w:pPr>
              <w:spacing w:after="0"/>
            </w:pPr>
            <w:r>
              <w:rPr>
                <w:sz w:val="20"/>
              </w:rPr>
              <w:t>Use the expand icon to open a chart full screen — the insight is shown in full there.</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FEF3C7"/>
            <w:tcBorders>
              <w:top w:val="nil"/>
              <w:left w:val="single" w:sz="36" w:color="D97706"/>
              <w:bottom w:val="nil"/>
              <w:right w:val="nil"/>
            </w:tcBorders>
            <w:tcMar>
              <w:top w:w="90" w:type="dxa"/>
              <w:bottom w:w="90" w:type="dxa"/>
              <w:start w:w="200" w:type="dxa"/>
              <w:end w:w="160" w:type="dxa"/>
            </w:tcMar>
          </w:tcPr>
          <w:p>
            <w:pPr>
              <w:spacing w:after="40"/>
            </w:pPr>
            <w:r>
              <w:rPr>
                <w:b/>
                <w:color w:val="D97706"/>
                <w:sz w:val="19"/>
              </w:rPr>
              <w:t>Tips</w:t>
            </w:r>
          </w:p>
          <w:p>
            <w:pPr>
              <w:spacing w:after="20"/>
              <w:ind w:left="198" w:hanging="198"/>
            </w:pPr>
            <w:r>
              <w:rPr>
                <w:sz w:val="19"/>
              </w:rPr>
              <w:t>•  All charts follow the filter bar except Issues Trend, which covers the whole module.</w:t>
            </w:r>
          </w:p>
          <w:p>
            <w:pPr>
              <w:spacing w:after="20"/>
              <w:ind w:left="198" w:hanging="198"/>
            </w:pPr>
            <w:r>
              <w:rPr>
                <w:sz w:val="19"/>
              </w:rPr>
              <w:t>•  Planned vs Expected Finish uses the delivery forecast; Station Bottleneck shows each station's own block lateness.</w:t>
            </w:r>
          </w:p>
          <w:p>
            <w:pPr>
              <w:spacing w:after="20"/>
              <w:ind w:left="198" w:hanging="198"/>
            </w:pPr>
            <w:r>
              <w:rPr>
                <w:sz w:val="19"/>
              </w:rPr>
              <w:t>•  Charts draw when you scroll to them, so the rest of the page stays fast.</w:t>
            </w:r>
          </w:p>
        </w:tc>
      </w:tr>
    </w:tbl>
    <w:p>
      <w:pPr>
        <w:spacing w:after="40"/>
      </w:pPr>
    </w:p>
    <w:p>
      <w:pPr>
        <w:spacing w:after="200"/>
      </w:pPr>
      <w:r>
        <w:rPr>
          <w:b/>
          <w:color w:val="1E3A8A"/>
          <w:sz w:val="18"/>
        </w:rPr>
        <w:t xml:space="preserve">See also: </w:t>
      </w:r>
      <w:r>
        <w:rPr>
          <w:i/>
          <w:color w:val="64748B"/>
          <w:sz w:val="18"/>
        </w:rPr>
        <w:t>How the delivery forecast and delays are calculated · Executive Summary</w:t>
      </w:r>
    </w:p>
    <w:p>
      <w:r>
        <w:br w:type="page"/>
      </w:r>
    </w:p>
    <w:p>
      <w:pPr>
        <w:pStyle w:val="Heading1"/>
        <w:spacing w:after="40"/>
      </w:pPr>
      <w:r>
        <w:t>04  Schedule (Gantt)</w:t>
      </w:r>
    </w:p>
    <w:p>
      <w:pPr>
        <w:spacing w:after="200"/>
      </w:pPr>
      <w:r>
        <w:rPr>
          <w:b w:val="0"/>
          <w:i w:val="0"/>
          <w:color w:val="64748B"/>
          <w:sz w:val="22"/>
        </w:rPr>
        <w:t>The plan on a calendar. Everyone can read it; planners change it directly on the chart.</w:t>
      </w:r>
    </w:p>
    <w:p>
      <w:pPr>
        <w:spacing w:after="160"/>
      </w:pPr>
      <w:r>
        <w:rPr>
          <w:b w:val="0"/>
          <w:i/>
          <w:color w:val="64748B"/>
          <w:sz w:val="18"/>
        </w:rPr>
        <w:t>In this chapter: Reading the Production Schedule · Editing the schedule · Reordering the route and hiding or deleting processes</w:t>
      </w:r>
    </w:p>
    <w:p>
      <w:pPr>
        <w:pStyle w:val="Heading2"/>
      </w:pPr>
      <w:r>
        <w:t>Reading the Production Schedule</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Everyone</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All modules</w:t>
            </w:r>
          </w:p>
        </w:tc>
      </w:tr>
    </w:tbl>
    <w:p>
      <w:pPr>
        <w:spacing w:after="20"/>
      </w:pPr>
    </w:p>
    <w:p>
      <w:pPr>
        <w:spacing w:after="120"/>
      </w:pPr>
      <w:r>
        <w:rPr>
          <w:b w:val="0"/>
          <w:i w:val="0"/>
          <w:sz w:val="22"/>
        </w:rPr>
        <w:t>The Gantt chart shows the plan on a calendar. It opens in Process view: one lane per station, with a bar for each unit working at that station.</w:t>
      </w:r>
    </w:p>
    <w:p>
      <w:pPr>
        <w:keepNext/>
        <w:jc w:val="center"/>
      </w:pPr>
      <w:r>
        <w:drawing>
          <wp:inline xmlns:a="http://schemas.openxmlformats.org/drawingml/2006/main" xmlns:pic="http://schemas.openxmlformats.org/drawingml/2006/picture">
            <wp:extent cx="5940000" cy="2775421"/>
            <wp:docPr id="11" name="Picture 11"/>
            <wp:cNvGraphicFramePr>
              <a:graphicFrameLocks noChangeAspect="1"/>
            </wp:cNvGraphicFramePr>
            <a:graphic>
              <a:graphicData uri="http://schemas.openxmlformats.org/drawingml/2006/picture">
                <pic:pic>
                  <pic:nvPicPr>
                    <pic:cNvPr id="0" name="gantt.jpg"/>
                    <pic:cNvPicPr/>
                  </pic:nvPicPr>
                  <pic:blipFill>
                    <a:blip r:embed="rId21"/>
                    <a:stretch>
                      <a:fillRect/>
                    </a:stretch>
                  </pic:blipFill>
                  <pic:spPr>
                    <a:xfrm>
                      <a:off x="0" y="0"/>
                      <a:ext cx="5940000" cy="2775421"/>
                    </a:xfrm>
                    <a:prstGeom prst="rect"/>
                  </pic:spPr>
                </pic:pic>
              </a:graphicData>
            </a:graphic>
          </wp:inline>
        </w:drawing>
      </w:r>
    </w:p>
    <w:p>
      <w:pPr>
        <w:spacing w:after="160"/>
        <w:jc w:val="center"/>
      </w:pPr>
      <w:r>
        <w:rPr>
          <w:b w:val="0"/>
          <w:i/>
          <w:color w:val="64748B"/>
          <w:sz w:val="17"/>
        </w:rPr>
        <w:t>Figure 11 — Reading the Production Schedule</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KD2: choose the battalion with the battalion chips above the chart — PPMS loads only that battalion, so the page stays fast. "Load all battalions" shows every battalion.</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Choose the date window with From and To, then press Refresh.</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3</w:t>
            </w:r>
          </w:p>
        </w:tc>
        <w:tc>
          <w:tcPr>
            <w:tcW w:type="dxa" w:w="8844"/>
            <w:tcMar>
              <w:top w:w="40" w:type="dxa"/>
              <w:bottom w:w="60" w:type="dxa"/>
              <w:start w:w="120" w:type="dxa"/>
              <w:end w:w="40" w:type="dxa"/>
            </w:tcMar>
          </w:tcPr>
          <w:p>
            <w:pPr>
              <w:spacing w:after="0"/>
            </w:pPr>
            <w:r>
              <w:rPr>
                <w:sz w:val="20"/>
              </w:rPr>
              <w:t>Switch between Process view (one lane per station) and Unit view (one lane per unit) with the UNIT / PROCESS switch.</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4</w:t>
            </w:r>
          </w:p>
        </w:tc>
        <w:tc>
          <w:tcPr>
            <w:tcW w:type="dxa" w:w="8844"/>
            <w:tcMar>
              <w:top w:w="40" w:type="dxa"/>
              <w:bottom w:w="60" w:type="dxa"/>
              <w:start w:w="120" w:type="dxa"/>
              <w:end w:w="40" w:type="dxa"/>
            </w:tcMar>
          </w:tcPr>
          <w:p>
            <w:pPr>
              <w:spacing w:after="0"/>
            </w:pPr>
            <w:r>
              <w:rPr>
                <w:sz w:val="20"/>
              </w:rPr>
              <w:t>Process view, K10 and K11: switch on "K10 + K11 together" to see both vehicles' blocks on the same station rows (K11 blocks have a white left edge).</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5</w:t>
            </w:r>
          </w:p>
        </w:tc>
        <w:tc>
          <w:tcPr>
            <w:tcW w:type="dxa" w:w="8844"/>
            <w:tcMar>
              <w:top w:w="40" w:type="dxa"/>
              <w:bottom w:w="60" w:type="dxa"/>
              <w:start w:w="120" w:type="dxa"/>
              <w:end w:w="40" w:type="dxa"/>
            </w:tcMar>
          </w:tcPr>
          <w:p>
            <w:pPr>
              <w:spacing w:after="0"/>
            </w:pPr>
            <w:r>
              <w:rPr>
                <w:sz w:val="20"/>
              </w:rPr>
              <w:t>Unit view: each vehicle row is split into labelled line bands — Hull / Turret / Assembly for K9, Structure / Assembly for K10 and K11 — so each line reads as one sequence.</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6</w:t>
            </w:r>
          </w:p>
        </w:tc>
        <w:tc>
          <w:tcPr>
            <w:tcW w:type="dxa" w:w="8844"/>
            <w:tcMar>
              <w:top w:w="40" w:type="dxa"/>
              <w:bottom w:w="60" w:type="dxa"/>
              <w:start w:w="120" w:type="dxa"/>
              <w:end w:w="40" w:type="dxa"/>
            </w:tcMar>
          </w:tcPr>
          <w:p>
            <w:pPr>
              <w:spacing w:after="0"/>
            </w:pPr>
            <w:r>
              <w:rPr>
                <w:sz w:val="20"/>
              </w:rPr>
              <w:t>Scroll sideways to move through time; the header shows weeks (FW) and days, Saturdays are shaded and TODAY is marked.</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7</w:t>
            </w:r>
          </w:p>
        </w:tc>
        <w:tc>
          <w:tcPr>
            <w:tcW w:type="dxa" w:w="8844"/>
            <w:tcMar>
              <w:top w:w="40" w:type="dxa"/>
              <w:bottom w:w="60" w:type="dxa"/>
              <w:start w:w="120" w:type="dxa"/>
              <w:end w:w="40" w:type="dxa"/>
            </w:tcMar>
          </w:tcPr>
          <w:p>
            <w:pPr>
              <w:spacing w:after="0"/>
            </w:pPr>
            <w:r>
              <w:rPr>
                <w:sz w:val="20"/>
              </w:rPr>
              <w:t>Read the status badge on each block with the key above the chart: ✓ Completed, purple = completed early, blue = completed late, ▶ In progress, ! Overdue (red), plain = Planned.</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8</w:t>
            </w:r>
          </w:p>
        </w:tc>
        <w:tc>
          <w:tcPr>
            <w:tcW w:type="dxa" w:w="8844"/>
            <w:tcMar>
              <w:top w:w="40" w:type="dxa"/>
              <w:bottom w:w="60" w:type="dxa"/>
              <w:start w:w="120" w:type="dxa"/>
              <w:end w:w="40" w:type="dxa"/>
            </w:tcMar>
          </w:tcPr>
          <w:p>
            <w:pPr>
              <w:spacing w:after="0"/>
            </w:pPr>
            <w:r>
              <w:rPr>
                <w:sz w:val="20"/>
              </w:rPr>
              <w:t>Hover a block for its card: status, unit, planned and actual dates with working days, delay or expected finish, line and work center.</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9</w:t>
            </w:r>
          </w:p>
        </w:tc>
        <w:tc>
          <w:tcPr>
            <w:tcW w:type="dxa" w:w="8844"/>
            <w:tcMar>
              <w:top w:w="40" w:type="dxa"/>
              <w:bottom w:w="60" w:type="dxa"/>
              <w:start w:w="120" w:type="dxa"/>
              <w:end w:w="40" w:type="dxa"/>
            </w:tcMar>
          </w:tcPr>
          <w:p>
            <w:pPr>
              <w:spacing w:after="0"/>
            </w:pPr>
            <w:r>
              <w:rPr>
                <w:sz w:val="20"/>
              </w:rPr>
              <w:t>Use Full Screen for a larger view and Export Schedule to download it (Excel).</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FEF3C7"/>
            <w:tcBorders>
              <w:top w:val="nil"/>
              <w:left w:val="single" w:sz="36" w:color="D97706"/>
              <w:bottom w:val="nil"/>
              <w:right w:val="nil"/>
            </w:tcBorders>
            <w:tcMar>
              <w:top w:w="90" w:type="dxa"/>
              <w:bottom w:w="90" w:type="dxa"/>
              <w:start w:w="200" w:type="dxa"/>
              <w:end w:w="160" w:type="dxa"/>
            </w:tcMar>
          </w:tcPr>
          <w:p>
            <w:pPr>
              <w:spacing w:after="40"/>
            </w:pPr>
            <w:r>
              <w:rPr>
                <w:b/>
                <w:color w:val="D97706"/>
                <w:sz w:val="19"/>
              </w:rPr>
              <w:t>Tips</w:t>
            </w:r>
          </w:p>
          <w:p>
            <w:pPr>
              <w:spacing w:after="20"/>
              <w:ind w:left="198" w:hanging="198"/>
            </w:pPr>
            <w:r>
              <w:rPr>
                <w:sz w:val="19"/>
              </w:rPr>
              <w:t>•  Each process lane shows how many of its blocks are done, e.g. 13/18 (72%).</w:t>
            </w:r>
          </w:p>
          <w:p>
            <w:pPr>
              <w:spacing w:after="20"/>
              <w:ind w:left="198" w:hanging="198"/>
            </w:pPr>
            <w:r>
              <w:rPr>
                <w:sz w:val="19"/>
              </w:rPr>
              <w:t>•  The hover card's "Expected finish" uses the same process-order forecast as the Delivery card.</w:t>
            </w:r>
          </w:p>
        </w:tc>
      </w:tr>
    </w:tbl>
    <w:p>
      <w:pPr>
        <w:spacing w:after="40"/>
      </w:pPr>
    </w:p>
    <w:p>
      <w:pPr>
        <w:spacing w:after="200"/>
      </w:pPr>
      <w:r>
        <w:rPr>
          <w:b/>
          <w:color w:val="1E3A8A"/>
          <w:sz w:val="18"/>
        </w:rPr>
        <w:t xml:space="preserve">See also: </w:t>
      </w:r>
      <w:r>
        <w:rPr>
          <w:i/>
          <w:color w:val="64748B"/>
          <w:sz w:val="18"/>
        </w:rPr>
        <w:t>Editing the schedule · Filtering the page · How the delivery forecast and delays are calculated</w:t>
      </w:r>
    </w:p>
    <w:p>
      <w:pPr>
        <w:pStyle w:val="Heading2"/>
      </w:pPr>
      <w:r>
        <w:t>Editing the schedule</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Planner and Master Admin</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F200-KD2</w:t>
            </w:r>
          </w:p>
        </w:tc>
      </w:tr>
    </w:tbl>
    <w:p>
      <w:pPr>
        <w:spacing w:after="20"/>
      </w:pPr>
    </w:p>
    <w:p>
      <w:pPr>
        <w:spacing w:after="120"/>
      </w:pPr>
      <w:r>
        <w:rPr>
          <w:b w:val="0"/>
          <w:i w:val="0"/>
          <w:sz w:val="22"/>
        </w:rPr>
        <w:t>Planners change the plan directly on the Gantt chart. Every change is recorded in the Audit Log, and other users see "… is editing this plan".</w:t>
      </w:r>
    </w:p>
    <w:p>
      <w:pPr>
        <w:keepNext/>
        <w:jc w:val="center"/>
      </w:pPr>
      <w:r>
        <w:drawing>
          <wp:inline xmlns:a="http://schemas.openxmlformats.org/drawingml/2006/main" xmlns:pic="http://schemas.openxmlformats.org/drawingml/2006/picture">
            <wp:extent cx="5940000" cy="2300734"/>
            <wp:docPr id="12" name="Picture 12"/>
            <wp:cNvGraphicFramePr>
              <a:graphicFrameLocks noChangeAspect="1"/>
            </wp:cNvGraphicFramePr>
            <a:graphic>
              <a:graphicData uri="http://schemas.openxmlformats.org/drawingml/2006/picture">
                <pic:pic>
                  <pic:nvPicPr>
                    <pic:cNvPr id="0" name="gantt-edit.jpg"/>
                    <pic:cNvPicPr/>
                  </pic:nvPicPr>
                  <pic:blipFill>
                    <a:blip r:embed="rId22"/>
                    <a:stretch>
                      <a:fillRect/>
                    </a:stretch>
                  </pic:blipFill>
                  <pic:spPr>
                    <a:xfrm>
                      <a:off x="0" y="0"/>
                      <a:ext cx="5940000" cy="2300734"/>
                    </a:xfrm>
                    <a:prstGeom prst="rect"/>
                  </pic:spPr>
                </pic:pic>
              </a:graphicData>
            </a:graphic>
          </wp:inline>
        </w:drawing>
      </w:r>
    </w:p>
    <w:p>
      <w:pPr>
        <w:spacing w:after="160"/>
        <w:jc w:val="center"/>
      </w:pPr>
      <w:r>
        <w:rPr>
          <w:b w:val="0"/>
          <w:i/>
          <w:color w:val="64748B"/>
          <w:sz w:val="17"/>
        </w:rPr>
        <w:t>Figure 12 — Editing the schedule</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Press Edit Gantt. The Editing bar appears above the chart with three tasks: Reschedule, Add work and Reorder route.</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Reschedule — drag a block to move it, or drag its left or right edge to change only its start or end date.</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3</w:t>
            </w:r>
          </w:p>
        </w:tc>
        <w:tc>
          <w:tcPr>
            <w:tcW w:type="dxa" w:w="8844"/>
            <w:tcMar>
              <w:top w:w="40" w:type="dxa"/>
              <w:bottom w:w="60" w:type="dxa"/>
              <w:start w:w="120" w:type="dxa"/>
              <w:end w:w="40" w:type="dxa"/>
            </w:tcMar>
          </w:tcPr>
          <w:p>
            <w:pPr>
              <w:spacing w:after="0"/>
            </w:pPr>
            <w:r>
              <w:rPr>
                <w:sz w:val="20"/>
              </w:rPr>
              <w:t>Open "When you drag a block, move…" to choose what moves with it:</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4</w:t>
            </w:r>
          </w:p>
        </w:tc>
        <w:tc>
          <w:tcPr>
            <w:tcW w:type="dxa" w:w="8844"/>
            <w:tcMar>
              <w:top w:w="40" w:type="dxa"/>
              <w:bottom w:w="60" w:type="dxa"/>
              <w:start w:w="120" w:type="dxa"/>
              <w:end w:w="40" w:type="dxa"/>
            </w:tcMar>
          </w:tcPr>
          <w:p>
            <w:pPr>
              <w:spacing w:after="0"/>
            </w:pPr>
            <w:r>
              <w:rPr>
                <w:sz w:val="20"/>
              </w:rPr>
              <w:t>• Block — Only this block (or every selected block).</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5</w:t>
            </w:r>
          </w:p>
        </w:tc>
        <w:tc>
          <w:tcPr>
            <w:tcW w:type="dxa" w:w="8844"/>
            <w:tcMar>
              <w:top w:w="40" w:type="dxa"/>
              <w:bottom w:w="60" w:type="dxa"/>
              <w:start w:w="120" w:type="dxa"/>
              <w:end w:w="40" w:type="dxa"/>
            </w:tcMar>
          </w:tcPr>
          <w:p>
            <w:pPr>
              <w:spacing w:after="0"/>
            </w:pPr>
            <w:r>
              <w:rPr>
                <w:sz w:val="20"/>
              </w:rPr>
              <w:t>• This vehicle — From this process on (the rest of its line, then Assembly), From this date on (every block starting on or after it, all lines), or All processes.</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6</w:t>
            </w:r>
          </w:p>
        </w:tc>
        <w:tc>
          <w:tcPr>
            <w:tcW w:type="dxa" w:w="8844"/>
            <w:tcMar>
              <w:top w:w="40" w:type="dxa"/>
              <w:bottom w:w="60" w:type="dxa"/>
              <w:start w:w="120" w:type="dxa"/>
              <w:end w:w="40" w:type="dxa"/>
            </w:tcMar>
          </w:tcPr>
          <w:p>
            <w:pPr>
              <w:spacing w:after="0"/>
            </w:pPr>
            <w:r>
              <w:rPr>
                <w:sz w:val="20"/>
              </w:rPr>
              <w:t>• This component only — From this process on, or the Whole component (Hull, Turret or Assembly) — nothing else moves.</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7</w:t>
            </w:r>
          </w:p>
        </w:tc>
        <w:tc>
          <w:tcPr>
            <w:tcW w:type="dxa" w:w="8844"/>
            <w:tcMar>
              <w:top w:w="40" w:type="dxa"/>
              <w:bottom w:w="60" w:type="dxa"/>
              <w:start w:w="120" w:type="dxa"/>
              <w:end w:w="40" w:type="dxa"/>
            </w:tcMar>
          </w:tcPr>
          <w:p>
            <w:pPr>
              <w:spacing w:after="0"/>
            </w:pPr>
            <w:r>
              <w:rPr>
                <w:sz w:val="20"/>
              </w:rPr>
              <w:t>• This + later vehicles — From this process on, or All processes — the same move for this vehicle and every later vehicle of the same battalion and type.</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8</w:t>
            </w:r>
          </w:p>
        </w:tc>
        <w:tc>
          <w:tcPr>
            <w:tcW w:type="dxa" w:w="8844"/>
            <w:tcMar>
              <w:top w:w="40" w:type="dxa"/>
              <w:bottom w:w="60" w:type="dxa"/>
              <w:start w:w="120" w:type="dxa"/>
              <w:end w:w="40" w:type="dxa"/>
            </w:tcMar>
          </w:tcPr>
          <w:p>
            <w:pPr>
              <w:spacing w:after="0"/>
            </w:pPr>
            <w:r>
              <w:rPr>
                <w:sz w:val="20"/>
              </w:rPr>
              <w:t>• Station — This station's queue: this block and every block after it at the same station, across all vehicles.</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9</w:t>
            </w:r>
          </w:p>
        </w:tc>
        <w:tc>
          <w:tcPr>
            <w:tcW w:type="dxa" w:w="8844"/>
            <w:tcMar>
              <w:top w:w="40" w:type="dxa"/>
              <w:bottom w:w="60" w:type="dxa"/>
              <w:start w:w="120" w:type="dxa"/>
              <w:end w:w="40" w:type="dxa"/>
            </w:tcMar>
          </w:tcPr>
          <w:p>
            <w:pPr>
              <w:spacing w:after="0"/>
            </w:pPr>
            <w:r>
              <w:rPr>
                <w:sz w:val="20"/>
              </w:rPr>
              <w:t>Hover a block to show its checkbox (select it for group actions) and its ⋯ menu (Move up / down, Edit, Delete). "Select lane" adds a button on each row to select all of its blocks.</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10</w:t>
            </w:r>
          </w:p>
        </w:tc>
        <w:tc>
          <w:tcPr>
            <w:tcW w:type="dxa" w:w="8844"/>
            <w:tcMar>
              <w:top w:w="40" w:type="dxa"/>
              <w:bottom w:w="60" w:type="dxa"/>
              <w:start w:w="120" w:type="dxa"/>
              <w:end w:w="40" w:type="dxa"/>
            </w:tcMar>
          </w:tcPr>
          <w:p>
            <w:pPr>
              <w:spacing w:after="0"/>
            </w:pPr>
            <w:r>
              <w:rPr>
                <w:sz w:val="20"/>
              </w:rPr>
              <w:t>Add work — place new plan blocks (see "Adding work to the plan"). Reorder route — change the station order or hide / delete processes.</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11</w:t>
            </w:r>
          </w:p>
        </w:tc>
        <w:tc>
          <w:tcPr>
            <w:tcW w:type="dxa" w:w="8844"/>
            <w:tcMar>
              <w:top w:w="40" w:type="dxa"/>
              <w:bottom w:w="60" w:type="dxa"/>
              <w:start w:w="120" w:type="dxa"/>
              <w:end w:w="40" w:type="dxa"/>
            </w:tcMar>
          </w:tcPr>
          <w:p>
            <w:pPr>
              <w:spacing w:after="0"/>
            </w:pPr>
            <w:r>
              <w:rPr>
                <w:sz w:val="20"/>
              </w:rPr>
              <w:t>Use Undo / Redo to reverse a change. The live edit feed shows what you and others changed.</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12</w:t>
            </w:r>
          </w:p>
        </w:tc>
        <w:tc>
          <w:tcPr>
            <w:tcW w:type="dxa" w:w="8844"/>
            <w:tcMar>
              <w:top w:w="40" w:type="dxa"/>
              <w:bottom w:w="60" w:type="dxa"/>
              <w:start w:w="120" w:type="dxa"/>
              <w:end w:w="40" w:type="dxa"/>
            </w:tcMar>
          </w:tcPr>
          <w:p>
            <w:pPr>
              <w:spacing w:after="0"/>
            </w:pPr>
            <w:r>
              <w:rPr>
                <w:sz w:val="20"/>
              </w:rPr>
              <w:t>The gear icon opens Options — Include Saturdays and No-work Days.</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13</w:t>
            </w:r>
          </w:p>
        </w:tc>
        <w:tc>
          <w:tcPr>
            <w:tcW w:type="dxa" w:w="8844"/>
            <w:tcMar>
              <w:top w:w="40" w:type="dxa"/>
              <w:bottom w:w="60" w:type="dxa"/>
              <w:start w:w="120" w:type="dxa"/>
              <w:end w:w="40" w:type="dxa"/>
            </w:tcMar>
          </w:tcPr>
          <w:p>
            <w:pPr>
              <w:spacing w:after="0"/>
            </w:pPr>
            <w:r>
              <w:rPr>
                <w:sz w:val="20"/>
              </w:rPr>
              <w:t>Press Done to leave edit mode.</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FEF3C7"/>
            <w:tcBorders>
              <w:top w:val="nil"/>
              <w:left w:val="single" w:sz="36" w:color="D97706"/>
              <w:bottom w:val="nil"/>
              <w:right w:val="nil"/>
            </w:tcBorders>
            <w:tcMar>
              <w:top w:w="90" w:type="dxa"/>
              <w:bottom w:w="90" w:type="dxa"/>
              <w:start w:w="200" w:type="dxa"/>
              <w:end w:w="160" w:type="dxa"/>
            </w:tcMar>
          </w:tcPr>
          <w:p>
            <w:pPr>
              <w:spacing w:after="40"/>
            </w:pPr>
            <w:r>
              <w:rPr>
                <w:b/>
                <w:color w:val="D97706"/>
                <w:sz w:val="19"/>
              </w:rPr>
              <w:t>Tips</w:t>
            </w:r>
          </w:p>
          <w:p>
            <w:pPr>
              <w:spacing w:after="20"/>
              <w:ind w:left="198" w:hanging="198"/>
            </w:pPr>
            <w:r>
              <w:rPr>
                <w:sz w:val="19"/>
              </w:rPr>
              <w:t>•  Edits apply only to the plan version you are viewing.</w:t>
            </w:r>
          </w:p>
          <w:p>
            <w:pPr>
              <w:spacing w:after="20"/>
              <w:ind w:left="198" w:hanging="198"/>
            </w:pPr>
            <w:r>
              <w:rPr>
                <w:sz w:val="19"/>
              </w:rPr>
              <w:t>•  Moves skip no-work days and Fridays.</w:t>
            </w:r>
          </w:p>
          <w:p>
            <w:pPr>
              <w:spacing w:after="20"/>
              <w:ind w:left="198" w:hanging="198"/>
            </w:pPr>
            <w:r>
              <w:rPr>
                <w:sz w:val="19"/>
              </w:rPr>
              <w:t>•  Selected blocks keep their tick when the mouse moves away; press Delete selected in the selection strip to remove several at once.</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DCFCE7"/>
            <w:tcBorders>
              <w:top w:val="nil"/>
              <w:left w:val="single" w:sz="36" w:color="16A34A"/>
              <w:bottom w:val="nil"/>
              <w:right w:val="nil"/>
            </w:tcBorders>
            <w:tcMar>
              <w:top w:w="90" w:type="dxa"/>
              <w:bottom w:w="90" w:type="dxa"/>
              <w:start w:w="200" w:type="dxa"/>
              <w:end w:w="160" w:type="dxa"/>
            </w:tcMar>
          </w:tcPr>
          <w:p>
            <w:pPr>
              <w:spacing w:after="40"/>
            </w:pPr>
            <w:r>
              <w:rPr>
                <w:b/>
                <w:color w:val="16A34A"/>
                <w:sz w:val="19"/>
              </w:rPr>
              <w:t>Recommended</w:t>
            </w:r>
          </w:p>
          <w:p>
            <w:pPr>
              <w:spacing w:after="20"/>
              <w:ind w:left="198" w:hanging="198"/>
            </w:pPr>
            <w:r>
              <w:rPr>
                <w:sz w:val="19"/>
              </w:rPr>
              <w:t>•  When a unit slips, use This vehicle → From this process on — it moves its remaining route together and keeps the sequence intact.</w:t>
            </w:r>
          </w:p>
          <w:p>
            <w:pPr>
              <w:spacing w:after="20"/>
              <w:ind w:left="198" w:hanging="198"/>
            </w:pPr>
            <w:r>
              <w:rPr>
                <w:sz w:val="19"/>
              </w:rPr>
              <w:t>•  Use This component only when just one line (for example Hull) is late and the other line is on time.</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FEE2E2"/>
            <w:tcBorders>
              <w:top w:val="nil"/>
              <w:left w:val="single" w:sz="36" w:color="DC2626"/>
              <w:bottom w:val="nil"/>
              <w:right w:val="nil"/>
            </w:tcBorders>
            <w:tcMar>
              <w:top w:w="90" w:type="dxa"/>
              <w:bottom w:w="90" w:type="dxa"/>
              <w:start w:w="200" w:type="dxa"/>
              <w:end w:w="160" w:type="dxa"/>
            </w:tcMar>
          </w:tcPr>
          <w:p>
            <w:pPr>
              <w:spacing w:after="40"/>
            </w:pPr>
            <w:r>
              <w:rPr>
                <w:b/>
                <w:color w:val="DC2626"/>
                <w:sz w:val="19"/>
              </w:rPr>
              <w:t>Caution</w:t>
            </w:r>
          </w:p>
          <w:p>
            <w:pPr>
              <w:spacing w:after="20"/>
              <w:ind w:left="198" w:hanging="198"/>
            </w:pPr>
            <w:r>
              <w:rPr>
                <w:sz w:val="19"/>
              </w:rPr>
              <w:t>•  Deleting blocks removes their recorded progress too. Use Undo immediately if you delete by mistake.</w:t>
            </w:r>
          </w:p>
        </w:tc>
      </w:tr>
    </w:tbl>
    <w:p>
      <w:pPr>
        <w:spacing w:after="40"/>
      </w:pPr>
    </w:p>
    <w:p>
      <w:pPr>
        <w:spacing w:after="200"/>
      </w:pPr>
      <w:r>
        <w:rPr>
          <w:b/>
          <w:color w:val="1E3A8A"/>
          <w:sz w:val="18"/>
        </w:rPr>
        <w:t xml:space="preserve">See also: </w:t>
      </w:r>
      <w:r>
        <w:rPr>
          <w:i/>
          <w:color w:val="64748B"/>
          <w:sz w:val="18"/>
        </w:rPr>
        <w:t>Reordering the route and hiding or deleting processes · Adding work to the plan · No-work days · Working together on the same plan</w:t>
      </w:r>
    </w:p>
    <w:p>
      <w:pPr>
        <w:pStyle w:val="Heading2"/>
      </w:pPr>
      <w:r>
        <w:t>Reordering the route and hiding or deleting processes</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Planner and Master Admin</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F200-KD2</w:t>
            </w:r>
          </w:p>
        </w:tc>
      </w:tr>
    </w:tbl>
    <w:p>
      <w:pPr>
        <w:spacing w:after="20"/>
      </w:pPr>
    </w:p>
    <w:p>
      <w:pPr>
        <w:spacing w:after="120"/>
      </w:pPr>
      <w:r>
        <w:rPr>
          <w:b w:val="0"/>
          <w:i w:val="0"/>
          <w:sz w:val="22"/>
        </w:rPr>
        <w:t>In Process view, Reorder route changes the order of stations for this plan version and lets you hide or delete a process from it.</w:t>
      </w:r>
    </w:p>
    <w:p>
      <w:pPr>
        <w:keepNext/>
        <w:jc w:val="center"/>
      </w:pPr>
      <w:r>
        <w:drawing>
          <wp:inline xmlns:a="http://schemas.openxmlformats.org/drawingml/2006/main" xmlns:pic="http://schemas.openxmlformats.org/drawingml/2006/picture">
            <wp:extent cx="5940000" cy="2692230"/>
            <wp:docPr id="13" name="Picture 13"/>
            <wp:cNvGraphicFramePr>
              <a:graphicFrameLocks noChangeAspect="1"/>
            </wp:cNvGraphicFramePr>
            <a:graphic>
              <a:graphicData uri="http://schemas.openxmlformats.org/drawingml/2006/picture">
                <pic:pic>
                  <pic:nvPicPr>
                    <pic:cNvPr id="0" name="reorder-route.jpg"/>
                    <pic:cNvPicPr/>
                  </pic:nvPicPr>
                  <pic:blipFill>
                    <a:blip r:embed="rId23"/>
                    <a:stretch>
                      <a:fillRect/>
                    </a:stretch>
                  </pic:blipFill>
                  <pic:spPr>
                    <a:xfrm>
                      <a:off x="0" y="0"/>
                      <a:ext cx="5940000" cy="2692230"/>
                    </a:xfrm>
                    <a:prstGeom prst="rect"/>
                  </pic:spPr>
                </pic:pic>
              </a:graphicData>
            </a:graphic>
          </wp:inline>
        </w:drawing>
      </w:r>
    </w:p>
    <w:p>
      <w:pPr>
        <w:spacing w:after="160"/>
        <w:jc w:val="center"/>
      </w:pPr>
      <w:r>
        <w:rPr>
          <w:b w:val="0"/>
          <w:i/>
          <w:color w:val="64748B"/>
          <w:sz w:val="17"/>
        </w:rPr>
        <w:t>Figure 13 — Reordering the route and hiding or deleting processes</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Press Edit Gantt, switch to Process view, and choose Reorder route.</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Use the ↑ ↓ arrows on a process to move it earlier or later within its track.</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3</w:t>
            </w:r>
          </w:p>
        </w:tc>
        <w:tc>
          <w:tcPr>
            <w:tcW w:type="dxa" w:w="8844"/>
            <w:tcMar>
              <w:top w:w="40" w:type="dxa"/>
              <w:bottom w:w="60" w:type="dxa"/>
              <w:start w:w="120" w:type="dxa"/>
              <w:end w:w="40" w:type="dxa"/>
            </w:tcMar>
          </w:tcPr>
          <w:p>
            <w:pPr>
              <w:spacing w:after="0"/>
            </w:pPr>
            <w:r>
              <w:rPr>
                <w:sz w:val="20"/>
              </w:rPr>
              <w:t>Open the process's ⋯ menu for: Add process, Hide from plan / Show in plan, Delete from plan / Restore to plan.</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4</w:t>
            </w:r>
          </w:p>
        </w:tc>
        <w:tc>
          <w:tcPr>
            <w:tcW w:type="dxa" w:w="8844"/>
            <w:tcMar>
              <w:top w:w="40" w:type="dxa"/>
              <w:bottom w:w="60" w:type="dxa"/>
              <w:start w:w="120" w:type="dxa"/>
              <w:end w:w="40" w:type="dxa"/>
            </w:tcMar>
          </w:tcPr>
          <w:p>
            <w:pPr>
              <w:spacing w:after="0"/>
            </w:pPr>
            <w:r>
              <w:rPr>
                <w:sz w:val="20"/>
              </w:rPr>
              <w:t>Hide from plan keeps the process and its blocks but removes them from the Gantt, VPX, Plan Table, summary, charts and exports. Show in plan brings them back.</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5</w:t>
            </w:r>
          </w:p>
        </w:tc>
        <w:tc>
          <w:tcPr>
            <w:tcW w:type="dxa" w:w="8844"/>
            <w:tcMar>
              <w:top w:w="40" w:type="dxa"/>
              <w:bottom w:w="60" w:type="dxa"/>
              <w:start w:w="120" w:type="dxa"/>
              <w:end w:w="40" w:type="dxa"/>
            </w:tcMar>
          </w:tcPr>
          <w:p>
            <w:pPr>
              <w:spacing w:after="0"/>
            </w:pPr>
            <w:r>
              <w:rPr>
                <w:sz w:val="20"/>
              </w:rPr>
              <w:t>Delete from plan permanently deletes its blocks in this plan version (you are asked to confirm and told how many) and removes the process from the version. Restore to plan brings the empty process back.</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FEF3C7"/>
            <w:tcBorders>
              <w:top w:val="nil"/>
              <w:left w:val="single" w:sz="36" w:color="D97706"/>
              <w:bottom w:val="nil"/>
              <w:right w:val="nil"/>
            </w:tcBorders>
            <w:tcMar>
              <w:top w:w="90" w:type="dxa"/>
              <w:bottom w:w="90" w:type="dxa"/>
              <w:start w:w="200" w:type="dxa"/>
              <w:end w:w="160" w:type="dxa"/>
            </w:tcMar>
          </w:tcPr>
          <w:p>
            <w:pPr>
              <w:spacing w:after="40"/>
            </w:pPr>
            <w:r>
              <w:rPr>
                <w:b/>
                <w:color w:val="D97706"/>
                <w:sz w:val="19"/>
              </w:rPr>
              <w:t>Tips</w:t>
            </w:r>
          </w:p>
          <w:p>
            <w:pPr>
              <w:spacing w:after="20"/>
              <w:ind w:left="198" w:hanging="198"/>
            </w:pPr>
            <w:r>
              <w:rPr>
                <w:sz w:val="19"/>
              </w:rPr>
              <w:t>•  Hidden and deleted processes appear greyed (with a "Hidden" / "Deleted from plan" label) only in Reorder route mode.</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FEE2E2"/>
            <w:tcBorders>
              <w:top w:val="nil"/>
              <w:left w:val="single" w:sz="36" w:color="DC2626"/>
              <w:bottom w:val="nil"/>
              <w:right w:val="nil"/>
            </w:tcBorders>
            <w:tcMar>
              <w:top w:w="90" w:type="dxa"/>
              <w:bottom w:w="90" w:type="dxa"/>
              <w:start w:w="200" w:type="dxa"/>
              <w:end w:w="160" w:type="dxa"/>
            </w:tcMar>
          </w:tcPr>
          <w:p>
            <w:pPr>
              <w:spacing w:after="40"/>
            </w:pPr>
            <w:r>
              <w:rPr>
                <w:b/>
                <w:color w:val="DC2626"/>
                <w:sz w:val="19"/>
              </w:rPr>
              <w:t>Caution</w:t>
            </w:r>
          </w:p>
          <w:p>
            <w:pPr>
              <w:spacing w:after="20"/>
              <w:ind w:left="198" w:hanging="198"/>
            </w:pPr>
            <w:r>
              <w:rPr>
                <w:sz w:val="19"/>
              </w:rPr>
              <w:t>•  Delete from plan cannot be undone with Undo — the blocks and their progress are gone. Hide first if you are unsure.</w:t>
            </w:r>
          </w:p>
          <w:p>
            <w:pPr>
              <w:spacing w:after="20"/>
              <w:ind w:left="198" w:hanging="198"/>
            </w:pPr>
            <w:r>
              <w:rPr>
                <w:sz w:val="19"/>
              </w:rPr>
              <w:t>•  Hiding or deleting never changes the process catalog or other plan versions.</w:t>
            </w:r>
          </w:p>
        </w:tc>
      </w:tr>
    </w:tbl>
    <w:p>
      <w:pPr>
        <w:spacing w:after="40"/>
      </w:pPr>
    </w:p>
    <w:p>
      <w:pPr>
        <w:spacing w:after="200"/>
      </w:pPr>
      <w:r>
        <w:rPr>
          <w:b/>
          <w:color w:val="1E3A8A"/>
          <w:sz w:val="18"/>
        </w:rPr>
        <w:t xml:space="preserve">See also: </w:t>
      </w:r>
      <w:r>
        <w:rPr>
          <w:i/>
          <w:color w:val="64748B"/>
          <w:sz w:val="18"/>
        </w:rPr>
        <w:t>Editing the schedule · Manage Processes and routes · Plan versions</w:t>
      </w:r>
    </w:p>
    <w:p>
      <w:r>
        <w:br w:type="page"/>
      </w:r>
    </w:p>
    <w:p>
      <w:pPr>
        <w:pStyle w:val="Heading1"/>
        <w:spacing w:after="40"/>
      </w:pPr>
      <w:r>
        <w:t>05  Plan Table</w:t>
      </w:r>
    </w:p>
    <w:p>
      <w:pPr>
        <w:spacing w:after="200"/>
      </w:pPr>
      <w:r>
        <w:rPr>
          <w:b w:val="0"/>
          <w:i w:val="0"/>
          <w:color w:val="64748B"/>
          <w:sz w:val="22"/>
        </w:rPr>
        <w:t>Every planned task as a row. This is where the shop floor records what actually happened — start and completion dates, comments, delay reasons and X-ray results.</w:t>
      </w:r>
    </w:p>
    <w:p>
      <w:pPr>
        <w:spacing w:after="160"/>
      </w:pPr>
      <w:r>
        <w:rPr>
          <w:b w:val="0"/>
          <w:i/>
          <w:color w:val="64748B"/>
          <w:sz w:val="18"/>
        </w:rPr>
        <w:t>In this chapter: The Plan Table · Recording actual start and completion · Comments on a task · Delay reasons · X-ray and repair tracking · Uploading a plan file</w:t>
      </w:r>
    </w:p>
    <w:p>
      <w:pPr>
        <w:pStyle w:val="Heading2"/>
      </w:pPr>
      <w:r>
        <w:t>The Plan Table</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Everyone</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All modules</w:t>
            </w:r>
          </w:p>
        </w:tc>
      </w:tr>
    </w:tbl>
    <w:p>
      <w:pPr>
        <w:spacing w:after="20"/>
      </w:pPr>
    </w:p>
    <w:p>
      <w:pPr>
        <w:spacing w:after="120"/>
      </w:pPr>
      <w:r>
        <w:rPr>
          <w:b w:val="0"/>
          <w:i w:val="0"/>
          <w:sz w:val="22"/>
        </w:rPr>
        <w:t>Every planned task as a row: vehicle, unit, station, code, week, planned start and end, actual start, completion date, status, delay and comments.</w:t>
      </w:r>
    </w:p>
    <w:p>
      <w:pPr>
        <w:keepNext/>
        <w:jc w:val="center"/>
      </w:pPr>
      <w:r>
        <w:drawing>
          <wp:inline xmlns:a="http://schemas.openxmlformats.org/drawingml/2006/main" xmlns:pic="http://schemas.openxmlformats.org/drawingml/2006/picture">
            <wp:extent cx="5940000" cy="2360605"/>
            <wp:docPr id="14" name="Picture 14"/>
            <wp:cNvGraphicFramePr>
              <a:graphicFrameLocks noChangeAspect="1"/>
            </wp:cNvGraphicFramePr>
            <a:graphic>
              <a:graphicData uri="http://schemas.openxmlformats.org/drawingml/2006/picture">
                <pic:pic>
                  <pic:nvPicPr>
                    <pic:cNvPr id="0" name="plan-table.jpg"/>
                    <pic:cNvPicPr/>
                  </pic:nvPicPr>
                  <pic:blipFill>
                    <a:blip r:embed="rId24"/>
                    <a:stretch>
                      <a:fillRect/>
                    </a:stretch>
                  </pic:blipFill>
                  <pic:spPr>
                    <a:xfrm>
                      <a:off x="0" y="0"/>
                      <a:ext cx="5940000" cy="2360605"/>
                    </a:xfrm>
                    <a:prstGeom prst="rect"/>
                  </pic:spPr>
                </pic:pic>
              </a:graphicData>
            </a:graphic>
          </wp:inline>
        </w:drawing>
      </w:r>
    </w:p>
    <w:p>
      <w:pPr>
        <w:spacing w:after="160"/>
        <w:jc w:val="center"/>
      </w:pPr>
      <w:r>
        <w:rPr>
          <w:b w:val="0"/>
          <w:i/>
          <w:color w:val="64748B"/>
          <w:sz w:val="17"/>
        </w:rPr>
        <w:t>Figure 14 — The Plan Table</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Choose how rows are grouped: Battalion, Vehicle, Unit or Station (KD2).</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Use the filter icon in any column header to tick the values you want; "Clear column filters" removes them.</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3</w:t>
            </w:r>
          </w:p>
        </w:tc>
        <w:tc>
          <w:tcPr>
            <w:tcW w:type="dxa" w:w="8844"/>
            <w:tcMar>
              <w:top w:w="40" w:type="dxa"/>
              <w:bottom w:w="60" w:type="dxa"/>
              <w:start w:w="120" w:type="dxa"/>
              <w:end w:w="40" w:type="dxa"/>
            </w:tcMar>
          </w:tcPr>
          <w:p>
            <w:pPr>
              <w:spacing w:after="0"/>
            </w:pPr>
            <w:r>
              <w:rPr>
                <w:sz w:val="20"/>
              </w:rPr>
              <w:t>Scroll inside the table — rows load 150 at a time as you scroll, or press "show more" on the last row.</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4</w:t>
            </w:r>
          </w:p>
        </w:tc>
        <w:tc>
          <w:tcPr>
            <w:tcW w:type="dxa" w:w="8844"/>
            <w:tcMar>
              <w:top w:w="40" w:type="dxa"/>
              <w:bottom w:w="60" w:type="dxa"/>
              <w:start w:w="120" w:type="dxa"/>
              <w:end w:w="40" w:type="dxa"/>
            </w:tcMar>
          </w:tcPr>
          <w:p>
            <w:pPr>
              <w:spacing w:after="0"/>
            </w:pPr>
            <w:r>
              <w:rPr>
                <w:sz w:val="20"/>
              </w:rPr>
              <w:t>Use Full Screen for a larger table and Export Report to download it.</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FEF3C7"/>
            <w:tcBorders>
              <w:top w:val="nil"/>
              <w:left w:val="single" w:sz="36" w:color="D97706"/>
              <w:bottom w:val="nil"/>
              <w:right w:val="nil"/>
            </w:tcBorders>
            <w:tcMar>
              <w:top w:w="90" w:type="dxa"/>
              <w:bottom w:w="90" w:type="dxa"/>
              <w:start w:w="200" w:type="dxa"/>
              <w:end w:w="160" w:type="dxa"/>
            </w:tcMar>
          </w:tcPr>
          <w:p>
            <w:pPr>
              <w:spacing w:after="40"/>
            </w:pPr>
            <w:r>
              <w:rPr>
                <w:b/>
                <w:color w:val="D97706"/>
                <w:sz w:val="19"/>
              </w:rPr>
              <w:t>Tips</w:t>
            </w:r>
          </w:p>
          <w:p>
            <w:pPr>
              <w:spacing w:after="20"/>
              <w:ind w:left="198" w:hanging="198"/>
            </w:pPr>
            <w:r>
              <w:rPr>
                <w:sz w:val="19"/>
              </w:rPr>
              <w:t>•  The header shows the total number of records even while only part of them is drawn.</w:t>
            </w:r>
          </w:p>
          <w:p>
            <w:pPr>
              <w:spacing w:after="20"/>
              <w:ind w:left="198" w:hanging="198"/>
            </w:pPr>
            <w:r>
              <w:rPr>
                <w:sz w:val="19"/>
              </w:rPr>
              <w:t>•  Delay shows how late that block is or was, in days; "+5d start" means it started 5 days late.</w:t>
            </w:r>
          </w:p>
        </w:tc>
      </w:tr>
    </w:tbl>
    <w:p>
      <w:pPr>
        <w:spacing w:after="40"/>
      </w:pPr>
    </w:p>
    <w:p>
      <w:pPr>
        <w:spacing w:after="200"/>
      </w:pPr>
      <w:r>
        <w:rPr>
          <w:b/>
          <w:color w:val="1E3A8A"/>
          <w:sz w:val="18"/>
        </w:rPr>
        <w:t xml:space="preserve">See also: </w:t>
      </w:r>
      <w:r>
        <w:rPr>
          <w:i/>
          <w:color w:val="64748B"/>
          <w:sz w:val="18"/>
        </w:rPr>
        <w:t>Recording actual start and completion · Comments on a task · Export Report (plan data)</w:t>
      </w:r>
    </w:p>
    <w:p>
      <w:pPr>
        <w:pStyle w:val="Heading2"/>
      </w:pPr>
      <w:r>
        <w:t>Recording actual start and completion</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Operator and above</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All modules</w:t>
            </w:r>
          </w:p>
        </w:tc>
      </w:tr>
    </w:tbl>
    <w:p>
      <w:pPr>
        <w:spacing w:after="20"/>
      </w:pPr>
    </w:p>
    <w:p>
      <w:pPr>
        <w:spacing w:after="120"/>
      </w:pPr>
      <w:r>
        <w:rPr>
          <w:b w:val="0"/>
          <w:i w:val="0"/>
          <w:sz w:val="22"/>
        </w:rPr>
        <w:t>Record when work on a station actually started and finished. Status, delay, the summary, the VPX and the delivery forecast all update automatically.</w:t>
      </w:r>
    </w:p>
    <w:p>
      <w:pPr>
        <w:keepNext/>
        <w:jc w:val="center"/>
      </w:pPr>
      <w:r>
        <w:drawing>
          <wp:inline xmlns:a="http://schemas.openxmlformats.org/drawingml/2006/main" xmlns:pic="http://schemas.openxmlformats.org/drawingml/2006/picture">
            <wp:extent cx="5940000" cy="1817495"/>
            <wp:docPr id="15" name="Picture 15"/>
            <wp:cNvGraphicFramePr>
              <a:graphicFrameLocks noChangeAspect="1"/>
            </wp:cNvGraphicFramePr>
            <a:graphic>
              <a:graphicData uri="http://schemas.openxmlformats.org/drawingml/2006/picture">
                <pic:pic>
                  <pic:nvPicPr>
                    <pic:cNvPr id="0" name="actual-dates.jpg"/>
                    <pic:cNvPicPr/>
                  </pic:nvPicPr>
                  <pic:blipFill>
                    <a:blip r:embed="rId25"/>
                    <a:stretch>
                      <a:fillRect/>
                    </a:stretch>
                  </pic:blipFill>
                  <pic:spPr>
                    <a:xfrm>
                      <a:off x="0" y="0"/>
                      <a:ext cx="5940000" cy="1817495"/>
                    </a:xfrm>
                    <a:prstGeom prst="rect"/>
                  </pic:spPr>
                </pic:pic>
              </a:graphicData>
            </a:graphic>
          </wp:inline>
        </w:drawing>
      </w:r>
    </w:p>
    <w:p>
      <w:pPr>
        <w:spacing w:after="160"/>
        <w:jc w:val="center"/>
      </w:pPr>
      <w:r>
        <w:rPr>
          <w:b w:val="0"/>
          <w:i/>
          <w:color w:val="64748B"/>
          <w:sz w:val="17"/>
        </w:rPr>
        <w:t>Figure 15 — Recording actual start and completion</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Find the row in the Plan Table (use Search or the column filters).</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Click the Actual Start cell and pick the date.</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3</w:t>
            </w:r>
          </w:p>
        </w:tc>
        <w:tc>
          <w:tcPr>
            <w:tcW w:type="dxa" w:w="8844"/>
            <w:tcMar>
              <w:top w:w="40" w:type="dxa"/>
              <w:bottom w:w="60" w:type="dxa"/>
              <w:start w:w="120" w:type="dxa"/>
              <w:end w:w="40" w:type="dxa"/>
            </w:tcMar>
          </w:tcPr>
          <w:p>
            <w:pPr>
              <w:spacing w:after="0"/>
            </w:pPr>
            <w:r>
              <w:rPr>
                <w:sz w:val="20"/>
              </w:rPr>
              <w:t>When the station is finished, click the Completed On cell and pick the completion date.</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4</w:t>
            </w:r>
          </w:p>
        </w:tc>
        <w:tc>
          <w:tcPr>
            <w:tcW w:type="dxa" w:w="8844"/>
            <w:tcMar>
              <w:top w:w="40" w:type="dxa"/>
              <w:bottom w:w="60" w:type="dxa"/>
              <w:start w:w="120" w:type="dxa"/>
              <w:end w:w="40" w:type="dxa"/>
            </w:tcMar>
          </w:tcPr>
          <w:p>
            <w:pPr>
              <w:spacing w:after="0"/>
            </w:pPr>
            <w:r>
              <w:rPr>
                <w:sz w:val="20"/>
              </w:rPr>
              <w:t>To correct a date, click it again and change it, or use × to clear it.</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FEF3C7"/>
            <w:tcBorders>
              <w:top w:val="nil"/>
              <w:left w:val="single" w:sz="36" w:color="D97706"/>
              <w:bottom w:val="nil"/>
              <w:right w:val="nil"/>
            </w:tcBorders>
            <w:tcMar>
              <w:top w:w="90" w:type="dxa"/>
              <w:bottom w:w="90" w:type="dxa"/>
              <w:start w:w="200" w:type="dxa"/>
              <w:end w:w="160" w:type="dxa"/>
            </w:tcMar>
          </w:tcPr>
          <w:p>
            <w:pPr>
              <w:spacing w:after="40"/>
            </w:pPr>
            <w:r>
              <w:rPr>
                <w:b/>
                <w:color w:val="D97706"/>
                <w:sz w:val="19"/>
              </w:rPr>
              <w:t>Tips</w:t>
            </w:r>
          </w:p>
          <w:p>
            <w:pPr>
              <w:spacing w:after="20"/>
              <w:ind w:left="198" w:hanging="198"/>
            </w:pPr>
            <w:r>
              <w:rPr>
                <w:sz w:val="19"/>
              </w:rPr>
              <w:t>•  Status rules: completed on or before the planned end = Completed; after = Late Completion; started but not done = In Progress; not started after the planned end = Overdue.</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DCFCE7"/>
            <w:tcBorders>
              <w:top w:val="nil"/>
              <w:left w:val="single" w:sz="36" w:color="16A34A"/>
              <w:bottom w:val="nil"/>
              <w:right w:val="nil"/>
            </w:tcBorders>
            <w:tcMar>
              <w:top w:w="90" w:type="dxa"/>
              <w:bottom w:w="90" w:type="dxa"/>
              <w:start w:w="200" w:type="dxa"/>
              <w:end w:w="160" w:type="dxa"/>
            </w:tcMar>
          </w:tcPr>
          <w:p>
            <w:pPr>
              <w:spacing w:after="40"/>
            </w:pPr>
            <w:r>
              <w:rPr>
                <w:b/>
                <w:color w:val="16A34A"/>
                <w:sz w:val="19"/>
              </w:rPr>
              <w:t>Recommended</w:t>
            </w:r>
          </w:p>
          <w:p>
            <w:pPr>
              <w:spacing w:after="20"/>
              <w:ind w:left="198" w:hanging="198"/>
            </w:pPr>
            <w:r>
              <w:rPr>
                <w:sz w:val="19"/>
              </w:rPr>
              <w:t>•  Enter dates the same day. Missing actual start dates make the forecast assume work begins today.</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FEE2E2"/>
            <w:tcBorders>
              <w:top w:val="nil"/>
              <w:left w:val="single" w:sz="36" w:color="DC2626"/>
              <w:bottom w:val="nil"/>
              <w:right w:val="nil"/>
            </w:tcBorders>
            <w:tcMar>
              <w:top w:w="90" w:type="dxa"/>
              <w:bottom w:w="90" w:type="dxa"/>
              <w:start w:w="200" w:type="dxa"/>
              <w:end w:w="160" w:type="dxa"/>
            </w:tcMar>
          </w:tcPr>
          <w:p>
            <w:pPr>
              <w:spacing w:after="40"/>
            </w:pPr>
            <w:r>
              <w:rPr>
                <w:b/>
                <w:color w:val="DC2626"/>
                <w:sz w:val="19"/>
              </w:rPr>
              <w:t>Caution</w:t>
            </w:r>
          </w:p>
          <w:p>
            <w:pPr>
              <w:spacing w:after="20"/>
              <w:ind w:left="198" w:hanging="198"/>
            </w:pPr>
            <w:r>
              <w:rPr>
                <w:sz w:val="19"/>
              </w:rPr>
              <w:t>•  Double-check the year when picking dates — a wrong year can make a unit look months early or late.</w:t>
            </w:r>
          </w:p>
        </w:tc>
      </w:tr>
    </w:tbl>
    <w:p>
      <w:pPr>
        <w:spacing w:after="40"/>
      </w:pPr>
    </w:p>
    <w:p>
      <w:pPr>
        <w:spacing w:after="200"/>
      </w:pPr>
      <w:r>
        <w:rPr>
          <w:b/>
          <w:color w:val="1E3A8A"/>
          <w:sz w:val="18"/>
        </w:rPr>
        <w:t xml:space="preserve">See also: </w:t>
      </w:r>
      <w:r>
        <w:rPr>
          <w:i/>
          <w:color w:val="64748B"/>
          <w:sz w:val="18"/>
        </w:rPr>
        <w:t>How the delivery forecast and delays are calculated · Operator: a typical shift</w:t>
      </w:r>
    </w:p>
    <w:p>
      <w:pPr>
        <w:pStyle w:val="Heading2"/>
      </w:pPr>
      <w:r>
        <w:t>Comments on a task</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Operator and above</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All modules</w:t>
            </w:r>
          </w:p>
        </w:tc>
      </w:tr>
    </w:tbl>
    <w:p>
      <w:pPr>
        <w:spacing w:after="20"/>
      </w:pPr>
    </w:p>
    <w:p>
      <w:pPr>
        <w:spacing w:after="120"/>
      </w:pPr>
      <w:r>
        <w:rPr>
          <w:b w:val="0"/>
          <w:i w:val="0"/>
          <w:sz w:val="22"/>
        </w:rPr>
        <w:t>Anyone with write access can add comments to a task. Each comment shows who wrote it and when, and other users get a notification.</w:t>
      </w:r>
    </w:p>
    <w:p>
      <w:pPr>
        <w:keepNext/>
        <w:jc w:val="center"/>
      </w:pPr>
      <w:r>
        <w:drawing>
          <wp:inline xmlns:a="http://schemas.openxmlformats.org/drawingml/2006/main" xmlns:pic="http://schemas.openxmlformats.org/drawingml/2006/picture">
            <wp:extent cx="4987636" cy="1828800"/>
            <wp:docPr id="16" name="Picture 16"/>
            <wp:cNvGraphicFramePr>
              <a:graphicFrameLocks noChangeAspect="1"/>
            </wp:cNvGraphicFramePr>
            <a:graphic>
              <a:graphicData uri="http://schemas.openxmlformats.org/drawingml/2006/picture">
                <pic:pic>
                  <pic:nvPicPr>
                    <pic:cNvPr id="0" name="comments.jpg"/>
                    <pic:cNvPicPr/>
                  </pic:nvPicPr>
                  <pic:blipFill>
                    <a:blip r:embed="rId26"/>
                    <a:stretch>
                      <a:fillRect/>
                    </a:stretch>
                  </pic:blipFill>
                  <pic:spPr>
                    <a:xfrm>
                      <a:off x="0" y="0"/>
                      <a:ext cx="4987636" cy="1828800"/>
                    </a:xfrm>
                    <a:prstGeom prst="rect"/>
                  </pic:spPr>
                </pic:pic>
              </a:graphicData>
            </a:graphic>
          </wp:inline>
        </w:drawing>
      </w:r>
    </w:p>
    <w:p>
      <w:pPr>
        <w:spacing w:after="160"/>
        <w:jc w:val="center"/>
      </w:pPr>
      <w:r>
        <w:rPr>
          <w:b w:val="0"/>
          <w:i/>
          <w:color w:val="64748B"/>
          <w:sz w:val="17"/>
        </w:rPr>
        <w:t>Figure 16 — Comments on a task</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Click the comment icon in the Comments column (the number shows how many there are).</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Type your comment and press Add.</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3</w:t>
            </w:r>
          </w:p>
        </w:tc>
        <w:tc>
          <w:tcPr>
            <w:tcW w:type="dxa" w:w="8844"/>
            <w:tcMar>
              <w:top w:w="40" w:type="dxa"/>
              <w:bottom w:w="60" w:type="dxa"/>
              <w:start w:w="120" w:type="dxa"/>
              <w:end w:w="40" w:type="dxa"/>
            </w:tcMar>
          </w:tcPr>
          <w:p>
            <w:pPr>
              <w:spacing w:after="0"/>
            </w:pPr>
            <w:r>
              <w:rPr>
                <w:sz w:val="20"/>
              </w:rPr>
              <w:t>Edit or delete your own comments with the pencil and bin icons.</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DCFCE7"/>
            <w:tcBorders>
              <w:top w:val="nil"/>
              <w:left w:val="single" w:sz="36" w:color="16A34A"/>
              <w:bottom w:val="nil"/>
              <w:right w:val="nil"/>
            </w:tcBorders>
            <w:tcMar>
              <w:top w:w="90" w:type="dxa"/>
              <w:bottom w:w="90" w:type="dxa"/>
              <w:start w:w="200" w:type="dxa"/>
              <w:end w:w="160" w:type="dxa"/>
            </w:tcMar>
          </w:tcPr>
          <w:p>
            <w:pPr>
              <w:spacing w:after="40"/>
            </w:pPr>
            <w:r>
              <w:rPr>
                <w:b/>
                <w:color w:val="16A34A"/>
                <w:sz w:val="19"/>
              </w:rPr>
              <w:t>Recommended</w:t>
            </w:r>
          </w:p>
          <w:p>
            <w:pPr>
              <w:spacing w:after="20"/>
              <w:ind w:left="198" w:hanging="198"/>
            </w:pPr>
            <w:r>
              <w:rPr>
                <w:sz w:val="19"/>
              </w:rPr>
              <w:t>•  Keep comments short and factual; raise a Production Issue for anything that needs an owner and a resolution.</w:t>
            </w:r>
          </w:p>
        </w:tc>
      </w:tr>
    </w:tbl>
    <w:p>
      <w:pPr>
        <w:spacing w:after="40"/>
      </w:pPr>
    </w:p>
    <w:p>
      <w:pPr>
        <w:spacing w:after="200"/>
      </w:pPr>
      <w:r>
        <w:rPr>
          <w:b/>
          <w:color w:val="1E3A8A"/>
          <w:sz w:val="18"/>
        </w:rPr>
        <w:t xml:space="preserve">See also: </w:t>
      </w:r>
      <w:r>
        <w:rPr>
          <w:i/>
          <w:color w:val="64748B"/>
          <w:sz w:val="18"/>
        </w:rPr>
        <w:t>Reporting an issue · Notifications</w:t>
      </w:r>
    </w:p>
    <w:p>
      <w:pPr>
        <w:pStyle w:val="Heading2"/>
      </w:pPr>
      <w:r>
        <w:t>Delay reasons</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Operator and above</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F200-KD2</w:t>
            </w:r>
          </w:p>
        </w:tc>
      </w:tr>
    </w:tbl>
    <w:p>
      <w:pPr>
        <w:spacing w:after="20"/>
      </w:pPr>
    </w:p>
    <w:p>
      <w:pPr>
        <w:spacing w:after="120"/>
      </w:pPr>
      <w:r>
        <w:rPr>
          <w:b w:val="0"/>
          <w:i w:val="0"/>
          <w:sz w:val="22"/>
        </w:rPr>
        <w:t>Record the main reason a vehicle is delayed. The reason appears in the VPX Station Report and the Executive Report, after the Delay column.</w:t>
      </w:r>
    </w:p>
    <w:p>
      <w:pPr>
        <w:keepNext/>
        <w:jc w:val="center"/>
      </w:pPr>
      <w:r>
        <w:drawing>
          <wp:inline xmlns:a="http://schemas.openxmlformats.org/drawingml/2006/main" xmlns:pic="http://schemas.openxmlformats.org/drawingml/2006/picture">
            <wp:extent cx="3300152" cy="2119745"/>
            <wp:docPr id="17" name="Picture 17"/>
            <wp:cNvGraphicFramePr>
              <a:graphicFrameLocks noChangeAspect="1"/>
            </wp:cNvGraphicFramePr>
            <a:graphic>
              <a:graphicData uri="http://schemas.openxmlformats.org/drawingml/2006/picture">
                <pic:pic>
                  <pic:nvPicPr>
                    <pic:cNvPr id="0" name="delay-reason.jpg"/>
                    <pic:cNvPicPr/>
                  </pic:nvPicPr>
                  <pic:blipFill>
                    <a:blip r:embed="rId27"/>
                    <a:stretch>
                      <a:fillRect/>
                    </a:stretch>
                  </pic:blipFill>
                  <pic:spPr>
                    <a:xfrm>
                      <a:off x="0" y="0"/>
                      <a:ext cx="3300152" cy="2119745"/>
                    </a:xfrm>
                    <a:prstGeom prst="rect"/>
                  </pic:spPr>
                </pic:pic>
              </a:graphicData>
            </a:graphic>
          </wp:inline>
        </w:drawing>
      </w:r>
    </w:p>
    <w:p>
      <w:pPr>
        <w:spacing w:after="160"/>
        <w:jc w:val="center"/>
      </w:pPr>
      <w:r>
        <w:rPr>
          <w:b w:val="0"/>
          <w:i/>
          <w:color w:val="64748B"/>
          <w:sz w:val="17"/>
        </w:rPr>
        <w:t>Figure 17 — Delay reasons</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Go to Vehicle Production Progress and pick the vehicle (K9 / K10 / K11) and the category tab (for example Hull).</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Click the small note icon next to the unit.</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3</w:t>
            </w:r>
          </w:p>
        </w:tc>
        <w:tc>
          <w:tcPr>
            <w:tcW w:type="dxa" w:w="8844"/>
            <w:tcMar>
              <w:top w:w="40" w:type="dxa"/>
              <w:bottom w:w="60" w:type="dxa"/>
              <w:start w:w="120" w:type="dxa"/>
              <w:end w:w="40" w:type="dxa"/>
            </w:tcMar>
          </w:tcPr>
          <w:p>
            <w:pPr>
              <w:spacing w:after="0"/>
            </w:pPr>
            <w:r>
              <w:rPr>
                <w:sz w:val="20"/>
              </w:rPr>
              <w:t>Describe the main reason (for example "Waiting on machining rework after a dimensional NCR") and press Save.</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FEF3C7"/>
            <w:tcBorders>
              <w:top w:val="nil"/>
              <w:left w:val="single" w:sz="36" w:color="D97706"/>
              <w:bottom w:val="nil"/>
              <w:right w:val="nil"/>
            </w:tcBorders>
            <w:tcMar>
              <w:top w:w="90" w:type="dxa"/>
              <w:bottom w:w="90" w:type="dxa"/>
              <w:start w:w="200" w:type="dxa"/>
              <w:end w:w="160" w:type="dxa"/>
            </w:tcMar>
          </w:tcPr>
          <w:p>
            <w:pPr>
              <w:spacing w:after="40"/>
            </w:pPr>
            <w:r>
              <w:rPr>
                <w:b/>
                <w:color w:val="D97706"/>
                <w:sz w:val="19"/>
              </w:rPr>
              <w:t>Tips</w:t>
            </w:r>
          </w:p>
          <w:p>
            <w:pPr>
              <w:spacing w:after="20"/>
              <w:ind w:left="198" w:hanging="198"/>
            </w:pPr>
            <w:r>
              <w:rPr>
                <w:sz w:val="19"/>
              </w:rPr>
              <w:t>•  A reason is kept per category tab.</w:t>
            </w:r>
          </w:p>
          <w:p>
            <w:pPr>
              <w:spacing w:after="20"/>
              <w:ind w:left="198" w:hanging="198"/>
            </w:pPr>
            <w:r>
              <w:rPr>
                <w:sz w:val="19"/>
              </w:rPr>
              <w:t>•  The vehicle must be registered in Unit Codes first.</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DCFCE7"/>
            <w:tcBorders>
              <w:top w:val="nil"/>
              <w:left w:val="single" w:sz="36" w:color="16A34A"/>
              <w:bottom w:val="nil"/>
              <w:right w:val="nil"/>
            </w:tcBorders>
            <w:tcMar>
              <w:top w:w="90" w:type="dxa"/>
              <w:bottom w:w="90" w:type="dxa"/>
              <w:start w:w="200" w:type="dxa"/>
              <w:end w:w="160" w:type="dxa"/>
            </w:tcMar>
          </w:tcPr>
          <w:p>
            <w:pPr>
              <w:spacing w:after="40"/>
            </w:pPr>
            <w:r>
              <w:rPr>
                <w:b/>
                <w:color w:val="16A34A"/>
                <w:sz w:val="19"/>
              </w:rPr>
              <w:t>Recommended</w:t>
            </w:r>
          </w:p>
          <w:p>
            <w:pPr>
              <w:spacing w:after="20"/>
              <w:ind w:left="198" w:hanging="198"/>
            </w:pPr>
            <w:r>
              <w:rPr>
                <w:sz w:val="19"/>
              </w:rPr>
              <w:t>•  Write the cause and the next action, e.g. "Bore out of tolerance — re-machining, due 12 Oct".</w:t>
            </w:r>
          </w:p>
        </w:tc>
      </w:tr>
    </w:tbl>
    <w:p>
      <w:pPr>
        <w:spacing w:after="40"/>
      </w:pPr>
    </w:p>
    <w:p>
      <w:pPr>
        <w:spacing w:after="200"/>
      </w:pPr>
      <w:r>
        <w:rPr>
          <w:b/>
          <w:color w:val="1E3A8A"/>
          <w:sz w:val="18"/>
        </w:rPr>
        <w:t xml:space="preserve">See also: </w:t>
      </w:r>
      <w:r>
        <w:rPr>
          <w:i/>
          <w:color w:val="64748B"/>
          <w:sz w:val="18"/>
        </w:rPr>
        <w:t>Vehicle Production Progress (VPX) · Executive Report</w:t>
      </w:r>
    </w:p>
    <w:p>
      <w:pPr>
        <w:pStyle w:val="Heading2"/>
      </w:pPr>
      <w:r>
        <w:t>X-ray and repair tracking</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Operator and above</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F200-KD2</w:t>
            </w:r>
          </w:p>
        </w:tc>
      </w:tr>
    </w:tbl>
    <w:p>
      <w:pPr>
        <w:spacing w:after="20"/>
      </w:pPr>
    </w:p>
    <w:p>
      <w:pPr>
        <w:spacing w:after="120"/>
      </w:pPr>
      <w:r>
        <w:rPr>
          <w:b w:val="0"/>
          <w:i w:val="0"/>
          <w:sz w:val="22"/>
        </w:rPr>
        <w:t>Stations marked "Requires X-ray" in Manage Processes show an X-ray marker. It tracks each X-ray and repair cycle until the weld passes QA.</w:t>
      </w:r>
    </w:p>
    <w:p>
      <w:pPr>
        <w:keepNext/>
        <w:jc w:val="center"/>
      </w:pPr>
      <w:r>
        <w:drawing>
          <wp:inline xmlns:a="http://schemas.openxmlformats.org/drawingml/2006/main" xmlns:pic="http://schemas.openxmlformats.org/drawingml/2006/picture">
            <wp:extent cx="3483032" cy="2377440"/>
            <wp:docPr id="18" name="Picture 18"/>
            <wp:cNvGraphicFramePr>
              <a:graphicFrameLocks noChangeAspect="1"/>
            </wp:cNvGraphicFramePr>
            <a:graphic>
              <a:graphicData uri="http://schemas.openxmlformats.org/drawingml/2006/picture">
                <pic:pic>
                  <pic:nvPicPr>
                    <pic:cNvPr id="0" name="xray.jpg"/>
                    <pic:cNvPicPr/>
                  </pic:nvPicPr>
                  <pic:blipFill>
                    <a:blip r:embed="rId28"/>
                    <a:stretch>
                      <a:fillRect/>
                    </a:stretch>
                  </pic:blipFill>
                  <pic:spPr>
                    <a:xfrm>
                      <a:off x="0" y="0"/>
                      <a:ext cx="3483032" cy="2377440"/>
                    </a:xfrm>
                    <a:prstGeom prst="rect"/>
                  </pic:spPr>
                </pic:pic>
              </a:graphicData>
            </a:graphic>
          </wp:inline>
        </w:drawing>
      </w:r>
    </w:p>
    <w:p>
      <w:pPr>
        <w:spacing w:after="160"/>
        <w:jc w:val="center"/>
      </w:pPr>
      <w:r>
        <w:rPr>
          <w:b w:val="0"/>
          <w:i/>
          <w:color w:val="64748B"/>
          <w:sz w:val="17"/>
        </w:rPr>
        <w:t>Figure 18 — X-ray and repair tracking</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Click the X-ray marker on the row.</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Press Start X-ray when the part goes to X-ray.</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3</w:t>
            </w:r>
          </w:p>
        </w:tc>
        <w:tc>
          <w:tcPr>
            <w:tcW w:type="dxa" w:w="8844"/>
            <w:tcMar>
              <w:top w:w="40" w:type="dxa"/>
              <w:bottom w:w="60" w:type="dxa"/>
              <w:start w:w="120" w:type="dxa"/>
              <w:end w:w="40" w:type="dxa"/>
            </w:tcMar>
          </w:tcPr>
          <w:p>
            <w:pPr>
              <w:spacing w:after="0"/>
            </w:pPr>
            <w:r>
              <w:rPr>
                <w:sz w:val="20"/>
              </w:rPr>
              <w:t>Record the result: No Issues — Pass, or Issues Found — Fail.</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4</w:t>
            </w:r>
          </w:p>
        </w:tc>
        <w:tc>
          <w:tcPr>
            <w:tcW w:type="dxa" w:w="8844"/>
            <w:tcMar>
              <w:top w:w="40" w:type="dxa"/>
              <w:bottom w:w="60" w:type="dxa"/>
              <w:start w:w="120" w:type="dxa"/>
              <w:end w:w="40" w:type="dxa"/>
            </w:tcMar>
          </w:tcPr>
          <w:p>
            <w:pPr>
              <w:spacing w:after="0"/>
            </w:pPr>
            <w:r>
              <w:rPr>
                <w:sz w:val="20"/>
              </w:rPr>
              <w:t>After a fail, record the repair start and end; the part then returns for the next X-ray.</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5</w:t>
            </w:r>
          </w:p>
        </w:tc>
        <w:tc>
          <w:tcPr>
            <w:tcW w:type="dxa" w:w="8844"/>
            <w:tcMar>
              <w:top w:w="40" w:type="dxa"/>
              <w:bottom w:w="60" w:type="dxa"/>
              <w:start w:w="120" w:type="dxa"/>
              <w:end w:w="40" w:type="dxa"/>
            </w:tcMar>
          </w:tcPr>
          <w:p>
            <w:pPr>
              <w:spacing w:after="0"/>
            </w:pPr>
            <w:r>
              <w:rPr>
                <w:sz w:val="20"/>
              </w:rPr>
              <w:t>When it passes, the marker shows QA Passed.</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FEF3C7"/>
            <w:tcBorders>
              <w:top w:val="nil"/>
              <w:left w:val="single" w:sz="36" w:color="D97706"/>
              <w:bottom w:val="nil"/>
              <w:right w:val="nil"/>
            </w:tcBorders>
            <w:tcMar>
              <w:top w:w="90" w:type="dxa"/>
              <w:bottom w:w="90" w:type="dxa"/>
              <w:start w:w="200" w:type="dxa"/>
              <w:end w:w="160" w:type="dxa"/>
            </w:tcMar>
          </w:tcPr>
          <w:p>
            <w:pPr>
              <w:spacing w:after="40"/>
            </w:pPr>
            <w:r>
              <w:rPr>
                <w:b/>
                <w:color w:val="D97706"/>
                <w:sz w:val="19"/>
              </w:rPr>
              <w:t>Tips</w:t>
            </w:r>
          </w:p>
          <w:p>
            <w:pPr>
              <w:spacing w:after="20"/>
              <w:ind w:left="198" w:hanging="198"/>
            </w:pPr>
            <w:r>
              <w:rPr>
                <w:sz w:val="19"/>
              </w:rPr>
              <w:t>•  Marker stages: X-ray → In X-ray → Repair Needed → In Repair → QA Passed.</w:t>
            </w:r>
          </w:p>
        </w:tc>
      </w:tr>
    </w:tbl>
    <w:p>
      <w:pPr>
        <w:spacing w:after="40"/>
      </w:pPr>
    </w:p>
    <w:p>
      <w:pPr>
        <w:spacing w:after="200"/>
      </w:pPr>
      <w:r>
        <w:rPr>
          <w:b/>
          <w:color w:val="1E3A8A"/>
          <w:sz w:val="18"/>
        </w:rPr>
        <w:t xml:space="preserve">See also: </w:t>
      </w:r>
      <w:r>
        <w:rPr>
          <w:i/>
          <w:color w:val="64748B"/>
          <w:sz w:val="18"/>
        </w:rPr>
        <w:t>Manage Processes and routes</w:t>
      </w:r>
    </w:p>
    <w:p>
      <w:pPr>
        <w:pStyle w:val="Heading2"/>
      </w:pPr>
      <w:r>
        <w:t>Uploading a plan file</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Planner and Master Admin</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F200-KD2</w:t>
            </w:r>
          </w:p>
        </w:tc>
      </w:tr>
    </w:tbl>
    <w:p>
      <w:pPr>
        <w:spacing w:after="20"/>
      </w:pPr>
    </w:p>
    <w:p>
      <w:pPr>
        <w:spacing w:after="120"/>
      </w:pPr>
      <w:r>
        <w:rPr>
          <w:b w:val="0"/>
          <w:i w:val="0"/>
          <w:sz w:val="22"/>
        </w:rPr>
        <w:t>Planners can load plan rows from a CSV or Excel file.</w:t>
      </w:r>
    </w:p>
    <w:p>
      <w:pPr>
        <w:keepNext/>
        <w:jc w:val="center"/>
      </w:pPr>
      <w:r>
        <w:drawing>
          <wp:inline xmlns:a="http://schemas.openxmlformats.org/drawingml/2006/main" xmlns:pic="http://schemas.openxmlformats.org/drawingml/2006/picture">
            <wp:extent cx="5940000" cy="1435714"/>
            <wp:docPr id="19" name="Picture 19"/>
            <wp:cNvGraphicFramePr>
              <a:graphicFrameLocks noChangeAspect="1"/>
            </wp:cNvGraphicFramePr>
            <a:graphic>
              <a:graphicData uri="http://schemas.openxmlformats.org/drawingml/2006/picture">
                <pic:pic>
                  <pic:nvPicPr>
                    <pic:cNvPr id="0" name="import-plan.jpg"/>
                    <pic:cNvPicPr/>
                  </pic:nvPicPr>
                  <pic:blipFill>
                    <a:blip r:embed="rId29"/>
                    <a:stretch>
                      <a:fillRect/>
                    </a:stretch>
                  </pic:blipFill>
                  <pic:spPr>
                    <a:xfrm>
                      <a:off x="0" y="0"/>
                      <a:ext cx="5940000" cy="1435714"/>
                    </a:xfrm>
                    <a:prstGeom prst="rect"/>
                  </pic:spPr>
                </pic:pic>
              </a:graphicData>
            </a:graphic>
          </wp:inline>
        </w:drawing>
      </w:r>
    </w:p>
    <w:p>
      <w:pPr>
        <w:spacing w:after="160"/>
        <w:jc w:val="center"/>
      </w:pPr>
      <w:r>
        <w:rPr>
          <w:b w:val="0"/>
          <w:i/>
          <w:color w:val="64748B"/>
          <w:sz w:val="17"/>
        </w:rPr>
        <w:t>Figure 19 — Uploading a plan file</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Press Download Template in the Plan Table header to get a file with the right columns.</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Fill it in: battalion_code, vehicle_type, unit_serial, unit_label, category_code, station_code, planned_start_date, duration_working_days (remark is optional).</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3</w:t>
            </w:r>
          </w:p>
        </w:tc>
        <w:tc>
          <w:tcPr>
            <w:tcW w:type="dxa" w:w="8844"/>
            <w:tcMar>
              <w:top w:w="40" w:type="dxa"/>
              <w:bottom w:w="60" w:type="dxa"/>
              <w:start w:w="120" w:type="dxa"/>
              <w:end w:w="40" w:type="dxa"/>
            </w:tcMar>
          </w:tcPr>
          <w:p>
            <w:pPr>
              <w:spacing w:after="0"/>
            </w:pPr>
            <w:r>
              <w:rPr>
                <w:sz w:val="20"/>
              </w:rPr>
              <w:t>Press Upload Plan, choose the file, then press Import File and check the result message.</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FEF3C7"/>
            <w:tcBorders>
              <w:top w:val="nil"/>
              <w:left w:val="single" w:sz="36" w:color="D97706"/>
              <w:bottom w:val="nil"/>
              <w:right w:val="nil"/>
            </w:tcBorders>
            <w:tcMar>
              <w:top w:w="90" w:type="dxa"/>
              <w:bottom w:w="90" w:type="dxa"/>
              <w:start w:w="200" w:type="dxa"/>
              <w:end w:w="160" w:type="dxa"/>
            </w:tcMar>
          </w:tcPr>
          <w:p>
            <w:pPr>
              <w:spacing w:after="40"/>
            </w:pPr>
            <w:r>
              <w:rPr>
                <w:b/>
                <w:color w:val="D97706"/>
                <w:sz w:val="19"/>
              </w:rPr>
              <w:t>Tips</w:t>
            </w:r>
          </w:p>
          <w:p>
            <w:pPr>
              <w:spacing w:after="20"/>
              <w:ind w:left="198" w:hanging="198"/>
            </w:pPr>
            <w:r>
              <w:rPr>
                <w:sz w:val="19"/>
              </w:rPr>
              <w:t>•  Excel uploads read the "Data" sheet of the template (otherwise the first sheet). Use YYYY-MM-DD dates where possible.</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FEE2E2"/>
            <w:tcBorders>
              <w:top w:val="nil"/>
              <w:left w:val="single" w:sz="36" w:color="DC2626"/>
              <w:bottom w:val="nil"/>
              <w:right w:val="nil"/>
            </w:tcBorders>
            <w:tcMar>
              <w:top w:w="90" w:type="dxa"/>
              <w:bottom w:w="90" w:type="dxa"/>
              <w:start w:w="200" w:type="dxa"/>
              <w:end w:w="160" w:type="dxa"/>
            </w:tcMar>
          </w:tcPr>
          <w:p>
            <w:pPr>
              <w:spacing w:after="40"/>
            </w:pPr>
            <w:r>
              <w:rPr>
                <w:b/>
                <w:color w:val="DC2626"/>
                <w:sz w:val="19"/>
              </w:rPr>
              <w:t>Caution</w:t>
            </w:r>
          </w:p>
          <w:p>
            <w:pPr>
              <w:spacing w:after="20"/>
              <w:ind w:left="198" w:hanging="198"/>
            </w:pPr>
            <w:r>
              <w:rPr>
                <w:sz w:val="19"/>
              </w:rPr>
              <w:t>•  Rows go into the plan version you are viewing. Check the version switch before importing.</w:t>
            </w:r>
          </w:p>
        </w:tc>
      </w:tr>
    </w:tbl>
    <w:p>
      <w:pPr>
        <w:spacing w:after="40"/>
      </w:pPr>
    </w:p>
    <w:p>
      <w:pPr>
        <w:spacing w:after="200"/>
      </w:pPr>
      <w:r>
        <w:rPr>
          <w:b/>
          <w:color w:val="1E3A8A"/>
          <w:sz w:val="18"/>
        </w:rPr>
        <w:t xml:space="preserve">See also: </w:t>
      </w:r>
      <w:r>
        <w:rPr>
          <w:i/>
          <w:color w:val="64748B"/>
          <w:sz w:val="18"/>
        </w:rPr>
        <w:t>Plan versions · Adding work to the plan</w:t>
      </w:r>
    </w:p>
    <w:p>
      <w:r>
        <w:br w:type="page"/>
      </w:r>
    </w:p>
    <w:p>
      <w:pPr>
        <w:pStyle w:val="Heading1"/>
        <w:spacing w:after="40"/>
      </w:pPr>
      <w:r>
        <w:t>06  Production Issues</w:t>
      </w:r>
    </w:p>
    <w:p>
      <w:pPr>
        <w:spacing w:after="200"/>
      </w:pPr>
      <w:r>
        <w:rPr>
          <w:b w:val="0"/>
          <w:i w:val="0"/>
          <w:color w:val="64748B"/>
          <w:sz w:val="22"/>
        </w:rPr>
        <w:t>Report production problems, follow them up to resolution and produce issue reports.</w:t>
      </w:r>
    </w:p>
    <w:p>
      <w:pPr>
        <w:spacing w:after="160"/>
      </w:pPr>
      <w:r>
        <w:rPr>
          <w:b w:val="0"/>
          <w:i/>
          <w:color w:val="64748B"/>
          <w:sz w:val="18"/>
        </w:rPr>
        <w:t>In this chapter: The Production Issues list · Reporting an issue · Viewing and updating an issue · Issue drafts · Generating an issues report</w:t>
      </w:r>
    </w:p>
    <w:p>
      <w:pPr>
        <w:pStyle w:val="Heading2"/>
      </w:pPr>
      <w:r>
        <w:t>The Production Issues list</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Everyone</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All modules</w:t>
            </w:r>
          </w:p>
        </w:tc>
      </w:tr>
    </w:tbl>
    <w:p>
      <w:pPr>
        <w:spacing w:after="20"/>
      </w:pPr>
    </w:p>
    <w:p>
      <w:pPr>
        <w:spacing w:after="120"/>
      </w:pPr>
      <w:r>
        <w:rPr>
          <w:b w:val="0"/>
          <w:i w:val="0"/>
          <w:sz w:val="22"/>
        </w:rPr>
        <w:t>All production problems reported in the current module, newest first, with counters for Open, In Progress, Resolved and open Critical/High issues.</w:t>
      </w:r>
    </w:p>
    <w:p>
      <w:pPr>
        <w:keepNext/>
        <w:jc w:val="center"/>
      </w:pPr>
      <w:r>
        <w:drawing>
          <wp:inline xmlns:a="http://schemas.openxmlformats.org/drawingml/2006/main" xmlns:pic="http://schemas.openxmlformats.org/drawingml/2006/picture">
            <wp:extent cx="5940000" cy="2727116"/>
            <wp:docPr id="20" name="Picture 20"/>
            <wp:cNvGraphicFramePr>
              <a:graphicFrameLocks noChangeAspect="1"/>
            </wp:cNvGraphicFramePr>
            <a:graphic>
              <a:graphicData uri="http://schemas.openxmlformats.org/drawingml/2006/picture">
                <pic:pic>
                  <pic:nvPicPr>
                    <pic:cNvPr id="0" name="issues-table.jpg"/>
                    <pic:cNvPicPr/>
                  </pic:nvPicPr>
                  <pic:blipFill>
                    <a:blip r:embed="rId30"/>
                    <a:stretch>
                      <a:fillRect/>
                    </a:stretch>
                  </pic:blipFill>
                  <pic:spPr>
                    <a:xfrm>
                      <a:off x="0" y="0"/>
                      <a:ext cx="5940000" cy="2727116"/>
                    </a:xfrm>
                    <a:prstGeom prst="rect"/>
                  </pic:spPr>
                </pic:pic>
              </a:graphicData>
            </a:graphic>
          </wp:inline>
        </w:drawing>
      </w:r>
    </w:p>
    <w:p>
      <w:pPr>
        <w:spacing w:after="160"/>
        <w:jc w:val="center"/>
      </w:pPr>
      <w:r>
        <w:rPr>
          <w:b w:val="0"/>
          <w:i/>
          <w:color w:val="64748B"/>
          <w:sz w:val="17"/>
        </w:rPr>
        <w:t>Figure 20 — The Production Issues list</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Use Search and the From / To dates in the toolbar.</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Use the filter icon in the Category, Priority, Status and Reporter column headers.</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3</w:t>
            </w:r>
          </w:p>
        </w:tc>
        <w:tc>
          <w:tcPr>
            <w:tcW w:type="dxa" w:w="8844"/>
            <w:tcMar>
              <w:top w:w="40" w:type="dxa"/>
              <w:bottom w:w="60" w:type="dxa"/>
              <w:start w:w="120" w:type="dxa"/>
              <w:end w:w="40" w:type="dxa"/>
            </w:tcMar>
          </w:tcPr>
          <w:p>
            <w:pPr>
              <w:spacing w:after="0"/>
            </w:pPr>
            <w:r>
              <w:rPr>
                <w:sz w:val="20"/>
              </w:rPr>
              <w:t>Active filters show as chips next to the issue count; click a chip's × to clear it.</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4</w:t>
            </w:r>
          </w:p>
        </w:tc>
        <w:tc>
          <w:tcPr>
            <w:tcW w:type="dxa" w:w="8844"/>
            <w:tcMar>
              <w:top w:w="40" w:type="dxa"/>
              <w:bottom w:w="60" w:type="dxa"/>
              <w:start w:w="120" w:type="dxa"/>
              <w:end w:w="40" w:type="dxa"/>
            </w:tcMar>
          </w:tcPr>
          <w:p>
            <w:pPr>
              <w:spacing w:after="0"/>
            </w:pPr>
            <w:r>
              <w:rPr>
                <w:sz w:val="20"/>
              </w:rPr>
              <w:t>Press Load more at the bottom to see older issues.</w:t>
            </w:r>
          </w:p>
        </w:tc>
      </w:tr>
    </w:tbl>
    <w:p>
      <w:pPr>
        <w:spacing w:after="40"/>
      </w:pPr>
    </w:p>
    <w:p>
      <w:pPr>
        <w:spacing w:after="200"/>
      </w:pPr>
      <w:r>
        <w:rPr>
          <w:b/>
          <w:color w:val="1E3A8A"/>
          <w:sz w:val="18"/>
        </w:rPr>
        <w:t xml:space="preserve">See also: </w:t>
      </w:r>
      <w:r>
        <w:rPr>
          <w:i/>
          <w:color w:val="64748B"/>
          <w:sz w:val="18"/>
        </w:rPr>
        <w:t>Reporting an issue · Generating an issues report</w:t>
      </w:r>
    </w:p>
    <w:p>
      <w:pPr>
        <w:pStyle w:val="Heading2"/>
      </w:pPr>
      <w:r>
        <w:t>Reporting an issue</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Operator and above</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All modules</w:t>
            </w:r>
          </w:p>
        </w:tc>
      </w:tr>
    </w:tbl>
    <w:p>
      <w:pPr>
        <w:spacing w:after="20"/>
      </w:pPr>
    </w:p>
    <w:p>
      <w:pPr>
        <w:spacing w:after="120"/>
      </w:pPr>
      <w:r>
        <w:rPr>
          <w:b w:val="0"/>
          <w:i w:val="0"/>
          <w:sz w:val="22"/>
        </w:rPr>
        <w:t>Record a production problem so it can be followed up and included in reports.</w:t>
      </w:r>
    </w:p>
    <w:p>
      <w:pPr>
        <w:keepNext/>
        <w:jc w:val="center"/>
      </w:pPr>
      <w:r>
        <w:drawing>
          <wp:inline xmlns:a="http://schemas.openxmlformats.org/drawingml/2006/main" xmlns:pic="http://schemas.openxmlformats.org/drawingml/2006/picture">
            <wp:extent cx="4505498" cy="5453149"/>
            <wp:docPr id="21" name="Picture 21"/>
            <wp:cNvGraphicFramePr>
              <a:graphicFrameLocks noChangeAspect="1"/>
            </wp:cNvGraphicFramePr>
            <a:graphic>
              <a:graphicData uri="http://schemas.openxmlformats.org/drawingml/2006/picture">
                <pic:pic>
                  <pic:nvPicPr>
                    <pic:cNvPr id="0" name="report-issue.jpg"/>
                    <pic:cNvPicPr/>
                  </pic:nvPicPr>
                  <pic:blipFill>
                    <a:blip r:embed="rId31"/>
                    <a:stretch>
                      <a:fillRect/>
                    </a:stretch>
                  </pic:blipFill>
                  <pic:spPr>
                    <a:xfrm>
                      <a:off x="0" y="0"/>
                      <a:ext cx="4505498" cy="5453149"/>
                    </a:xfrm>
                    <a:prstGeom prst="rect"/>
                  </pic:spPr>
                </pic:pic>
              </a:graphicData>
            </a:graphic>
          </wp:inline>
        </w:drawing>
      </w:r>
    </w:p>
    <w:p>
      <w:pPr>
        <w:spacing w:after="160"/>
        <w:jc w:val="center"/>
      </w:pPr>
      <w:r>
        <w:rPr>
          <w:b w:val="0"/>
          <w:i/>
          <w:color w:val="64748B"/>
          <w:sz w:val="17"/>
        </w:rPr>
        <w:t>Figure 21 — Reporting an issue</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Press Report Issue.</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Enter a Title and choose a Category (required). Set Priority and Status.</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3</w:t>
            </w:r>
          </w:p>
        </w:tc>
        <w:tc>
          <w:tcPr>
            <w:tcW w:type="dxa" w:w="8844"/>
            <w:tcMar>
              <w:top w:w="40" w:type="dxa"/>
              <w:bottom w:w="60" w:type="dxa"/>
              <w:start w:w="120" w:type="dxa"/>
              <w:end w:w="40" w:type="dxa"/>
            </w:tcMar>
          </w:tcPr>
          <w:p>
            <w:pPr>
              <w:spacing w:after="0"/>
            </w:pPr>
            <w:r>
              <w:rPr>
                <w:sz w:val="20"/>
              </w:rPr>
              <w:t>Optionally name the Person In Charge.</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4</w:t>
            </w:r>
          </w:p>
        </w:tc>
        <w:tc>
          <w:tcPr>
            <w:tcW w:type="dxa" w:w="8844"/>
            <w:tcMar>
              <w:top w:w="40" w:type="dxa"/>
              <w:bottom w:w="60" w:type="dxa"/>
              <w:start w:w="120" w:type="dxa"/>
              <w:end w:w="40" w:type="dxa"/>
            </w:tcMar>
          </w:tcPr>
          <w:p>
            <w:pPr>
              <w:spacing w:after="0"/>
            </w:pPr>
            <w:r>
              <w:rPr>
                <w:sz w:val="20"/>
              </w:rPr>
              <w:t>Describe the Issue / Problem, the Proposed Solution and, once fixed, the Action Taken.</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5</w:t>
            </w:r>
          </w:p>
        </w:tc>
        <w:tc>
          <w:tcPr>
            <w:tcW w:type="dxa" w:w="8844"/>
            <w:tcMar>
              <w:top w:w="40" w:type="dxa"/>
              <w:bottom w:w="60" w:type="dxa"/>
              <w:start w:w="120" w:type="dxa"/>
              <w:end w:w="40" w:type="dxa"/>
            </w:tcMar>
          </w:tcPr>
          <w:p>
            <w:pPr>
              <w:spacing w:after="0"/>
            </w:pPr>
            <w:r>
              <w:rPr>
                <w:sz w:val="20"/>
              </w:rPr>
              <w:t>Press Save Issue (or Ctrl + Enter).</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FEF3C7"/>
            <w:tcBorders>
              <w:top w:val="nil"/>
              <w:left w:val="single" w:sz="36" w:color="D97706"/>
              <w:bottom w:val="nil"/>
              <w:right w:val="nil"/>
            </w:tcBorders>
            <w:tcMar>
              <w:top w:w="90" w:type="dxa"/>
              <w:bottom w:w="90" w:type="dxa"/>
              <w:start w:w="200" w:type="dxa"/>
              <w:end w:w="160" w:type="dxa"/>
            </w:tcMar>
          </w:tcPr>
          <w:p>
            <w:pPr>
              <w:spacing w:after="40"/>
            </w:pPr>
            <w:r>
              <w:rPr>
                <w:b/>
                <w:color w:val="D97706"/>
                <w:sz w:val="19"/>
              </w:rPr>
              <w:t>Tips</w:t>
            </w:r>
          </w:p>
          <w:p>
            <w:pPr>
              <w:spacing w:after="20"/>
              <w:ind w:left="198" w:hanging="198"/>
            </w:pPr>
            <w:r>
              <w:rPr>
                <w:sz w:val="19"/>
              </w:rPr>
              <w:t>•  To add a new category, press + next to Category, type the name and press Add.</w:t>
            </w:r>
          </w:p>
          <w:p>
            <w:pPr>
              <w:spacing w:after="20"/>
              <w:ind w:left="198" w:hanging="198"/>
            </w:pPr>
            <w:r>
              <w:rPr>
                <w:sz w:val="19"/>
              </w:rPr>
              <w:t>•  Your form is saved as a draft while you type — see Issue drafts.</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DCFCE7"/>
            <w:tcBorders>
              <w:top w:val="nil"/>
              <w:left w:val="single" w:sz="36" w:color="16A34A"/>
              <w:bottom w:val="nil"/>
              <w:right w:val="nil"/>
            </w:tcBorders>
            <w:tcMar>
              <w:top w:w="90" w:type="dxa"/>
              <w:bottom w:w="90" w:type="dxa"/>
              <w:start w:w="200" w:type="dxa"/>
              <w:end w:w="160" w:type="dxa"/>
            </w:tcMar>
          </w:tcPr>
          <w:p>
            <w:pPr>
              <w:spacing w:after="40"/>
            </w:pPr>
            <w:r>
              <w:rPr>
                <w:b/>
                <w:color w:val="16A34A"/>
                <w:sz w:val="19"/>
              </w:rPr>
              <w:t>Recommended</w:t>
            </w:r>
          </w:p>
          <w:p>
            <w:pPr>
              <w:spacing w:after="20"/>
              <w:ind w:left="198" w:hanging="198"/>
            </w:pPr>
            <w:r>
              <w:rPr>
                <w:sz w:val="19"/>
              </w:rPr>
              <w:t>•  Use a title that says what and where, e.g. "K9 BTL-01 M7 — turret ring bore out of tolerance".</w:t>
            </w:r>
          </w:p>
          <w:p>
            <w:pPr>
              <w:spacing w:after="20"/>
              <w:ind w:left="198" w:hanging="198"/>
            </w:pPr>
            <w:r>
              <w:rPr>
                <w:sz w:val="19"/>
              </w:rPr>
              <w:t>•  Set Critical / High only for issues that stop production — they are counted separately on the dashboard.</w:t>
            </w:r>
          </w:p>
        </w:tc>
      </w:tr>
    </w:tbl>
    <w:p>
      <w:pPr>
        <w:spacing w:after="40"/>
      </w:pPr>
    </w:p>
    <w:p>
      <w:pPr>
        <w:spacing w:after="200"/>
      </w:pPr>
      <w:r>
        <w:rPr>
          <w:b/>
          <w:color w:val="1E3A8A"/>
          <w:sz w:val="18"/>
        </w:rPr>
        <w:t xml:space="preserve">See also: </w:t>
      </w:r>
      <w:r>
        <w:rPr>
          <w:i/>
          <w:color w:val="64748B"/>
          <w:sz w:val="18"/>
        </w:rPr>
        <w:t>Viewing and updating an issue · Issue drafts</w:t>
      </w:r>
    </w:p>
    <w:p>
      <w:pPr>
        <w:pStyle w:val="Heading2"/>
      </w:pPr>
      <w:r>
        <w:t>Viewing and updating an issue</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Everyone</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All modules</w:t>
            </w:r>
          </w:p>
        </w:tc>
      </w:tr>
    </w:tbl>
    <w:p>
      <w:pPr>
        <w:spacing w:after="20"/>
      </w:pPr>
    </w:p>
    <w:p>
      <w:pPr>
        <w:spacing w:after="120"/>
      </w:pPr>
      <w:r>
        <w:rPr>
          <w:b w:val="0"/>
          <w:i w:val="0"/>
          <w:sz w:val="22"/>
        </w:rPr>
        <w:t>Click an issue title or View to see its details: progress (Reported → In Progress → Resolved → Closed), problem, solution, action taken, and who is responsible.</w:t>
      </w:r>
    </w:p>
    <w:p>
      <w:pPr>
        <w:keepNext/>
        <w:jc w:val="center"/>
      </w:pPr>
      <w:r>
        <w:drawing>
          <wp:inline xmlns:a="http://schemas.openxmlformats.org/drawingml/2006/main" xmlns:pic="http://schemas.openxmlformats.org/drawingml/2006/picture">
            <wp:extent cx="5940000" cy="5191774"/>
            <wp:docPr id="22" name="Picture 22"/>
            <wp:cNvGraphicFramePr>
              <a:graphicFrameLocks noChangeAspect="1"/>
            </wp:cNvGraphicFramePr>
            <a:graphic>
              <a:graphicData uri="http://schemas.openxmlformats.org/drawingml/2006/picture">
                <pic:pic>
                  <pic:nvPicPr>
                    <pic:cNvPr id="0" name="issue-details.jpg"/>
                    <pic:cNvPicPr/>
                  </pic:nvPicPr>
                  <pic:blipFill>
                    <a:blip r:embed="rId32"/>
                    <a:stretch>
                      <a:fillRect/>
                    </a:stretch>
                  </pic:blipFill>
                  <pic:spPr>
                    <a:xfrm>
                      <a:off x="0" y="0"/>
                      <a:ext cx="5940000" cy="5191774"/>
                    </a:xfrm>
                    <a:prstGeom prst="rect"/>
                  </pic:spPr>
                </pic:pic>
              </a:graphicData>
            </a:graphic>
          </wp:inline>
        </w:drawing>
      </w:r>
    </w:p>
    <w:p>
      <w:pPr>
        <w:spacing w:after="160"/>
        <w:jc w:val="center"/>
      </w:pPr>
      <w:r>
        <w:rPr>
          <w:b w:val="0"/>
          <w:i/>
          <w:color w:val="64748B"/>
          <w:sz w:val="17"/>
        </w:rPr>
        <w:t>Figure 22 — Viewing and updating an issue</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Click the issue title or View.</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Use Prev / Next (or the ← → keys) to move through the listed issues.</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3</w:t>
            </w:r>
          </w:p>
        </w:tc>
        <w:tc>
          <w:tcPr>
            <w:tcW w:type="dxa" w:w="8844"/>
            <w:tcMar>
              <w:top w:w="40" w:type="dxa"/>
              <w:bottom w:w="60" w:type="dxa"/>
              <w:start w:w="120" w:type="dxa"/>
              <w:end w:w="40" w:type="dxa"/>
            </w:tcMar>
          </w:tcPr>
          <w:p>
            <w:pPr>
              <w:spacing w:after="0"/>
            </w:pPr>
            <w:r>
              <w:rPr>
                <w:sz w:val="20"/>
              </w:rPr>
              <w:t>The reporter or a Master Admin can press Edit Issue to update it, for example to change the status to Resolved and record the Action Taken.</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FEF3C7"/>
            <w:tcBorders>
              <w:top w:val="nil"/>
              <w:left w:val="single" w:sz="36" w:color="D97706"/>
              <w:bottom w:val="nil"/>
              <w:right w:val="nil"/>
            </w:tcBorders>
            <w:tcMar>
              <w:top w:w="90" w:type="dxa"/>
              <w:bottom w:w="90" w:type="dxa"/>
              <w:start w:w="200" w:type="dxa"/>
              <w:end w:w="160" w:type="dxa"/>
            </w:tcMar>
          </w:tcPr>
          <w:p>
            <w:pPr>
              <w:spacing w:after="40"/>
            </w:pPr>
            <w:r>
              <w:rPr>
                <w:b/>
                <w:color w:val="D97706"/>
                <w:sz w:val="19"/>
              </w:rPr>
              <w:t>Tips</w:t>
            </w:r>
          </w:p>
          <w:p>
            <w:pPr>
              <w:spacing w:after="20"/>
              <w:ind w:left="198" w:hanging="198"/>
            </w:pPr>
            <w:r>
              <w:rPr>
                <w:sz w:val="19"/>
              </w:rPr>
              <w:t>•  The resolved date is set when an issue first becomes Resolved or Closed and is kept on later edits.</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DCFCE7"/>
            <w:tcBorders>
              <w:top w:val="nil"/>
              <w:left w:val="single" w:sz="36" w:color="16A34A"/>
              <w:bottom w:val="nil"/>
              <w:right w:val="nil"/>
            </w:tcBorders>
            <w:tcMar>
              <w:top w:w="90" w:type="dxa"/>
              <w:bottom w:w="90" w:type="dxa"/>
              <w:start w:w="200" w:type="dxa"/>
              <w:end w:w="160" w:type="dxa"/>
            </w:tcMar>
          </w:tcPr>
          <w:p>
            <w:pPr>
              <w:spacing w:after="40"/>
            </w:pPr>
            <w:r>
              <w:rPr>
                <w:b/>
                <w:color w:val="16A34A"/>
                <w:sz w:val="19"/>
              </w:rPr>
              <w:t>Recommended</w:t>
            </w:r>
          </w:p>
          <w:p>
            <w:pPr>
              <w:spacing w:after="20"/>
              <w:ind w:left="198" w:hanging="198"/>
            </w:pPr>
            <w:r>
              <w:rPr>
                <w:sz w:val="19"/>
              </w:rPr>
              <w:t>•  Always fill in Action Taken when resolving — it is what management reads in the Status Report.</w:t>
            </w:r>
          </w:p>
        </w:tc>
      </w:tr>
    </w:tbl>
    <w:p>
      <w:pPr>
        <w:spacing w:after="40"/>
      </w:pPr>
    </w:p>
    <w:p>
      <w:pPr>
        <w:spacing w:after="200"/>
      </w:pPr>
      <w:r>
        <w:rPr>
          <w:b/>
          <w:color w:val="1E3A8A"/>
          <w:sz w:val="18"/>
        </w:rPr>
        <w:t xml:space="preserve">See also: </w:t>
      </w:r>
      <w:r>
        <w:rPr>
          <w:i/>
          <w:color w:val="64748B"/>
          <w:sz w:val="18"/>
        </w:rPr>
        <w:t>Reporting an issue · Generating an issues report</w:t>
      </w:r>
    </w:p>
    <w:p>
      <w:pPr>
        <w:pStyle w:val="Heading2"/>
      </w:pPr>
      <w:r>
        <w:t>Issue drafts</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Operator and above</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All modules</w:t>
            </w:r>
          </w:p>
        </w:tc>
      </w:tr>
    </w:tbl>
    <w:p>
      <w:pPr>
        <w:spacing w:after="20"/>
      </w:pPr>
    </w:p>
    <w:p>
      <w:pPr>
        <w:spacing w:after="120"/>
      </w:pPr>
      <w:r>
        <w:rPr>
          <w:b w:val="0"/>
          <w:i w:val="0"/>
          <w:sz w:val="22"/>
        </w:rPr>
        <w:t>An unfinished issue is saved to your account as you type, so you can finish it later on any device. Drafts are private until you report them.</w:t>
      </w:r>
    </w:p>
    <w:p>
      <w:pPr>
        <w:keepNext/>
        <w:jc w:val="center"/>
      </w:pPr>
      <w:r>
        <w:drawing>
          <wp:inline xmlns:a="http://schemas.openxmlformats.org/drawingml/2006/main" xmlns:pic="http://schemas.openxmlformats.org/drawingml/2006/picture">
            <wp:extent cx="3399905" cy="2144683"/>
            <wp:docPr id="23" name="Picture 23"/>
            <wp:cNvGraphicFramePr>
              <a:graphicFrameLocks noChangeAspect="1"/>
            </wp:cNvGraphicFramePr>
            <a:graphic>
              <a:graphicData uri="http://schemas.openxmlformats.org/drawingml/2006/picture">
                <pic:pic>
                  <pic:nvPicPr>
                    <pic:cNvPr id="0" name="issue-drafts.jpg"/>
                    <pic:cNvPicPr/>
                  </pic:nvPicPr>
                  <pic:blipFill>
                    <a:blip r:embed="rId33"/>
                    <a:stretch>
                      <a:fillRect/>
                    </a:stretch>
                  </pic:blipFill>
                  <pic:spPr>
                    <a:xfrm>
                      <a:off x="0" y="0"/>
                      <a:ext cx="3399905" cy="2144683"/>
                    </a:xfrm>
                    <a:prstGeom prst="rect"/>
                  </pic:spPr>
                </pic:pic>
              </a:graphicData>
            </a:graphic>
          </wp:inline>
        </w:drawing>
      </w:r>
    </w:p>
    <w:p>
      <w:pPr>
        <w:spacing w:after="160"/>
        <w:jc w:val="center"/>
      </w:pPr>
      <w:r>
        <w:rPr>
          <w:b w:val="0"/>
          <w:i/>
          <w:color w:val="64748B"/>
          <w:sz w:val="17"/>
        </w:rPr>
        <w:t>Figure 23 — Issue drafts</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Press Drafts in the Issues toolbar (the badge shows how many you have).</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Press Resume to continue a draft, or Delete to discard it.</w:t>
            </w:r>
          </w:p>
        </w:tc>
      </w:tr>
    </w:tbl>
    <w:p>
      <w:pPr>
        <w:spacing w:after="40"/>
      </w:pPr>
    </w:p>
    <w:p>
      <w:pPr>
        <w:spacing w:after="200"/>
      </w:pPr>
      <w:r>
        <w:rPr>
          <w:b/>
          <w:color w:val="1E3A8A"/>
          <w:sz w:val="18"/>
        </w:rPr>
        <w:t xml:space="preserve">See also: </w:t>
      </w:r>
      <w:r>
        <w:rPr>
          <w:i/>
          <w:color w:val="64748B"/>
          <w:sz w:val="18"/>
        </w:rPr>
        <w:t>Reporting an issue</w:t>
      </w:r>
    </w:p>
    <w:p>
      <w:pPr>
        <w:pStyle w:val="Heading2"/>
      </w:pPr>
      <w:r>
        <w:t>Generating an issues report</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Everyone</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All modules</w:t>
            </w:r>
          </w:p>
        </w:tc>
      </w:tr>
    </w:tbl>
    <w:p>
      <w:pPr>
        <w:spacing w:after="20"/>
      </w:pPr>
    </w:p>
    <w:p>
      <w:pPr>
        <w:spacing w:after="120"/>
      </w:pPr>
      <w:r>
        <w:rPr>
          <w:b w:val="0"/>
          <w:i w:val="0"/>
          <w:sz w:val="22"/>
        </w:rPr>
        <w:t>Export issues to PDF, Excel or Word. Choose the report, pick which issues, then untick any you want to leave out.</w:t>
      </w:r>
    </w:p>
    <w:p>
      <w:pPr>
        <w:keepNext/>
        <w:jc w:val="center"/>
      </w:pPr>
      <w:r>
        <w:drawing>
          <wp:inline xmlns:a="http://schemas.openxmlformats.org/drawingml/2006/main" xmlns:pic="http://schemas.openxmlformats.org/drawingml/2006/picture">
            <wp:extent cx="5940000" cy="4746977"/>
            <wp:docPr id="24" name="Picture 24"/>
            <wp:cNvGraphicFramePr>
              <a:graphicFrameLocks noChangeAspect="1"/>
            </wp:cNvGraphicFramePr>
            <a:graphic>
              <a:graphicData uri="http://schemas.openxmlformats.org/drawingml/2006/picture">
                <pic:pic>
                  <pic:nvPicPr>
                    <pic:cNvPr id="0" name="issue-report.jpg"/>
                    <pic:cNvPicPr/>
                  </pic:nvPicPr>
                  <pic:blipFill>
                    <a:blip r:embed="rId34"/>
                    <a:stretch>
                      <a:fillRect/>
                    </a:stretch>
                  </pic:blipFill>
                  <pic:spPr>
                    <a:xfrm>
                      <a:off x="0" y="0"/>
                      <a:ext cx="5940000" cy="4746977"/>
                    </a:xfrm>
                    <a:prstGeom prst="rect"/>
                  </pic:spPr>
                </pic:pic>
              </a:graphicData>
            </a:graphic>
          </wp:inline>
        </w:drawing>
      </w:r>
    </w:p>
    <w:p>
      <w:pPr>
        <w:spacing w:after="160"/>
        <w:jc w:val="center"/>
      </w:pPr>
      <w:r>
        <w:rPr>
          <w:b w:val="0"/>
          <w:i/>
          <w:color w:val="64748B"/>
          <w:sz w:val="17"/>
        </w:rPr>
        <w:t>Figure 24 — Generating an issues report</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Press Generate Report in the Issues toolbar.</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Step 1 — choose Issue List, By Category, or Status Report (Table or Written report layout).</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3</w:t>
            </w:r>
          </w:p>
        </w:tc>
        <w:tc>
          <w:tcPr>
            <w:tcW w:type="dxa" w:w="8844"/>
            <w:tcMar>
              <w:top w:w="40" w:type="dxa"/>
              <w:bottom w:w="60" w:type="dxa"/>
              <w:start w:w="120" w:type="dxa"/>
              <w:end w:w="40" w:type="dxa"/>
            </w:tcMar>
          </w:tcPr>
          <w:p>
            <w:pPr>
              <w:spacing w:after="0"/>
            </w:pPr>
            <w:r>
              <w:rPr>
                <w:sz w:val="20"/>
              </w:rPr>
              <w:t>Step 2 — choose the module scope, period or dates, statuses, categories and other filters. The dialog starts with the Issues table's current filters.</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4</w:t>
            </w:r>
          </w:p>
        </w:tc>
        <w:tc>
          <w:tcPr>
            <w:tcW w:type="dxa" w:w="8844"/>
            <w:tcMar>
              <w:top w:w="40" w:type="dxa"/>
              <w:bottom w:w="60" w:type="dxa"/>
              <w:start w:w="120" w:type="dxa"/>
              <w:end w:w="40" w:type="dxa"/>
            </w:tcMar>
          </w:tcPr>
          <w:p>
            <w:pPr>
              <w:spacing w:after="0"/>
            </w:pPr>
            <w:r>
              <w:rPr>
                <w:sz w:val="20"/>
              </w:rPr>
              <w:t>Step 3 — review the list on the right and untick issues to remove them from this report. The database is not changed.</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5</w:t>
            </w:r>
          </w:p>
        </w:tc>
        <w:tc>
          <w:tcPr>
            <w:tcW w:type="dxa" w:w="8844"/>
            <w:tcMar>
              <w:top w:w="40" w:type="dxa"/>
              <w:bottom w:w="60" w:type="dxa"/>
              <w:start w:w="120" w:type="dxa"/>
              <w:end w:w="40" w:type="dxa"/>
            </w:tcMar>
          </w:tcPr>
          <w:p>
            <w:pPr>
              <w:spacing w:after="0"/>
            </w:pPr>
            <w:r>
              <w:rPr>
                <w:sz w:val="20"/>
              </w:rPr>
              <w:t>Press PDF, Excel or Word. Tick "View before downloading" to preview first.</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FEF3C7"/>
            <w:tcBorders>
              <w:top w:val="nil"/>
              <w:left w:val="single" w:sz="36" w:color="D97706"/>
              <w:bottom w:val="nil"/>
              <w:right w:val="nil"/>
            </w:tcBorders>
            <w:tcMar>
              <w:top w:w="90" w:type="dxa"/>
              <w:bottom w:w="90" w:type="dxa"/>
              <w:start w:w="200" w:type="dxa"/>
              <w:end w:w="160" w:type="dxa"/>
            </w:tcMar>
          </w:tcPr>
          <w:p>
            <w:pPr>
              <w:spacing w:after="40"/>
            </w:pPr>
            <w:r>
              <w:rPr>
                <w:b/>
                <w:color w:val="D97706"/>
                <w:sz w:val="19"/>
              </w:rPr>
              <w:t>Tips</w:t>
            </w:r>
          </w:p>
          <w:p>
            <w:pPr>
              <w:spacing w:after="20"/>
              <w:ind w:left="198" w:hanging="198"/>
            </w:pPr>
            <w:r>
              <w:rPr>
                <w:sz w:val="19"/>
              </w:rPr>
              <w:t>•  Status Report periods: Today, Last 7 days, This month, All time, or Custom dates (From / To).</w:t>
            </w:r>
          </w:p>
        </w:tc>
      </w:tr>
    </w:tbl>
    <w:p>
      <w:pPr>
        <w:spacing w:after="40"/>
      </w:pPr>
    </w:p>
    <w:p>
      <w:pPr>
        <w:spacing w:after="200"/>
      </w:pPr>
      <w:r>
        <w:rPr>
          <w:b/>
          <w:color w:val="1E3A8A"/>
          <w:sz w:val="18"/>
        </w:rPr>
        <w:t xml:space="preserve">See also: </w:t>
      </w:r>
      <w:r>
        <w:rPr>
          <w:i/>
          <w:color w:val="64748B"/>
          <w:sz w:val="18"/>
        </w:rPr>
        <w:t>Executive Report</w:t>
      </w:r>
    </w:p>
    <w:p>
      <w:r>
        <w:br w:type="page"/>
      </w:r>
    </w:p>
    <w:p>
      <w:pPr>
        <w:pStyle w:val="Heading1"/>
        <w:spacing w:after="40"/>
      </w:pPr>
      <w:r>
        <w:t>07  Reports &amp; Exports</w:t>
      </w:r>
    </w:p>
    <w:p>
      <w:pPr>
        <w:spacing w:after="200"/>
      </w:pPr>
      <w:r>
        <w:rPr>
          <w:b w:val="0"/>
          <w:i w:val="0"/>
          <w:color w:val="64748B"/>
          <w:sz w:val="22"/>
        </w:rPr>
        <w:t>Every printable or shareable output: plan exports, the VPX Station Report and the Executive Report for management.</w:t>
      </w:r>
    </w:p>
    <w:p>
      <w:pPr>
        <w:spacing w:after="160"/>
      </w:pPr>
      <w:r>
        <w:rPr>
          <w:b w:val="0"/>
          <w:i/>
          <w:color w:val="64748B"/>
          <w:sz w:val="18"/>
        </w:rPr>
        <w:t>In this chapter: Export Report (plan data) · VPX Station Report · Executive Report</w:t>
      </w:r>
    </w:p>
    <w:p>
      <w:pPr>
        <w:pStyle w:val="Heading2"/>
      </w:pPr>
      <w:r>
        <w:t>Export Report (plan data)</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Everyone</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All modules</w:t>
            </w:r>
          </w:p>
        </w:tc>
      </w:tr>
    </w:tbl>
    <w:p>
      <w:pPr>
        <w:spacing w:after="20"/>
      </w:pPr>
    </w:p>
    <w:p>
      <w:pPr>
        <w:spacing w:after="120"/>
      </w:pPr>
      <w:r>
        <w:rPr>
          <w:b w:val="0"/>
          <w:i w:val="0"/>
          <w:sz w:val="22"/>
        </w:rPr>
        <w:t>Export the plan as PDF, Excel or Word using its own copy of the filters, pre-filled from the filter bar.</w:t>
      </w:r>
    </w:p>
    <w:p>
      <w:pPr>
        <w:keepNext/>
        <w:jc w:val="center"/>
      </w:pPr>
      <w:r>
        <w:drawing>
          <wp:inline xmlns:a="http://schemas.openxmlformats.org/drawingml/2006/main" xmlns:pic="http://schemas.openxmlformats.org/drawingml/2006/picture">
            <wp:extent cx="5486400" cy="5469775"/>
            <wp:docPr id="25" name="Picture 25"/>
            <wp:cNvGraphicFramePr>
              <a:graphicFrameLocks noChangeAspect="1"/>
            </wp:cNvGraphicFramePr>
            <a:graphic>
              <a:graphicData uri="http://schemas.openxmlformats.org/drawingml/2006/picture">
                <pic:pic>
                  <pic:nvPicPr>
                    <pic:cNvPr id="0" name="export-report.jpg"/>
                    <pic:cNvPicPr/>
                  </pic:nvPicPr>
                  <pic:blipFill>
                    <a:blip r:embed="rId35"/>
                    <a:stretch>
                      <a:fillRect/>
                    </a:stretch>
                  </pic:blipFill>
                  <pic:spPr>
                    <a:xfrm>
                      <a:off x="0" y="0"/>
                      <a:ext cx="5486400" cy="5469775"/>
                    </a:xfrm>
                    <a:prstGeom prst="rect"/>
                  </pic:spPr>
                </pic:pic>
              </a:graphicData>
            </a:graphic>
          </wp:inline>
        </w:drawing>
      </w:r>
    </w:p>
    <w:p>
      <w:pPr>
        <w:spacing w:after="160"/>
        <w:jc w:val="center"/>
      </w:pPr>
      <w:r>
        <w:rPr>
          <w:b w:val="0"/>
          <w:i/>
          <w:color w:val="64748B"/>
          <w:sz w:val="17"/>
        </w:rPr>
        <w:t>Figure 25 — Export Report (plan data)</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Open Export Report in the Plan Table header.</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Adjust the report filters (vehicle, battalion, unit, category, week).</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3</w:t>
            </w:r>
          </w:p>
        </w:tc>
        <w:tc>
          <w:tcPr>
            <w:tcW w:type="dxa" w:w="8844"/>
            <w:tcMar>
              <w:top w:w="40" w:type="dxa"/>
              <w:bottom w:w="60" w:type="dxa"/>
              <w:start w:w="120" w:type="dxa"/>
              <w:end w:w="40" w:type="dxa"/>
            </w:tcMar>
          </w:tcPr>
          <w:p>
            <w:pPr>
              <w:spacing w:after="0"/>
            </w:pPr>
            <w:r>
              <w:rPr>
                <w:sz w:val="20"/>
              </w:rPr>
              <w:t>Choose the format. Tick "View before exporting" to preview.</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FEF3C7"/>
            <w:tcBorders>
              <w:top w:val="nil"/>
              <w:left w:val="single" w:sz="36" w:color="D97706"/>
              <w:bottom w:val="nil"/>
              <w:right w:val="nil"/>
            </w:tcBorders>
            <w:tcMar>
              <w:top w:w="90" w:type="dxa"/>
              <w:bottom w:w="90" w:type="dxa"/>
              <w:start w:w="200" w:type="dxa"/>
              <w:end w:w="160" w:type="dxa"/>
            </w:tcMar>
          </w:tcPr>
          <w:p>
            <w:pPr>
              <w:spacing w:after="40"/>
            </w:pPr>
            <w:r>
              <w:rPr>
                <w:b/>
                <w:color w:val="D97706"/>
                <w:sz w:val="19"/>
              </w:rPr>
              <w:t>Tips</w:t>
            </w:r>
          </w:p>
          <w:p>
            <w:pPr>
              <w:spacing w:after="20"/>
              <w:ind w:left="198" w:hanging="198"/>
            </w:pPr>
            <w:r>
              <w:rPr>
                <w:sz w:val="19"/>
              </w:rPr>
              <w:t>•  Exporting requires the "Can export" permission.</w:t>
            </w:r>
          </w:p>
          <w:p>
            <w:pPr>
              <w:spacing w:after="20"/>
              <w:ind w:left="198" w:hanging="198"/>
            </w:pPr>
            <w:r>
              <w:rPr>
                <w:sz w:val="19"/>
              </w:rPr>
              <w:t>•  Exports always include every matching record, not only the rows drawn on screen.</w:t>
            </w:r>
          </w:p>
        </w:tc>
      </w:tr>
    </w:tbl>
    <w:p>
      <w:pPr>
        <w:spacing w:after="40"/>
      </w:pPr>
    </w:p>
    <w:p>
      <w:pPr>
        <w:spacing w:after="200"/>
      </w:pPr>
      <w:r>
        <w:rPr>
          <w:b/>
          <w:color w:val="1E3A8A"/>
          <w:sz w:val="18"/>
        </w:rPr>
        <w:t xml:space="preserve">See also: </w:t>
      </w:r>
      <w:r>
        <w:rPr>
          <w:i/>
          <w:color w:val="64748B"/>
          <w:sz w:val="18"/>
        </w:rPr>
        <w:t>The Plan Table</w:t>
      </w:r>
    </w:p>
    <w:p>
      <w:pPr>
        <w:pStyle w:val="Heading2"/>
      </w:pPr>
      <w:r>
        <w:t>VPX Station Report</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Everyone</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F200-KD2</w:t>
            </w:r>
          </w:p>
        </w:tc>
      </w:tr>
    </w:tbl>
    <w:p>
      <w:pPr>
        <w:spacing w:after="20"/>
      </w:pPr>
    </w:p>
    <w:p>
      <w:pPr>
        <w:spacing w:after="120"/>
      </w:pPr>
      <w:r>
        <w:rPr>
          <w:b w:val="0"/>
          <w:i w:val="0"/>
          <w:sz w:val="22"/>
        </w:rPr>
        <w:t>A station-by-station report of each vehicle with planned, actual and forecast dates, the forecast delay and the delay reason.</w:t>
      </w:r>
    </w:p>
    <w:p>
      <w:pPr>
        <w:keepNext/>
        <w:jc w:val="center"/>
      </w:pPr>
      <w:r>
        <w:drawing>
          <wp:inline xmlns:a="http://schemas.openxmlformats.org/drawingml/2006/main" xmlns:pic="http://schemas.openxmlformats.org/drawingml/2006/picture">
            <wp:extent cx="5486400" cy="2709949"/>
            <wp:docPr id="26" name="Picture 26"/>
            <wp:cNvGraphicFramePr>
              <a:graphicFrameLocks noChangeAspect="1"/>
            </wp:cNvGraphicFramePr>
            <a:graphic>
              <a:graphicData uri="http://schemas.openxmlformats.org/drawingml/2006/picture">
                <pic:pic>
                  <pic:nvPicPr>
                    <pic:cNvPr id="0" name="vpx-report.jpg"/>
                    <pic:cNvPicPr/>
                  </pic:nvPicPr>
                  <pic:blipFill>
                    <a:blip r:embed="rId36"/>
                    <a:stretch>
                      <a:fillRect/>
                    </a:stretch>
                  </pic:blipFill>
                  <pic:spPr>
                    <a:xfrm>
                      <a:off x="0" y="0"/>
                      <a:ext cx="5486400" cy="2709949"/>
                    </a:xfrm>
                    <a:prstGeom prst="rect"/>
                  </pic:spPr>
                </pic:pic>
              </a:graphicData>
            </a:graphic>
          </wp:inline>
        </w:drawing>
      </w:r>
    </w:p>
    <w:p>
      <w:pPr>
        <w:spacing w:after="160"/>
        <w:jc w:val="center"/>
      </w:pPr>
      <w:r>
        <w:rPr>
          <w:b w:val="0"/>
          <w:i/>
          <w:color w:val="64748B"/>
          <w:sz w:val="17"/>
        </w:rPr>
        <w:t>Figure 26 — VPX Station Report</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In Vehicle Production Progress, press Generate Report.</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Choose the vehicles/segments and the format, then export.</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FEF3C7"/>
            <w:tcBorders>
              <w:top w:val="nil"/>
              <w:left w:val="single" w:sz="36" w:color="D97706"/>
              <w:bottom w:val="nil"/>
              <w:right w:val="nil"/>
            </w:tcBorders>
            <w:tcMar>
              <w:top w:w="90" w:type="dxa"/>
              <w:bottom w:w="90" w:type="dxa"/>
              <w:start w:w="200" w:type="dxa"/>
              <w:end w:w="160" w:type="dxa"/>
            </w:tcMar>
          </w:tcPr>
          <w:p>
            <w:pPr>
              <w:spacing w:after="40"/>
            </w:pPr>
            <w:r>
              <w:rPr>
                <w:b/>
                <w:color w:val="D97706"/>
                <w:sz w:val="19"/>
              </w:rPr>
              <w:t>Tips</w:t>
            </w:r>
          </w:p>
          <w:p>
            <w:pPr>
              <w:spacing w:after="20"/>
              <w:ind w:left="198" w:hanging="198"/>
            </w:pPr>
            <w:r>
              <w:rPr>
                <w:sz w:val="19"/>
              </w:rPr>
              <w:t>•  The Delay column is the component's forecast delay at its last station, following the process order.</w:t>
            </w:r>
          </w:p>
        </w:tc>
      </w:tr>
    </w:tbl>
    <w:p>
      <w:pPr>
        <w:spacing w:after="40"/>
      </w:pPr>
    </w:p>
    <w:p>
      <w:pPr>
        <w:spacing w:after="200"/>
      </w:pPr>
      <w:r>
        <w:rPr>
          <w:b/>
          <w:color w:val="1E3A8A"/>
          <w:sz w:val="18"/>
        </w:rPr>
        <w:t xml:space="preserve">See also: </w:t>
      </w:r>
      <w:r>
        <w:rPr>
          <w:i/>
          <w:color w:val="64748B"/>
          <w:sz w:val="18"/>
        </w:rPr>
        <w:t>Vehicle Production Progress (VPX) · How the delivery forecast and delays are calculated · Delay reasons</w:t>
      </w:r>
    </w:p>
    <w:p>
      <w:pPr>
        <w:pStyle w:val="Heading2"/>
      </w:pPr>
      <w:r>
        <w:t>Executive Report</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Everyone</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F200-KD2</w:t>
            </w:r>
          </w:p>
        </w:tc>
      </w:tr>
    </w:tbl>
    <w:p>
      <w:pPr>
        <w:spacing w:after="20"/>
      </w:pPr>
    </w:p>
    <w:p>
      <w:pPr>
        <w:spacing w:after="120"/>
      </w:pPr>
      <w:r>
        <w:rPr>
          <w:b w:val="0"/>
          <w:i w:val="0"/>
          <w:sz w:val="22"/>
        </w:rPr>
        <w:t>One print-friendly document for management: a cover summary (progress, status split and delivery forecast), the VPX Station Report, two pages of Production Insights and the all-time Production Issues Status Report.</w:t>
      </w:r>
    </w:p>
    <w:p>
      <w:pPr>
        <w:keepNext/>
        <w:jc w:val="center"/>
      </w:pPr>
      <w:r>
        <w:drawing>
          <wp:inline xmlns:a="http://schemas.openxmlformats.org/drawingml/2006/main" xmlns:pic="http://schemas.openxmlformats.org/drawingml/2006/picture">
            <wp:extent cx="4488872" cy="4530436"/>
            <wp:docPr id="27" name="Picture 27"/>
            <wp:cNvGraphicFramePr>
              <a:graphicFrameLocks noChangeAspect="1"/>
            </wp:cNvGraphicFramePr>
            <a:graphic>
              <a:graphicData uri="http://schemas.openxmlformats.org/drawingml/2006/picture">
                <pic:pic>
                  <pic:nvPicPr>
                    <pic:cNvPr id="0" name="executive-report.jpg"/>
                    <pic:cNvPicPr/>
                  </pic:nvPicPr>
                  <pic:blipFill>
                    <a:blip r:embed="rId37"/>
                    <a:stretch>
                      <a:fillRect/>
                    </a:stretch>
                  </pic:blipFill>
                  <pic:spPr>
                    <a:xfrm>
                      <a:off x="0" y="0"/>
                      <a:ext cx="4488872" cy="4530436"/>
                    </a:xfrm>
                    <a:prstGeom prst="rect"/>
                  </pic:spPr>
                </pic:pic>
              </a:graphicData>
            </a:graphic>
          </wp:inline>
        </w:drawing>
      </w:r>
    </w:p>
    <w:p>
      <w:pPr>
        <w:spacing w:after="160"/>
        <w:jc w:val="center"/>
      </w:pPr>
      <w:r>
        <w:rPr>
          <w:b w:val="0"/>
          <w:i/>
          <w:color w:val="64748B"/>
          <w:sz w:val="17"/>
        </w:rPr>
        <w:t>Figure 27 — Executive Report</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Press Executive Report in the filter bar.</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Under "What's inside", switch off any part you don't need: Cover summary, Station report, Production insights (two pages — where we stand, and where to act) and Production issues status report.</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3</w:t>
            </w:r>
          </w:p>
        </w:tc>
        <w:tc>
          <w:tcPr>
            <w:tcW w:type="dxa" w:w="8844"/>
            <w:tcMar>
              <w:top w:w="40" w:type="dxa"/>
              <w:bottom w:w="60" w:type="dxa"/>
              <w:start w:w="120" w:type="dxa"/>
              <w:end w:w="40" w:type="dxa"/>
            </w:tcMar>
          </w:tcPr>
          <w:p>
            <w:pPr>
              <w:spacing w:after="0"/>
            </w:pPr>
            <w:r>
              <w:rPr>
                <w:sz w:val="20"/>
              </w:rPr>
              <w:t>Choose a format: PDF (best for printing and email), Word (editable) or Excel (one sheet per section).</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4</w:t>
            </w:r>
          </w:p>
        </w:tc>
        <w:tc>
          <w:tcPr>
            <w:tcW w:type="dxa" w:w="8844"/>
            <w:tcMar>
              <w:top w:w="40" w:type="dxa"/>
              <w:bottom w:w="60" w:type="dxa"/>
              <w:start w:w="120" w:type="dxa"/>
              <w:end w:w="40" w:type="dxa"/>
            </w:tcMar>
          </w:tcPr>
          <w:p>
            <w:pPr>
              <w:spacing w:after="0"/>
            </w:pPr>
            <w:r>
              <w:rPr>
                <w:sz w:val="20"/>
              </w:rPr>
              <w:t>Check the preview, then download.</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FEF3C7"/>
            <w:tcBorders>
              <w:top w:val="nil"/>
              <w:left w:val="single" w:sz="36" w:color="D97706"/>
              <w:bottom w:val="nil"/>
              <w:right w:val="nil"/>
            </w:tcBorders>
            <w:tcMar>
              <w:top w:w="90" w:type="dxa"/>
              <w:bottom w:w="90" w:type="dxa"/>
              <w:start w:w="200" w:type="dxa"/>
              <w:end w:w="160" w:type="dxa"/>
            </w:tcMar>
          </w:tcPr>
          <w:p>
            <w:pPr>
              <w:spacing w:after="40"/>
            </w:pPr>
            <w:r>
              <w:rPr>
                <w:b/>
                <w:color w:val="D97706"/>
                <w:sz w:val="19"/>
              </w:rPr>
              <w:t>Tips</w:t>
            </w:r>
          </w:p>
          <w:p>
            <w:pPr>
              <w:spacing w:after="20"/>
              <w:ind w:left="198" w:hanging="198"/>
            </w:pPr>
            <w:r>
              <w:rPr>
                <w:sz w:val="19"/>
              </w:rPr>
              <w:t>•  Each VPX table fits on one page; the colours are light so the report prints well.</w:t>
            </w:r>
          </w:p>
          <w:p>
            <w:pPr>
              <w:spacing w:after="20"/>
              <w:ind w:left="198" w:hanging="198"/>
            </w:pPr>
            <w:r>
              <w:rPr>
                <w:sz w:val="19"/>
              </w:rPr>
              <w:t>•  Production Insights use the same process-order forecast as the Delivery card and list the units furthest behind and the stations adding the most delay.</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DCFCE7"/>
            <w:tcBorders>
              <w:top w:val="nil"/>
              <w:left w:val="single" w:sz="36" w:color="16A34A"/>
              <w:bottom w:val="nil"/>
              <w:right w:val="nil"/>
            </w:tcBorders>
            <w:tcMar>
              <w:top w:w="90" w:type="dxa"/>
              <w:bottom w:w="90" w:type="dxa"/>
              <w:start w:w="200" w:type="dxa"/>
              <w:end w:w="160" w:type="dxa"/>
            </w:tcMar>
          </w:tcPr>
          <w:p>
            <w:pPr>
              <w:spacing w:after="40"/>
            </w:pPr>
            <w:r>
              <w:rPr>
                <w:b/>
                <w:color w:val="16A34A"/>
                <w:sz w:val="19"/>
              </w:rPr>
              <w:t>Recommended</w:t>
            </w:r>
          </w:p>
          <w:p>
            <w:pPr>
              <w:spacing w:after="20"/>
              <w:ind w:left="198" w:hanging="198"/>
            </w:pPr>
            <w:r>
              <w:rPr>
                <w:sz w:val="19"/>
              </w:rPr>
              <w:t>•  Generate it with "All time" and no category filter so the delivery forecast covers every unit's full route.</w:t>
            </w:r>
          </w:p>
        </w:tc>
      </w:tr>
    </w:tbl>
    <w:p>
      <w:pPr>
        <w:spacing w:after="40"/>
      </w:pPr>
    </w:p>
    <w:p>
      <w:pPr>
        <w:spacing w:after="200"/>
      </w:pPr>
      <w:r>
        <w:rPr>
          <w:b/>
          <w:color w:val="1E3A8A"/>
          <w:sz w:val="18"/>
        </w:rPr>
        <w:t xml:space="preserve">See also: </w:t>
      </w:r>
      <w:r>
        <w:rPr>
          <w:i/>
          <w:color w:val="64748B"/>
          <w:sz w:val="18"/>
        </w:rPr>
        <w:t>VPX Station Report · Generating an issues report · Management: reviewing progress</w:t>
      </w:r>
    </w:p>
    <w:p>
      <w:r>
        <w:br w:type="page"/>
      </w:r>
    </w:p>
    <w:p>
      <w:pPr>
        <w:pStyle w:val="Heading1"/>
        <w:spacing w:after="40"/>
      </w:pPr>
      <w:r>
        <w:t>08  KD2 Planning</w:t>
      </w:r>
    </w:p>
    <w:p>
      <w:pPr>
        <w:spacing w:after="200"/>
      </w:pPr>
      <w:r>
        <w:rPr>
          <w:b w:val="0"/>
          <w:i w:val="0"/>
          <w:color w:val="64748B"/>
          <w:sz w:val="22"/>
        </w:rPr>
        <w:t>How the F200-KD2 plan is built and maintained: adding work, processes and routes, lead times, no-work days, plan versions and unit codes.</w:t>
      </w:r>
    </w:p>
    <w:p>
      <w:pPr>
        <w:spacing w:after="160"/>
      </w:pPr>
      <w:r>
        <w:rPr>
          <w:b w:val="0"/>
          <w:i/>
          <w:color w:val="64748B"/>
          <w:sz w:val="18"/>
        </w:rPr>
        <w:t>In this chapter: Adding work to the plan · Manage Processes and routes · Lead times · No-work days · Plan versions · Unit Codes</w:t>
      </w:r>
    </w:p>
    <w:p>
      <w:pPr>
        <w:pStyle w:val="Heading2"/>
      </w:pPr>
      <w:r>
        <w:t>Adding work to the plan</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Planner and Master Admin</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F200-KD2</w:t>
            </w:r>
          </w:p>
        </w:tc>
      </w:tr>
    </w:tbl>
    <w:p>
      <w:pPr>
        <w:spacing w:after="20"/>
      </w:pPr>
    </w:p>
    <w:p>
      <w:pPr>
        <w:spacing w:after="120"/>
      </w:pPr>
      <w:r>
        <w:rPr>
          <w:b w:val="0"/>
          <w:i w:val="0"/>
          <w:sz w:val="22"/>
        </w:rPr>
        <w:t>Add work to the live plan in three ways: click on the chart, fill in a form, or copy a planned unit's whole sequence to other units.</w:t>
      </w:r>
    </w:p>
    <w:p>
      <w:pPr>
        <w:keepNext/>
        <w:jc w:val="center"/>
      </w:pPr>
      <w:r>
        <w:drawing>
          <wp:inline xmlns:a="http://schemas.openxmlformats.org/drawingml/2006/main" xmlns:pic="http://schemas.openxmlformats.org/drawingml/2006/picture">
            <wp:extent cx="5940000" cy="4168821"/>
            <wp:docPr id="28" name="Picture 28"/>
            <wp:cNvGraphicFramePr>
              <a:graphicFrameLocks noChangeAspect="1"/>
            </wp:cNvGraphicFramePr>
            <a:graphic>
              <a:graphicData uri="http://schemas.openxmlformats.org/drawingml/2006/picture">
                <pic:pic>
                  <pic:nvPicPr>
                    <pic:cNvPr id="0" name="kd2-workspace.jpg"/>
                    <pic:cNvPicPr/>
                  </pic:nvPicPr>
                  <pic:blipFill>
                    <a:blip r:embed="rId38"/>
                    <a:stretch>
                      <a:fillRect/>
                    </a:stretch>
                  </pic:blipFill>
                  <pic:spPr>
                    <a:xfrm>
                      <a:off x="0" y="0"/>
                      <a:ext cx="5940000" cy="4168821"/>
                    </a:xfrm>
                    <a:prstGeom prst="rect"/>
                  </pic:spPr>
                </pic:pic>
              </a:graphicData>
            </a:graphic>
          </wp:inline>
        </w:drawing>
      </w:r>
    </w:p>
    <w:p>
      <w:pPr>
        <w:spacing w:after="160"/>
        <w:jc w:val="center"/>
      </w:pPr>
      <w:r>
        <w:rPr>
          <w:b w:val="0"/>
          <w:i/>
          <w:color w:val="64748B"/>
          <w:sz w:val="17"/>
        </w:rPr>
        <w:t>Figure 28 — Adding work to the plan</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Press Edit Gantt, then choose Add work. Pick how: Click to place, Fill in a form, or Copy a planned unit.</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Click to place — pick a unit or station, then click a lane and date on the chart to drop the block there.</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3</w:t>
            </w:r>
          </w:p>
        </w:tc>
        <w:tc>
          <w:tcPr>
            <w:tcW w:type="dxa" w:w="8844"/>
            <w:tcMar>
              <w:top w:w="40" w:type="dxa"/>
              <w:bottom w:w="60" w:type="dxa"/>
              <w:start w:w="120" w:type="dxa"/>
              <w:end w:w="40" w:type="dxa"/>
            </w:tcMar>
          </w:tcPr>
          <w:p>
            <w:pPr>
              <w:spacing w:after="0"/>
            </w:pPr>
            <w:r>
              <w:rPr>
                <w:sz w:val="20"/>
              </w:rPr>
              <w:t>Fill in a form — choose Battalion, Vehicle, Unit, Planned start, Process / Station and Duration (working days), then press Add to KD2 Plan.</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4</w:t>
            </w:r>
          </w:p>
        </w:tc>
        <w:tc>
          <w:tcPr>
            <w:tcW w:type="dxa" w:w="8844"/>
            <w:tcMar>
              <w:top w:w="40" w:type="dxa"/>
              <w:bottom w:w="60" w:type="dxa"/>
              <w:start w:w="120" w:type="dxa"/>
              <w:end w:w="40" w:type="dxa"/>
            </w:tcMar>
          </w:tcPr>
          <w:p>
            <w:pPr>
              <w:spacing w:after="0"/>
            </w:pPr>
            <w:r>
              <w:rPr>
                <w:sz w:val="20"/>
              </w:rPr>
              <w:t>Copy a planned unit — choose a unit that is already planned as the template. Tick the units to plan (or "Tick all free units"), set the first unit's start and "Next unit every … working days" (or "Fill start dates"), check the preview, and press Add to the plan.</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FEF3C7"/>
            <w:tcBorders>
              <w:top w:val="nil"/>
              <w:left w:val="single" w:sz="36" w:color="D97706"/>
              <w:bottom w:val="nil"/>
              <w:right w:val="nil"/>
            </w:tcBorders>
            <w:tcMar>
              <w:top w:w="90" w:type="dxa"/>
              <w:bottom w:w="90" w:type="dxa"/>
              <w:start w:w="200" w:type="dxa"/>
              <w:end w:w="160" w:type="dxa"/>
            </w:tcMar>
          </w:tcPr>
          <w:p>
            <w:pPr>
              <w:spacing w:after="40"/>
            </w:pPr>
            <w:r>
              <w:rPr>
                <w:b/>
                <w:color w:val="D97706"/>
                <w:sz w:val="19"/>
              </w:rPr>
              <w:t>Tips</w:t>
            </w:r>
          </w:p>
          <w:p>
            <w:pPr>
              <w:spacing w:after="20"/>
              <w:ind w:left="198" w:hanging="198"/>
            </w:pPr>
            <w:r>
              <w:rPr>
                <w:sz w:val="19"/>
              </w:rPr>
              <w:t>•  Copy a planned unit copies every process, its order, duration and start day exactly; only new blocks are added and the process order never changes.</w:t>
            </w:r>
          </w:p>
          <w:p>
            <w:pPr>
              <w:spacing w:after="20"/>
              <w:ind w:left="198" w:hanging="198"/>
            </w:pPr>
            <w:r>
              <w:rPr>
                <w:sz w:val="19"/>
              </w:rPr>
              <w:t>•  Units that someone else planned in the meantime are left out and listed.</w:t>
            </w:r>
          </w:p>
          <w:p>
            <w:pPr>
              <w:spacing w:after="20"/>
              <w:ind w:left="198" w:hanging="198"/>
            </w:pPr>
            <w:r>
              <w:rPr>
                <w:sz w:val="19"/>
              </w:rPr>
              <w:t>•  A placed block appears for other users within a second or two. Undo removes a whole copied set at once.</w:t>
            </w:r>
          </w:p>
        </w:tc>
      </w:tr>
    </w:tbl>
    <w:p>
      <w:pPr>
        <w:spacing w:after="40"/>
      </w:pPr>
    </w:p>
    <w:p>
      <w:pPr>
        <w:spacing w:after="200"/>
      </w:pPr>
      <w:r>
        <w:rPr>
          <w:b/>
          <w:color w:val="1E3A8A"/>
          <w:sz w:val="18"/>
        </w:rPr>
        <w:t xml:space="preserve">See also: </w:t>
      </w:r>
      <w:r>
        <w:rPr>
          <w:i/>
          <w:color w:val="64748B"/>
          <w:sz w:val="18"/>
        </w:rPr>
        <w:t>Editing the schedule · Lead times</w:t>
      </w:r>
    </w:p>
    <w:p>
      <w:pPr>
        <w:pStyle w:val="Heading2"/>
      </w:pPr>
      <w:r>
        <w:t>Manage Processes and routes</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Planner and Master Admin</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F200-KD2</w:t>
            </w:r>
          </w:p>
        </w:tc>
      </w:tr>
    </w:tbl>
    <w:p>
      <w:pPr>
        <w:spacing w:after="20"/>
      </w:pPr>
    </w:p>
    <w:p>
      <w:pPr>
        <w:spacing w:after="120"/>
      </w:pPr>
      <w:r>
        <w:rPr>
          <w:b w:val="0"/>
          <w:i w:val="0"/>
          <w:sz w:val="22"/>
        </w:rPr>
        <w:t>Maintain the stations, process categories and route order for each vehicle type, including which stations require X-ray.</w:t>
      </w:r>
    </w:p>
    <w:p>
      <w:pPr>
        <w:keepNext/>
        <w:jc w:val="center"/>
      </w:pPr>
      <w:r>
        <w:drawing>
          <wp:inline xmlns:a="http://schemas.openxmlformats.org/drawingml/2006/main" xmlns:pic="http://schemas.openxmlformats.org/drawingml/2006/picture">
            <wp:extent cx="5940000" cy="3796984"/>
            <wp:docPr id="29" name="Picture 29"/>
            <wp:cNvGraphicFramePr>
              <a:graphicFrameLocks noChangeAspect="1"/>
            </wp:cNvGraphicFramePr>
            <a:graphic>
              <a:graphicData uri="http://schemas.openxmlformats.org/drawingml/2006/picture">
                <pic:pic>
                  <pic:nvPicPr>
                    <pic:cNvPr id="0" name="manage-processes.jpg"/>
                    <pic:cNvPicPr/>
                  </pic:nvPicPr>
                  <pic:blipFill>
                    <a:blip r:embed="rId39"/>
                    <a:stretch>
                      <a:fillRect/>
                    </a:stretch>
                  </pic:blipFill>
                  <pic:spPr>
                    <a:xfrm>
                      <a:off x="0" y="0"/>
                      <a:ext cx="5940000" cy="3796984"/>
                    </a:xfrm>
                    <a:prstGeom prst="rect"/>
                  </pic:spPr>
                </pic:pic>
              </a:graphicData>
            </a:graphic>
          </wp:inline>
        </w:drawing>
      </w:r>
    </w:p>
    <w:p>
      <w:pPr>
        <w:spacing w:after="160"/>
        <w:jc w:val="center"/>
      </w:pPr>
      <w:r>
        <w:rPr>
          <w:b w:val="0"/>
          <w:i/>
          <w:color w:val="64748B"/>
          <w:sz w:val="17"/>
        </w:rPr>
        <w:t>Figure 29 — Manage Processes and routes</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Open the menu (☰) → Manage Processes.</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Add or edit a station, its category, sequence and whether it requires X-ray.</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3</w:t>
            </w:r>
          </w:p>
        </w:tc>
        <w:tc>
          <w:tcPr>
            <w:tcW w:type="dxa" w:w="8844"/>
            <w:tcMar>
              <w:top w:w="40" w:type="dxa"/>
              <w:bottom w:w="60" w:type="dxa"/>
              <w:start w:w="120" w:type="dxa"/>
              <w:end w:w="40" w:type="dxa"/>
            </w:tcMar>
          </w:tcPr>
          <w:p>
            <w:pPr>
              <w:spacing w:after="0"/>
            </w:pPr>
            <w:r>
              <w:rPr>
                <w:sz w:val="20"/>
              </w:rPr>
              <w:t>Save. The Route / Process Flow view shows the resulting order.</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FEE2E2"/>
            <w:tcBorders>
              <w:top w:val="nil"/>
              <w:left w:val="single" w:sz="36" w:color="DC2626"/>
              <w:bottom w:val="nil"/>
              <w:right w:val="nil"/>
            </w:tcBorders>
            <w:tcMar>
              <w:top w:w="90" w:type="dxa"/>
              <w:bottom w:w="90" w:type="dxa"/>
              <w:start w:w="200" w:type="dxa"/>
              <w:end w:w="160" w:type="dxa"/>
            </w:tcMar>
          </w:tcPr>
          <w:p>
            <w:pPr>
              <w:spacing w:after="40"/>
            </w:pPr>
            <w:r>
              <w:rPr>
                <w:b/>
                <w:color w:val="DC2626"/>
                <w:sz w:val="19"/>
              </w:rPr>
              <w:t>Caution</w:t>
            </w:r>
          </w:p>
          <w:p>
            <w:pPr>
              <w:spacing w:after="20"/>
              <w:ind w:left="198" w:hanging="198"/>
            </w:pPr>
            <w:r>
              <w:rPr>
                <w:sz w:val="19"/>
              </w:rPr>
              <w:t>•  The process catalog is shared by every plan version. To leave a process out of one version only, use Hide or Delete in Reorder route instead.</w:t>
            </w:r>
          </w:p>
        </w:tc>
      </w:tr>
    </w:tbl>
    <w:p>
      <w:pPr>
        <w:spacing w:after="40"/>
      </w:pPr>
    </w:p>
    <w:p>
      <w:pPr>
        <w:spacing w:after="200"/>
      </w:pPr>
      <w:r>
        <w:rPr>
          <w:b/>
          <w:color w:val="1E3A8A"/>
          <w:sz w:val="18"/>
        </w:rPr>
        <w:t xml:space="preserve">See also: </w:t>
      </w:r>
      <w:r>
        <w:rPr>
          <w:i/>
          <w:color w:val="64748B"/>
          <w:sz w:val="18"/>
        </w:rPr>
        <w:t>Reordering the route and hiding or deleting processes · Lead times · X-ray and repair tracking</w:t>
      </w:r>
    </w:p>
    <w:p>
      <w:pPr>
        <w:pStyle w:val="Heading2"/>
      </w:pPr>
      <w:r>
        <w:t>Lead times</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Planner and Master Admin</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F200-KD2</w:t>
            </w:r>
          </w:p>
        </w:tc>
      </w:tr>
    </w:tbl>
    <w:p>
      <w:pPr>
        <w:spacing w:after="20"/>
      </w:pPr>
    </w:p>
    <w:p>
      <w:pPr>
        <w:spacing w:after="120"/>
      </w:pPr>
      <w:r>
        <w:rPr>
          <w:b w:val="0"/>
          <w:i w:val="0"/>
          <w:sz w:val="22"/>
        </w:rPr>
        <w:t>Each station has a default lead time (duration). It is used when blocks are placed or a plan is generated.</w:t>
      </w:r>
    </w:p>
    <w:p>
      <w:pPr>
        <w:keepNext/>
        <w:jc w:val="center"/>
      </w:pPr>
      <w:r>
        <w:drawing>
          <wp:inline xmlns:a="http://schemas.openxmlformats.org/drawingml/2006/main" xmlns:pic="http://schemas.openxmlformats.org/drawingml/2006/picture">
            <wp:extent cx="5940000" cy="4978696"/>
            <wp:docPr id="30" name="Picture 30"/>
            <wp:cNvGraphicFramePr>
              <a:graphicFrameLocks noChangeAspect="1"/>
            </wp:cNvGraphicFramePr>
            <a:graphic>
              <a:graphicData uri="http://schemas.openxmlformats.org/drawingml/2006/picture">
                <pic:pic>
                  <pic:nvPicPr>
                    <pic:cNvPr id="0" name="lead-times.jpg"/>
                    <pic:cNvPicPr/>
                  </pic:nvPicPr>
                  <pic:blipFill>
                    <a:blip r:embed="rId40"/>
                    <a:stretch>
                      <a:fillRect/>
                    </a:stretch>
                  </pic:blipFill>
                  <pic:spPr>
                    <a:xfrm>
                      <a:off x="0" y="0"/>
                      <a:ext cx="5940000" cy="4978696"/>
                    </a:xfrm>
                    <a:prstGeom prst="rect"/>
                  </pic:spPr>
                </pic:pic>
              </a:graphicData>
            </a:graphic>
          </wp:inline>
        </w:drawing>
      </w:r>
    </w:p>
    <w:p>
      <w:pPr>
        <w:spacing w:after="160"/>
        <w:jc w:val="center"/>
      </w:pPr>
      <w:r>
        <w:rPr>
          <w:b w:val="0"/>
          <w:i/>
          <w:color w:val="64748B"/>
          <w:sz w:val="17"/>
        </w:rPr>
        <w:t>Figure 30 — Lead times</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Open the menu (☰) → Manage Processes.</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Find the station; its Lead Time column shows the duration and where it came from (Lead Source).</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3</w:t>
            </w:r>
          </w:p>
        </w:tc>
        <w:tc>
          <w:tcPr>
            <w:tcW w:type="dxa" w:w="8844"/>
            <w:tcMar>
              <w:top w:w="40" w:type="dxa"/>
              <w:bottom w:w="60" w:type="dxa"/>
              <w:start w:w="120" w:type="dxa"/>
              <w:end w:w="40" w:type="dxa"/>
            </w:tcMar>
          </w:tcPr>
          <w:p>
            <w:pPr>
              <w:spacing w:after="0"/>
            </w:pPr>
            <w:r>
              <w:rPr>
                <w:sz w:val="20"/>
              </w:rPr>
              <w:t>Press the pencil on that row to change it, then save.</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FEF3C7"/>
            <w:tcBorders>
              <w:top w:val="nil"/>
              <w:left w:val="single" w:sz="36" w:color="D97706"/>
              <w:bottom w:val="nil"/>
              <w:right w:val="nil"/>
            </w:tcBorders>
            <w:tcMar>
              <w:top w:w="90" w:type="dxa"/>
              <w:bottom w:w="90" w:type="dxa"/>
              <w:start w:w="200" w:type="dxa"/>
              <w:end w:w="160" w:type="dxa"/>
            </w:tcMar>
          </w:tcPr>
          <w:p>
            <w:pPr>
              <w:spacing w:after="40"/>
            </w:pPr>
            <w:r>
              <w:rPr>
                <w:b/>
                <w:color w:val="D97706"/>
                <w:sz w:val="19"/>
              </w:rPr>
              <w:t>Tips</w:t>
            </w:r>
          </w:p>
          <w:p>
            <w:pPr>
              <w:spacing w:after="20"/>
              <w:ind w:left="198" w:hanging="198"/>
            </w:pPr>
            <w:r>
              <w:rPr>
                <w:sz w:val="19"/>
              </w:rPr>
              <w:t>•  Changing a lead time does not move blocks already in the plan.</w:t>
            </w:r>
          </w:p>
        </w:tc>
      </w:tr>
    </w:tbl>
    <w:p>
      <w:pPr>
        <w:spacing w:after="40"/>
      </w:pPr>
    </w:p>
    <w:p>
      <w:pPr>
        <w:spacing w:after="200"/>
      </w:pPr>
      <w:r>
        <w:rPr>
          <w:b/>
          <w:color w:val="1E3A8A"/>
          <w:sz w:val="18"/>
        </w:rPr>
        <w:t xml:space="preserve">See also: </w:t>
      </w:r>
      <w:r>
        <w:rPr>
          <w:i/>
          <w:color w:val="64748B"/>
          <w:sz w:val="18"/>
        </w:rPr>
        <w:t>Manage Processes and routes · Adding work to the plan</w:t>
      </w:r>
    </w:p>
    <w:p>
      <w:pPr>
        <w:pStyle w:val="Heading2"/>
      </w:pPr>
      <w:r>
        <w:t>No-work days</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Planner and Master Admin</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F200-KD2</w:t>
            </w:r>
          </w:p>
        </w:tc>
      </w:tr>
    </w:tbl>
    <w:p>
      <w:pPr>
        <w:spacing w:after="20"/>
      </w:pPr>
    </w:p>
    <w:p>
      <w:pPr>
        <w:spacing w:after="120"/>
      </w:pPr>
      <w:r>
        <w:rPr>
          <w:b w:val="0"/>
          <w:i w:val="0"/>
          <w:sz w:val="22"/>
        </w:rPr>
        <w:t>Days on which no production is planned (holidays, shutdowns). Scheduling and moves skip them.</w:t>
      </w:r>
    </w:p>
    <w:p>
      <w:pPr>
        <w:keepNext/>
        <w:jc w:val="center"/>
      </w:pPr>
      <w:r>
        <w:drawing>
          <wp:inline xmlns:a="http://schemas.openxmlformats.org/drawingml/2006/main" xmlns:pic="http://schemas.openxmlformats.org/drawingml/2006/picture">
            <wp:extent cx="4505498" cy="3765665"/>
            <wp:docPr id="31" name="Picture 31"/>
            <wp:cNvGraphicFramePr>
              <a:graphicFrameLocks noChangeAspect="1"/>
            </wp:cNvGraphicFramePr>
            <a:graphic>
              <a:graphicData uri="http://schemas.openxmlformats.org/drawingml/2006/picture">
                <pic:pic>
                  <pic:nvPicPr>
                    <pic:cNvPr id="0" name="no-work-days.jpg"/>
                    <pic:cNvPicPr/>
                  </pic:nvPicPr>
                  <pic:blipFill>
                    <a:blip r:embed="rId41"/>
                    <a:stretch>
                      <a:fillRect/>
                    </a:stretch>
                  </pic:blipFill>
                  <pic:spPr>
                    <a:xfrm>
                      <a:off x="0" y="0"/>
                      <a:ext cx="4505498" cy="3765665"/>
                    </a:xfrm>
                    <a:prstGeom prst="rect"/>
                  </pic:spPr>
                </pic:pic>
              </a:graphicData>
            </a:graphic>
          </wp:inline>
        </w:drawing>
      </w:r>
    </w:p>
    <w:p>
      <w:pPr>
        <w:spacing w:after="160"/>
        <w:jc w:val="center"/>
      </w:pPr>
      <w:r>
        <w:rPr>
          <w:b w:val="0"/>
          <w:i/>
          <w:color w:val="64748B"/>
          <w:sz w:val="17"/>
        </w:rPr>
        <w:t>Figure 31 — No-work days</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Press Edit Gantt, then the gear icon on the right of the Editing bar → No-work Days.</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Enter the Start and End dates and an optional label (for example "Eid"), keep Active ticked, and press Add Range.</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3</w:t>
            </w:r>
          </w:p>
        </w:tc>
        <w:tc>
          <w:tcPr>
            <w:tcW w:type="dxa" w:w="8844"/>
            <w:tcMar>
              <w:top w:w="40" w:type="dxa"/>
              <w:bottom w:w="60" w:type="dxa"/>
              <w:start w:w="120" w:type="dxa"/>
              <w:end w:w="40" w:type="dxa"/>
            </w:tcMar>
          </w:tcPr>
          <w:p>
            <w:pPr>
              <w:spacing w:after="0"/>
            </w:pPr>
            <w:r>
              <w:rPr>
                <w:sz w:val="20"/>
              </w:rPr>
              <w:t>Existing ranges are listed below — Activate / deactivate, Edit or Delete them.</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DCFCE7"/>
            <w:tcBorders>
              <w:top w:val="nil"/>
              <w:left w:val="single" w:sz="36" w:color="16A34A"/>
              <w:bottom w:val="nil"/>
              <w:right w:val="nil"/>
            </w:tcBorders>
            <w:tcMar>
              <w:top w:w="90" w:type="dxa"/>
              <w:bottom w:w="90" w:type="dxa"/>
              <w:start w:w="200" w:type="dxa"/>
              <w:end w:w="160" w:type="dxa"/>
            </w:tcMar>
          </w:tcPr>
          <w:p>
            <w:pPr>
              <w:spacing w:after="40"/>
            </w:pPr>
            <w:r>
              <w:rPr>
                <w:b/>
                <w:color w:val="16A34A"/>
                <w:sz w:val="19"/>
              </w:rPr>
              <w:t>Recommended</w:t>
            </w:r>
          </w:p>
          <w:p>
            <w:pPr>
              <w:spacing w:after="20"/>
              <w:ind w:left="198" w:hanging="198"/>
            </w:pPr>
            <w:r>
              <w:rPr>
                <w:sz w:val="19"/>
              </w:rPr>
              <w:t>•  Enter the year's official holidays at the start of the year.</w:t>
            </w:r>
          </w:p>
        </w:tc>
      </w:tr>
    </w:tbl>
    <w:p>
      <w:pPr>
        <w:spacing w:after="40"/>
      </w:pPr>
    </w:p>
    <w:p>
      <w:pPr>
        <w:spacing w:after="200"/>
      </w:pPr>
      <w:r>
        <w:rPr>
          <w:b/>
          <w:color w:val="1E3A8A"/>
          <w:sz w:val="18"/>
        </w:rPr>
        <w:t xml:space="preserve">See also: </w:t>
      </w:r>
      <w:r>
        <w:rPr>
          <w:i/>
          <w:color w:val="64748B"/>
          <w:sz w:val="18"/>
        </w:rPr>
        <w:t>Editing the schedule</w:t>
      </w:r>
    </w:p>
    <w:p>
      <w:pPr>
        <w:pStyle w:val="Heading2"/>
      </w:pPr>
      <w:r>
        <w:t>Plan versions</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Operator and above</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All modules</w:t>
            </w:r>
          </w:p>
        </w:tc>
      </w:tr>
    </w:tbl>
    <w:p>
      <w:pPr>
        <w:spacing w:after="20"/>
      </w:pPr>
    </w:p>
    <w:p>
      <w:pPr>
        <w:spacing w:after="120"/>
      </w:pPr>
      <w:r>
        <w:rPr>
          <w:b w:val="0"/>
          <w:i w:val="0"/>
          <w:sz w:val="22"/>
        </w:rPr>
        <w:t>Keep several versions of a plan (for example a baseline and revisions). Every user opens an active version; archived versions are kept but cannot be opened until restored.</w:t>
      </w:r>
    </w:p>
    <w:p>
      <w:pPr>
        <w:keepNext/>
        <w:jc w:val="center"/>
      </w:pPr>
      <w:r>
        <w:drawing>
          <wp:inline xmlns:a="http://schemas.openxmlformats.org/drawingml/2006/main" xmlns:pic="http://schemas.openxmlformats.org/drawingml/2006/picture">
            <wp:extent cx="5940000" cy="2631316"/>
            <wp:docPr id="32" name="Picture 32"/>
            <wp:cNvGraphicFramePr>
              <a:graphicFrameLocks noChangeAspect="1"/>
            </wp:cNvGraphicFramePr>
            <a:graphic>
              <a:graphicData uri="http://schemas.openxmlformats.org/drawingml/2006/picture">
                <pic:pic>
                  <pic:nvPicPr>
                    <pic:cNvPr id="0" name="plan-versions.jpg"/>
                    <pic:cNvPicPr/>
                  </pic:nvPicPr>
                  <pic:blipFill>
                    <a:blip r:embed="rId42"/>
                    <a:stretch>
                      <a:fillRect/>
                    </a:stretch>
                  </pic:blipFill>
                  <pic:spPr>
                    <a:xfrm>
                      <a:off x="0" y="0"/>
                      <a:ext cx="5940000" cy="2631316"/>
                    </a:xfrm>
                    <a:prstGeom prst="rect"/>
                  </pic:spPr>
                </pic:pic>
              </a:graphicData>
            </a:graphic>
          </wp:inline>
        </w:drawing>
      </w:r>
    </w:p>
    <w:p>
      <w:pPr>
        <w:spacing w:after="160"/>
        <w:jc w:val="center"/>
      </w:pPr>
      <w:r>
        <w:rPr>
          <w:b w:val="0"/>
          <w:i/>
          <w:color w:val="64748B"/>
          <w:sz w:val="17"/>
        </w:rPr>
        <w:t>Figure 32 — Plan versions</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Open the menu (☰) → Manage Plan Versions.</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Create a revision (a copy of the current plan, or empty), rename a version, or Set Active to make it the one you view.</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3</w:t>
            </w:r>
          </w:p>
        </w:tc>
        <w:tc>
          <w:tcPr>
            <w:tcW w:type="dxa" w:w="8844"/>
            <w:tcMar>
              <w:top w:w="40" w:type="dxa"/>
              <w:bottom w:w="60" w:type="dxa"/>
              <w:start w:w="120" w:type="dxa"/>
              <w:end w:w="40" w:type="dxa"/>
            </w:tcMar>
          </w:tcPr>
          <w:p>
            <w:pPr>
              <w:spacing w:after="0"/>
            </w:pPr>
            <w:r>
              <w:rPr>
                <w:sz w:val="20"/>
              </w:rPr>
              <w:t>Archive a version you no longer use; Restore brings it back. Master Admins can delete revisions (never the baseline).</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4</w:t>
            </w:r>
          </w:p>
        </w:tc>
        <w:tc>
          <w:tcPr>
            <w:tcW w:type="dxa" w:w="8844"/>
            <w:tcMar>
              <w:top w:w="40" w:type="dxa"/>
              <w:bottom w:w="60" w:type="dxa"/>
              <w:start w:w="120" w:type="dxa"/>
              <w:end w:w="40" w:type="dxa"/>
            </w:tcMar>
          </w:tcPr>
          <w:p>
            <w:pPr>
              <w:spacing w:after="0"/>
            </w:pPr>
            <w:r>
              <w:rPr>
                <w:sz w:val="20"/>
              </w:rPr>
              <w:t>Use the plan version switch in the top bar to move between active versions.</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FEF3C7"/>
            <w:tcBorders>
              <w:top w:val="nil"/>
              <w:left w:val="single" w:sz="36" w:color="D97706"/>
              <w:bottom w:val="nil"/>
              <w:right w:val="nil"/>
            </w:tcBorders>
            <w:tcMar>
              <w:top w:w="90" w:type="dxa"/>
              <w:bottom w:w="90" w:type="dxa"/>
              <w:start w:w="200" w:type="dxa"/>
              <w:end w:w="160" w:type="dxa"/>
            </w:tcMar>
          </w:tcPr>
          <w:p>
            <w:pPr>
              <w:spacing w:after="40"/>
            </w:pPr>
            <w:r>
              <w:rPr>
                <w:b/>
                <w:color w:val="D97706"/>
                <w:sz w:val="19"/>
              </w:rPr>
              <w:t>Tips</w:t>
            </w:r>
          </w:p>
          <w:p>
            <w:pPr>
              <w:spacing w:after="20"/>
              <w:ind w:left="198" w:hanging="198"/>
            </w:pPr>
            <w:r>
              <w:rPr>
                <w:sz w:val="19"/>
              </w:rPr>
              <w:t>•  If the version you are viewing is archived by someone else, PPMS reloads onto an active one.</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DCFCE7"/>
            <w:tcBorders>
              <w:top w:val="nil"/>
              <w:left w:val="single" w:sz="36" w:color="16A34A"/>
              <w:bottom w:val="nil"/>
              <w:right w:val="nil"/>
            </w:tcBorders>
            <w:tcMar>
              <w:top w:w="90" w:type="dxa"/>
              <w:bottom w:w="90" w:type="dxa"/>
              <w:start w:w="200" w:type="dxa"/>
              <w:end w:w="160" w:type="dxa"/>
            </w:tcMar>
          </w:tcPr>
          <w:p>
            <w:pPr>
              <w:spacing w:after="40"/>
            </w:pPr>
            <w:r>
              <w:rPr>
                <w:b/>
                <w:color w:val="16A34A"/>
                <w:sz w:val="19"/>
              </w:rPr>
              <w:t>Recommended</w:t>
            </w:r>
          </w:p>
          <w:p>
            <w:pPr>
              <w:spacing w:after="20"/>
              <w:ind w:left="198" w:hanging="198"/>
            </w:pPr>
            <w:r>
              <w:rPr>
                <w:sz w:val="19"/>
              </w:rPr>
              <w:t>•  Create a new revision before any large re-plan, and give it a name that says why and when.</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FEE2E2"/>
            <w:tcBorders>
              <w:top w:val="nil"/>
              <w:left w:val="single" w:sz="36" w:color="DC2626"/>
              <w:bottom w:val="nil"/>
              <w:right w:val="nil"/>
            </w:tcBorders>
            <w:tcMar>
              <w:top w:w="90" w:type="dxa"/>
              <w:bottom w:w="90" w:type="dxa"/>
              <w:start w:w="200" w:type="dxa"/>
              <w:end w:w="160" w:type="dxa"/>
            </w:tcMar>
          </w:tcPr>
          <w:p>
            <w:pPr>
              <w:spacing w:after="40"/>
            </w:pPr>
            <w:r>
              <w:rPr>
                <w:b/>
                <w:color w:val="DC2626"/>
                <w:sz w:val="19"/>
              </w:rPr>
              <w:t>Caution</w:t>
            </w:r>
          </w:p>
          <w:p>
            <w:pPr>
              <w:spacing w:after="20"/>
              <w:ind w:left="198" w:hanging="198"/>
            </w:pPr>
            <w:r>
              <w:rPr>
                <w:sz w:val="19"/>
              </w:rPr>
              <w:t>•  Deleting a version permanently deletes every plan row in it.</w:t>
            </w:r>
          </w:p>
        </w:tc>
      </w:tr>
    </w:tbl>
    <w:p>
      <w:pPr>
        <w:spacing w:after="40"/>
      </w:pPr>
    </w:p>
    <w:p>
      <w:pPr>
        <w:spacing w:after="200"/>
      </w:pPr>
      <w:r>
        <w:rPr>
          <w:b/>
          <w:color w:val="1E3A8A"/>
          <w:sz w:val="18"/>
        </w:rPr>
        <w:t xml:space="preserve">See also: </w:t>
      </w:r>
      <w:r>
        <w:rPr>
          <w:i/>
          <w:color w:val="64748B"/>
          <w:sz w:val="18"/>
        </w:rPr>
        <w:t>Planner: keeping the plan current · Reordering the route and hiding or deleting processes</w:t>
      </w:r>
    </w:p>
    <w:p>
      <w:pPr>
        <w:pStyle w:val="Heading2"/>
      </w:pPr>
      <w:r>
        <w:t>Unit Codes</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Operator and above</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All modules</w:t>
            </w:r>
          </w:p>
        </w:tc>
      </w:tr>
    </w:tbl>
    <w:p>
      <w:pPr>
        <w:spacing w:after="20"/>
      </w:pPr>
    </w:p>
    <w:p>
      <w:pPr>
        <w:spacing w:after="120"/>
      </w:pPr>
      <w:r>
        <w:rPr>
          <w:b w:val="0"/>
          <w:i w:val="0"/>
          <w:sz w:val="22"/>
        </w:rPr>
        <w:t>The register of units per battalion and vehicle type, with their serial numbers (for example BTL-01 K9 M2 = EGY N26029).</w:t>
      </w:r>
    </w:p>
    <w:p>
      <w:pPr>
        <w:keepNext/>
        <w:jc w:val="center"/>
      </w:pPr>
      <w:r>
        <w:drawing>
          <wp:inline xmlns:a="http://schemas.openxmlformats.org/drawingml/2006/main" xmlns:pic="http://schemas.openxmlformats.org/drawingml/2006/picture">
            <wp:extent cx="5940000" cy="3588750"/>
            <wp:docPr id="33" name="Picture 33"/>
            <wp:cNvGraphicFramePr>
              <a:graphicFrameLocks noChangeAspect="1"/>
            </wp:cNvGraphicFramePr>
            <a:graphic>
              <a:graphicData uri="http://schemas.openxmlformats.org/drawingml/2006/picture">
                <pic:pic>
                  <pic:nvPicPr>
                    <pic:cNvPr id="0" name="unit-codes.jpg"/>
                    <pic:cNvPicPr/>
                  </pic:nvPicPr>
                  <pic:blipFill>
                    <a:blip r:embed="rId43"/>
                    <a:stretch>
                      <a:fillRect/>
                    </a:stretch>
                  </pic:blipFill>
                  <pic:spPr>
                    <a:xfrm>
                      <a:off x="0" y="0"/>
                      <a:ext cx="5940000" cy="3588750"/>
                    </a:xfrm>
                    <a:prstGeom prst="rect"/>
                  </pic:spPr>
                </pic:pic>
              </a:graphicData>
            </a:graphic>
          </wp:inline>
        </w:drawing>
      </w:r>
    </w:p>
    <w:p>
      <w:pPr>
        <w:spacing w:after="160"/>
        <w:jc w:val="center"/>
      </w:pPr>
      <w:r>
        <w:rPr>
          <w:b w:val="0"/>
          <w:i/>
          <w:color w:val="64748B"/>
          <w:sz w:val="17"/>
        </w:rPr>
        <w:t>Figure 33 — Unit Codes</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Open the menu (☰) → Unit Codes.</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Add a unit with battalion, vehicle, unit label and serial, or edit an existing one.</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FEF3C7"/>
            <w:tcBorders>
              <w:top w:val="nil"/>
              <w:left w:val="single" w:sz="36" w:color="D97706"/>
              <w:bottom w:val="nil"/>
              <w:right w:val="nil"/>
            </w:tcBorders>
            <w:tcMar>
              <w:top w:w="90" w:type="dxa"/>
              <w:bottom w:w="90" w:type="dxa"/>
              <w:start w:w="200" w:type="dxa"/>
              <w:end w:w="160" w:type="dxa"/>
            </w:tcMar>
          </w:tcPr>
          <w:p>
            <w:pPr>
              <w:spacing w:after="40"/>
            </w:pPr>
            <w:r>
              <w:rPr>
                <w:b/>
                <w:color w:val="D97706"/>
                <w:sz w:val="19"/>
              </w:rPr>
              <w:t>Tips</w:t>
            </w:r>
          </w:p>
          <w:p>
            <w:pPr>
              <w:spacing w:after="20"/>
              <w:ind w:left="198" w:hanging="198"/>
            </w:pPr>
            <w:r>
              <w:rPr>
                <w:sz w:val="19"/>
              </w:rPr>
              <w:t>•  Adding a unit that already exists shows a warning instead of overwriting it.</w:t>
            </w:r>
          </w:p>
        </w:tc>
      </w:tr>
    </w:tbl>
    <w:p>
      <w:pPr>
        <w:spacing w:after="40"/>
      </w:pPr>
    </w:p>
    <w:p>
      <w:pPr>
        <w:spacing w:after="200"/>
      </w:pPr>
      <w:r>
        <w:rPr>
          <w:b/>
          <w:color w:val="1E3A8A"/>
          <w:sz w:val="18"/>
        </w:rPr>
        <w:t xml:space="preserve">See also: </w:t>
      </w:r>
      <w:r>
        <w:rPr>
          <w:i/>
          <w:color w:val="64748B"/>
          <w:sz w:val="18"/>
        </w:rPr>
        <w:t>Delay reasons</w:t>
      </w:r>
    </w:p>
    <w:p>
      <w:r>
        <w:br w:type="page"/>
      </w:r>
    </w:p>
    <w:p>
      <w:pPr>
        <w:pStyle w:val="Heading1"/>
        <w:spacing w:after="40"/>
      </w:pPr>
      <w:r>
        <w:t>09  F100-KD2</w:t>
      </w:r>
    </w:p>
    <w:p>
      <w:pPr>
        <w:spacing w:after="200"/>
      </w:pPr>
      <w:r>
        <w:rPr>
          <w:b w:val="0"/>
          <w:i w:val="0"/>
          <w:color w:val="64748B"/>
          <w:sz w:val="22"/>
        </w:rPr>
        <w:t>The F100 module for gun and vehicle parts.</w:t>
      </w:r>
    </w:p>
    <w:p>
      <w:pPr>
        <w:spacing w:after="160"/>
      </w:pPr>
      <w:r>
        <w:rPr>
          <w:b w:val="0"/>
          <w:i/>
          <w:color w:val="64748B"/>
          <w:sz w:val="18"/>
        </w:rPr>
        <w:t>In this chapter: Working in F100-KD2</w:t>
      </w:r>
    </w:p>
    <w:p>
      <w:pPr>
        <w:pStyle w:val="Heading2"/>
      </w:pPr>
      <w:r>
        <w:t>Working in F100-KD2</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Everyone</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F100-KD2</w:t>
            </w:r>
          </w:p>
        </w:tc>
      </w:tr>
    </w:tbl>
    <w:p>
      <w:pPr>
        <w:spacing w:after="20"/>
      </w:pPr>
    </w:p>
    <w:p>
      <w:pPr>
        <w:spacing w:after="120"/>
      </w:pPr>
      <w:r>
        <w:rPr>
          <w:b w:val="0"/>
          <w:i w:val="0"/>
          <w:sz w:val="22"/>
        </w:rPr>
        <w:t>F100-KD2 tracks gun parts and vehicle parts per battalion and manufacturer.</w:t>
      </w:r>
    </w:p>
    <w:p>
      <w:pPr>
        <w:keepNext/>
        <w:jc w:val="center"/>
      </w:pPr>
      <w:r>
        <w:drawing>
          <wp:inline xmlns:a="http://schemas.openxmlformats.org/drawingml/2006/main" xmlns:pic="http://schemas.openxmlformats.org/drawingml/2006/picture">
            <wp:extent cx="5940000" cy="1678881"/>
            <wp:docPr id="34" name="Picture 34"/>
            <wp:cNvGraphicFramePr>
              <a:graphicFrameLocks noChangeAspect="1"/>
            </wp:cNvGraphicFramePr>
            <a:graphic>
              <a:graphicData uri="http://schemas.openxmlformats.org/drawingml/2006/picture">
                <pic:pic>
                  <pic:nvPicPr>
                    <pic:cNvPr id="0" name="f100.jpg"/>
                    <pic:cNvPicPr/>
                  </pic:nvPicPr>
                  <pic:blipFill>
                    <a:blip r:embed="rId44"/>
                    <a:stretch>
                      <a:fillRect/>
                    </a:stretch>
                  </pic:blipFill>
                  <pic:spPr>
                    <a:xfrm>
                      <a:off x="0" y="0"/>
                      <a:ext cx="5940000" cy="1678881"/>
                    </a:xfrm>
                    <a:prstGeom prst="rect"/>
                  </pic:spPr>
                </pic:pic>
              </a:graphicData>
            </a:graphic>
          </wp:inline>
        </w:drawing>
      </w:r>
    </w:p>
    <w:p>
      <w:pPr>
        <w:spacing w:after="160"/>
        <w:jc w:val="center"/>
      </w:pPr>
      <w:r>
        <w:rPr>
          <w:b w:val="0"/>
          <w:i/>
          <w:color w:val="64748B"/>
          <w:sz w:val="17"/>
        </w:rPr>
        <w:t>Figure 34 — Working in F100-KD2</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Choose the Mode (gun parts or vehicle parts) in the filter bar.</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Filter by Battalion, Gun Part, Unit, Manufacturer and Vehicle type.</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3</w:t>
            </w:r>
          </w:p>
        </w:tc>
        <w:tc>
          <w:tcPr>
            <w:tcW w:type="dxa" w:w="8844"/>
            <w:tcMar>
              <w:top w:w="40" w:type="dxa"/>
              <w:bottom w:w="60" w:type="dxa"/>
              <w:start w:w="120" w:type="dxa"/>
              <w:end w:w="40" w:type="dxa"/>
            </w:tcMar>
          </w:tcPr>
          <w:p>
            <w:pPr>
              <w:spacing w:after="0"/>
            </w:pPr>
            <w:r>
              <w:rPr>
                <w:sz w:val="20"/>
              </w:rPr>
              <w:t>Record actual start and completion dates, notes and comments in the table.</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4</w:t>
            </w:r>
          </w:p>
        </w:tc>
        <w:tc>
          <w:tcPr>
            <w:tcW w:type="dxa" w:w="8844"/>
            <w:tcMar>
              <w:top w:w="40" w:type="dxa"/>
              <w:bottom w:w="60" w:type="dxa"/>
              <w:start w:w="120" w:type="dxa"/>
              <w:end w:w="40" w:type="dxa"/>
            </w:tcMar>
          </w:tcPr>
          <w:p>
            <w:pPr>
              <w:spacing w:after="0"/>
            </w:pPr>
            <w:r>
              <w:rPr>
                <w:sz w:val="20"/>
              </w:rPr>
              <w:t>Planners use Manage Parts &amp; Processes to maintain parts and their process steps.</w:t>
            </w:r>
          </w:p>
        </w:tc>
      </w:tr>
    </w:tbl>
    <w:p>
      <w:pPr>
        <w:spacing w:after="40"/>
      </w:pPr>
    </w:p>
    <w:p>
      <w:r>
        <w:br w:type="page"/>
      </w:r>
    </w:p>
    <w:p>
      <w:pPr>
        <w:pStyle w:val="Heading1"/>
        <w:spacing w:after="40"/>
      </w:pPr>
      <w:r>
        <w:t>11  Personal Settings</w:t>
      </w:r>
    </w:p>
    <w:p>
      <w:pPr>
        <w:spacing w:after="200"/>
      </w:pPr>
      <w:r>
        <w:rPr>
          <w:b w:val="0"/>
          <w:i w:val="0"/>
          <w:color w:val="64748B"/>
          <w:sz w:val="22"/>
        </w:rPr>
        <w:t>Make PPMS yours — themes, notifications, password, updates, the manual and the assistant.</w:t>
      </w:r>
    </w:p>
    <w:p>
      <w:pPr>
        <w:spacing w:after="160"/>
      </w:pPr>
      <w:r>
        <w:rPr>
          <w:b w:val="0"/>
          <w:i/>
          <w:color w:val="64748B"/>
          <w:sz w:val="18"/>
        </w:rPr>
        <w:t>In this chapter: Keeping PPMS up to date · Colour themes · Language — English, Korean, Arabic · Notifications · Changing your password · Help &amp; User Manual · The PPMS Assistant</w:t>
      </w:r>
    </w:p>
    <w:p>
      <w:pPr>
        <w:pStyle w:val="Heading2"/>
      </w:pPr>
      <w:r>
        <w:t>Keeping PPMS up to date</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Everyone</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All modules</w:t>
            </w:r>
          </w:p>
        </w:tc>
      </w:tr>
    </w:tbl>
    <w:p>
      <w:pPr>
        <w:spacing w:after="20"/>
      </w:pPr>
    </w:p>
    <w:p>
      <w:pPr>
        <w:spacing w:after="120"/>
      </w:pPr>
      <w:r>
        <w:rPr>
          <w:b w:val="0"/>
          <w:i w:val="0"/>
          <w:sz w:val="22"/>
        </w:rPr>
        <w:t>The version number in the top bar (for example ✓ v138) shows which PPMS version you are running. When a newer version is released it turns orange and blinks, e.g. v137 → v138.</w:t>
      </w:r>
    </w:p>
    <w:p>
      <w:pPr>
        <w:keepNext/>
        <w:jc w:val="center"/>
      </w:pPr>
      <w:r>
        <w:drawing>
          <wp:inline xmlns:a="http://schemas.openxmlformats.org/drawingml/2006/main" xmlns:pic="http://schemas.openxmlformats.org/drawingml/2006/picture">
            <wp:extent cx="2660072" cy="2128058"/>
            <wp:docPr id="35" name="Picture 35"/>
            <wp:cNvGraphicFramePr>
              <a:graphicFrameLocks noChangeAspect="1"/>
            </wp:cNvGraphicFramePr>
            <a:graphic>
              <a:graphicData uri="http://schemas.openxmlformats.org/drawingml/2006/picture">
                <pic:pic>
                  <pic:nvPicPr>
                    <pic:cNvPr id="0" name="version-updates.jpg"/>
                    <pic:cNvPicPr/>
                  </pic:nvPicPr>
                  <pic:blipFill>
                    <a:blip r:embed="rId45"/>
                    <a:stretch>
                      <a:fillRect/>
                    </a:stretch>
                  </pic:blipFill>
                  <pic:spPr>
                    <a:xfrm>
                      <a:off x="0" y="0"/>
                      <a:ext cx="2660072" cy="2128058"/>
                    </a:xfrm>
                    <a:prstGeom prst="rect"/>
                  </pic:spPr>
                </pic:pic>
              </a:graphicData>
            </a:graphic>
          </wp:inline>
        </w:drawing>
      </w:r>
    </w:p>
    <w:p>
      <w:pPr>
        <w:spacing w:after="160"/>
        <w:jc w:val="center"/>
      </w:pPr>
      <w:r>
        <w:rPr>
          <w:b w:val="0"/>
          <w:i/>
          <w:color w:val="64748B"/>
          <w:sz w:val="17"/>
        </w:rPr>
        <w:t>Figure 35 — Keeping PPMS up to date</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Click the blinking version number.</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Read "What's new" to see what changed.</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3</w:t>
            </w:r>
          </w:p>
        </w:tc>
        <w:tc>
          <w:tcPr>
            <w:tcW w:type="dxa" w:w="8844"/>
            <w:tcMar>
              <w:top w:w="40" w:type="dxa"/>
              <w:bottom w:w="60" w:type="dxa"/>
              <w:start w:w="120" w:type="dxa"/>
              <w:end w:w="40" w:type="dxa"/>
            </w:tcMar>
          </w:tcPr>
          <w:p>
            <w:pPr>
              <w:spacing w:after="0"/>
            </w:pPr>
            <w:r>
              <w:rPr>
                <w:sz w:val="20"/>
              </w:rPr>
              <w:t>Save any work in progress, then press Load latest version. The page reloads on the new version.</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FEF3C7"/>
            <w:tcBorders>
              <w:top w:val="nil"/>
              <w:left w:val="single" w:sz="36" w:color="D97706"/>
              <w:bottom w:val="nil"/>
              <w:right w:val="nil"/>
            </w:tcBorders>
            <w:tcMar>
              <w:top w:w="90" w:type="dxa"/>
              <w:bottom w:w="90" w:type="dxa"/>
              <w:start w:w="200" w:type="dxa"/>
              <w:end w:w="160" w:type="dxa"/>
            </w:tcMar>
          </w:tcPr>
          <w:p>
            <w:pPr>
              <w:spacing w:after="40"/>
            </w:pPr>
            <w:r>
              <w:rPr>
                <w:b/>
                <w:color w:val="D97706"/>
                <w:sz w:val="19"/>
              </w:rPr>
              <w:t>Tips</w:t>
            </w:r>
          </w:p>
          <w:p>
            <w:pPr>
              <w:spacing w:after="20"/>
              <w:ind w:left="198" w:hanging="198"/>
            </w:pPr>
            <w:r>
              <w:rPr>
                <w:sz w:val="19"/>
              </w:rPr>
              <w:t>•  PPMS checks for a new version every few minutes and whenever you return to the tab.</w:t>
            </w:r>
          </w:p>
          <w:p>
            <w:pPr>
              <w:spacing w:after="20"/>
              <w:ind w:left="198" w:hanging="198"/>
            </w:pPr>
            <w:r>
              <w:rPr>
                <w:sz w:val="19"/>
              </w:rPr>
              <w:t>•  If you have unsaved work (the Gantt in edit mode, an open form), PPMS warns you before reloading.</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DCFCE7"/>
            <w:tcBorders>
              <w:top w:val="nil"/>
              <w:left w:val="single" w:sz="36" w:color="16A34A"/>
              <w:bottom w:val="nil"/>
              <w:right w:val="nil"/>
            </w:tcBorders>
            <w:tcMar>
              <w:top w:w="90" w:type="dxa"/>
              <w:bottom w:w="90" w:type="dxa"/>
              <w:start w:w="200" w:type="dxa"/>
              <w:end w:w="160" w:type="dxa"/>
            </w:tcMar>
          </w:tcPr>
          <w:p>
            <w:pPr>
              <w:spacing w:after="40"/>
            </w:pPr>
            <w:r>
              <w:rPr>
                <w:b/>
                <w:color w:val="16A34A"/>
                <w:sz w:val="19"/>
              </w:rPr>
              <w:t>Recommended</w:t>
            </w:r>
          </w:p>
          <w:p>
            <w:pPr>
              <w:spacing w:after="20"/>
              <w:ind w:left="198" w:hanging="198"/>
            </w:pPr>
            <w:r>
              <w:rPr>
                <w:sz w:val="19"/>
              </w:rPr>
              <w:t>•  Update as soon as you see the blinking number so everyone works on the same version.</w:t>
            </w:r>
          </w:p>
        </w:tc>
      </w:tr>
    </w:tbl>
    <w:p>
      <w:pPr>
        <w:spacing w:after="40"/>
      </w:pPr>
    </w:p>
    <w:p>
      <w:pPr>
        <w:pStyle w:val="Heading2"/>
      </w:pPr>
      <w:r>
        <w:t>Colour themes</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Everyone</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All modules</w:t>
            </w:r>
          </w:p>
        </w:tc>
      </w:tr>
    </w:tbl>
    <w:p>
      <w:pPr>
        <w:spacing w:after="20"/>
      </w:pPr>
    </w:p>
    <w:p>
      <w:pPr>
        <w:spacing w:after="120"/>
      </w:pPr>
      <w:r>
        <w:rPr>
          <w:b w:val="0"/>
          <w:i w:val="0"/>
          <w:sz w:val="22"/>
        </w:rPr>
        <w:t>Choose how PPMS looks: Dark, Light, Nord, Dracula, Midnight, Catppuccin or Crimson Red. Your choice is remembered for your account on this device.</w:t>
      </w:r>
    </w:p>
    <w:p>
      <w:pPr>
        <w:keepNext/>
        <w:jc w:val="center"/>
      </w:pPr>
      <w:r>
        <w:drawing>
          <wp:inline xmlns:a="http://schemas.openxmlformats.org/drawingml/2006/main" xmlns:pic="http://schemas.openxmlformats.org/drawingml/2006/picture">
            <wp:extent cx="5594465" cy="2236123"/>
            <wp:docPr id="36" name="Picture 36"/>
            <wp:cNvGraphicFramePr>
              <a:graphicFrameLocks noChangeAspect="1"/>
            </wp:cNvGraphicFramePr>
            <a:graphic>
              <a:graphicData uri="http://schemas.openxmlformats.org/drawingml/2006/picture">
                <pic:pic>
                  <pic:nvPicPr>
                    <pic:cNvPr id="0" name="themes.jpg"/>
                    <pic:cNvPicPr/>
                  </pic:nvPicPr>
                  <pic:blipFill>
                    <a:blip r:embed="rId46"/>
                    <a:stretch>
                      <a:fillRect/>
                    </a:stretch>
                  </pic:blipFill>
                  <pic:spPr>
                    <a:xfrm>
                      <a:off x="0" y="0"/>
                      <a:ext cx="5594465" cy="2236123"/>
                    </a:xfrm>
                    <a:prstGeom prst="rect"/>
                  </pic:spPr>
                </pic:pic>
              </a:graphicData>
            </a:graphic>
          </wp:inline>
        </w:drawing>
      </w:r>
    </w:p>
    <w:p>
      <w:pPr>
        <w:spacing w:after="160"/>
        <w:jc w:val="center"/>
      </w:pPr>
      <w:r>
        <w:rPr>
          <w:b w:val="0"/>
          <w:i/>
          <w:color w:val="64748B"/>
          <w:sz w:val="17"/>
        </w:rPr>
        <w:t>Figure 36 — Colour themes</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Click the theme button in the top bar.</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Pick a theme from the list.</w:t>
            </w:r>
          </w:p>
        </w:tc>
      </w:tr>
    </w:tbl>
    <w:p>
      <w:pPr>
        <w:spacing w:after="40"/>
      </w:pPr>
    </w:p>
    <w:p>
      <w:pPr>
        <w:pStyle w:val="Heading2"/>
      </w:pPr>
      <w:r>
        <w:t>Language — English, Korean, Arabic</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Everyone</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All modules</w:t>
            </w:r>
          </w:p>
        </w:tc>
      </w:tr>
    </w:tbl>
    <w:p>
      <w:pPr>
        <w:spacing w:after="20"/>
      </w:pPr>
    </w:p>
    <w:p>
      <w:pPr>
        <w:spacing w:after="120"/>
      </w:pPr>
      <w:r>
        <w:rPr>
          <w:b w:val="0"/>
          <w:i w:val="0"/>
          <w:sz w:val="22"/>
        </w:rPr>
        <w:t>PPMS can be used in English, Korean (한국어) or Arabic (العربية). Your choice is remembered on this device and on your account.</w:t>
      </w:r>
    </w:p>
    <w:p>
      <w:pPr>
        <w:keepNext/>
        <w:jc w:val="center"/>
      </w:pPr>
      <w:r>
        <w:drawing>
          <wp:inline xmlns:a="http://schemas.openxmlformats.org/drawingml/2006/main" xmlns:pic="http://schemas.openxmlformats.org/drawingml/2006/picture">
            <wp:extent cx="5311832" cy="1396538"/>
            <wp:docPr id="37" name="Picture 37"/>
            <wp:cNvGraphicFramePr>
              <a:graphicFrameLocks noChangeAspect="1"/>
            </wp:cNvGraphicFramePr>
            <a:graphic>
              <a:graphicData uri="http://schemas.openxmlformats.org/drawingml/2006/picture">
                <pic:pic>
                  <pic:nvPicPr>
                    <pic:cNvPr id="0" name="language.jpg"/>
                    <pic:cNvPicPr/>
                  </pic:nvPicPr>
                  <pic:blipFill>
                    <a:blip r:embed="rId47"/>
                    <a:stretch>
                      <a:fillRect/>
                    </a:stretch>
                  </pic:blipFill>
                  <pic:spPr>
                    <a:xfrm>
                      <a:off x="0" y="0"/>
                      <a:ext cx="5311832" cy="1396538"/>
                    </a:xfrm>
                    <a:prstGeom prst="rect"/>
                  </pic:spPr>
                </pic:pic>
              </a:graphicData>
            </a:graphic>
          </wp:inline>
        </w:drawing>
      </w:r>
    </w:p>
    <w:p>
      <w:pPr>
        <w:spacing w:after="160"/>
        <w:jc w:val="center"/>
      </w:pPr>
      <w:r>
        <w:rPr>
          <w:b w:val="0"/>
          <w:i/>
          <w:color w:val="64748B"/>
          <w:sz w:val="17"/>
        </w:rPr>
        <w:t>Figure 37 — Language — English, Korean, Arabic</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Click the globe button in the top bar (it shows EN, 한 or ع) — or the same button on the sign-in page.</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Choose English, 한국어 or العربية. The page reloads in that language.</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FEF3C7"/>
            <w:tcBorders>
              <w:top w:val="nil"/>
              <w:left w:val="single" w:sz="36" w:color="D97706"/>
              <w:bottom w:val="nil"/>
              <w:right w:val="nil"/>
            </w:tcBorders>
            <w:tcMar>
              <w:top w:w="90" w:type="dxa"/>
              <w:bottom w:w="90" w:type="dxa"/>
              <w:start w:w="200" w:type="dxa"/>
              <w:end w:w="160" w:type="dxa"/>
            </w:tcMar>
          </w:tcPr>
          <w:p>
            <w:pPr>
              <w:spacing w:after="40"/>
            </w:pPr>
            <w:r>
              <w:rPr>
                <w:b/>
                <w:color w:val="D97706"/>
                <w:sz w:val="19"/>
              </w:rPr>
              <w:t>Tips</w:t>
            </w:r>
          </w:p>
          <w:p>
            <w:pPr>
              <w:spacing w:after="20"/>
              <w:ind w:left="198" w:hanging="198"/>
            </w:pPr>
            <w:r>
              <w:rPr>
                <w:sz w:val="19"/>
              </w:rPr>
              <w:t>•  Arabic switches the page to right-to-left. The Gantt timeline and the VPX matrix stay left-to-right, because time and process order run that way.</w:t>
            </w:r>
          </w:p>
          <w:p>
            <w:pPr>
              <w:spacing w:after="20"/>
              <w:ind w:left="198" w:hanging="198"/>
            </w:pPr>
            <w:r>
              <w:rPr>
                <w:sz w:val="19"/>
              </w:rPr>
              <w:t>•  Plan data — station, part and unit names, codes — is never translated. Exported reports (PDF, Excel, Word) stay in English.</w:t>
            </w:r>
          </w:p>
          <w:p>
            <w:pPr>
              <w:spacing w:after="20"/>
              <w:ind w:left="198" w:hanging="198"/>
            </w:pPr>
            <w:r>
              <w:rPr>
                <w:sz w:val="19"/>
              </w:rPr>
              <w:t>•  The Korean translation is a work in progress; suggestions are welcome.</w:t>
            </w:r>
          </w:p>
        </w:tc>
      </w:tr>
    </w:tbl>
    <w:p>
      <w:pPr>
        <w:spacing w:after="40"/>
      </w:pPr>
    </w:p>
    <w:p>
      <w:pPr>
        <w:spacing w:after="200"/>
      </w:pPr>
      <w:r>
        <w:rPr>
          <w:b/>
          <w:color w:val="1E3A8A"/>
          <w:sz w:val="18"/>
        </w:rPr>
        <w:t xml:space="preserve">See also: </w:t>
      </w:r>
      <w:r>
        <w:rPr>
          <w:i/>
          <w:color w:val="64748B"/>
          <w:sz w:val="18"/>
        </w:rPr>
        <w:t>The top bar · Signing in</w:t>
      </w:r>
    </w:p>
    <w:p>
      <w:pPr>
        <w:pStyle w:val="Heading2"/>
      </w:pPr>
      <w:r>
        <w:t>Notifications</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Everyone</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All modules</w:t>
            </w:r>
          </w:p>
        </w:tc>
      </w:tr>
    </w:tbl>
    <w:p>
      <w:pPr>
        <w:spacing w:after="20"/>
      </w:pPr>
    </w:p>
    <w:p>
      <w:pPr>
        <w:spacing w:after="120"/>
      </w:pPr>
      <w:r>
        <w:rPr>
          <w:b w:val="0"/>
          <w:i w:val="0"/>
          <w:sz w:val="22"/>
        </w:rPr>
        <w:t>The bell collects new comments, new and updated issues and plan changes, including from other modules. Master Admins also see sign-ins and report exports.</w:t>
      </w:r>
    </w:p>
    <w:p>
      <w:pPr>
        <w:keepNext/>
        <w:jc w:val="center"/>
      </w:pPr>
      <w:r>
        <w:drawing>
          <wp:inline xmlns:a="http://schemas.openxmlformats.org/drawingml/2006/main" xmlns:pic="http://schemas.openxmlformats.org/drawingml/2006/picture">
            <wp:extent cx="4197927" cy="1122218"/>
            <wp:docPr id="38" name="Picture 38"/>
            <wp:cNvGraphicFramePr>
              <a:graphicFrameLocks noChangeAspect="1"/>
            </wp:cNvGraphicFramePr>
            <a:graphic>
              <a:graphicData uri="http://schemas.openxmlformats.org/drawingml/2006/picture">
                <pic:pic>
                  <pic:nvPicPr>
                    <pic:cNvPr id="0" name="notifications.jpg"/>
                    <pic:cNvPicPr/>
                  </pic:nvPicPr>
                  <pic:blipFill>
                    <a:blip r:embed="rId48"/>
                    <a:stretch>
                      <a:fillRect/>
                    </a:stretch>
                  </pic:blipFill>
                  <pic:spPr>
                    <a:xfrm>
                      <a:off x="0" y="0"/>
                      <a:ext cx="4197927" cy="1122218"/>
                    </a:xfrm>
                    <a:prstGeom prst="rect"/>
                  </pic:spPr>
                </pic:pic>
              </a:graphicData>
            </a:graphic>
          </wp:inline>
        </w:drawing>
      </w:r>
    </w:p>
    <w:p>
      <w:pPr>
        <w:spacing w:after="160"/>
        <w:jc w:val="center"/>
      </w:pPr>
      <w:r>
        <w:rPr>
          <w:b w:val="0"/>
          <w:i/>
          <w:color w:val="64748B"/>
          <w:sz w:val="17"/>
        </w:rPr>
        <w:t>Figure 38 — Notifications</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Click the bell to open the list.</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Click a notification to jump to the task or issue; PPMS switches module if needed.</w:t>
            </w:r>
          </w:p>
        </w:tc>
      </w:tr>
    </w:tbl>
    <w:p>
      <w:pPr>
        <w:spacing w:after="40"/>
      </w:pPr>
    </w:p>
    <w:p>
      <w:pPr>
        <w:spacing w:after="200"/>
      </w:pPr>
      <w:r>
        <w:rPr>
          <w:b/>
          <w:color w:val="1E3A8A"/>
          <w:sz w:val="18"/>
        </w:rPr>
        <w:t xml:space="preserve">See also: </w:t>
      </w:r>
      <w:r>
        <w:rPr>
          <w:i/>
          <w:color w:val="64748B"/>
          <w:sz w:val="18"/>
        </w:rPr>
        <w:t>Comments on a task · Working together on the same plan</w:t>
      </w:r>
    </w:p>
    <w:p>
      <w:pPr>
        <w:pStyle w:val="Heading2"/>
      </w:pPr>
      <w:r>
        <w:t>Changing your password</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Everyone</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All modules</w:t>
            </w:r>
          </w:p>
        </w:tc>
      </w:tr>
    </w:tbl>
    <w:p>
      <w:pPr>
        <w:spacing w:after="20"/>
      </w:pPr>
    </w:p>
    <w:p>
      <w:pPr>
        <w:spacing w:after="120"/>
      </w:pPr>
      <w:r>
        <w:rPr>
          <w:b w:val="0"/>
          <w:i w:val="0"/>
          <w:sz w:val="22"/>
        </w:rPr>
        <w:t>Change your own password at any time.</w:t>
      </w:r>
    </w:p>
    <w:p>
      <w:pPr>
        <w:keepNext/>
        <w:jc w:val="center"/>
      </w:pPr>
      <w:r>
        <w:drawing>
          <wp:inline xmlns:a="http://schemas.openxmlformats.org/drawingml/2006/main" xmlns:pic="http://schemas.openxmlformats.org/drawingml/2006/picture">
            <wp:extent cx="2834640" cy="2552007"/>
            <wp:docPr id="39" name="Picture 39"/>
            <wp:cNvGraphicFramePr>
              <a:graphicFrameLocks noChangeAspect="1"/>
            </wp:cNvGraphicFramePr>
            <a:graphic>
              <a:graphicData uri="http://schemas.openxmlformats.org/drawingml/2006/picture">
                <pic:pic>
                  <pic:nvPicPr>
                    <pic:cNvPr id="0" name="change-password.jpg"/>
                    <pic:cNvPicPr/>
                  </pic:nvPicPr>
                  <pic:blipFill>
                    <a:blip r:embed="rId49"/>
                    <a:stretch>
                      <a:fillRect/>
                    </a:stretch>
                  </pic:blipFill>
                  <pic:spPr>
                    <a:xfrm>
                      <a:off x="0" y="0"/>
                      <a:ext cx="2834640" cy="2552007"/>
                    </a:xfrm>
                    <a:prstGeom prst="rect"/>
                  </pic:spPr>
                </pic:pic>
              </a:graphicData>
            </a:graphic>
          </wp:inline>
        </w:drawing>
      </w:r>
    </w:p>
    <w:p>
      <w:pPr>
        <w:spacing w:after="160"/>
        <w:jc w:val="center"/>
      </w:pPr>
      <w:r>
        <w:rPr>
          <w:b w:val="0"/>
          <w:i/>
          <w:color w:val="64748B"/>
          <w:sz w:val="17"/>
        </w:rPr>
        <w:t>Figure 39 — Changing your password</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Click your name at the top right → Change password.</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Enter your current password, then the new one twice, and press Update password.</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DCFCE7"/>
            <w:tcBorders>
              <w:top w:val="nil"/>
              <w:left w:val="single" w:sz="36" w:color="16A34A"/>
              <w:bottom w:val="nil"/>
              <w:right w:val="nil"/>
            </w:tcBorders>
            <w:tcMar>
              <w:top w:w="90" w:type="dxa"/>
              <w:bottom w:w="90" w:type="dxa"/>
              <w:start w:w="200" w:type="dxa"/>
              <w:end w:w="160" w:type="dxa"/>
            </w:tcMar>
          </w:tcPr>
          <w:p>
            <w:pPr>
              <w:spacing w:after="40"/>
            </w:pPr>
            <w:r>
              <w:rPr>
                <w:b/>
                <w:color w:val="16A34A"/>
                <w:sz w:val="19"/>
              </w:rPr>
              <w:t>Recommended</w:t>
            </w:r>
          </w:p>
          <w:p>
            <w:pPr>
              <w:spacing w:after="20"/>
              <w:ind w:left="198" w:hanging="198"/>
            </w:pPr>
            <w:r>
              <w:rPr>
                <w:sz w:val="19"/>
              </w:rPr>
              <w:t>•  Use at least 10 characters and don't reuse a password from another system.</w:t>
            </w:r>
          </w:p>
        </w:tc>
      </w:tr>
    </w:tbl>
    <w:p>
      <w:pPr>
        <w:spacing w:after="40"/>
      </w:pPr>
    </w:p>
    <w:p>
      <w:pPr>
        <w:pStyle w:val="Heading2"/>
      </w:pPr>
      <w:r>
        <w:t>Help &amp; User Manual</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Everyone</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All modules</w:t>
            </w:r>
          </w:p>
        </w:tc>
      </w:tr>
    </w:tbl>
    <w:p>
      <w:pPr>
        <w:spacing w:after="20"/>
      </w:pPr>
    </w:p>
    <w:p>
      <w:pPr>
        <w:spacing w:after="120"/>
      </w:pPr>
      <w:r>
        <w:rPr>
          <w:b w:val="0"/>
          <w:i w:val="0"/>
          <w:sz w:val="22"/>
        </w:rPr>
        <w:t>This manual is built into PPMS. Open it any time from the menu (☰) → Help &amp; User Manual.</w:t>
      </w:r>
    </w:p>
    <w:p>
      <w:pPr>
        <w:keepNext/>
        <w:jc w:val="center"/>
      </w:pPr>
      <w:r>
        <w:drawing>
          <wp:inline xmlns:a="http://schemas.openxmlformats.org/drawingml/2006/main" xmlns:pic="http://schemas.openxmlformats.org/drawingml/2006/picture">
            <wp:extent cx="5940000" cy="4105102"/>
            <wp:docPr id="40" name="Picture 40"/>
            <wp:cNvGraphicFramePr>
              <a:graphicFrameLocks noChangeAspect="1"/>
            </wp:cNvGraphicFramePr>
            <a:graphic>
              <a:graphicData uri="http://schemas.openxmlformats.org/drawingml/2006/picture">
                <pic:pic>
                  <pic:nvPicPr>
                    <pic:cNvPr id="0" name="help-manual.jpg"/>
                    <pic:cNvPicPr/>
                  </pic:nvPicPr>
                  <pic:blipFill>
                    <a:blip r:embed="rId50"/>
                    <a:stretch>
                      <a:fillRect/>
                    </a:stretch>
                  </pic:blipFill>
                  <pic:spPr>
                    <a:xfrm>
                      <a:off x="0" y="0"/>
                      <a:ext cx="5940000" cy="4105102"/>
                    </a:xfrm>
                    <a:prstGeom prst="rect"/>
                  </pic:spPr>
                </pic:pic>
              </a:graphicData>
            </a:graphic>
          </wp:inline>
        </w:drawing>
      </w:r>
    </w:p>
    <w:p>
      <w:pPr>
        <w:spacing w:after="160"/>
        <w:jc w:val="center"/>
      </w:pPr>
      <w:r>
        <w:rPr>
          <w:b w:val="0"/>
          <w:i/>
          <w:color w:val="64748B"/>
          <w:sz w:val="17"/>
        </w:rPr>
        <w:t>Figure 40 — Help &amp; User Manual</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Pick a chapter on the start screen or in the contents on the left.</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Type in the search box to find a topic (for example "x-ray" or "export").</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3</w:t>
            </w:r>
          </w:p>
        </w:tc>
        <w:tc>
          <w:tcPr>
            <w:tcW w:type="dxa" w:w="8844"/>
            <w:tcMar>
              <w:top w:w="40" w:type="dxa"/>
              <w:bottom w:w="60" w:type="dxa"/>
              <w:start w:w="120" w:type="dxa"/>
              <w:end w:w="40" w:type="dxa"/>
            </w:tcMar>
          </w:tcPr>
          <w:p>
            <w:pPr>
              <w:spacing w:after="0"/>
            </w:pPr>
            <w:r>
              <w:rPr>
                <w:sz w:val="20"/>
              </w:rPr>
              <w:t>Choose a role in "Topics for" (All roles, Viewer, Operator, Planner or Master Admin) to see only the topics that role can use — your own role is marked "(you)". The choice is remembered.</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4</w:t>
            </w:r>
          </w:p>
        </w:tc>
        <w:tc>
          <w:tcPr>
            <w:tcW w:type="dxa" w:w="8844"/>
            <w:tcMar>
              <w:top w:w="40" w:type="dxa"/>
              <w:bottom w:w="60" w:type="dxa"/>
              <w:start w:w="120" w:type="dxa"/>
              <w:end w:w="40" w:type="dxa"/>
            </w:tcMar>
          </w:tcPr>
          <w:p>
            <w:pPr>
              <w:spacing w:after="0"/>
            </w:pPr>
            <w:r>
              <w:rPr>
                <w:sz w:val="20"/>
              </w:rPr>
              <w:t>Press a topic's "Show me" button to go straight to that feature.</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5</w:t>
            </w:r>
          </w:p>
        </w:tc>
        <w:tc>
          <w:tcPr>
            <w:tcW w:type="dxa" w:w="8844"/>
            <w:tcMar>
              <w:top w:w="40" w:type="dxa"/>
              <w:bottom w:w="60" w:type="dxa"/>
              <w:start w:w="120" w:type="dxa"/>
              <w:end w:w="40" w:type="dxa"/>
            </w:tcMar>
          </w:tcPr>
          <w:p>
            <w:pPr>
              <w:spacing w:after="0"/>
            </w:pPr>
            <w:r>
              <w:rPr>
                <w:sz w:val="20"/>
              </w:rPr>
              <w:t>Press Word to download the manual as a Word document for printing or email. It downloads the edition for the role chosen in "Topics for" — for example "Word · Operator" for an Operator's manual.</w:t>
            </w:r>
          </w:p>
        </w:tc>
      </w:tr>
    </w:tbl>
    <w:p>
      <w:pPr>
        <w:spacing w:after="40"/>
      </w:pPr>
    </w:p>
    <w:p>
      <w:pPr>
        <w:spacing w:after="200"/>
      </w:pPr>
      <w:r>
        <w:rPr>
          <w:b/>
          <w:color w:val="1E3A8A"/>
          <w:sz w:val="18"/>
        </w:rPr>
        <w:t xml:space="preserve">See also: </w:t>
      </w:r>
      <w:r>
        <w:rPr>
          <w:i/>
          <w:color w:val="64748B"/>
          <w:sz w:val="18"/>
        </w:rPr>
        <w:t>The guided tour · The PPMS Assistant</w:t>
      </w:r>
    </w:p>
    <w:p>
      <w:pPr>
        <w:pStyle w:val="Heading2"/>
      </w:pPr>
      <w:r>
        <w:t>The PPMS Assistant</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Everyone</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All modules</w:t>
            </w:r>
          </w:p>
        </w:tc>
      </w:tr>
    </w:tbl>
    <w:p>
      <w:pPr>
        <w:spacing w:after="20"/>
      </w:pPr>
    </w:p>
    <w:p>
      <w:pPr>
        <w:spacing w:after="120"/>
      </w:pPr>
      <w:r>
        <w:rPr>
          <w:b w:val="0"/>
          <w:i w:val="0"/>
          <w:sz w:val="22"/>
        </w:rPr>
        <w:t>The chat bubble at the bottom left answers questions about PPMS and can do things for you, such as opening a screen, applying filters or starting a report. Anything that would change data is shown to you first and only happens when you confirm.</w:t>
      </w:r>
    </w:p>
    <w:p>
      <w:pPr>
        <w:keepNext/>
        <w:jc w:val="center"/>
      </w:pPr>
      <w:r>
        <w:drawing>
          <wp:inline xmlns:a="http://schemas.openxmlformats.org/drawingml/2006/main" xmlns:pic="http://schemas.openxmlformats.org/drawingml/2006/picture">
            <wp:extent cx="3009207" cy="4871258"/>
            <wp:docPr id="41" name="Picture 41"/>
            <wp:cNvGraphicFramePr>
              <a:graphicFrameLocks noChangeAspect="1"/>
            </wp:cNvGraphicFramePr>
            <a:graphic>
              <a:graphicData uri="http://schemas.openxmlformats.org/drawingml/2006/picture">
                <pic:pic>
                  <pic:nvPicPr>
                    <pic:cNvPr id="0" name="assistant.jpg"/>
                    <pic:cNvPicPr/>
                  </pic:nvPicPr>
                  <pic:blipFill>
                    <a:blip r:embed="rId51"/>
                    <a:stretch>
                      <a:fillRect/>
                    </a:stretch>
                  </pic:blipFill>
                  <pic:spPr>
                    <a:xfrm>
                      <a:off x="0" y="0"/>
                      <a:ext cx="3009207" cy="4871258"/>
                    </a:xfrm>
                    <a:prstGeom prst="rect"/>
                  </pic:spPr>
                </pic:pic>
              </a:graphicData>
            </a:graphic>
          </wp:inline>
        </w:drawing>
      </w:r>
    </w:p>
    <w:p>
      <w:pPr>
        <w:spacing w:after="160"/>
        <w:jc w:val="center"/>
      </w:pPr>
      <w:r>
        <w:rPr>
          <w:b w:val="0"/>
          <w:i/>
          <w:color w:val="64748B"/>
          <w:sz w:val="17"/>
        </w:rPr>
        <w:t>Figure 41 — The PPMS Assistant</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Click the chat bubble at the bottom left.</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Type a question ("How many tasks are overdue for BTL-01 K9?", "How do I record an X-ray result?") or a request ("open the issues report").</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3</w:t>
            </w:r>
          </w:p>
        </w:tc>
        <w:tc>
          <w:tcPr>
            <w:tcW w:type="dxa" w:w="8844"/>
            <w:tcMar>
              <w:top w:w="40" w:type="dxa"/>
              <w:bottom w:w="60" w:type="dxa"/>
              <w:start w:w="120" w:type="dxa"/>
              <w:end w:w="40" w:type="dxa"/>
            </w:tcMar>
          </w:tcPr>
          <w:p>
            <w:pPr>
              <w:spacing w:after="0"/>
            </w:pPr>
            <w:r>
              <w:rPr>
                <w:sz w:val="20"/>
              </w:rPr>
              <w:t>Use the suggested buttons, or confirm a proposed change.</w:t>
            </w:r>
          </w:p>
        </w:tc>
      </w:tr>
    </w:tbl>
    <w:p>
      <w:pPr>
        <w:spacing w:after="40"/>
      </w:pPr>
    </w:p>
    <w:p>
      <w:pPr>
        <w:spacing w:after="200"/>
      </w:pPr>
      <w:r>
        <w:rPr>
          <w:b/>
          <w:color w:val="1E3A8A"/>
          <w:sz w:val="18"/>
        </w:rPr>
        <w:t xml:space="preserve">See also: </w:t>
      </w:r>
      <w:r>
        <w:rPr>
          <w:i/>
          <w:color w:val="64748B"/>
          <w:sz w:val="18"/>
        </w:rPr>
        <w:t>Help &amp; User Manual</w:t>
      </w:r>
    </w:p>
    <w:p>
      <w:r>
        <w:br w:type="page"/>
      </w:r>
    </w:p>
    <w:p>
      <w:pPr>
        <w:pStyle w:val="Heading1"/>
        <w:spacing w:after="40"/>
      </w:pPr>
      <w:r>
        <w:t>12  Troubleshooting &amp; FAQ</w:t>
      </w:r>
    </w:p>
    <w:p>
      <w:pPr>
        <w:spacing w:after="200"/>
      </w:pPr>
      <w:r>
        <w:rPr>
          <w:b w:val="0"/>
          <w:i w:val="0"/>
          <w:color w:val="64748B"/>
          <w:sz w:val="22"/>
        </w:rPr>
        <w:t>Answers to the questions users ask most, and what to do when something doesn't look right.</w:t>
      </w:r>
    </w:p>
    <w:p>
      <w:pPr>
        <w:spacing w:after="160"/>
      </w:pPr>
      <w:r>
        <w:rPr>
          <w:b w:val="0"/>
          <w:i/>
          <w:color w:val="64748B"/>
          <w:sz w:val="18"/>
        </w:rPr>
        <w:t>In this chapter: Why does the Plan Table show a bigger delay than the Delivery card? · The page doesn't show my colleague's change · I can't find a button described in this manual · PPMS feels slow or the tab stops responding · I entered a wrong date</w:t>
      </w:r>
    </w:p>
    <w:p>
      <w:pPr>
        <w:pStyle w:val="Heading2"/>
      </w:pPr>
      <w:r>
        <w:t>Why does the Plan Table show a bigger delay than the Delivery card?</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Everyone</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F200-KD2</w:t>
            </w:r>
          </w:p>
        </w:tc>
      </w:tr>
    </w:tbl>
    <w:p>
      <w:pPr>
        <w:spacing w:after="20"/>
      </w:pPr>
    </w:p>
    <w:p>
      <w:pPr>
        <w:spacing w:after="120"/>
      </w:pPr>
      <w:r>
        <w:rPr>
          <w:b w:val="0"/>
          <w:i w:val="0"/>
          <w:sz w:val="22"/>
        </w:rPr>
        <w:t>They measure different things. The Plan Table "Delay" is how late one block was. The Delivery card is how late the units are forecast to finish today.</w:t>
      </w:r>
    </w:p>
    <w:p>
      <w:pPr>
        <w:spacing w:after="120"/>
      </w:pPr>
      <w:r>
        <w:rPr>
          <w:b w:val="0"/>
          <w:i w:val="0"/>
        </w:rPr>
        <w:t>Example: a station planned for February finished 62 working days late in May. The Plan Table keeps showing +62 for that block. But the stations after it were planned later, so the unit caught up — it no longer delays delivery, and the Delivery card doesn't count it.</w:t>
      </w:r>
    </w:p>
    <w:p>
      <w:pPr>
        <w:spacing w:after="200"/>
      </w:pPr>
      <w:r>
        <w:rPr>
          <w:b/>
          <w:color w:val="1E3A8A"/>
          <w:sz w:val="18"/>
        </w:rPr>
        <w:t xml:space="preserve">See also: </w:t>
      </w:r>
      <w:r>
        <w:rPr>
          <w:i/>
          <w:color w:val="64748B"/>
          <w:sz w:val="18"/>
        </w:rPr>
        <w:t>How the delivery forecast and delays are calculated</w:t>
      </w:r>
    </w:p>
    <w:p>
      <w:pPr>
        <w:pStyle w:val="Heading2"/>
      </w:pPr>
      <w:r>
        <w:t>The page doesn't show my colleague's change</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Everyone</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All modules</w:t>
            </w:r>
          </w:p>
        </w:tc>
      </w:tr>
    </w:tbl>
    <w:p>
      <w:pPr>
        <w:spacing w:after="20"/>
      </w:pPr>
    </w:p>
    <w:p>
      <w:pPr>
        <w:spacing w:after="120"/>
      </w:pPr>
      <w:r>
        <w:rPr>
          <w:b w:val="0"/>
          <w:i w:val="0"/>
          <w:sz w:val="22"/>
        </w:rPr>
        <w:t>Live changes normally appear within a second or two.</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Check the connection dot next to the clock is green ("Connected").</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Check you are on the same module and plan version as your colleague.</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3</w:t>
            </w:r>
          </w:p>
        </w:tc>
        <w:tc>
          <w:tcPr>
            <w:tcW w:type="dxa" w:w="8844"/>
            <w:tcMar>
              <w:top w:w="40" w:type="dxa"/>
              <w:bottom w:w="60" w:type="dxa"/>
              <w:start w:w="120" w:type="dxa"/>
              <w:end w:w="40" w:type="dxa"/>
            </w:tcMar>
          </w:tcPr>
          <w:p>
            <w:pPr>
              <w:spacing w:after="0"/>
            </w:pPr>
            <w:r>
              <w:rPr>
                <w:sz w:val="20"/>
              </w:rPr>
              <w:t>Check your filters — the change may be outside them.</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4</w:t>
            </w:r>
          </w:p>
        </w:tc>
        <w:tc>
          <w:tcPr>
            <w:tcW w:type="dxa" w:w="8844"/>
            <w:tcMar>
              <w:top w:w="40" w:type="dxa"/>
              <w:bottom w:w="60" w:type="dxa"/>
              <w:start w:w="120" w:type="dxa"/>
              <w:end w:w="40" w:type="dxa"/>
            </w:tcMar>
          </w:tcPr>
          <w:p>
            <w:pPr>
              <w:spacing w:after="0"/>
            </w:pPr>
            <w:r>
              <w:rPr>
                <w:sz w:val="20"/>
              </w:rPr>
              <w:t>If the version number is blinking, load the latest version.</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5</w:t>
            </w:r>
          </w:p>
        </w:tc>
        <w:tc>
          <w:tcPr>
            <w:tcW w:type="dxa" w:w="8844"/>
            <w:tcMar>
              <w:top w:w="40" w:type="dxa"/>
              <w:bottom w:w="60" w:type="dxa"/>
              <w:start w:w="120" w:type="dxa"/>
              <w:end w:w="40" w:type="dxa"/>
            </w:tcMar>
          </w:tcPr>
          <w:p>
            <w:pPr>
              <w:spacing w:after="0"/>
            </w:pPr>
            <w:r>
              <w:rPr>
                <w:sz w:val="20"/>
              </w:rPr>
              <w:t>Still nothing? Reload the page (F5).</w:t>
            </w:r>
          </w:p>
        </w:tc>
      </w:tr>
    </w:tbl>
    <w:p>
      <w:pPr>
        <w:spacing w:after="40"/>
      </w:pPr>
    </w:p>
    <w:p>
      <w:pPr>
        <w:spacing w:after="200"/>
      </w:pPr>
      <w:r>
        <w:rPr>
          <w:b/>
          <w:color w:val="1E3A8A"/>
          <w:sz w:val="18"/>
        </w:rPr>
        <w:t xml:space="preserve">See also: </w:t>
      </w:r>
      <w:r>
        <w:rPr>
          <w:i/>
          <w:color w:val="64748B"/>
          <w:sz w:val="18"/>
        </w:rPr>
        <w:t>Working together on the same plan · Keeping PPMS up to date</w:t>
      </w:r>
    </w:p>
    <w:p>
      <w:pPr>
        <w:pStyle w:val="Heading2"/>
      </w:pPr>
      <w:r>
        <w:t>I can't find a button described in this manual</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Everyone</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All modules</w:t>
            </w:r>
          </w:p>
        </w:tc>
      </w:tr>
    </w:tbl>
    <w:p>
      <w:pPr>
        <w:spacing w:after="20"/>
      </w:pPr>
    </w:p>
    <w:p>
      <w:pPr>
        <w:spacing w:after="120"/>
      </w:pPr>
      <w:r>
        <w:rPr>
          <w:b w:val="0"/>
          <w:i w:val="0"/>
          <w:sz w:val="22"/>
        </w:rPr>
        <w:t>Buttons you are not allowed to use are hidden, and some features exist only in one module.</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Check the role label on the topic ("Planner and Master Admin", etc.) against your role under your name.</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Check the module label (for example "F200-KD2") against the module switch in the top bar.</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3</w:t>
            </w:r>
          </w:p>
        </w:tc>
        <w:tc>
          <w:tcPr>
            <w:tcW w:type="dxa" w:w="8844"/>
            <w:tcMar>
              <w:top w:w="40" w:type="dxa"/>
              <w:bottom w:w="60" w:type="dxa"/>
              <w:start w:w="120" w:type="dxa"/>
              <w:end w:w="40" w:type="dxa"/>
            </w:tcMar>
          </w:tcPr>
          <w:p>
            <w:pPr>
              <w:spacing w:after="0"/>
            </w:pPr>
            <w:r>
              <w:rPr>
                <w:sz w:val="20"/>
              </w:rPr>
              <w:t>Edit-mode controls on Gantt blocks appear only when you hover the block.</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4</w:t>
            </w:r>
          </w:p>
        </w:tc>
        <w:tc>
          <w:tcPr>
            <w:tcW w:type="dxa" w:w="8844"/>
            <w:tcMar>
              <w:top w:w="40" w:type="dxa"/>
              <w:bottom w:w="60" w:type="dxa"/>
              <w:start w:w="120" w:type="dxa"/>
              <w:end w:w="40" w:type="dxa"/>
            </w:tcMar>
          </w:tcPr>
          <w:p>
            <w:pPr>
              <w:spacing w:after="0"/>
            </w:pPr>
            <w:r>
              <w:rPr>
                <w:sz w:val="20"/>
              </w:rPr>
              <w:t>Ask your administrator if you need more access.</w:t>
            </w:r>
          </w:p>
        </w:tc>
      </w:tr>
    </w:tbl>
    <w:p>
      <w:pPr>
        <w:spacing w:after="40"/>
      </w:pPr>
    </w:p>
    <w:p>
      <w:pPr>
        <w:spacing w:after="200"/>
      </w:pPr>
      <w:r>
        <w:rPr>
          <w:b/>
          <w:color w:val="1E3A8A"/>
          <w:sz w:val="18"/>
        </w:rPr>
        <w:t xml:space="preserve">See also: </w:t>
      </w:r>
      <w:r>
        <w:rPr>
          <w:i/>
          <w:color w:val="64748B"/>
          <w:sz w:val="18"/>
        </w:rPr>
        <w:t>User roles and what they can do · Modules: KD1, F200-KD2 and F100-KD2</w:t>
      </w:r>
    </w:p>
    <w:p>
      <w:pPr>
        <w:pStyle w:val="Heading2"/>
      </w:pPr>
      <w:r>
        <w:t>PPMS feels slow or the tab stops responding</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Everyone</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All modules</w:t>
            </w:r>
          </w:p>
        </w:tc>
      </w:tr>
    </w:tbl>
    <w:p>
      <w:pPr>
        <w:spacing w:after="20"/>
      </w:pPr>
    </w:p>
    <w:p>
      <w:pPr>
        <w:spacing w:after="120"/>
      </w:pPr>
      <w:r>
        <w:rPr>
          <w:b w:val="0"/>
          <w:i w:val="0"/>
          <w:sz w:val="22"/>
        </w:rPr>
        <w:t>PPMS is built to stay light, but a very busy browser can still struggle.</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Make sure you are on the latest version (the version number isn't blinking).</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Close other heavy tabs and applications.</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3</w:t>
            </w:r>
          </w:p>
        </w:tc>
        <w:tc>
          <w:tcPr>
            <w:tcW w:type="dxa" w:w="8844"/>
            <w:tcMar>
              <w:top w:w="40" w:type="dxa"/>
              <w:bottom w:w="60" w:type="dxa"/>
              <w:start w:w="120" w:type="dxa"/>
              <w:end w:w="40" w:type="dxa"/>
            </w:tcMar>
          </w:tcPr>
          <w:p>
            <w:pPr>
              <w:spacing w:after="0"/>
            </w:pPr>
            <w:r>
              <w:rPr>
                <w:sz w:val="20"/>
              </w:rPr>
              <w:t>Narrow the filters to what you need — fewer rows means faster pages.</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4</w:t>
            </w:r>
          </w:p>
        </w:tc>
        <w:tc>
          <w:tcPr>
            <w:tcW w:type="dxa" w:w="8844"/>
            <w:tcMar>
              <w:top w:w="40" w:type="dxa"/>
              <w:bottom w:w="60" w:type="dxa"/>
              <w:start w:w="120" w:type="dxa"/>
              <w:end w:w="40" w:type="dxa"/>
            </w:tcMar>
          </w:tcPr>
          <w:p>
            <w:pPr>
              <w:spacing w:after="0"/>
            </w:pPr>
            <w:r>
              <w:rPr>
                <w:sz w:val="20"/>
              </w:rPr>
              <w:t>If the browser shows "This page is having a problem", press Reload; nothing you had saved is lost.</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DCFCE7"/>
            <w:tcBorders>
              <w:top w:val="nil"/>
              <w:left w:val="single" w:sz="36" w:color="16A34A"/>
              <w:bottom w:val="nil"/>
              <w:right w:val="nil"/>
            </w:tcBorders>
            <w:tcMar>
              <w:top w:w="90" w:type="dxa"/>
              <w:bottom w:w="90" w:type="dxa"/>
              <w:start w:w="200" w:type="dxa"/>
              <w:end w:w="160" w:type="dxa"/>
            </w:tcMar>
          </w:tcPr>
          <w:p>
            <w:pPr>
              <w:spacing w:after="40"/>
            </w:pPr>
            <w:r>
              <w:rPr>
                <w:b/>
                <w:color w:val="16A34A"/>
                <w:sz w:val="19"/>
              </w:rPr>
              <w:t>Recommended</w:t>
            </w:r>
          </w:p>
          <w:p>
            <w:pPr>
              <w:spacing w:after="20"/>
              <w:ind w:left="198" w:hanging="198"/>
            </w:pPr>
            <w:r>
              <w:rPr>
                <w:sz w:val="19"/>
              </w:rPr>
              <w:t>•  Use Chrome or Edge on a PC with at least 8 GB of memory for planning work.</w:t>
            </w:r>
          </w:p>
        </w:tc>
      </w:tr>
    </w:tbl>
    <w:p>
      <w:pPr>
        <w:spacing w:after="40"/>
      </w:pPr>
    </w:p>
    <w:p>
      <w:pPr>
        <w:spacing w:after="200"/>
      </w:pPr>
      <w:r>
        <w:rPr>
          <w:b/>
          <w:color w:val="1E3A8A"/>
          <w:sz w:val="18"/>
        </w:rPr>
        <w:t xml:space="preserve">See also: </w:t>
      </w:r>
      <w:r>
        <w:rPr>
          <w:i/>
          <w:color w:val="64748B"/>
          <w:sz w:val="18"/>
        </w:rPr>
        <w:t>Filtering the page · Keeping PPMS up to date</w:t>
      </w:r>
    </w:p>
    <w:p>
      <w:pPr>
        <w:pStyle w:val="Heading2"/>
      </w:pPr>
      <w:r>
        <w:t>I entered a wrong date</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Operator and above</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All modules</w:t>
            </w:r>
          </w:p>
        </w:tc>
      </w:tr>
    </w:tbl>
    <w:p>
      <w:pPr>
        <w:spacing w:after="20"/>
      </w:pPr>
    </w:p>
    <w:p>
      <w:pPr>
        <w:spacing w:after="120"/>
      </w:pPr>
      <w:r>
        <w:rPr>
          <w:b w:val="0"/>
          <w:i w:val="0"/>
          <w:sz w:val="22"/>
        </w:rPr>
        <w:t>Dates can be corrected at any time; every change is kept in the Audit Log.</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Find the row in the Plan Table.</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Click the date and pick the correct one, or use × to clear it.</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3</w:t>
            </w:r>
          </w:p>
        </w:tc>
        <w:tc>
          <w:tcPr>
            <w:tcW w:type="dxa" w:w="8844"/>
            <w:tcMar>
              <w:top w:w="40" w:type="dxa"/>
              <w:bottom w:w="60" w:type="dxa"/>
              <w:start w:w="120" w:type="dxa"/>
              <w:end w:w="40" w:type="dxa"/>
            </w:tcMar>
          </w:tcPr>
          <w:p>
            <w:pPr>
              <w:spacing w:after="0"/>
            </w:pPr>
            <w:r>
              <w:rPr>
                <w:sz w:val="20"/>
              </w:rPr>
              <w:t>Status, delay and the forecast update immediately.</w:t>
            </w:r>
          </w:p>
        </w:tc>
      </w:tr>
    </w:tbl>
    <w:p>
      <w:pPr>
        <w:spacing w:after="40"/>
      </w:pPr>
    </w:p>
    <w:p>
      <w:pPr>
        <w:spacing w:after="200"/>
      </w:pPr>
      <w:r>
        <w:rPr>
          <w:b/>
          <w:color w:val="1E3A8A"/>
          <w:sz w:val="18"/>
        </w:rPr>
        <w:t xml:space="preserve">See also: </w:t>
      </w:r>
      <w:r>
        <w:rPr>
          <w:i/>
          <w:color w:val="64748B"/>
          <w:sz w:val="18"/>
        </w:rPr>
        <w:t>Recording actual start and completion</w:t>
      </w:r>
    </w:p>
    <w:p>
      <w:r>
        <w:br w:type="page"/>
      </w:r>
    </w:p>
    <w:p>
      <w:pPr>
        <w:pStyle w:val="Heading1"/>
      </w:pPr>
      <w:r>
        <w:t>Glossary</w:t>
      </w:r>
    </w:p>
    <w:p>
      <w:pPr>
        <w:spacing w:after="160"/>
      </w:pPr>
      <w:r>
        <w:rPr>
          <w:b w:val="0"/>
          <w:i w:val="0"/>
          <w:color w:val="64748B"/>
        </w:rPr>
        <w:t>The terms used in PPMS and in this manual.</w:t>
      </w:r>
    </w:p>
    <w:tbl>
      <w:tblPr>
        <w:tblStyle w:val="TableGrid"/>
        <w:tblW w:type="auto" w:w="0"/>
        <w:tblLayout w:type="fixed"/>
        <w:tblLook w:firstColumn="1" w:firstRow="1" w:lastColumn="0" w:lastRow="0" w:noHBand="0" w:noVBand="1" w:val="04A0"/>
      </w:tblPr>
      <w:tblGrid>
        <w:gridCol w:w="4819"/>
        <w:gridCol w:w="4819"/>
      </w:tblGrid>
      <w:tr>
        <w:tc>
          <w:tcPr>
            <w:tcW w:type="dxa" w:w="2608"/>
            <w:shd w:val="clear" w:color="auto" w:fill="1E3A8A"/>
            <w:tcMar>
              <w:top w:w="70" w:type="dxa"/>
              <w:bottom w:w="70" w:type="dxa"/>
              <w:start w:w="110" w:type="dxa"/>
              <w:end w:w="110" w:type="dxa"/>
            </w:tcMar>
          </w:tcPr>
          <w:p>
            <w:pPr>
              <w:spacing w:after="0"/>
            </w:pPr>
            <w:r>
              <w:rPr>
                <w:b/>
                <w:color w:val="FFFFFF"/>
                <w:sz w:val="18"/>
              </w:rPr>
              <w:t>Term</w:t>
            </w:r>
          </w:p>
        </w:tc>
        <w:tc>
          <w:tcPr>
            <w:tcW w:type="dxa" w:w="6917"/>
            <w:shd w:val="clear" w:color="auto" w:fill="1E3A8A"/>
            <w:tcMar>
              <w:top w:w="70" w:type="dxa"/>
              <w:bottom w:w="70" w:type="dxa"/>
              <w:start w:w="110" w:type="dxa"/>
              <w:end w:w="110" w:type="dxa"/>
            </w:tcMar>
          </w:tcPr>
          <w:p>
            <w:pPr>
              <w:spacing w:after="0"/>
            </w:pPr>
            <w:r>
              <w:rPr>
                <w:b/>
                <w:color w:val="FFFFFF"/>
                <w:sz w:val="18"/>
              </w:rPr>
              <w:t>Meaning</w:t>
            </w:r>
          </w:p>
        </w:tc>
      </w:tr>
      <w:tr>
        <w:tc>
          <w:tcPr>
            <w:tcW w:type="dxa" w:w="2608"/>
            <w:tcMar>
              <w:top w:w="60" w:type="dxa"/>
              <w:bottom w:w="60" w:type="dxa"/>
              <w:start w:w="110" w:type="dxa"/>
              <w:end w:w="110" w:type="dxa"/>
            </w:tcMar>
          </w:tcPr>
          <w:p>
            <w:pPr>
              <w:spacing w:after="0"/>
            </w:pPr>
            <w:r>
              <w:rPr>
                <w:sz w:val="18"/>
              </w:rPr>
              <w:t>Actual start / Completion date</w:t>
            </w:r>
          </w:p>
        </w:tc>
        <w:tc>
          <w:tcPr>
            <w:tcW w:type="dxa" w:w="6917"/>
            <w:tcMar>
              <w:top w:w="60" w:type="dxa"/>
              <w:bottom w:w="60" w:type="dxa"/>
              <w:start w:w="110" w:type="dxa"/>
              <w:end w:w="110" w:type="dxa"/>
            </w:tcMar>
          </w:tcPr>
          <w:p>
            <w:pPr>
              <w:spacing w:after="0"/>
            </w:pPr>
            <w:r>
              <w:rPr>
                <w:sz w:val="18"/>
              </w:rPr>
              <w:t>The dates work really started and finished at a station, recorded in the Plan Table.</w:t>
            </w:r>
          </w:p>
        </w:tc>
      </w:tr>
      <w:tr>
        <w:tc>
          <w:tcPr>
            <w:tcW w:type="dxa" w:w="2608"/>
            <w:tcMar>
              <w:top w:w="60" w:type="dxa"/>
              <w:bottom w:w="60" w:type="dxa"/>
              <w:start w:w="110" w:type="dxa"/>
              <w:end w:w="110" w:type="dxa"/>
            </w:tcMar>
            <w:shd w:val="clear" w:color="auto" w:fill="F8FAFC"/>
          </w:tcPr>
          <w:p>
            <w:pPr>
              <w:spacing w:after="0"/>
            </w:pPr>
            <w:r>
              <w:rPr>
                <w:sz w:val="18"/>
              </w:rPr>
              <w:t>Battalion (BTL-01 …)</w:t>
            </w:r>
          </w:p>
        </w:tc>
        <w:tc>
          <w:tcPr>
            <w:tcW w:type="dxa" w:w="6917"/>
            <w:tcMar>
              <w:top w:w="60" w:type="dxa"/>
              <w:bottom w:w="60" w:type="dxa"/>
              <w:start w:w="110" w:type="dxa"/>
              <w:end w:w="110" w:type="dxa"/>
            </w:tcMar>
            <w:shd w:val="clear" w:color="auto" w:fill="F8FAFC"/>
          </w:tcPr>
          <w:p>
            <w:pPr>
              <w:spacing w:after="0"/>
            </w:pPr>
            <w:r>
              <w:rPr>
                <w:sz w:val="18"/>
              </w:rPr>
              <w:t>A delivery batch of vehicles. Unit labels (M1, M2 …) repeat in every battalion.</w:t>
            </w:r>
          </w:p>
        </w:tc>
      </w:tr>
      <w:tr>
        <w:tc>
          <w:tcPr>
            <w:tcW w:type="dxa" w:w="2608"/>
            <w:tcMar>
              <w:top w:w="60" w:type="dxa"/>
              <w:bottom w:w="60" w:type="dxa"/>
              <w:start w:w="110" w:type="dxa"/>
              <w:end w:w="110" w:type="dxa"/>
            </w:tcMar>
          </w:tcPr>
          <w:p>
            <w:pPr>
              <w:spacing w:after="0"/>
            </w:pPr>
            <w:r>
              <w:rPr>
                <w:sz w:val="18"/>
              </w:rPr>
              <w:t>Block</w:t>
            </w:r>
          </w:p>
        </w:tc>
        <w:tc>
          <w:tcPr>
            <w:tcW w:type="dxa" w:w="6917"/>
            <w:tcMar>
              <w:top w:w="60" w:type="dxa"/>
              <w:bottom w:w="60" w:type="dxa"/>
              <w:start w:w="110" w:type="dxa"/>
              <w:end w:w="110" w:type="dxa"/>
            </w:tcMar>
          </w:tcPr>
          <w:p>
            <w:pPr>
              <w:spacing w:after="0"/>
            </w:pPr>
            <w:r>
              <w:rPr>
                <w:sz w:val="18"/>
              </w:rPr>
              <w:t>One unit at one station on the Gantt — a planned start and end date.</w:t>
            </w:r>
          </w:p>
        </w:tc>
      </w:tr>
      <w:tr>
        <w:tc>
          <w:tcPr>
            <w:tcW w:type="dxa" w:w="2608"/>
            <w:tcMar>
              <w:top w:w="60" w:type="dxa"/>
              <w:bottom w:w="60" w:type="dxa"/>
              <w:start w:w="110" w:type="dxa"/>
              <w:end w:w="110" w:type="dxa"/>
            </w:tcMar>
            <w:shd w:val="clear" w:color="auto" w:fill="F8FAFC"/>
          </w:tcPr>
          <w:p>
            <w:pPr>
              <w:spacing w:after="0"/>
            </w:pPr>
            <w:r>
              <w:rPr>
                <w:sz w:val="18"/>
              </w:rPr>
              <w:t>Category</w:t>
            </w:r>
          </w:p>
        </w:tc>
        <w:tc>
          <w:tcPr>
            <w:tcW w:type="dxa" w:w="6917"/>
            <w:tcMar>
              <w:top w:w="60" w:type="dxa"/>
              <w:bottom w:w="60" w:type="dxa"/>
              <w:start w:w="110" w:type="dxa"/>
              <w:end w:w="110" w:type="dxa"/>
            </w:tcMar>
            <w:shd w:val="clear" w:color="auto" w:fill="F8FAFC"/>
          </w:tcPr>
          <w:p>
            <w:pPr>
              <w:spacing w:after="0"/>
            </w:pPr>
            <w:r>
              <w:rPr>
                <w:sz w:val="18"/>
              </w:rPr>
              <w:t>A group of stations, e.g. Welding, Machining, Assembly.</w:t>
            </w:r>
          </w:p>
        </w:tc>
      </w:tr>
      <w:tr>
        <w:tc>
          <w:tcPr>
            <w:tcW w:type="dxa" w:w="2608"/>
            <w:tcMar>
              <w:top w:w="60" w:type="dxa"/>
              <w:bottom w:w="60" w:type="dxa"/>
              <w:start w:w="110" w:type="dxa"/>
              <w:end w:w="110" w:type="dxa"/>
            </w:tcMar>
          </w:tcPr>
          <w:p>
            <w:pPr>
              <w:spacing w:after="0"/>
            </w:pPr>
            <w:r>
              <w:rPr>
                <w:sz w:val="18"/>
              </w:rPr>
              <w:t>Delay (Plan Table)</w:t>
            </w:r>
          </w:p>
        </w:tc>
        <w:tc>
          <w:tcPr>
            <w:tcW w:type="dxa" w:w="6917"/>
            <w:tcMar>
              <w:top w:w="60" w:type="dxa"/>
              <w:bottom w:w="60" w:type="dxa"/>
              <w:start w:w="110" w:type="dxa"/>
              <w:end w:w="110" w:type="dxa"/>
            </w:tcMar>
          </w:tcPr>
          <w:p>
            <w:pPr>
              <w:spacing w:after="0"/>
            </w:pPr>
            <w:r>
              <w:rPr>
                <w:sz w:val="18"/>
              </w:rPr>
              <w:t>How late that one block is or was: completion after the planned end, or still unfinished past it. A historical fact about the block.</w:t>
            </w:r>
          </w:p>
        </w:tc>
      </w:tr>
      <w:tr>
        <w:tc>
          <w:tcPr>
            <w:tcW w:type="dxa" w:w="2608"/>
            <w:tcMar>
              <w:top w:w="60" w:type="dxa"/>
              <w:bottom w:w="60" w:type="dxa"/>
              <w:start w:w="110" w:type="dxa"/>
              <w:end w:w="110" w:type="dxa"/>
            </w:tcMar>
            <w:shd w:val="clear" w:color="auto" w:fill="F8FAFC"/>
          </w:tcPr>
          <w:p>
            <w:pPr>
              <w:spacing w:after="0"/>
            </w:pPr>
            <w:r>
              <w:rPr>
                <w:sz w:val="18"/>
              </w:rPr>
              <w:t>Delivery forecast</w:t>
            </w:r>
          </w:p>
        </w:tc>
        <w:tc>
          <w:tcPr>
            <w:tcW w:type="dxa" w:w="6917"/>
            <w:tcMar>
              <w:top w:w="60" w:type="dxa"/>
              <w:bottom w:w="60" w:type="dxa"/>
              <w:start w:w="110" w:type="dxa"/>
              <w:end w:w="110" w:type="dxa"/>
            </w:tcMar>
            <w:shd w:val="clear" w:color="auto" w:fill="F8FAFC"/>
          </w:tcPr>
          <w:p>
            <w:pPr>
              <w:spacing w:after="0"/>
            </w:pPr>
            <w:r>
              <w:rPr>
                <w:sz w:val="18"/>
              </w:rPr>
              <w:t>The expected delivery date worked out by following each unit's process order from where it stands today (see "How the delivery forecast works").</w:t>
            </w:r>
          </w:p>
        </w:tc>
      </w:tr>
      <w:tr>
        <w:tc>
          <w:tcPr>
            <w:tcW w:type="dxa" w:w="2608"/>
            <w:tcMar>
              <w:top w:w="60" w:type="dxa"/>
              <w:bottom w:w="60" w:type="dxa"/>
              <w:start w:w="110" w:type="dxa"/>
              <w:end w:w="110" w:type="dxa"/>
            </w:tcMar>
          </w:tcPr>
          <w:p>
            <w:pPr>
              <w:spacing w:after="0"/>
            </w:pPr>
            <w:r>
              <w:rPr>
                <w:sz w:val="18"/>
              </w:rPr>
              <w:t>Feeder lines</w:t>
            </w:r>
          </w:p>
        </w:tc>
        <w:tc>
          <w:tcPr>
            <w:tcW w:type="dxa" w:w="6917"/>
            <w:tcMar>
              <w:top w:w="60" w:type="dxa"/>
              <w:bottom w:w="60" w:type="dxa"/>
              <w:start w:w="110" w:type="dxa"/>
              <w:end w:w="110" w:type="dxa"/>
            </w:tcMar>
          </w:tcPr>
          <w:p>
            <w:pPr>
              <w:spacing w:after="0"/>
            </w:pPr>
            <w:r>
              <w:rPr>
                <w:sz w:val="18"/>
              </w:rPr>
              <w:t>Hull and Turret (K9) or Structure (K10/K11) — built in parallel before the downstream Assembly &amp; Processing &amp; Testing line.</w:t>
            </w:r>
          </w:p>
        </w:tc>
      </w:tr>
      <w:tr>
        <w:tc>
          <w:tcPr>
            <w:tcW w:type="dxa" w:w="2608"/>
            <w:tcMar>
              <w:top w:w="60" w:type="dxa"/>
              <w:bottom w:w="60" w:type="dxa"/>
              <w:start w:w="110" w:type="dxa"/>
              <w:end w:w="110" w:type="dxa"/>
            </w:tcMar>
            <w:shd w:val="clear" w:color="auto" w:fill="F8FAFC"/>
          </w:tcPr>
          <w:p>
            <w:pPr>
              <w:spacing w:after="0"/>
            </w:pPr>
            <w:r>
              <w:rPr>
                <w:sz w:val="18"/>
              </w:rPr>
              <w:t>FW</w:t>
            </w:r>
          </w:p>
        </w:tc>
        <w:tc>
          <w:tcPr>
            <w:tcW w:type="dxa" w:w="6917"/>
            <w:tcMar>
              <w:top w:w="60" w:type="dxa"/>
              <w:bottom w:w="60" w:type="dxa"/>
              <w:start w:w="110" w:type="dxa"/>
              <w:end w:w="110" w:type="dxa"/>
            </w:tcMar>
            <w:shd w:val="clear" w:color="auto" w:fill="F8FAFC"/>
          </w:tcPr>
          <w:p>
            <w:pPr>
              <w:spacing w:after="0"/>
            </w:pPr>
            <w:r>
              <w:rPr>
                <w:sz w:val="18"/>
              </w:rPr>
              <w:t>Factory week number, shown in the Gantt header and the Week column.</w:t>
            </w:r>
          </w:p>
        </w:tc>
      </w:tr>
      <w:tr>
        <w:tc>
          <w:tcPr>
            <w:tcW w:type="dxa" w:w="2608"/>
            <w:tcMar>
              <w:top w:w="60" w:type="dxa"/>
              <w:bottom w:w="60" w:type="dxa"/>
              <w:start w:w="110" w:type="dxa"/>
              <w:end w:w="110" w:type="dxa"/>
            </w:tcMar>
          </w:tcPr>
          <w:p>
            <w:pPr>
              <w:spacing w:after="0"/>
            </w:pPr>
            <w:r>
              <w:rPr>
                <w:sz w:val="18"/>
              </w:rPr>
              <w:t>Late Completion</w:t>
            </w:r>
          </w:p>
        </w:tc>
        <w:tc>
          <w:tcPr>
            <w:tcW w:type="dxa" w:w="6917"/>
            <w:tcMar>
              <w:top w:w="60" w:type="dxa"/>
              <w:bottom w:w="60" w:type="dxa"/>
              <w:start w:w="110" w:type="dxa"/>
              <w:end w:w="110" w:type="dxa"/>
            </w:tcMar>
          </w:tcPr>
          <w:p>
            <w:pPr>
              <w:spacing w:after="0"/>
            </w:pPr>
            <w:r>
              <w:rPr>
                <w:sz w:val="18"/>
              </w:rPr>
              <w:t>Finished, but after the planned end date.</w:t>
            </w:r>
          </w:p>
        </w:tc>
      </w:tr>
      <w:tr>
        <w:tc>
          <w:tcPr>
            <w:tcW w:type="dxa" w:w="2608"/>
            <w:tcMar>
              <w:top w:w="60" w:type="dxa"/>
              <w:bottom w:w="60" w:type="dxa"/>
              <w:start w:w="110" w:type="dxa"/>
              <w:end w:w="110" w:type="dxa"/>
            </w:tcMar>
            <w:shd w:val="clear" w:color="auto" w:fill="F8FAFC"/>
          </w:tcPr>
          <w:p>
            <w:pPr>
              <w:spacing w:after="0"/>
            </w:pPr>
            <w:r>
              <w:rPr>
                <w:sz w:val="18"/>
              </w:rPr>
              <w:t>Lead time</w:t>
            </w:r>
          </w:p>
        </w:tc>
        <w:tc>
          <w:tcPr>
            <w:tcW w:type="dxa" w:w="6917"/>
            <w:tcMar>
              <w:top w:w="60" w:type="dxa"/>
              <w:bottom w:w="60" w:type="dxa"/>
              <w:start w:w="110" w:type="dxa"/>
              <w:end w:w="110" w:type="dxa"/>
            </w:tcMar>
            <w:shd w:val="clear" w:color="auto" w:fill="F8FAFC"/>
          </w:tcPr>
          <w:p>
            <w:pPr>
              <w:spacing w:after="0"/>
            </w:pPr>
            <w:r>
              <w:rPr>
                <w:sz w:val="18"/>
              </w:rPr>
              <w:t>A station's default duration in working days, used when blocks are placed or a plan is generated.</w:t>
            </w:r>
          </w:p>
        </w:tc>
      </w:tr>
      <w:tr>
        <w:tc>
          <w:tcPr>
            <w:tcW w:type="dxa" w:w="2608"/>
            <w:tcMar>
              <w:top w:w="60" w:type="dxa"/>
              <w:bottom w:w="60" w:type="dxa"/>
              <w:start w:w="110" w:type="dxa"/>
              <w:end w:w="110" w:type="dxa"/>
            </w:tcMar>
          </w:tcPr>
          <w:p>
            <w:pPr>
              <w:spacing w:after="0"/>
            </w:pPr>
            <w:r>
              <w:rPr>
                <w:sz w:val="18"/>
              </w:rPr>
              <w:t>No-work day</w:t>
            </w:r>
          </w:p>
        </w:tc>
        <w:tc>
          <w:tcPr>
            <w:tcW w:type="dxa" w:w="6917"/>
            <w:tcMar>
              <w:top w:w="60" w:type="dxa"/>
              <w:bottom w:w="60" w:type="dxa"/>
              <w:start w:w="110" w:type="dxa"/>
              <w:end w:w="110" w:type="dxa"/>
            </w:tcMar>
          </w:tcPr>
          <w:p>
            <w:pPr>
              <w:spacing w:after="0"/>
            </w:pPr>
            <w:r>
              <w:rPr>
                <w:sz w:val="18"/>
              </w:rPr>
              <w:t>A holiday or shutdown day; scheduling and moves skip it. Fridays are never working days.</w:t>
            </w:r>
          </w:p>
        </w:tc>
      </w:tr>
      <w:tr>
        <w:tc>
          <w:tcPr>
            <w:tcW w:type="dxa" w:w="2608"/>
            <w:tcMar>
              <w:top w:w="60" w:type="dxa"/>
              <w:bottom w:w="60" w:type="dxa"/>
              <w:start w:w="110" w:type="dxa"/>
              <w:end w:w="110" w:type="dxa"/>
            </w:tcMar>
            <w:shd w:val="clear" w:color="auto" w:fill="F8FAFC"/>
          </w:tcPr>
          <w:p>
            <w:pPr>
              <w:spacing w:after="0"/>
            </w:pPr>
            <w:r>
              <w:rPr>
                <w:sz w:val="18"/>
              </w:rPr>
              <w:t>Overdue</w:t>
            </w:r>
          </w:p>
        </w:tc>
        <w:tc>
          <w:tcPr>
            <w:tcW w:type="dxa" w:w="6917"/>
            <w:tcMar>
              <w:top w:w="60" w:type="dxa"/>
              <w:bottom w:w="60" w:type="dxa"/>
              <w:start w:w="110" w:type="dxa"/>
              <w:end w:w="110" w:type="dxa"/>
            </w:tcMar>
            <w:shd w:val="clear" w:color="auto" w:fill="F8FAFC"/>
          </w:tcPr>
          <w:p>
            <w:pPr>
              <w:spacing w:after="0"/>
            </w:pPr>
            <w:r>
              <w:rPr>
                <w:sz w:val="18"/>
              </w:rPr>
              <w:t>Not finished (and not started) and already past the planned end date.</w:t>
            </w:r>
          </w:p>
        </w:tc>
      </w:tr>
      <w:tr>
        <w:tc>
          <w:tcPr>
            <w:tcW w:type="dxa" w:w="2608"/>
            <w:tcMar>
              <w:top w:w="60" w:type="dxa"/>
              <w:bottom w:w="60" w:type="dxa"/>
              <w:start w:w="110" w:type="dxa"/>
              <w:end w:w="110" w:type="dxa"/>
            </w:tcMar>
          </w:tcPr>
          <w:p>
            <w:pPr>
              <w:spacing w:after="0"/>
            </w:pPr>
            <w:r>
              <w:rPr>
                <w:sz w:val="18"/>
              </w:rPr>
              <w:t>Plan version</w:t>
            </w:r>
          </w:p>
        </w:tc>
        <w:tc>
          <w:tcPr>
            <w:tcW w:type="dxa" w:w="6917"/>
            <w:tcMar>
              <w:top w:w="60" w:type="dxa"/>
              <w:bottom w:w="60" w:type="dxa"/>
              <w:start w:w="110" w:type="dxa"/>
              <w:end w:w="110" w:type="dxa"/>
            </w:tcMar>
          </w:tcPr>
          <w:p>
            <w:pPr>
              <w:spacing w:after="0"/>
            </w:pPr>
            <w:r>
              <w:rPr>
                <w:sz w:val="18"/>
              </w:rPr>
              <w:t>A copy of the plan, e.g. a baseline and later revisions. Only active versions can be opened.</w:t>
            </w:r>
          </w:p>
        </w:tc>
      </w:tr>
      <w:tr>
        <w:tc>
          <w:tcPr>
            <w:tcW w:type="dxa" w:w="2608"/>
            <w:tcMar>
              <w:top w:w="60" w:type="dxa"/>
              <w:bottom w:w="60" w:type="dxa"/>
              <w:start w:w="110" w:type="dxa"/>
              <w:end w:w="110" w:type="dxa"/>
            </w:tcMar>
            <w:shd w:val="clear" w:color="auto" w:fill="F8FAFC"/>
          </w:tcPr>
          <w:p>
            <w:pPr>
              <w:spacing w:after="0"/>
            </w:pPr>
            <w:r>
              <w:rPr>
                <w:sz w:val="18"/>
              </w:rPr>
              <w:t>Process view / Unit view</w:t>
            </w:r>
          </w:p>
        </w:tc>
        <w:tc>
          <w:tcPr>
            <w:tcW w:type="dxa" w:w="6917"/>
            <w:tcMar>
              <w:top w:w="60" w:type="dxa"/>
              <w:bottom w:w="60" w:type="dxa"/>
              <w:start w:w="110" w:type="dxa"/>
              <w:end w:w="110" w:type="dxa"/>
            </w:tcMar>
            <w:shd w:val="clear" w:color="auto" w:fill="F8FAFC"/>
          </w:tcPr>
          <w:p>
            <w:pPr>
              <w:spacing w:after="0"/>
            </w:pPr>
            <w:r>
              <w:rPr>
                <w:sz w:val="18"/>
              </w:rPr>
              <w:t>Gantt layouts: one lane per station, or one lane per unit.</w:t>
            </w:r>
          </w:p>
        </w:tc>
      </w:tr>
      <w:tr>
        <w:tc>
          <w:tcPr>
            <w:tcW w:type="dxa" w:w="2608"/>
            <w:tcMar>
              <w:top w:w="60" w:type="dxa"/>
              <w:bottom w:w="60" w:type="dxa"/>
              <w:start w:w="110" w:type="dxa"/>
              <w:end w:w="110" w:type="dxa"/>
            </w:tcMar>
          </w:tcPr>
          <w:p>
            <w:pPr>
              <w:spacing w:after="0"/>
            </w:pPr>
            <w:r>
              <w:rPr>
                <w:sz w:val="18"/>
              </w:rPr>
              <w:t>Station / Process</w:t>
            </w:r>
          </w:p>
        </w:tc>
        <w:tc>
          <w:tcPr>
            <w:tcW w:type="dxa" w:w="6917"/>
            <w:tcMar>
              <w:top w:w="60" w:type="dxa"/>
              <w:bottom w:w="60" w:type="dxa"/>
              <w:start w:w="110" w:type="dxa"/>
              <w:end w:w="110" w:type="dxa"/>
            </w:tcMar>
          </w:tcPr>
          <w:p>
            <w:pPr>
              <w:spacing w:after="0"/>
            </w:pPr>
            <w:r>
              <w:rPr>
                <w:sz w:val="18"/>
              </w:rPr>
              <w:t>One manufacturing step, e.g. LOWER HULL or QUALIFYING (Turret).</w:t>
            </w:r>
          </w:p>
        </w:tc>
      </w:tr>
      <w:tr>
        <w:tc>
          <w:tcPr>
            <w:tcW w:type="dxa" w:w="2608"/>
            <w:tcMar>
              <w:top w:w="60" w:type="dxa"/>
              <w:bottom w:w="60" w:type="dxa"/>
              <w:start w:w="110" w:type="dxa"/>
              <w:end w:w="110" w:type="dxa"/>
            </w:tcMar>
            <w:shd w:val="clear" w:color="auto" w:fill="F8FAFC"/>
          </w:tcPr>
          <w:p>
            <w:pPr>
              <w:spacing w:after="0"/>
            </w:pPr>
            <w:r>
              <w:rPr>
                <w:sz w:val="18"/>
              </w:rPr>
              <w:t>Unit code / Serial</w:t>
            </w:r>
          </w:p>
        </w:tc>
        <w:tc>
          <w:tcPr>
            <w:tcW w:type="dxa" w:w="6917"/>
            <w:tcMar>
              <w:top w:w="60" w:type="dxa"/>
              <w:bottom w:w="60" w:type="dxa"/>
              <w:start w:w="110" w:type="dxa"/>
              <w:end w:w="110" w:type="dxa"/>
            </w:tcMar>
            <w:shd w:val="clear" w:color="auto" w:fill="F8FAFC"/>
          </w:tcPr>
          <w:p>
            <w:pPr>
              <w:spacing w:after="0"/>
            </w:pPr>
            <w:r>
              <w:rPr>
                <w:sz w:val="18"/>
              </w:rPr>
              <w:t>The vehicle's registered identity, e.g. BTL-01 K9 M2 = EGY N26029.</w:t>
            </w:r>
          </w:p>
        </w:tc>
      </w:tr>
      <w:tr>
        <w:tc>
          <w:tcPr>
            <w:tcW w:type="dxa" w:w="2608"/>
            <w:tcMar>
              <w:top w:w="60" w:type="dxa"/>
              <w:bottom w:w="60" w:type="dxa"/>
              <w:start w:w="110" w:type="dxa"/>
              <w:end w:w="110" w:type="dxa"/>
            </w:tcMar>
          </w:tcPr>
          <w:p>
            <w:pPr>
              <w:spacing w:after="0"/>
            </w:pPr>
            <w:r>
              <w:rPr>
                <w:sz w:val="18"/>
              </w:rPr>
              <w:t>VPX</w:t>
            </w:r>
          </w:p>
        </w:tc>
        <w:tc>
          <w:tcPr>
            <w:tcW w:type="dxa" w:w="6917"/>
            <w:tcMar>
              <w:top w:w="60" w:type="dxa"/>
              <w:bottom w:w="60" w:type="dxa"/>
              <w:start w:w="110" w:type="dxa"/>
              <w:end w:w="110" w:type="dxa"/>
            </w:tcMar>
          </w:tcPr>
          <w:p>
            <w:pPr>
              <w:spacing w:after="0"/>
            </w:pPr>
            <w:r>
              <w:rPr>
                <w:sz w:val="18"/>
              </w:rPr>
              <w:t>Vehicle Production Progress — the station-by-station matrix of every unit.</w:t>
            </w:r>
          </w:p>
        </w:tc>
      </w:tr>
      <w:tr>
        <w:tc>
          <w:tcPr>
            <w:tcW w:type="dxa" w:w="2608"/>
            <w:tcMar>
              <w:top w:w="60" w:type="dxa"/>
              <w:bottom w:w="60" w:type="dxa"/>
              <w:start w:w="110" w:type="dxa"/>
              <w:end w:w="110" w:type="dxa"/>
            </w:tcMar>
            <w:shd w:val="clear" w:color="auto" w:fill="F8FAFC"/>
          </w:tcPr>
          <w:p>
            <w:pPr>
              <w:spacing w:after="0"/>
            </w:pPr>
            <w:r>
              <w:rPr>
                <w:sz w:val="18"/>
              </w:rPr>
              <w:t>wd</w:t>
            </w:r>
          </w:p>
        </w:tc>
        <w:tc>
          <w:tcPr>
            <w:tcW w:type="dxa" w:w="6917"/>
            <w:tcMar>
              <w:top w:w="60" w:type="dxa"/>
              <w:bottom w:w="60" w:type="dxa"/>
              <w:start w:w="110" w:type="dxa"/>
              <w:end w:w="110" w:type="dxa"/>
            </w:tcMar>
            <w:shd w:val="clear" w:color="auto" w:fill="F8FAFC"/>
          </w:tcPr>
          <w:p>
            <w:pPr>
              <w:spacing w:after="0"/>
            </w:pPr>
            <w:r>
              <w:rPr>
                <w:sz w:val="18"/>
              </w:rPr>
              <w:t>Working days — calendar days excluding Fridays (and no-work days where they apply).</w:t>
            </w:r>
          </w:p>
        </w:tc>
      </w:tr>
    </w:tbl>
    <w:sectPr w:rsidR="00FC693F" w:rsidRPr="0006063C" w:rsidSect="00034616">
      <w:headerReference w:type="default" r:id="rId9"/>
      <w:footerReference w:type="default" r:id="rId10"/>
      <w:pgSz w:w="11906" w:h="16838"/>
      <w:pgMar w:top="1020" w:right="1134" w:bottom="1020"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 xml:space="preserve">Production Planning &amp; Monitoring System  ·  Adham Morsy  ·  Page </w:t>
    </w:r>
    <w:r>
      <w:rPr>
        <w:color w:val="64748B"/>
        <w:sz w:val="16"/>
      </w:rPr>
      <w:fldChar w:fldCharType="begin"/>
      <w:instrText xml:space="preserve"> PAGE </w:instrText>
      <w:fldChar w:fldCharType="separate"/>
      <w:t>1</w:t>
      <w:fldChar w:fldCharType="end"/>
    </w:r>
    <w:r>
      <w:rPr>
        <w:color w:val="64748B"/>
        <w:sz w:val="16"/>
      </w:rPr>
      <w:t xml:space="preserve"> of </w:t>
    </w:r>
    <w:r>
      <w:rPr>
        <w:color w:val="64748B"/>
        <w:sz w:val="16"/>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6"/>
      </w:rPr>
      <w:t>PPMS User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color w:val="0F17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Theme="majorHAnsi" w:eastAsiaTheme="majorEastAsia" w:hAnsiTheme="majorHAnsi" w:cstheme="majorBidi" w:ascii="Calibri" w:hAnsi="Calibri"/>
      <w:b/>
      <w:bCs/>
      <w:color w:val="1E3A8A"/>
      <w:sz w:val="44"/>
      <w:szCs w:val="28"/>
    </w:rPr>
  </w:style>
  <w:style w:type="paragraph" w:styleId="Heading2">
    <w:name w:val="heading 2"/>
    <w:basedOn w:val="Normal"/>
    <w:next w:val="Normal"/>
    <w:link w:val="Heading2Char"/>
    <w:uiPriority w:val="9"/>
    <w:unhideWhenUsed/>
    <w:qFormat/>
    <w:rsid w:val="00FC693F"/>
    <w:pPr>
      <w:keepNext/>
      <w:keepLines/>
      <w:spacing w:before="320" w:after="80"/>
      <w:outlineLvl w:val="1"/>
    </w:pPr>
    <w:rPr>
      <w:rFonts w:asciiTheme="majorHAnsi" w:eastAsiaTheme="majorEastAsia" w:hAnsiTheme="majorHAnsi" w:cstheme="majorBidi" w:ascii="Calibri" w:hAnsi="Calibri"/>
      <w:b/>
      <w:bCs/>
      <w:color w:val="1E3A8A"/>
      <w:sz w:val="28"/>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Calibri" w:hAnsi="Calibri"/>
      <w:b/>
      <w:bCs/>
      <w:color w:val="2563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 Id="rId19" Type="http://schemas.openxmlformats.org/officeDocument/2006/relationships/image" Target="media/image9.jpg"/><Relationship Id="rId20" Type="http://schemas.openxmlformats.org/officeDocument/2006/relationships/image" Target="media/image10.jpg"/><Relationship Id="rId21" Type="http://schemas.openxmlformats.org/officeDocument/2006/relationships/image" Target="media/image11.jpg"/><Relationship Id="rId22" Type="http://schemas.openxmlformats.org/officeDocument/2006/relationships/image" Target="media/image12.jpg"/><Relationship Id="rId23" Type="http://schemas.openxmlformats.org/officeDocument/2006/relationships/image" Target="media/image13.jpg"/><Relationship Id="rId24" Type="http://schemas.openxmlformats.org/officeDocument/2006/relationships/image" Target="media/image14.jpg"/><Relationship Id="rId25" Type="http://schemas.openxmlformats.org/officeDocument/2006/relationships/image" Target="media/image15.jpg"/><Relationship Id="rId26" Type="http://schemas.openxmlformats.org/officeDocument/2006/relationships/image" Target="media/image16.jpg"/><Relationship Id="rId27" Type="http://schemas.openxmlformats.org/officeDocument/2006/relationships/image" Target="media/image17.jpg"/><Relationship Id="rId28" Type="http://schemas.openxmlformats.org/officeDocument/2006/relationships/image" Target="media/image18.jpg"/><Relationship Id="rId29" Type="http://schemas.openxmlformats.org/officeDocument/2006/relationships/image" Target="media/image19.jpg"/><Relationship Id="rId30" Type="http://schemas.openxmlformats.org/officeDocument/2006/relationships/image" Target="media/image20.jpg"/><Relationship Id="rId31" Type="http://schemas.openxmlformats.org/officeDocument/2006/relationships/image" Target="media/image21.jpg"/><Relationship Id="rId32" Type="http://schemas.openxmlformats.org/officeDocument/2006/relationships/image" Target="media/image22.jpg"/><Relationship Id="rId33" Type="http://schemas.openxmlformats.org/officeDocument/2006/relationships/image" Target="media/image23.jpg"/><Relationship Id="rId34" Type="http://schemas.openxmlformats.org/officeDocument/2006/relationships/image" Target="media/image24.jpg"/><Relationship Id="rId35" Type="http://schemas.openxmlformats.org/officeDocument/2006/relationships/image" Target="media/image25.jpg"/><Relationship Id="rId36" Type="http://schemas.openxmlformats.org/officeDocument/2006/relationships/image" Target="media/image26.jpg"/><Relationship Id="rId37" Type="http://schemas.openxmlformats.org/officeDocument/2006/relationships/image" Target="media/image27.jpg"/><Relationship Id="rId38" Type="http://schemas.openxmlformats.org/officeDocument/2006/relationships/image" Target="media/image28.jpg"/><Relationship Id="rId39" Type="http://schemas.openxmlformats.org/officeDocument/2006/relationships/image" Target="media/image29.jpg"/><Relationship Id="rId40" Type="http://schemas.openxmlformats.org/officeDocument/2006/relationships/image" Target="media/image30.jpg"/><Relationship Id="rId41" Type="http://schemas.openxmlformats.org/officeDocument/2006/relationships/image" Target="media/image31.jpg"/><Relationship Id="rId42" Type="http://schemas.openxmlformats.org/officeDocument/2006/relationships/image" Target="media/image32.jpg"/><Relationship Id="rId43" Type="http://schemas.openxmlformats.org/officeDocument/2006/relationships/image" Target="media/image33.jpg"/><Relationship Id="rId44" Type="http://schemas.openxmlformats.org/officeDocument/2006/relationships/image" Target="media/image34.jpg"/><Relationship Id="rId45" Type="http://schemas.openxmlformats.org/officeDocument/2006/relationships/image" Target="media/image35.jpg"/><Relationship Id="rId46" Type="http://schemas.openxmlformats.org/officeDocument/2006/relationships/image" Target="media/image36.jpg"/><Relationship Id="rId47" Type="http://schemas.openxmlformats.org/officeDocument/2006/relationships/image" Target="media/image37.jpg"/><Relationship Id="rId48" Type="http://schemas.openxmlformats.org/officeDocument/2006/relationships/image" Target="media/image38.jpg"/><Relationship Id="rId49" Type="http://schemas.openxmlformats.org/officeDocument/2006/relationships/image" Target="media/image39.jpg"/><Relationship Id="rId50" Type="http://schemas.openxmlformats.org/officeDocument/2006/relationships/image" Target="media/image40.jpg"/><Relationship Id="rId51" Type="http://schemas.openxmlformats.org/officeDocument/2006/relationships/image" Target="media/image4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