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727" w:rsidRDefault="00C15315" w:rsidP="00B30C95">
      <w:pPr>
        <w:rPr>
          <w:sz w:val="24"/>
          <w:szCs w:val="24"/>
        </w:rPr>
      </w:pPr>
      <w:r>
        <w:rPr>
          <w:noProof/>
          <w:sz w:val="24"/>
          <w:szCs w:val="24"/>
          <w:lang w:eastAsia="en-GB"/>
        </w:rPr>
        <w:pict>
          <v:shapetype id="_x0000_t202" coordsize="21600,21600" o:spt="202" path="m,l,21600r21600,l21600,xe">
            <v:stroke joinstyle="miter"/>
            <v:path gradientshapeok="t" o:connecttype="rect"/>
          </v:shapetype>
          <v:shape id="_x0000_s1026" type="#_x0000_t202" style="position:absolute;margin-left:-4.95pt;margin-top:-31.75pt;width:281.65pt;height:193.4pt;z-index:251658240" strokecolor="white [3212]">
            <v:textbox style="mso-next-textbox:#_x0000_s1026">
              <w:txbxContent>
                <w:p w:rsidR="00D065C8" w:rsidRPr="00D81AF9" w:rsidRDefault="00D065C8">
                  <w:pPr>
                    <w:rPr>
                      <w:rFonts w:asciiTheme="majorHAnsi" w:hAnsiTheme="majorHAnsi"/>
                      <w:sz w:val="52"/>
                      <w:szCs w:val="52"/>
                    </w:rPr>
                  </w:pPr>
                  <w:r w:rsidRPr="00D81AF9">
                    <w:rPr>
                      <w:rFonts w:asciiTheme="majorHAnsi" w:hAnsiTheme="majorHAnsi"/>
                      <w:sz w:val="52"/>
                      <w:szCs w:val="52"/>
                    </w:rPr>
                    <w:t>IN PARENTHESIS</w:t>
                  </w:r>
                </w:p>
                <w:p w:rsidR="00D065C8" w:rsidRPr="00C10AC1" w:rsidRDefault="00D065C8">
                  <w:pPr>
                    <w:rPr>
                      <w:rFonts w:asciiTheme="majorHAnsi" w:hAnsiTheme="majorHAnsi"/>
                      <w:i/>
                      <w:color w:val="808080" w:themeColor="background1" w:themeShade="80"/>
                      <w:sz w:val="32"/>
                      <w:szCs w:val="32"/>
                    </w:rPr>
                  </w:pPr>
                  <w:r>
                    <w:rPr>
                      <w:rFonts w:asciiTheme="majorHAnsi" w:hAnsiTheme="majorHAnsi"/>
                      <w:i/>
                      <w:color w:val="808080" w:themeColor="background1" w:themeShade="80"/>
                      <w:sz w:val="32"/>
                      <w:szCs w:val="32"/>
                    </w:rPr>
                    <w:t xml:space="preserve">The </w:t>
                  </w:r>
                  <w:r w:rsidRPr="00C10AC1">
                    <w:rPr>
                      <w:rFonts w:asciiTheme="majorHAnsi" w:hAnsiTheme="majorHAnsi"/>
                      <w:i/>
                      <w:color w:val="808080" w:themeColor="background1" w:themeShade="80"/>
                      <w:sz w:val="32"/>
                      <w:szCs w:val="32"/>
                    </w:rPr>
                    <w:t>forgotten yet seismic shift in the retelling of war</w:t>
                  </w:r>
                </w:p>
                <w:p w:rsidR="00D065C8" w:rsidRDefault="00D065C8">
                  <w:pPr>
                    <w:rPr>
                      <w:rFonts w:asciiTheme="majorHAnsi" w:hAnsiTheme="majorHAnsi"/>
                      <w:sz w:val="32"/>
                      <w:szCs w:val="32"/>
                    </w:rPr>
                  </w:pPr>
                  <w:r w:rsidRPr="00D81AF9">
                    <w:rPr>
                      <w:rFonts w:asciiTheme="majorHAnsi" w:hAnsiTheme="majorHAnsi"/>
                      <w:sz w:val="32"/>
                      <w:szCs w:val="32"/>
                    </w:rPr>
                    <w:t>BY MOLLY HUNT</w:t>
                  </w:r>
                </w:p>
                <w:p w:rsidR="003A6F15" w:rsidRPr="00D81AF9" w:rsidRDefault="003A6F15">
                  <w:pPr>
                    <w:rPr>
                      <w:rFonts w:asciiTheme="majorHAnsi" w:hAnsiTheme="majorHAnsi"/>
                      <w:sz w:val="32"/>
                      <w:szCs w:val="32"/>
                    </w:rPr>
                  </w:pPr>
                  <w:r>
                    <w:rPr>
                      <w:rFonts w:asciiTheme="majorHAnsi" w:hAnsiTheme="majorHAnsi"/>
                      <w:sz w:val="32"/>
                      <w:szCs w:val="32"/>
                    </w:rPr>
                    <w:t>‘I have only tried to make a shape in words’</w:t>
                  </w:r>
                  <w:r w:rsidR="00FF0DC9">
                    <w:rPr>
                      <w:rFonts w:asciiTheme="majorHAnsi" w:hAnsiTheme="majorHAnsi"/>
                      <w:sz w:val="32"/>
                      <w:szCs w:val="32"/>
                    </w:rPr>
                    <w:t xml:space="preserve"> David Jones</w:t>
                  </w:r>
                </w:p>
              </w:txbxContent>
            </v:textbox>
          </v:shape>
        </w:pict>
      </w:r>
      <w:r w:rsidR="00D71364" w:rsidRPr="00B30C95">
        <w:rPr>
          <w:sz w:val="24"/>
          <w:szCs w:val="24"/>
        </w:rPr>
        <w:t>IN</w:t>
      </w:r>
      <w:r w:rsidR="00B30C95">
        <w:rPr>
          <w:sz w:val="24"/>
          <w:szCs w:val="24"/>
        </w:rPr>
        <w:t xml:space="preserve"> </w:t>
      </w:r>
      <w:r w:rsidR="00B30C95" w:rsidRPr="00B30C95">
        <w:rPr>
          <w:sz w:val="24"/>
          <w:szCs w:val="24"/>
        </w:rPr>
        <w:t>PARENTHESI</w:t>
      </w:r>
      <w:r w:rsidR="00D71364" w:rsidRPr="00B30C95">
        <w:rPr>
          <w:sz w:val="24"/>
          <w:szCs w:val="24"/>
        </w:rPr>
        <w:t>S</w:t>
      </w:r>
      <w:r w:rsidR="00E535CF">
        <w:rPr>
          <w:sz w:val="24"/>
          <w:szCs w:val="24"/>
        </w:rPr>
        <w:t xml:space="preserve"> </w:t>
      </w:r>
    </w:p>
    <w:p w:rsidR="00B30C95" w:rsidRPr="00B30C95" w:rsidRDefault="00B30C95" w:rsidP="00B30C95">
      <w:pPr>
        <w:rPr>
          <w:sz w:val="24"/>
          <w:szCs w:val="24"/>
        </w:rPr>
      </w:pPr>
    </w:p>
    <w:p w:rsidR="00A624BB" w:rsidRDefault="00A624BB" w:rsidP="00A624BB">
      <w:pPr>
        <w:jc w:val="center"/>
      </w:pPr>
    </w:p>
    <w:p w:rsidR="00A624BB" w:rsidRDefault="00A624BB" w:rsidP="00A624BB">
      <w:pPr>
        <w:jc w:val="center"/>
      </w:pPr>
    </w:p>
    <w:p w:rsidR="00B30C95" w:rsidRDefault="00B30C95" w:rsidP="00D71364"/>
    <w:p w:rsidR="003A6F15" w:rsidRDefault="003A6F15" w:rsidP="00D71364"/>
    <w:p w:rsidR="003A6F15" w:rsidRDefault="003A6F15" w:rsidP="00D71364"/>
    <w:p w:rsidR="00230B12" w:rsidRDefault="00D71364" w:rsidP="00D71364">
      <w:r>
        <w:t>The epic poem</w:t>
      </w:r>
      <w:r w:rsidRPr="00DF384E">
        <w:rPr>
          <w:i/>
        </w:rPr>
        <w:t xml:space="preserve"> In</w:t>
      </w:r>
      <w:r w:rsidR="00230B12" w:rsidRPr="00DF384E">
        <w:rPr>
          <w:i/>
        </w:rPr>
        <w:t xml:space="preserve"> P</w:t>
      </w:r>
      <w:r w:rsidRPr="00DF384E">
        <w:rPr>
          <w:i/>
        </w:rPr>
        <w:t>arenthesis</w:t>
      </w:r>
      <w:r>
        <w:t>, written by David Jones, was published in 1937 and meticulously recounts the movements of a certain Private John Ball as he embarks on a 7 month long journey</w:t>
      </w:r>
      <w:r w:rsidR="00230B12">
        <w:t xml:space="preserve"> with his battalion during the First World W</w:t>
      </w:r>
      <w:r>
        <w:t xml:space="preserve">ar. </w:t>
      </w:r>
      <w:r w:rsidR="00DF384E">
        <w:t>Jones</w:t>
      </w:r>
      <w:r w:rsidR="002723AB">
        <w:t xml:space="preserve"> explores both the desolation and fructification </w:t>
      </w:r>
      <w:r w:rsidR="00DF384E">
        <w:t xml:space="preserve">of </w:t>
      </w:r>
      <w:proofErr w:type="spellStart"/>
      <w:r w:rsidR="00DF384E">
        <w:t>Mametz</w:t>
      </w:r>
      <w:proofErr w:type="spellEnd"/>
      <w:r w:rsidR="00DF384E">
        <w:t xml:space="preserve"> wood</w:t>
      </w:r>
      <w:r w:rsidR="002723AB">
        <w:t xml:space="preserve"> and harnesses its ancient powers to retell the harrowing </w:t>
      </w:r>
      <w:r w:rsidR="00DF384E">
        <w:t xml:space="preserve">of war from a </w:t>
      </w:r>
      <w:r w:rsidR="002723AB">
        <w:t xml:space="preserve">profound and </w:t>
      </w:r>
      <w:r w:rsidR="00DF384E">
        <w:t xml:space="preserve">unique </w:t>
      </w:r>
      <w:r w:rsidR="002723AB">
        <w:t>viewpoint.</w:t>
      </w:r>
    </w:p>
    <w:p w:rsidR="008F2525" w:rsidRDefault="00D71364" w:rsidP="00D71364">
      <w:r>
        <w:t>The poem is sp</w:t>
      </w:r>
      <w:r w:rsidR="00FF7262">
        <w:t>lit into seven</w:t>
      </w:r>
      <w:r>
        <w:t xml:space="preserve"> parts, beginning with the soldier’s march to </w:t>
      </w:r>
      <w:r w:rsidR="00230B12">
        <w:t>Southampton</w:t>
      </w:r>
      <w:r w:rsidR="00DF384E">
        <w:t xml:space="preserve"> in high spirits</w:t>
      </w:r>
      <w:r w:rsidR="008213DA">
        <w:t>, and ends in the topsy-</w:t>
      </w:r>
      <w:r w:rsidR="00297727">
        <w:t>turvy en</w:t>
      </w:r>
      <w:r w:rsidR="008213DA">
        <w:t xml:space="preserve">chanted setting that is </w:t>
      </w:r>
      <w:proofErr w:type="spellStart"/>
      <w:r w:rsidR="008213DA">
        <w:t>Mametz</w:t>
      </w:r>
      <w:proofErr w:type="spellEnd"/>
      <w:r w:rsidR="008213DA">
        <w:t xml:space="preserve"> W</w:t>
      </w:r>
      <w:r w:rsidR="00297727">
        <w:t>ood. It is here where</w:t>
      </w:r>
      <w:r w:rsidR="006539BE">
        <w:t xml:space="preserve"> </w:t>
      </w:r>
      <w:proofErr w:type="gramStart"/>
      <w:r w:rsidR="006539BE">
        <w:t>Ball,</w:t>
      </w:r>
      <w:proofErr w:type="gramEnd"/>
      <w:r w:rsidR="00297727">
        <w:t xml:space="preserve"> wounded and on the cusp of </w:t>
      </w:r>
      <w:r w:rsidR="00230B12">
        <w:t>death, encounters the powerful Queen of the W</w:t>
      </w:r>
      <w:r w:rsidR="00297727">
        <w:t xml:space="preserve">oods </w:t>
      </w:r>
      <w:r w:rsidR="00230B12">
        <w:t xml:space="preserve">who enters the post battle wasteland bearing ‘bright </w:t>
      </w:r>
    </w:p>
    <w:p w:rsidR="008F2525" w:rsidRDefault="008F2525" w:rsidP="00D71364"/>
    <w:p w:rsidR="008F2525" w:rsidRDefault="008F2525" w:rsidP="00D71364"/>
    <w:p w:rsidR="008F2525" w:rsidRDefault="008F2525" w:rsidP="00D71364"/>
    <w:p w:rsidR="008F2525" w:rsidRDefault="00484ADC" w:rsidP="00D71364">
      <w:r>
        <w:t xml:space="preserve"> </w:t>
      </w:r>
    </w:p>
    <w:p w:rsidR="008F2525" w:rsidRDefault="008F2525" w:rsidP="00D71364"/>
    <w:p w:rsidR="008F2525" w:rsidRDefault="008F2525" w:rsidP="00D71364"/>
    <w:p w:rsidR="008F2525" w:rsidRDefault="008F2525" w:rsidP="00D71364"/>
    <w:p w:rsidR="00DF384E" w:rsidRDefault="00DF384E" w:rsidP="00D71364"/>
    <w:p w:rsidR="008F2525" w:rsidRDefault="00230B12" w:rsidP="00D71364">
      <w:proofErr w:type="gramStart"/>
      <w:r>
        <w:t>boughs</w:t>
      </w:r>
      <w:proofErr w:type="gramEnd"/>
      <w:r>
        <w:t xml:space="preserve"> of various flowering</w:t>
      </w:r>
      <w:r w:rsidR="00A624BB">
        <w:t>.</w:t>
      </w:r>
      <w:r>
        <w:t xml:space="preserve">’ </w:t>
      </w:r>
      <w:r w:rsidR="00A624BB">
        <w:t>S</w:t>
      </w:r>
      <w:r>
        <w:t>he lays</w:t>
      </w:r>
      <w:r w:rsidR="00A624BB">
        <w:t xml:space="preserve"> these</w:t>
      </w:r>
      <w:r>
        <w:t xml:space="preserve"> u</w:t>
      </w:r>
      <w:r w:rsidR="00AC0C7D">
        <w:t>pon the broken branches and men, declaring that</w:t>
      </w:r>
      <w:r>
        <w:t xml:space="preserve"> ‘the secret princes between the leaning trees have diadems given them’ as she gives her promise that they will ‘reign with her for a thousand</w:t>
      </w:r>
      <w:r w:rsidR="003A6F15">
        <w:t xml:space="preserve"> </w:t>
      </w:r>
      <w:r>
        <w:t>years.’ Her enchanting presence helps to crea</w:t>
      </w:r>
      <w:r w:rsidR="008F2525">
        <w:t xml:space="preserve">te </w:t>
      </w:r>
      <w:r w:rsidR="00510133">
        <w:t>a</w:t>
      </w:r>
      <w:r>
        <w:t xml:space="preserve"> preternatural world which</w:t>
      </w:r>
      <w:r w:rsidR="006539BE">
        <w:t xml:space="preserve"> runs parallel with that of </w:t>
      </w:r>
      <w:r>
        <w:t>traditional tale</w:t>
      </w:r>
      <w:r w:rsidR="006539BE">
        <w:t>s</w:t>
      </w:r>
      <w:r>
        <w:t xml:space="preserve"> of life in the trenches, opening the co</w:t>
      </w:r>
      <w:r w:rsidR="00DF384E">
        <w:t>smos to the possibility of the E</w:t>
      </w:r>
      <w:r>
        <w:t>veryman soldier morphing like a phoenix i</w:t>
      </w:r>
      <w:r w:rsidR="00DF384E">
        <w:t xml:space="preserve">nto a warrior from ancient </w:t>
      </w:r>
      <w:proofErr w:type="spellStart"/>
      <w:r w:rsidR="00DF384E">
        <w:t>Bry</w:t>
      </w:r>
      <w:r w:rsidR="003D628E">
        <w:t>t</w:t>
      </w:r>
      <w:r w:rsidR="00DF384E">
        <w:t>h</w:t>
      </w:r>
      <w:r w:rsidR="003D628E">
        <w:t>o</w:t>
      </w:r>
      <w:r>
        <w:t>nic</w:t>
      </w:r>
      <w:proofErr w:type="spellEnd"/>
      <w:r w:rsidR="008F2525">
        <w:t xml:space="preserve"> times or a knight seeking the G</w:t>
      </w:r>
      <w:r>
        <w:t>rail. David Jones, the only survivor in his battalion</w:t>
      </w:r>
      <w:r w:rsidR="00C41E75">
        <w:t>,</w:t>
      </w:r>
      <w:r>
        <w:t xml:space="preserve"> transformed</w:t>
      </w:r>
      <w:r w:rsidR="00C41E75">
        <w:t xml:space="preserve"> and condensed</w:t>
      </w:r>
      <w:r w:rsidR="006539BE">
        <w:t xml:space="preserve"> his</w:t>
      </w:r>
      <w:r>
        <w:t xml:space="preserve"> experience</w:t>
      </w:r>
      <w:r w:rsidR="008F2525">
        <w:t>s</w:t>
      </w:r>
      <w:r>
        <w:t xml:space="preserve"> into the character of Private Ball</w:t>
      </w:r>
      <w:r w:rsidR="00C34ED2">
        <w:t>,</w:t>
      </w:r>
      <w:r w:rsidR="00DF384E">
        <w:t xml:space="preserve"> whose</w:t>
      </w:r>
      <w:r>
        <w:t xml:space="preserve"> story, alth</w:t>
      </w:r>
      <w:r w:rsidR="00C41E75">
        <w:t>ough simple in nature and arguably</w:t>
      </w:r>
      <w:r>
        <w:t xml:space="preserve"> generic,</w:t>
      </w:r>
      <w:r w:rsidR="008F2525">
        <w:t xml:space="preserve"> is elevated to the status of </w:t>
      </w:r>
      <w:r>
        <w:t>pagan legend</w:t>
      </w:r>
      <w:r w:rsidR="00DF384E">
        <w:t>. H</w:t>
      </w:r>
      <w:r>
        <w:t>e</w:t>
      </w:r>
      <w:r w:rsidR="00C34ED2">
        <w:t>,</w:t>
      </w:r>
      <w:r>
        <w:t xml:space="preserve"> as the</w:t>
      </w:r>
      <w:r w:rsidR="00C41E75">
        <w:t xml:space="preserve"> veh</w:t>
      </w:r>
      <w:r w:rsidR="006539BE">
        <w:t>icle through which we observe</w:t>
      </w:r>
      <w:r w:rsidR="00C41E75">
        <w:t xml:space="preserve"> war</w:t>
      </w:r>
      <w:r>
        <w:t xml:space="preserve">, is </w:t>
      </w:r>
    </w:p>
    <w:p w:rsidR="008F2525" w:rsidRPr="00865B32" w:rsidRDefault="008F2525" w:rsidP="00D71364">
      <w:pPr>
        <w:rPr>
          <w:rFonts w:ascii="New yorker" w:hAnsi="New yorker"/>
        </w:rPr>
      </w:pPr>
    </w:p>
    <w:p w:rsidR="00D71364" w:rsidRDefault="00C41E75" w:rsidP="00D71364">
      <w:proofErr w:type="gramStart"/>
      <w:r>
        <w:t>able</w:t>
      </w:r>
      <w:proofErr w:type="gramEnd"/>
      <w:r>
        <w:t xml:space="preserve"> to look </w:t>
      </w:r>
      <w:r w:rsidR="00230B12">
        <w:t xml:space="preserve">through the </w:t>
      </w:r>
      <w:r>
        <w:t>simple lens of reality and see the spiritual realm</w:t>
      </w:r>
      <w:r w:rsidR="00DF384E">
        <w:t xml:space="preserve"> beyond</w:t>
      </w:r>
      <w:r>
        <w:t>.</w:t>
      </w:r>
    </w:p>
    <w:p w:rsidR="00A624BB" w:rsidRDefault="00A624BB" w:rsidP="00D71364">
      <w:r>
        <w:t xml:space="preserve">The poem actually began as a series of abstracted drawings Jones produced during and after his time as a soldier. Starting as fully formed, ordered and interpretable drawings, the torment of war can be seen to have eaten away at </w:t>
      </w:r>
      <w:r w:rsidR="00C34ED2">
        <w:t>Jones’s</w:t>
      </w:r>
      <w:r>
        <w:t xml:space="preserve"> mind as his sketches became more and more sporadic and disconnected. There is a clear link between the </w:t>
      </w:r>
      <w:r w:rsidR="00DF384E">
        <w:t xml:space="preserve">increasing abstraction </w:t>
      </w:r>
      <w:r>
        <w:t xml:space="preserve">of his drawings and the effects of war. Eventually, these drawings </w:t>
      </w:r>
      <w:r w:rsidR="00084548">
        <w:t>gave birth to s</w:t>
      </w:r>
      <w:r w:rsidR="008213DA">
        <w:t>hort bits of text until finally</w:t>
      </w:r>
      <w:r w:rsidR="00084548">
        <w:t xml:space="preserve"> the hand of an artist was replaced by that of a poet – thus creating </w:t>
      </w:r>
      <w:r w:rsidR="00084548" w:rsidRPr="00DF384E">
        <w:rPr>
          <w:i/>
        </w:rPr>
        <w:t>In Parenthesis</w:t>
      </w:r>
      <w:r w:rsidR="00084548">
        <w:t>.</w:t>
      </w:r>
      <w:r w:rsidR="00913DB6">
        <w:t xml:space="preserve"> This starkly visceral rendition of war has, in the words of Auden, ‘done for the British and the Germans, what Homer did for the Greeks and the Trojans.’</w:t>
      </w:r>
    </w:p>
    <w:p w:rsidR="00297727" w:rsidRDefault="00B30C95" w:rsidP="00D71364">
      <w:r>
        <w:t>T</w:t>
      </w:r>
      <w:r w:rsidR="00DF384E">
        <w:t xml:space="preserve">he actual title </w:t>
      </w:r>
      <w:r w:rsidR="00DF384E" w:rsidRPr="00DF384E">
        <w:rPr>
          <w:i/>
        </w:rPr>
        <w:t>In Parenthesis</w:t>
      </w:r>
      <w:r w:rsidRPr="00DF384E">
        <w:rPr>
          <w:i/>
        </w:rPr>
        <w:t xml:space="preserve"> </w:t>
      </w:r>
      <w:r>
        <w:t xml:space="preserve">gives a subtle insight into the various uncertainties facing Jones’s life not only at the time he wrote the poem, but also when he served in the army. </w:t>
      </w:r>
      <w:r w:rsidR="00F74C80">
        <w:t xml:space="preserve">Acutely aware of the transition period he was living through, Jones saw </w:t>
      </w:r>
      <w:r w:rsidR="00F74C80">
        <w:lastRenderedPageBreak/>
        <w:t>the end of an era – signified by the death of Ball’s battalion in the poem – and the beginning of a new one in the form of the hope provided by the Queen of the Woods. This in-between period of limbo acts as t</w:t>
      </w:r>
      <w:r w:rsidR="00DF384E">
        <w:t>he parenthese</w:t>
      </w:r>
      <w:r w:rsidR="006539BE">
        <w:t>s -</w:t>
      </w:r>
      <w:r w:rsidR="00F74C80">
        <w:t xml:space="preserve"> that </w:t>
      </w:r>
      <w:r w:rsidR="00AC0C7D">
        <w:t>bubble of unreality which</w:t>
      </w:r>
      <w:r w:rsidR="00DF384E">
        <w:t xml:space="preserve"> exists between two pieces of history.</w:t>
      </w:r>
    </w:p>
    <w:p w:rsidR="00FF7262" w:rsidRDefault="004C140C" w:rsidP="004C140C">
      <w:r>
        <w:t>Jones</w:t>
      </w:r>
      <w:r w:rsidR="006539BE">
        <w:t xml:space="preserve"> was primarily </w:t>
      </w:r>
      <w:r w:rsidR="00FF7262">
        <w:t>an artist</w:t>
      </w:r>
      <w:r>
        <w:t xml:space="preserve"> who</w:t>
      </w:r>
      <w:r w:rsidR="006539BE">
        <w:t>se overarching style was that of</w:t>
      </w:r>
      <w:r>
        <w:t xml:space="preserve"> </w:t>
      </w:r>
      <w:r w:rsidR="006539BE">
        <w:t>printmaking and engravings although he dabbled in watercolour and charcoal later on in life</w:t>
      </w:r>
      <w:r>
        <w:t>. He harnessed the Celtic idea that art can be used as a method</w:t>
      </w:r>
      <w:r w:rsidR="00DF384E">
        <w:t xml:space="preserve"> to look into another dimension;</w:t>
      </w:r>
      <w:r>
        <w:t xml:space="preserve"> the world of a</w:t>
      </w:r>
      <w:r w:rsidR="00DF384E">
        <w:t>ncestors, history and myth. The</w:t>
      </w:r>
      <w:r>
        <w:t xml:space="preserve"> change in artistic style</w:t>
      </w:r>
      <w:r w:rsidR="00DC1522">
        <w:t xml:space="preserve"> that saw the fragmentation of his art is also mirrored</w:t>
      </w:r>
      <w:r>
        <w:t xml:space="preserve"> in the </w:t>
      </w:r>
      <w:r w:rsidR="00DC1522">
        <w:t xml:space="preserve">writing </w:t>
      </w:r>
      <w:r>
        <w:t xml:space="preserve">style </w:t>
      </w:r>
      <w:r w:rsidR="00DC1522">
        <w:t xml:space="preserve">of </w:t>
      </w:r>
      <w:r w:rsidRPr="00DC1522">
        <w:rPr>
          <w:i/>
        </w:rPr>
        <w:t>In Parenthesis</w:t>
      </w:r>
      <w:r w:rsidR="00DC1522">
        <w:rPr>
          <w:i/>
        </w:rPr>
        <w:t>.</w:t>
      </w:r>
      <w:r w:rsidR="00DC1522">
        <w:t xml:space="preserve"> T</w:t>
      </w:r>
      <w:r>
        <w:t>he beginning is highly detailed and realistic with military coordinates that make Ball’s step</w:t>
      </w:r>
      <w:r w:rsidR="00031D82">
        <w:t>s</w:t>
      </w:r>
      <w:r>
        <w:t xml:space="preserve"> entirely traceable. As the poem goes on, he lets myth and legend infuse the text until it becomes a dense mass of</w:t>
      </w:r>
      <w:r w:rsidR="00DC1522">
        <w:t xml:space="preserve"> imagery</w:t>
      </w:r>
      <w:r w:rsidR="009F6050">
        <w:t xml:space="preserve">, </w:t>
      </w:r>
      <w:r w:rsidR="00534953">
        <w:t>merging reality and myth into a thick fabric that is extremely difficult for the reader to interpret.</w:t>
      </w:r>
    </w:p>
    <w:p w:rsidR="00DC1522" w:rsidRDefault="009F6050" w:rsidP="004C140C">
      <w:r>
        <w:t xml:space="preserve">Regarded by many critics as an inventive and literary artist, Jones always managed to portray a clear </w:t>
      </w:r>
      <w:r>
        <w:lastRenderedPageBreak/>
        <w:t>narrative despite the rather abstracted and convoluted style he’d developed late</w:t>
      </w:r>
      <w:r w:rsidR="00DC1522">
        <w:t>r in life. There is a sense of e</w:t>
      </w:r>
      <w:r>
        <w:t>lusiveness to his work which is presented through a highly Ce</w:t>
      </w:r>
      <w:r w:rsidR="00DC1522">
        <w:t xml:space="preserve">ltic lens of myth, which culminates in the appearance of </w:t>
      </w:r>
      <w:r>
        <w:t>The Queen of the Woods</w:t>
      </w:r>
      <w:r w:rsidR="00DC1522">
        <w:t xml:space="preserve">. Her </w:t>
      </w:r>
      <w:r w:rsidR="006D3C3C">
        <w:t>ancient femme fatale</w:t>
      </w:r>
      <w:r w:rsidR="00DC1522">
        <w:t xml:space="preserve"> quality as both Queen of Heaven and whore of Babylon makes her impossible to define in human terms</w:t>
      </w:r>
      <w:r w:rsidR="006D3C3C">
        <w:t xml:space="preserve">. </w:t>
      </w:r>
      <w:r w:rsidR="00117DA2">
        <w:t xml:space="preserve">Jones himself was a converted catholic and thus linked his Queen of the Woods to the figure of Mary and her transient yet mortal nature. </w:t>
      </w:r>
      <w:r w:rsidR="006D3C3C">
        <w:t xml:space="preserve">She alone possesses the power of regeneration, not only of </w:t>
      </w:r>
      <w:proofErr w:type="spellStart"/>
      <w:r w:rsidR="006D3C3C">
        <w:t>Mametz</w:t>
      </w:r>
      <w:proofErr w:type="spellEnd"/>
      <w:r w:rsidR="006D3C3C">
        <w:t xml:space="preserve"> Wood but also of the men who die there in war. </w:t>
      </w:r>
      <w:r w:rsidR="0063066A">
        <w:t xml:space="preserve">Her origins, although purposefully ambiguous, hail from ancient goddesses, believed to be the primal divinity prior to Pagan and Roman beliefs. </w:t>
      </w:r>
    </w:p>
    <w:p w:rsidR="00DC1522" w:rsidRDefault="00510133" w:rsidP="004C140C">
      <w:r>
        <w:t>Novelist and critic Robert Graves also served during the First World War and wrote a</w:t>
      </w:r>
      <w:r w:rsidR="00063551">
        <w:t xml:space="preserve"> book called </w:t>
      </w:r>
      <w:r w:rsidR="00063551" w:rsidRPr="00063551">
        <w:rPr>
          <w:i/>
        </w:rPr>
        <w:t>The White Goddess</w:t>
      </w:r>
      <w:r w:rsidRPr="00063551">
        <w:rPr>
          <w:i/>
        </w:rPr>
        <w:t xml:space="preserve"> </w:t>
      </w:r>
      <w:r>
        <w:t xml:space="preserve">which similarly underlines the notion that war awakens this divine, female deity. Her presence is a force which can transmute the horrors of war into goodness. </w:t>
      </w:r>
      <w:r w:rsidR="00063551">
        <w:t xml:space="preserve">Although Jones never went back to </w:t>
      </w:r>
      <w:proofErr w:type="spellStart"/>
      <w:r w:rsidR="00063551">
        <w:t>Mametz</w:t>
      </w:r>
      <w:proofErr w:type="spellEnd"/>
      <w:r w:rsidR="00063551">
        <w:t xml:space="preserve"> Wood, he took great </w:t>
      </w:r>
      <w:r w:rsidR="00063551">
        <w:lastRenderedPageBreak/>
        <w:t xml:space="preserve">interest in </w:t>
      </w:r>
      <w:r w:rsidR="008213DA">
        <w:t xml:space="preserve">the fact that those who had </w:t>
      </w:r>
      <w:proofErr w:type="gramStart"/>
      <w:r w:rsidR="008213DA">
        <w:t>returned</w:t>
      </w:r>
      <w:r w:rsidR="00063551">
        <w:t>,</w:t>
      </w:r>
      <w:proofErr w:type="gramEnd"/>
      <w:r w:rsidR="00063551">
        <w:t xml:space="preserve"> described it as a graceful and alluring place due to nature’s reclaiming of the land.</w:t>
      </w:r>
    </w:p>
    <w:p w:rsidR="009F6050" w:rsidRDefault="00510133" w:rsidP="004C140C">
      <w:r>
        <w:t>Naturally, writers and poets such as Graves and Jones were unfashionable at the time of their release due to their unique perspective on the outcomes and consequences of war. Whilst they categorically acknowledge the disruption of war, the underlying m</w:t>
      </w:r>
      <w:r w:rsidR="004342B2">
        <w:t>otif in</w:t>
      </w:r>
      <w:r>
        <w:t xml:space="preserve"> their work is </w:t>
      </w:r>
      <w:r w:rsidR="00300CBA">
        <w:t xml:space="preserve">beauty and the importance of recycling experiences. </w:t>
      </w:r>
      <w:r w:rsidR="00300CBA" w:rsidRPr="004342B2">
        <w:rPr>
          <w:i/>
        </w:rPr>
        <w:t>In Parenthesis</w:t>
      </w:r>
      <w:r w:rsidR="00300CBA">
        <w:t xml:space="preserve"> is the perfect suspension between </w:t>
      </w:r>
      <w:r w:rsidR="004342B2">
        <w:t>an obituary to humanity,</w:t>
      </w:r>
      <w:r w:rsidR="00B71889">
        <w:t xml:space="preserve"> our destructive activities and the art we create in doing so. </w:t>
      </w:r>
    </w:p>
    <w:p w:rsidR="00117DA2" w:rsidRDefault="003D628E" w:rsidP="004C140C">
      <w:r w:rsidRPr="00063551">
        <w:rPr>
          <w:i/>
        </w:rPr>
        <w:t>In Parenthesis</w:t>
      </w:r>
      <w:r w:rsidR="00063551">
        <w:t xml:space="preserve"> is fundamentally inspired by the</w:t>
      </w:r>
      <w:r>
        <w:t xml:space="preserve"> medieval Welsh poem </w:t>
      </w:r>
      <w:r w:rsidRPr="00063551">
        <w:rPr>
          <w:i/>
        </w:rPr>
        <w:t xml:space="preserve">Y </w:t>
      </w:r>
      <w:proofErr w:type="spellStart"/>
      <w:r w:rsidRPr="00063551">
        <w:rPr>
          <w:i/>
        </w:rPr>
        <w:t>Gododdin</w:t>
      </w:r>
      <w:proofErr w:type="spellEnd"/>
      <w:r>
        <w:t>. Simplistic in form, the poem recounts a tale</w:t>
      </w:r>
      <w:r w:rsidR="00063551">
        <w:t xml:space="preserve"> in which 300 men from the </w:t>
      </w:r>
      <w:proofErr w:type="spellStart"/>
      <w:r w:rsidR="00063551">
        <w:t>Bryth</w:t>
      </w:r>
      <w:r>
        <w:t>onic</w:t>
      </w:r>
      <w:proofErr w:type="spellEnd"/>
      <w:r>
        <w:t xml:space="preserve"> kingdom of </w:t>
      </w:r>
      <w:proofErr w:type="spellStart"/>
      <w:r>
        <w:t>Gododdin</w:t>
      </w:r>
      <w:proofErr w:type="spellEnd"/>
      <w:r>
        <w:t xml:space="preserve"> are feasted by their Lord for an entire year before being taken to the sight of battle against the Angles. The consequences are devastating, with 299 of the </w:t>
      </w:r>
      <w:r w:rsidR="00A04838">
        <w:t>soldiers dying,</w:t>
      </w:r>
      <w:r>
        <w:t xml:space="preserve"> the only survivor being the poet himself. </w:t>
      </w:r>
      <w:r w:rsidR="00A04838">
        <w:t>Just as it is his duty to recall t</w:t>
      </w:r>
      <w:r w:rsidR="00063551">
        <w:t>he story of his fellow soldiers’</w:t>
      </w:r>
      <w:r w:rsidR="00A04838">
        <w:t xml:space="preserve"> death, Jones makes it Ball’s duty as the only survivor, to do the </w:t>
      </w:r>
      <w:r w:rsidR="00A04838">
        <w:lastRenderedPageBreak/>
        <w:t>same with those who died at the Somme.</w:t>
      </w:r>
      <w:r w:rsidR="00063551">
        <w:t xml:space="preserve"> It is the burden of the Bard to retell the tragic tale ad infinitum. Ball’s tragedy is that he survives and doesn’t die with his comrades. He </w:t>
      </w:r>
      <w:r w:rsidR="002723AB">
        <w:t xml:space="preserve">crawls out of the wood and rests his rifle ‘under </w:t>
      </w:r>
      <w:r w:rsidR="008213DA">
        <w:t>the oak’ as an offering to the g</w:t>
      </w:r>
      <w:r w:rsidR="002723AB">
        <w:t xml:space="preserve">ods </w:t>
      </w:r>
      <w:r w:rsidR="00063551">
        <w:t xml:space="preserve">of </w:t>
      </w:r>
      <w:proofErr w:type="spellStart"/>
      <w:r w:rsidR="00063551">
        <w:t>Mametz</w:t>
      </w:r>
      <w:proofErr w:type="spellEnd"/>
      <w:r w:rsidR="00063551">
        <w:t>. T</w:t>
      </w:r>
      <w:r w:rsidR="002723AB">
        <w:t xml:space="preserve">he language </w:t>
      </w:r>
      <w:r w:rsidR="00063551">
        <w:t>reverts back to intense realism,</w:t>
      </w:r>
      <w:r w:rsidR="002723AB">
        <w:t xml:space="preserve"> the spell under which we have been dr</w:t>
      </w:r>
      <w:r w:rsidR="00AC0C7D">
        <w:t>eaming, is broken an</w:t>
      </w:r>
      <w:r w:rsidR="00063551">
        <w:t>d Ball must return to the real world.</w:t>
      </w:r>
    </w:p>
    <w:p w:rsidR="00A04838" w:rsidRDefault="00A04838" w:rsidP="004C140C">
      <w:r>
        <w:t xml:space="preserve">I have described this epic poem as a seismic shift in the retelling of war simply because </w:t>
      </w:r>
      <w:r w:rsidR="009265CC">
        <w:t xml:space="preserve">of what Jones </w:t>
      </w:r>
      <w:r w:rsidR="009265CC" w:rsidRPr="00063551">
        <w:rPr>
          <w:i/>
        </w:rPr>
        <w:t>himself</w:t>
      </w:r>
      <w:r w:rsidR="009265CC">
        <w:t xml:space="preserve"> </w:t>
      </w:r>
      <w:r w:rsidR="00C37AD9">
        <w:t>said about the work stating that, ‘I did not intend this as a “war book” – it happens to be concerned with war. I should prefer i</w:t>
      </w:r>
      <w:r w:rsidR="00CA41A4">
        <w:t>t to be about a good kind of pea</w:t>
      </w:r>
      <w:r w:rsidR="00C37AD9">
        <w:t xml:space="preserve">ce.’ </w:t>
      </w:r>
      <w:r w:rsidR="00147C48">
        <w:t>After all, if we’ve learnt anything, it is that whilst war can cause great pain and anguish, there will always be something for people like Jones to grip onto and turn into a spark that will eventually ignite a flame of dazzling creativity.</w:t>
      </w:r>
    </w:p>
    <w:p w:rsidR="00133887" w:rsidRDefault="00133887" w:rsidP="00133887">
      <w:pPr>
        <w:pStyle w:val="ListParagraph"/>
      </w:pPr>
    </w:p>
    <w:p w:rsidR="00230B12" w:rsidRDefault="00230B12" w:rsidP="00C10AC1">
      <w:pPr>
        <w:pStyle w:val="ListParagraph"/>
      </w:pPr>
    </w:p>
    <w:sectPr w:rsidR="00230B12" w:rsidSect="00A624BB">
      <w:pgSz w:w="11906" w:h="16838"/>
      <w:pgMar w:top="1440" w:right="1440" w:bottom="1440" w:left="1440" w:header="708" w:footer="708" w:gutter="0"/>
      <w:cols w:num="3"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ew yorke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567472"/>
    <w:multiLevelType w:val="hybridMultilevel"/>
    <w:tmpl w:val="1854A76C"/>
    <w:lvl w:ilvl="0" w:tplc="0B7251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D71364"/>
    <w:rsid w:val="00031D82"/>
    <w:rsid w:val="00063551"/>
    <w:rsid w:val="00064A82"/>
    <w:rsid w:val="000716D5"/>
    <w:rsid w:val="00084548"/>
    <w:rsid w:val="000D1F39"/>
    <w:rsid w:val="00117DA2"/>
    <w:rsid w:val="00133887"/>
    <w:rsid w:val="00147C48"/>
    <w:rsid w:val="0015060C"/>
    <w:rsid w:val="00192806"/>
    <w:rsid w:val="001F2EBB"/>
    <w:rsid w:val="00230B12"/>
    <w:rsid w:val="002723AB"/>
    <w:rsid w:val="00283178"/>
    <w:rsid w:val="00297727"/>
    <w:rsid w:val="00300CBA"/>
    <w:rsid w:val="00310BD7"/>
    <w:rsid w:val="003A6F15"/>
    <w:rsid w:val="003D628E"/>
    <w:rsid w:val="00404692"/>
    <w:rsid w:val="004342B2"/>
    <w:rsid w:val="00484ADC"/>
    <w:rsid w:val="004C140C"/>
    <w:rsid w:val="00510133"/>
    <w:rsid w:val="00534953"/>
    <w:rsid w:val="005F5380"/>
    <w:rsid w:val="0063066A"/>
    <w:rsid w:val="006539BE"/>
    <w:rsid w:val="00665F73"/>
    <w:rsid w:val="00683D7E"/>
    <w:rsid w:val="006D3C3C"/>
    <w:rsid w:val="008213DA"/>
    <w:rsid w:val="008328B1"/>
    <w:rsid w:val="00865B32"/>
    <w:rsid w:val="00886971"/>
    <w:rsid w:val="008C4C57"/>
    <w:rsid w:val="008F2525"/>
    <w:rsid w:val="00911D27"/>
    <w:rsid w:val="00913DB6"/>
    <w:rsid w:val="009265CC"/>
    <w:rsid w:val="00946654"/>
    <w:rsid w:val="009F6050"/>
    <w:rsid w:val="00A04838"/>
    <w:rsid w:val="00A33426"/>
    <w:rsid w:val="00A624BB"/>
    <w:rsid w:val="00AC0C7D"/>
    <w:rsid w:val="00B30C95"/>
    <w:rsid w:val="00B71889"/>
    <w:rsid w:val="00BE1BF2"/>
    <w:rsid w:val="00BF6FBC"/>
    <w:rsid w:val="00BF7EBA"/>
    <w:rsid w:val="00C10AC1"/>
    <w:rsid w:val="00C15315"/>
    <w:rsid w:val="00C34ED2"/>
    <w:rsid w:val="00C37AD9"/>
    <w:rsid w:val="00C41E75"/>
    <w:rsid w:val="00CA41A4"/>
    <w:rsid w:val="00CE7448"/>
    <w:rsid w:val="00D065C8"/>
    <w:rsid w:val="00D71364"/>
    <w:rsid w:val="00D81AF9"/>
    <w:rsid w:val="00DC1522"/>
    <w:rsid w:val="00DF384E"/>
    <w:rsid w:val="00E4205F"/>
    <w:rsid w:val="00E535CF"/>
    <w:rsid w:val="00E55E27"/>
    <w:rsid w:val="00F74C80"/>
    <w:rsid w:val="00FF0DC9"/>
    <w:rsid w:val="00FF726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E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72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2F4884-32EA-4C10-AE32-AFE9C5D98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2023-04-12T18:52:00Z</dcterms:created>
  <dcterms:modified xsi:type="dcterms:W3CDTF">2023-04-12T18:52:00Z</dcterms:modified>
</cp:coreProperties>
</file>