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zh-CN"/>
        </w:rPr>
        <w:id w:val="1864553443"/>
        <w:docPartObj>
          <w:docPartGallery w:val="Cover Pages"/>
          <w:docPartUnique/>
        </w:docPartObj>
      </w:sdtPr>
      <w:sdtContent>
        <w:p w:rsidR="00360651" w:rsidRDefault="00360651" w:rsidP="00360651">
          <w:pPr>
            <w:pStyle w:val="NoSpacing"/>
          </w:pPr>
          <w:r>
            <w:rPr>
              <w:noProof/>
            </w:rPr>
            <mc:AlternateContent>
              <mc:Choice Requires="wpg">
                <w:drawing>
                  <wp:anchor distT="0" distB="0" distL="114300" distR="114300" simplePos="0" relativeHeight="251660288" behindDoc="1" locked="0" layoutInCell="1" allowOverlap="1" wp14:anchorId="4ED7CA07" wp14:editId="476E5A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82ACC" w:rsidRDefault="00C82ACC" w:rsidP="00360651">
                                  <w:pPr>
                                    <w:pStyle w:val="NoSpacing"/>
                                    <w:jc w:val="right"/>
                                    <w:rPr>
                                      <w:color w:val="FFFFFF" w:themeColor="background1"/>
                                      <w:sz w:val="28"/>
                                      <w:szCs w:val="28"/>
                                    </w:rPr>
                                  </w:pPr>
                                  <w:r>
                                    <w:rPr>
                                      <w:color w:val="FFFFFF" w:themeColor="background1"/>
                                      <w:sz w:val="28"/>
                                      <w:szCs w:val="28"/>
                                    </w:rPr>
                                    <w:t>Aug 2017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oup 38"/>
                            <wpg:cNvGrpSpPr/>
                            <wpg:grpSpPr>
                              <a:xfrm>
                                <a:off x="76200" y="4210050"/>
                                <a:ext cx="2057400" cy="4910328"/>
                                <a:chOff x="80645" y="4211812"/>
                                <a:chExt cx="1306273" cy="3121026"/>
                              </a:xfrm>
                            </wpg:grpSpPr>
                            <wpg:grpSp>
                              <wpg:cNvPr id="39" name="Group 39"/>
                              <wpg:cNvGrpSpPr>
                                <a:grpSpLocks noChangeAspect="1"/>
                              </wpg:cNvGrpSpPr>
                              <wpg:grpSpPr>
                                <a:xfrm>
                                  <a:off x="141062" y="4211812"/>
                                  <a:ext cx="1047750" cy="3121026"/>
                                  <a:chOff x="141062" y="4211812"/>
                                  <a:chExt cx="1047750" cy="3121026"/>
                                </a:xfrm>
                              </wpg:grpSpPr>
                              <wps:wsp>
                                <wps:cNvPr id="4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2" name="Group 52"/>
                              <wpg:cNvGrpSpPr>
                                <a:grpSpLocks noChangeAspect="1"/>
                              </wpg:cNvGrpSpPr>
                              <wpg:grpSpPr>
                                <a:xfrm>
                                  <a:off x="80645" y="4826972"/>
                                  <a:ext cx="1306273" cy="2505863"/>
                                  <a:chOff x="80645" y="4649964"/>
                                  <a:chExt cx="874712" cy="1677988"/>
                                </a:xfrm>
                              </wpg:grpSpPr>
                              <wps:wsp>
                                <wps:cNvPr id="5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D7CA07" id="Group 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PDTSQAAIgEAQAOAAAAZHJzL2Uyb0RvYy54bWzsXW1vIzeS/n7A/QfBHw+4HfWLWpKxk0WQ&#10;NxyQ3Q02PuxnjSyPjZMlnaSJJ/fr76kqslVsFtkaS8kmk8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UI8Dw00kAACIBAEADgAAAAAA&#10;AAAAAAAAAAAuAgAAZHJzL2Uyb0RvYy54bWxQSwECLQAUAAYACAAAACEAT/eVMt0AAAAGAQAADwAA&#10;AAAAAAAAAAAAAACnJgAAZHJzL2Rvd25yZXYueG1sUEsFBgAAAAAEAAQA8wAAALEnA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p w:rsidR="00C82ACC" w:rsidRDefault="00C82ACC" w:rsidP="00360651">
                            <w:pPr>
                              <w:pStyle w:val="NoSpacing"/>
                              <w:jc w:val="right"/>
                              <w:rPr>
                                <w:color w:val="FFFFFF" w:themeColor="background1"/>
                                <w:sz w:val="28"/>
                                <w:szCs w:val="28"/>
                              </w:rPr>
                            </w:pPr>
                            <w:r>
                              <w:rPr>
                                <w:color w:val="FFFFFF" w:themeColor="background1"/>
                                <w:sz w:val="28"/>
                                <w:szCs w:val="28"/>
                              </w:rPr>
                              <w:t>Aug 2017</w:t>
                            </w:r>
                          </w:p>
                        </w:txbxContent>
                      </v:textbox>
                    </v:shape>
                    <v:group id="Group 3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gUwAAAANsAAAAPAAAAZHJzL2Rvd25yZXYueG1sRE/LisIw&#10;FN0L/kO4gjtNqyJ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wcVIF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YtwgAAANsAAAAPAAAAZHJzL2Rvd25yZXYueG1sRI/BasMw&#10;EETvgf6D2EIvIZEbS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Doj7Y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vfRwwAAANsAAAAPAAAAZHJzL2Rvd25yZXYueG1sRI9BSwMx&#10;FITvQv9DeAVvNlvR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VfL30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zTbxAAAANsAAAAPAAAAZHJzL2Rvd25yZXYueG1sRE9Na8JA&#10;EL0L/odlhF6kbhqk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HfrNNv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6OwQAAANsAAAAPAAAAZHJzL2Rvd25yZXYueG1sRE/Pa8Iw&#10;FL4P/B/CE7zNVE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LQxfo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jjxQAAANsAAAAPAAAAZHJzL2Rvd25yZXYueG1sRI9Pa8JA&#10;FMTvQr/D8gq9mY1Ci6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BldJj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mDxwAAANsAAAAPAAAAZHJzL2Rvd25yZXYueG1sRI9PS8NA&#10;FMTvgt9heUJvdqNF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Dy8iY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8KwwAAANsAAAAPAAAAZHJzL2Rvd25yZXYueG1sRI/disIw&#10;FITvBd8hnAVvZE0rKt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lUlvC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2WwwAAANsAAAAPAAAAZHJzL2Rvd25yZXYueG1sRI9PawIx&#10;FMTvBb9DeIK3mrXC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h2NNl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F9909B7" wp14:editId="5D16A9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ACC" w:rsidRDefault="00C82ACC" w:rsidP="0036065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Anshuman Sinha, Benedict Tan, Meng Huat Pee</w:t>
                                    </w:r>
                                  </w:sdtContent>
                                </w:sdt>
                              </w:p>
                              <w:p w:rsidR="00C82ACC" w:rsidRDefault="00C82ACC" w:rsidP="0036065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9909B7" id="_x0000_t202" coordsize="21600,21600" o:spt="202" path="m,l,21600r21600,l21600,xe">
                    <v:stroke joinstyle="miter"/>
                    <v:path gradientshapeok="t" o:connecttype="rect"/>
                  </v:shapetype>
                  <v:shape id="Text Box 64"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pe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rI+qXnMCAABbBQAADgAAAAAAAAAAAAAA&#10;AAAuAgAAZHJzL2Uyb0RvYy54bWxQSwECLQAUAAYACAAAACEA0UvQbtkAAAAEAQAADwAAAAAAAAAA&#10;AAAAAADNBAAAZHJzL2Rvd25yZXYueG1sUEsFBgAAAAAEAAQA8wAAANMFAAAAAA==&#10;" filled="f" stroked="f" strokeweight=".5pt">
                    <v:textbox style="mso-fit-shape-to-text:t" inset="0,0,0,0">
                      <w:txbxContent>
                        <w:p w:rsidR="00C82ACC" w:rsidRDefault="00C82ACC" w:rsidP="0036065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Anshuman Sinha, Benedict Tan, Meng Huat Pee</w:t>
                              </w:r>
                            </w:sdtContent>
                          </w:sdt>
                        </w:p>
                        <w:p w:rsidR="00C82ACC" w:rsidRDefault="00C82ACC" w:rsidP="0036065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963A710" wp14:editId="0F0CFA9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65" name="Text Box 6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ACC" w:rsidRDefault="00C82ACC" w:rsidP="003606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WFVA CVA Proxy</w:t>
                                    </w:r>
                                  </w:sdtContent>
                                </w:sdt>
                              </w:p>
                              <w:p w:rsidR="00C82ACC" w:rsidRDefault="00C82ACC" w:rsidP="0036065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963A710" id="Text Box 65"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8ck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XbxyR4AgAAXAUAAA4AAAAAAAAA&#10;AAAAAAAALgIAAGRycy9lMm9Eb2MueG1sUEsBAi0AFAAGAAgAAAAhAMjPqBXYAAAABQEAAA8AAAAA&#10;AAAAAAAAAAAA0gQAAGRycy9kb3ducmV2LnhtbFBLBQYAAAAABAAEAPMAAADXBQAAAAA=&#10;" filled="f" stroked="f" strokeweight=".5pt">
                    <v:textbox style="mso-fit-shape-to-text:t" inset="0,0,0,0">
                      <w:txbxContent>
                        <w:p w:rsidR="00C82ACC" w:rsidRDefault="00C82ACC" w:rsidP="003606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WFVA CVA Proxy</w:t>
                              </w:r>
                            </w:sdtContent>
                          </w:sdt>
                        </w:p>
                        <w:p w:rsidR="00C82ACC" w:rsidRDefault="00C82ACC" w:rsidP="0036065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rsidR="00360651" w:rsidRDefault="00360651" w:rsidP="00360651">
          <w:r>
            <w:br w:type="page"/>
          </w:r>
        </w:p>
      </w:sdtContent>
    </w:sdt>
    <w:sdt>
      <w:sdtPr>
        <w:rPr>
          <w:rFonts w:asciiTheme="minorHAnsi" w:eastAsiaTheme="minorEastAsia" w:hAnsiTheme="minorHAnsi" w:cstheme="minorBidi"/>
          <w:color w:val="auto"/>
          <w:sz w:val="22"/>
          <w:szCs w:val="22"/>
          <w:lang w:eastAsia="zh-CN"/>
        </w:rPr>
        <w:id w:val="1603525344"/>
        <w:docPartObj>
          <w:docPartGallery w:val="Table of Contents"/>
          <w:docPartUnique/>
        </w:docPartObj>
      </w:sdtPr>
      <w:sdtEndPr>
        <w:rPr>
          <w:b/>
          <w:bCs/>
          <w:noProof/>
        </w:rPr>
      </w:sdtEndPr>
      <w:sdtContent>
        <w:p w:rsidR="00360651" w:rsidRDefault="00360651" w:rsidP="00360651">
          <w:pPr>
            <w:pStyle w:val="TOCHeading"/>
          </w:pPr>
          <w:r>
            <w:t>Table of Contents</w:t>
          </w:r>
          <w:r>
            <w:br/>
          </w:r>
        </w:p>
        <w:p w:rsidR="001573F1" w:rsidRDefault="00360651">
          <w:pPr>
            <w:pStyle w:val="TOC1"/>
            <w:tabs>
              <w:tab w:val="right" w:pos="9350"/>
            </w:tabs>
            <w:rPr>
              <w:noProof/>
              <w:lang w:eastAsia="en-US"/>
            </w:rPr>
          </w:pPr>
          <w:r>
            <w:fldChar w:fldCharType="begin"/>
          </w:r>
          <w:r>
            <w:instrText xml:space="preserve"> TOC \o "1-3" \h \z \u </w:instrText>
          </w:r>
          <w:r>
            <w:fldChar w:fldCharType="separate"/>
          </w:r>
          <w:hyperlink w:anchor="_Toc491875722" w:history="1">
            <w:r w:rsidR="001573F1" w:rsidRPr="002E2513">
              <w:rPr>
                <w:rStyle w:val="Hyperlink"/>
                <w:noProof/>
              </w:rPr>
              <w:t>Introduction</w:t>
            </w:r>
            <w:r w:rsidR="001573F1">
              <w:rPr>
                <w:noProof/>
                <w:webHidden/>
              </w:rPr>
              <w:tab/>
            </w:r>
            <w:r w:rsidR="001573F1">
              <w:rPr>
                <w:noProof/>
                <w:webHidden/>
              </w:rPr>
              <w:fldChar w:fldCharType="begin"/>
            </w:r>
            <w:r w:rsidR="001573F1">
              <w:rPr>
                <w:noProof/>
                <w:webHidden/>
              </w:rPr>
              <w:instrText xml:space="preserve"> PAGEREF _Toc491875722 \h </w:instrText>
            </w:r>
            <w:r w:rsidR="001573F1">
              <w:rPr>
                <w:noProof/>
                <w:webHidden/>
              </w:rPr>
            </w:r>
            <w:r w:rsidR="001573F1">
              <w:rPr>
                <w:noProof/>
                <w:webHidden/>
              </w:rPr>
              <w:fldChar w:fldCharType="separate"/>
            </w:r>
            <w:r w:rsidR="001573F1">
              <w:rPr>
                <w:noProof/>
                <w:webHidden/>
              </w:rPr>
              <w:t>2</w:t>
            </w:r>
            <w:r w:rsidR="001573F1">
              <w:rPr>
                <w:noProof/>
                <w:webHidden/>
              </w:rPr>
              <w:fldChar w:fldCharType="end"/>
            </w:r>
          </w:hyperlink>
        </w:p>
        <w:p w:rsidR="001573F1" w:rsidRDefault="00C82ACC">
          <w:pPr>
            <w:pStyle w:val="TOC1"/>
            <w:tabs>
              <w:tab w:val="right" w:pos="9350"/>
            </w:tabs>
            <w:rPr>
              <w:noProof/>
              <w:lang w:eastAsia="en-US"/>
            </w:rPr>
          </w:pPr>
          <w:hyperlink w:anchor="_Toc491875723" w:history="1">
            <w:r w:rsidR="001573F1" w:rsidRPr="002E2513">
              <w:rPr>
                <w:rStyle w:val="Hyperlink"/>
                <w:noProof/>
              </w:rPr>
              <w:t>Statistical and Descriptive Results</w:t>
            </w:r>
            <w:r w:rsidR="001573F1">
              <w:rPr>
                <w:noProof/>
                <w:webHidden/>
              </w:rPr>
              <w:tab/>
            </w:r>
            <w:r w:rsidR="001573F1">
              <w:rPr>
                <w:noProof/>
                <w:webHidden/>
              </w:rPr>
              <w:fldChar w:fldCharType="begin"/>
            </w:r>
            <w:r w:rsidR="001573F1">
              <w:rPr>
                <w:noProof/>
                <w:webHidden/>
              </w:rPr>
              <w:instrText xml:space="preserve"> PAGEREF _Toc491875723 \h </w:instrText>
            </w:r>
            <w:r w:rsidR="001573F1">
              <w:rPr>
                <w:noProof/>
                <w:webHidden/>
              </w:rPr>
            </w:r>
            <w:r w:rsidR="001573F1">
              <w:rPr>
                <w:noProof/>
                <w:webHidden/>
              </w:rPr>
              <w:fldChar w:fldCharType="separate"/>
            </w:r>
            <w:r w:rsidR="001573F1">
              <w:rPr>
                <w:noProof/>
                <w:webHidden/>
              </w:rPr>
              <w:t>3</w:t>
            </w:r>
            <w:r w:rsidR="001573F1">
              <w:rPr>
                <w:noProof/>
                <w:webHidden/>
              </w:rPr>
              <w:fldChar w:fldCharType="end"/>
            </w:r>
          </w:hyperlink>
        </w:p>
        <w:p w:rsidR="001573F1" w:rsidRDefault="00C82ACC">
          <w:pPr>
            <w:pStyle w:val="TOC1"/>
            <w:tabs>
              <w:tab w:val="right" w:pos="9350"/>
            </w:tabs>
            <w:rPr>
              <w:noProof/>
              <w:lang w:eastAsia="en-US"/>
            </w:rPr>
          </w:pPr>
          <w:hyperlink w:anchor="_Toc491875724" w:history="1">
            <w:r w:rsidR="001573F1" w:rsidRPr="002E2513">
              <w:rPr>
                <w:rStyle w:val="Hyperlink"/>
                <w:noProof/>
              </w:rPr>
              <w:t>The Cross-Section Methodology</w:t>
            </w:r>
            <w:r w:rsidR="001573F1">
              <w:rPr>
                <w:noProof/>
                <w:webHidden/>
              </w:rPr>
              <w:tab/>
            </w:r>
            <w:r w:rsidR="001573F1">
              <w:rPr>
                <w:noProof/>
                <w:webHidden/>
              </w:rPr>
              <w:fldChar w:fldCharType="begin"/>
            </w:r>
            <w:r w:rsidR="001573F1">
              <w:rPr>
                <w:noProof/>
                <w:webHidden/>
              </w:rPr>
              <w:instrText xml:space="preserve"> PAGEREF _Toc491875724 \h </w:instrText>
            </w:r>
            <w:r w:rsidR="001573F1">
              <w:rPr>
                <w:noProof/>
                <w:webHidden/>
              </w:rPr>
            </w:r>
            <w:r w:rsidR="001573F1">
              <w:rPr>
                <w:noProof/>
                <w:webHidden/>
              </w:rPr>
              <w:fldChar w:fldCharType="separate"/>
            </w:r>
            <w:r w:rsidR="001573F1">
              <w:rPr>
                <w:noProof/>
                <w:webHidden/>
              </w:rPr>
              <w:t>10</w:t>
            </w:r>
            <w:r w:rsidR="001573F1">
              <w:rPr>
                <w:noProof/>
                <w:webHidden/>
              </w:rPr>
              <w:fldChar w:fldCharType="end"/>
            </w:r>
          </w:hyperlink>
        </w:p>
        <w:p w:rsidR="001573F1" w:rsidRDefault="00C82ACC">
          <w:pPr>
            <w:pStyle w:val="TOC2"/>
            <w:tabs>
              <w:tab w:val="right" w:pos="9350"/>
            </w:tabs>
            <w:rPr>
              <w:noProof/>
              <w:lang w:eastAsia="en-US"/>
            </w:rPr>
          </w:pPr>
          <w:hyperlink w:anchor="_Toc491875725" w:history="1">
            <w:r w:rsidR="001573F1" w:rsidRPr="002E2513">
              <w:rPr>
                <w:rStyle w:val="Hyperlink"/>
                <w:noProof/>
              </w:rPr>
              <w:t>Description</w:t>
            </w:r>
            <w:r w:rsidR="001573F1">
              <w:rPr>
                <w:noProof/>
                <w:webHidden/>
              </w:rPr>
              <w:tab/>
            </w:r>
            <w:r w:rsidR="001573F1">
              <w:rPr>
                <w:noProof/>
                <w:webHidden/>
              </w:rPr>
              <w:fldChar w:fldCharType="begin"/>
            </w:r>
            <w:r w:rsidR="001573F1">
              <w:rPr>
                <w:noProof/>
                <w:webHidden/>
              </w:rPr>
              <w:instrText xml:space="preserve"> PAGEREF _Toc491875725 \h </w:instrText>
            </w:r>
            <w:r w:rsidR="001573F1">
              <w:rPr>
                <w:noProof/>
                <w:webHidden/>
              </w:rPr>
            </w:r>
            <w:r w:rsidR="001573F1">
              <w:rPr>
                <w:noProof/>
                <w:webHidden/>
              </w:rPr>
              <w:fldChar w:fldCharType="separate"/>
            </w:r>
            <w:r w:rsidR="001573F1">
              <w:rPr>
                <w:noProof/>
                <w:webHidden/>
              </w:rPr>
              <w:t>10</w:t>
            </w:r>
            <w:r w:rsidR="001573F1">
              <w:rPr>
                <w:noProof/>
                <w:webHidden/>
              </w:rPr>
              <w:fldChar w:fldCharType="end"/>
            </w:r>
          </w:hyperlink>
        </w:p>
        <w:p w:rsidR="001573F1" w:rsidRDefault="00C82ACC" w:rsidP="00EA0068">
          <w:pPr>
            <w:pStyle w:val="TOC2"/>
            <w:pBdr>
              <w:bottom w:val="single" w:sz="4" w:space="1" w:color="auto"/>
            </w:pBdr>
            <w:tabs>
              <w:tab w:val="right" w:pos="9350"/>
            </w:tabs>
            <w:rPr>
              <w:noProof/>
              <w:lang w:eastAsia="en-US"/>
            </w:rPr>
          </w:pPr>
          <w:hyperlink w:anchor="_Toc491875726" w:history="1">
            <w:r w:rsidR="001573F1" w:rsidRPr="002E2513">
              <w:rPr>
                <w:rStyle w:val="Hyperlink"/>
                <w:noProof/>
              </w:rPr>
              <w:t>Types of Datasets</w:t>
            </w:r>
            <w:r w:rsidR="001573F1">
              <w:rPr>
                <w:noProof/>
                <w:webHidden/>
              </w:rPr>
              <w:tab/>
            </w:r>
            <w:r w:rsidR="001573F1">
              <w:rPr>
                <w:noProof/>
                <w:webHidden/>
              </w:rPr>
              <w:fldChar w:fldCharType="begin"/>
            </w:r>
            <w:r w:rsidR="001573F1">
              <w:rPr>
                <w:noProof/>
                <w:webHidden/>
              </w:rPr>
              <w:instrText xml:space="preserve"> PAGEREF _Toc491875726 \h </w:instrText>
            </w:r>
            <w:r w:rsidR="001573F1">
              <w:rPr>
                <w:noProof/>
                <w:webHidden/>
              </w:rPr>
            </w:r>
            <w:r w:rsidR="001573F1">
              <w:rPr>
                <w:noProof/>
                <w:webHidden/>
              </w:rPr>
              <w:fldChar w:fldCharType="separate"/>
            </w:r>
            <w:r w:rsidR="001573F1">
              <w:rPr>
                <w:noProof/>
                <w:webHidden/>
              </w:rPr>
              <w:t>12</w:t>
            </w:r>
            <w:r w:rsidR="001573F1">
              <w:rPr>
                <w:noProof/>
                <w:webHidden/>
              </w:rPr>
              <w:fldChar w:fldCharType="end"/>
            </w:r>
          </w:hyperlink>
        </w:p>
        <w:p w:rsidR="001573F1" w:rsidRDefault="00C82ACC">
          <w:pPr>
            <w:pStyle w:val="TOC3"/>
            <w:tabs>
              <w:tab w:val="right" w:pos="9350"/>
            </w:tabs>
            <w:rPr>
              <w:noProof/>
              <w:lang w:eastAsia="en-US"/>
            </w:rPr>
          </w:pPr>
          <w:hyperlink w:anchor="_Toc491875727" w:history="1">
            <w:r w:rsidR="001573F1" w:rsidRPr="002E2513">
              <w:rPr>
                <w:rStyle w:val="Hyperlink"/>
                <w:noProof/>
              </w:rPr>
              <w:t>Dataset 1</w:t>
            </w:r>
            <w:r w:rsidR="001573F1">
              <w:rPr>
                <w:noProof/>
                <w:webHidden/>
              </w:rPr>
              <w:tab/>
            </w:r>
            <w:r w:rsidR="001573F1">
              <w:rPr>
                <w:noProof/>
                <w:webHidden/>
              </w:rPr>
              <w:fldChar w:fldCharType="begin"/>
            </w:r>
            <w:r w:rsidR="001573F1">
              <w:rPr>
                <w:noProof/>
                <w:webHidden/>
              </w:rPr>
              <w:instrText xml:space="preserve"> PAGEREF _Toc491875727 \h </w:instrText>
            </w:r>
            <w:r w:rsidR="001573F1">
              <w:rPr>
                <w:noProof/>
                <w:webHidden/>
              </w:rPr>
            </w:r>
            <w:r w:rsidR="001573F1">
              <w:rPr>
                <w:noProof/>
                <w:webHidden/>
              </w:rPr>
              <w:fldChar w:fldCharType="separate"/>
            </w:r>
            <w:r w:rsidR="001573F1">
              <w:rPr>
                <w:noProof/>
                <w:webHidden/>
              </w:rPr>
              <w:t>12</w:t>
            </w:r>
            <w:r w:rsidR="001573F1">
              <w:rPr>
                <w:noProof/>
                <w:webHidden/>
              </w:rPr>
              <w:fldChar w:fldCharType="end"/>
            </w:r>
          </w:hyperlink>
        </w:p>
        <w:p w:rsidR="001573F1" w:rsidRDefault="00C82ACC">
          <w:pPr>
            <w:pStyle w:val="TOC3"/>
            <w:tabs>
              <w:tab w:val="right" w:pos="9350"/>
            </w:tabs>
            <w:rPr>
              <w:noProof/>
              <w:lang w:eastAsia="en-US"/>
            </w:rPr>
          </w:pPr>
          <w:hyperlink w:anchor="_Toc491875728" w:history="1">
            <w:r w:rsidR="001573F1" w:rsidRPr="002E2513">
              <w:rPr>
                <w:rStyle w:val="Hyperlink"/>
                <w:noProof/>
              </w:rPr>
              <w:t>Dataset 2</w:t>
            </w:r>
            <w:r w:rsidR="001573F1">
              <w:rPr>
                <w:noProof/>
                <w:webHidden/>
              </w:rPr>
              <w:tab/>
            </w:r>
            <w:r w:rsidR="001573F1">
              <w:rPr>
                <w:noProof/>
                <w:webHidden/>
              </w:rPr>
              <w:fldChar w:fldCharType="begin"/>
            </w:r>
            <w:r w:rsidR="001573F1">
              <w:rPr>
                <w:noProof/>
                <w:webHidden/>
              </w:rPr>
              <w:instrText xml:space="preserve"> PAGEREF _Toc491875728 \h </w:instrText>
            </w:r>
            <w:r w:rsidR="001573F1">
              <w:rPr>
                <w:noProof/>
                <w:webHidden/>
              </w:rPr>
            </w:r>
            <w:r w:rsidR="001573F1">
              <w:rPr>
                <w:noProof/>
                <w:webHidden/>
              </w:rPr>
              <w:fldChar w:fldCharType="separate"/>
            </w:r>
            <w:r w:rsidR="001573F1">
              <w:rPr>
                <w:noProof/>
                <w:webHidden/>
              </w:rPr>
              <w:t>12</w:t>
            </w:r>
            <w:r w:rsidR="001573F1">
              <w:rPr>
                <w:noProof/>
                <w:webHidden/>
              </w:rPr>
              <w:fldChar w:fldCharType="end"/>
            </w:r>
          </w:hyperlink>
        </w:p>
        <w:p w:rsidR="001573F1" w:rsidRDefault="00C82ACC">
          <w:pPr>
            <w:pStyle w:val="TOC3"/>
            <w:tabs>
              <w:tab w:val="right" w:pos="9350"/>
            </w:tabs>
            <w:rPr>
              <w:noProof/>
              <w:lang w:eastAsia="en-US"/>
            </w:rPr>
          </w:pPr>
          <w:hyperlink w:anchor="_Toc491875729" w:history="1">
            <w:r w:rsidR="001573F1" w:rsidRPr="002E2513">
              <w:rPr>
                <w:rStyle w:val="Hyperlink"/>
                <w:noProof/>
              </w:rPr>
              <w:t>Dataset 3</w:t>
            </w:r>
            <w:r w:rsidR="001573F1">
              <w:rPr>
                <w:noProof/>
                <w:webHidden/>
              </w:rPr>
              <w:tab/>
            </w:r>
            <w:r w:rsidR="001573F1">
              <w:rPr>
                <w:noProof/>
                <w:webHidden/>
              </w:rPr>
              <w:fldChar w:fldCharType="begin"/>
            </w:r>
            <w:r w:rsidR="001573F1">
              <w:rPr>
                <w:noProof/>
                <w:webHidden/>
              </w:rPr>
              <w:instrText xml:space="preserve"> PAGEREF _Toc491875729 \h </w:instrText>
            </w:r>
            <w:r w:rsidR="001573F1">
              <w:rPr>
                <w:noProof/>
                <w:webHidden/>
              </w:rPr>
            </w:r>
            <w:r w:rsidR="001573F1">
              <w:rPr>
                <w:noProof/>
                <w:webHidden/>
              </w:rPr>
              <w:fldChar w:fldCharType="separate"/>
            </w:r>
            <w:r w:rsidR="001573F1">
              <w:rPr>
                <w:noProof/>
                <w:webHidden/>
              </w:rPr>
              <w:t>12</w:t>
            </w:r>
            <w:r w:rsidR="001573F1">
              <w:rPr>
                <w:noProof/>
                <w:webHidden/>
              </w:rPr>
              <w:fldChar w:fldCharType="end"/>
            </w:r>
          </w:hyperlink>
        </w:p>
        <w:p w:rsidR="001573F1" w:rsidRDefault="00C82ACC" w:rsidP="00EA0068">
          <w:pPr>
            <w:pStyle w:val="TOC2"/>
            <w:pBdr>
              <w:bottom w:val="single" w:sz="4" w:space="1" w:color="auto"/>
            </w:pBdr>
            <w:tabs>
              <w:tab w:val="right" w:pos="9350"/>
            </w:tabs>
            <w:rPr>
              <w:noProof/>
              <w:lang w:eastAsia="en-US"/>
            </w:rPr>
          </w:pPr>
          <w:hyperlink w:anchor="_Toc491875730" w:history="1">
            <w:r w:rsidR="001573F1" w:rsidRPr="002E2513">
              <w:rPr>
                <w:rStyle w:val="Hyperlink"/>
                <w:noProof/>
              </w:rPr>
              <w:t>Methods</w:t>
            </w:r>
            <w:r w:rsidR="001573F1">
              <w:rPr>
                <w:noProof/>
                <w:webHidden/>
              </w:rPr>
              <w:tab/>
            </w:r>
            <w:r w:rsidR="001573F1">
              <w:rPr>
                <w:noProof/>
                <w:webHidden/>
              </w:rPr>
              <w:fldChar w:fldCharType="begin"/>
            </w:r>
            <w:r w:rsidR="001573F1">
              <w:rPr>
                <w:noProof/>
                <w:webHidden/>
              </w:rPr>
              <w:instrText xml:space="preserve"> PAGEREF _Toc491875730 \h </w:instrText>
            </w:r>
            <w:r w:rsidR="001573F1">
              <w:rPr>
                <w:noProof/>
                <w:webHidden/>
              </w:rPr>
            </w:r>
            <w:r w:rsidR="001573F1">
              <w:rPr>
                <w:noProof/>
                <w:webHidden/>
              </w:rPr>
              <w:fldChar w:fldCharType="separate"/>
            </w:r>
            <w:r w:rsidR="001573F1">
              <w:rPr>
                <w:noProof/>
                <w:webHidden/>
              </w:rPr>
              <w:t>13</w:t>
            </w:r>
            <w:r w:rsidR="001573F1">
              <w:rPr>
                <w:noProof/>
                <w:webHidden/>
              </w:rPr>
              <w:fldChar w:fldCharType="end"/>
            </w:r>
          </w:hyperlink>
        </w:p>
        <w:p w:rsidR="001573F1" w:rsidRDefault="00C82ACC">
          <w:pPr>
            <w:pStyle w:val="TOC3"/>
            <w:tabs>
              <w:tab w:val="left" w:pos="1760"/>
              <w:tab w:val="right" w:pos="9350"/>
            </w:tabs>
            <w:rPr>
              <w:noProof/>
              <w:lang w:eastAsia="en-US"/>
            </w:rPr>
          </w:pPr>
          <w:hyperlink w:anchor="_Toc491875731" w:history="1">
            <w:r w:rsidR="001573F1" w:rsidRPr="002E2513">
              <w:rPr>
                <w:rStyle w:val="Hyperlink"/>
                <w:noProof/>
              </w:rPr>
              <w:t>Method 1</w:t>
            </w:r>
            <w:r w:rsidR="001573F1">
              <w:rPr>
                <w:noProof/>
                <w:lang w:eastAsia="en-US"/>
              </w:rPr>
              <w:tab/>
            </w:r>
            <w:r w:rsidR="001573F1" w:rsidRPr="002E2513">
              <w:rPr>
                <w:rStyle w:val="Hyperlink"/>
                <w:noProof/>
              </w:rPr>
              <w:t>- Ordinary Least Squares</w:t>
            </w:r>
            <w:r w:rsidR="001573F1">
              <w:rPr>
                <w:noProof/>
                <w:webHidden/>
              </w:rPr>
              <w:tab/>
            </w:r>
            <w:r w:rsidR="001573F1">
              <w:rPr>
                <w:noProof/>
                <w:webHidden/>
              </w:rPr>
              <w:fldChar w:fldCharType="begin"/>
            </w:r>
            <w:r w:rsidR="001573F1">
              <w:rPr>
                <w:noProof/>
                <w:webHidden/>
              </w:rPr>
              <w:instrText xml:space="preserve"> PAGEREF _Toc491875731 \h </w:instrText>
            </w:r>
            <w:r w:rsidR="001573F1">
              <w:rPr>
                <w:noProof/>
                <w:webHidden/>
              </w:rPr>
            </w:r>
            <w:r w:rsidR="001573F1">
              <w:rPr>
                <w:noProof/>
                <w:webHidden/>
              </w:rPr>
              <w:fldChar w:fldCharType="separate"/>
            </w:r>
            <w:r w:rsidR="001573F1">
              <w:rPr>
                <w:noProof/>
                <w:webHidden/>
              </w:rPr>
              <w:t>13</w:t>
            </w:r>
            <w:r w:rsidR="001573F1">
              <w:rPr>
                <w:noProof/>
                <w:webHidden/>
              </w:rPr>
              <w:fldChar w:fldCharType="end"/>
            </w:r>
          </w:hyperlink>
        </w:p>
        <w:p w:rsidR="001573F1" w:rsidRDefault="00C82ACC">
          <w:pPr>
            <w:pStyle w:val="TOC3"/>
            <w:tabs>
              <w:tab w:val="left" w:pos="1760"/>
              <w:tab w:val="right" w:pos="9350"/>
            </w:tabs>
            <w:rPr>
              <w:noProof/>
              <w:lang w:eastAsia="en-US"/>
            </w:rPr>
          </w:pPr>
          <w:hyperlink w:anchor="_Toc491875732" w:history="1">
            <w:r w:rsidR="001573F1" w:rsidRPr="002E2513">
              <w:rPr>
                <w:rStyle w:val="Hyperlink"/>
                <w:noProof/>
              </w:rPr>
              <w:t>Method 2</w:t>
            </w:r>
            <w:r w:rsidR="001573F1">
              <w:rPr>
                <w:noProof/>
                <w:lang w:eastAsia="en-US"/>
              </w:rPr>
              <w:tab/>
            </w:r>
            <w:r w:rsidR="001573F1" w:rsidRPr="002E2513">
              <w:rPr>
                <w:rStyle w:val="Hyperlink"/>
                <w:noProof/>
              </w:rPr>
              <w:t xml:space="preserve">- Least Squares with </w:t>
            </w:r>
            <m:oMath>
              <m:r>
                <w:rPr>
                  <w:rStyle w:val="Hyperlink"/>
                  <w:rFonts w:ascii="Cambria Math" w:hAnsi="Cambria Math"/>
                  <w:noProof/>
                </w:rPr>
                <m:t>l</m:t>
              </m:r>
              <m:r>
                <m:rPr>
                  <m:sty m:val="p"/>
                </m:rPr>
                <w:rPr>
                  <w:rStyle w:val="Hyperlink"/>
                  <w:rFonts w:ascii="Cambria Math" w:hAnsi="Cambria Math"/>
                  <w:noProof/>
                </w:rPr>
                <m:t>2</m:t>
              </m:r>
            </m:oMath>
            <w:r w:rsidR="001573F1" w:rsidRPr="002E2513">
              <w:rPr>
                <w:rStyle w:val="Hyperlink"/>
                <w:noProof/>
              </w:rPr>
              <w:t xml:space="preserve"> regularisation</w:t>
            </w:r>
            <w:r w:rsidR="001573F1">
              <w:rPr>
                <w:noProof/>
                <w:webHidden/>
              </w:rPr>
              <w:tab/>
            </w:r>
            <w:r w:rsidR="001573F1">
              <w:rPr>
                <w:noProof/>
                <w:webHidden/>
              </w:rPr>
              <w:fldChar w:fldCharType="begin"/>
            </w:r>
            <w:r w:rsidR="001573F1">
              <w:rPr>
                <w:noProof/>
                <w:webHidden/>
              </w:rPr>
              <w:instrText xml:space="preserve"> PAGEREF _Toc491875732 \h </w:instrText>
            </w:r>
            <w:r w:rsidR="001573F1">
              <w:rPr>
                <w:noProof/>
                <w:webHidden/>
              </w:rPr>
            </w:r>
            <w:r w:rsidR="001573F1">
              <w:rPr>
                <w:noProof/>
                <w:webHidden/>
              </w:rPr>
              <w:fldChar w:fldCharType="separate"/>
            </w:r>
            <w:r w:rsidR="001573F1">
              <w:rPr>
                <w:noProof/>
                <w:webHidden/>
              </w:rPr>
              <w:t>13</w:t>
            </w:r>
            <w:r w:rsidR="001573F1">
              <w:rPr>
                <w:noProof/>
                <w:webHidden/>
              </w:rPr>
              <w:fldChar w:fldCharType="end"/>
            </w:r>
          </w:hyperlink>
        </w:p>
        <w:p w:rsidR="001573F1" w:rsidRDefault="00C82ACC">
          <w:pPr>
            <w:pStyle w:val="TOC3"/>
            <w:tabs>
              <w:tab w:val="left" w:pos="1760"/>
              <w:tab w:val="right" w:pos="9350"/>
            </w:tabs>
            <w:rPr>
              <w:noProof/>
              <w:lang w:eastAsia="en-US"/>
            </w:rPr>
          </w:pPr>
          <w:hyperlink w:anchor="_Toc491875733" w:history="1">
            <w:r w:rsidR="001573F1" w:rsidRPr="002E2513">
              <w:rPr>
                <w:rStyle w:val="Hyperlink"/>
                <w:noProof/>
              </w:rPr>
              <w:t>Method 3</w:t>
            </w:r>
            <w:r w:rsidR="001573F1">
              <w:rPr>
                <w:noProof/>
                <w:lang w:eastAsia="en-US"/>
              </w:rPr>
              <w:tab/>
            </w:r>
            <w:r w:rsidR="001573F1" w:rsidRPr="002E2513">
              <w:rPr>
                <w:rStyle w:val="Hyperlink"/>
                <w:noProof/>
              </w:rPr>
              <w:t xml:space="preserve">- Least Squares with </w:t>
            </w:r>
            <m:oMath>
              <m:r>
                <w:rPr>
                  <w:rStyle w:val="Hyperlink"/>
                  <w:rFonts w:ascii="Cambria Math" w:hAnsi="Cambria Math"/>
                  <w:noProof/>
                </w:rPr>
                <m:t>l</m:t>
              </m:r>
              <m:r>
                <m:rPr>
                  <m:sty m:val="p"/>
                </m:rPr>
                <w:rPr>
                  <w:rStyle w:val="Hyperlink"/>
                  <w:rFonts w:ascii="Cambria Math" w:hAnsi="Cambria Math"/>
                  <w:noProof/>
                </w:rPr>
                <m:t>1</m:t>
              </m:r>
            </m:oMath>
            <w:r w:rsidR="001573F1" w:rsidRPr="002E2513">
              <w:rPr>
                <w:rStyle w:val="Hyperlink"/>
                <w:noProof/>
              </w:rPr>
              <w:t>-regularisation</w:t>
            </w:r>
            <w:r w:rsidR="001573F1">
              <w:rPr>
                <w:noProof/>
                <w:webHidden/>
              </w:rPr>
              <w:tab/>
            </w:r>
            <w:r w:rsidR="001573F1">
              <w:rPr>
                <w:noProof/>
                <w:webHidden/>
              </w:rPr>
              <w:fldChar w:fldCharType="begin"/>
            </w:r>
            <w:r w:rsidR="001573F1">
              <w:rPr>
                <w:noProof/>
                <w:webHidden/>
              </w:rPr>
              <w:instrText xml:space="preserve"> PAGEREF _Toc491875733 \h </w:instrText>
            </w:r>
            <w:r w:rsidR="001573F1">
              <w:rPr>
                <w:noProof/>
                <w:webHidden/>
              </w:rPr>
            </w:r>
            <w:r w:rsidR="001573F1">
              <w:rPr>
                <w:noProof/>
                <w:webHidden/>
              </w:rPr>
              <w:fldChar w:fldCharType="separate"/>
            </w:r>
            <w:r w:rsidR="001573F1">
              <w:rPr>
                <w:noProof/>
                <w:webHidden/>
              </w:rPr>
              <w:t>14</w:t>
            </w:r>
            <w:r w:rsidR="001573F1">
              <w:rPr>
                <w:noProof/>
                <w:webHidden/>
              </w:rPr>
              <w:fldChar w:fldCharType="end"/>
            </w:r>
          </w:hyperlink>
        </w:p>
        <w:p w:rsidR="001573F1" w:rsidRDefault="00C82ACC">
          <w:pPr>
            <w:pStyle w:val="TOC2"/>
            <w:tabs>
              <w:tab w:val="right" w:pos="9350"/>
            </w:tabs>
            <w:rPr>
              <w:noProof/>
              <w:lang w:eastAsia="en-US"/>
            </w:rPr>
          </w:pPr>
          <w:hyperlink w:anchor="_Toc491875734" w:history="1">
            <w:r w:rsidR="001573F1" w:rsidRPr="002E2513">
              <w:rPr>
                <w:rStyle w:val="Hyperlink"/>
                <w:noProof/>
              </w:rPr>
              <w:t>Results</w:t>
            </w:r>
            <w:r w:rsidR="001573F1">
              <w:rPr>
                <w:noProof/>
                <w:webHidden/>
              </w:rPr>
              <w:tab/>
            </w:r>
            <w:r w:rsidR="001573F1">
              <w:rPr>
                <w:noProof/>
                <w:webHidden/>
              </w:rPr>
              <w:fldChar w:fldCharType="begin"/>
            </w:r>
            <w:r w:rsidR="001573F1">
              <w:rPr>
                <w:noProof/>
                <w:webHidden/>
              </w:rPr>
              <w:instrText xml:space="preserve"> PAGEREF _Toc491875734 \h </w:instrText>
            </w:r>
            <w:r w:rsidR="001573F1">
              <w:rPr>
                <w:noProof/>
                <w:webHidden/>
              </w:rPr>
            </w:r>
            <w:r w:rsidR="001573F1">
              <w:rPr>
                <w:noProof/>
                <w:webHidden/>
              </w:rPr>
              <w:fldChar w:fldCharType="separate"/>
            </w:r>
            <w:r w:rsidR="001573F1">
              <w:rPr>
                <w:noProof/>
                <w:webHidden/>
              </w:rPr>
              <w:t>15</w:t>
            </w:r>
            <w:r w:rsidR="001573F1">
              <w:rPr>
                <w:noProof/>
                <w:webHidden/>
              </w:rPr>
              <w:fldChar w:fldCharType="end"/>
            </w:r>
          </w:hyperlink>
        </w:p>
        <w:p w:rsidR="001573F1" w:rsidRDefault="00C82ACC">
          <w:pPr>
            <w:pStyle w:val="TOC2"/>
            <w:tabs>
              <w:tab w:val="right" w:pos="9350"/>
            </w:tabs>
            <w:rPr>
              <w:noProof/>
              <w:lang w:eastAsia="en-US"/>
            </w:rPr>
          </w:pPr>
          <w:hyperlink w:anchor="_Toc491875735" w:history="1">
            <w:r w:rsidR="001573F1" w:rsidRPr="002E2513">
              <w:rPr>
                <w:rStyle w:val="Hyperlink"/>
                <w:noProof/>
              </w:rPr>
              <w:t>Robustness Check</w:t>
            </w:r>
            <w:r w:rsidR="001573F1">
              <w:rPr>
                <w:noProof/>
                <w:webHidden/>
              </w:rPr>
              <w:tab/>
            </w:r>
            <w:r w:rsidR="001573F1">
              <w:rPr>
                <w:noProof/>
                <w:webHidden/>
              </w:rPr>
              <w:fldChar w:fldCharType="begin"/>
            </w:r>
            <w:r w:rsidR="001573F1">
              <w:rPr>
                <w:noProof/>
                <w:webHidden/>
              </w:rPr>
              <w:instrText xml:space="preserve"> PAGEREF _Toc491875735 \h </w:instrText>
            </w:r>
            <w:r w:rsidR="001573F1">
              <w:rPr>
                <w:noProof/>
                <w:webHidden/>
              </w:rPr>
            </w:r>
            <w:r w:rsidR="001573F1">
              <w:rPr>
                <w:noProof/>
                <w:webHidden/>
              </w:rPr>
              <w:fldChar w:fldCharType="separate"/>
            </w:r>
            <w:r w:rsidR="001573F1">
              <w:rPr>
                <w:noProof/>
                <w:webHidden/>
              </w:rPr>
              <w:t>21</w:t>
            </w:r>
            <w:r w:rsidR="001573F1">
              <w:rPr>
                <w:noProof/>
                <w:webHidden/>
              </w:rPr>
              <w:fldChar w:fldCharType="end"/>
            </w:r>
          </w:hyperlink>
        </w:p>
        <w:p w:rsidR="001573F1" w:rsidRDefault="00C82ACC" w:rsidP="00EA0068">
          <w:pPr>
            <w:pStyle w:val="TOC2"/>
            <w:pBdr>
              <w:bottom w:val="single" w:sz="4" w:space="1" w:color="auto"/>
            </w:pBdr>
            <w:tabs>
              <w:tab w:val="right" w:pos="9350"/>
            </w:tabs>
            <w:rPr>
              <w:noProof/>
              <w:lang w:eastAsia="en-US"/>
            </w:rPr>
          </w:pPr>
          <w:hyperlink w:anchor="_Toc491875736" w:history="1">
            <w:r w:rsidR="001573F1" w:rsidRPr="002E2513">
              <w:rPr>
                <w:rStyle w:val="Hyperlink"/>
                <w:noProof/>
              </w:rPr>
              <w:t>Approach 1:  Regression</w:t>
            </w:r>
            <w:r w:rsidR="001573F1">
              <w:rPr>
                <w:noProof/>
                <w:webHidden/>
              </w:rPr>
              <w:tab/>
            </w:r>
            <w:r w:rsidR="001573F1">
              <w:rPr>
                <w:noProof/>
                <w:webHidden/>
              </w:rPr>
              <w:fldChar w:fldCharType="begin"/>
            </w:r>
            <w:r w:rsidR="001573F1">
              <w:rPr>
                <w:noProof/>
                <w:webHidden/>
              </w:rPr>
              <w:instrText xml:space="preserve"> PAGEREF _Toc491875736 \h </w:instrText>
            </w:r>
            <w:r w:rsidR="001573F1">
              <w:rPr>
                <w:noProof/>
                <w:webHidden/>
              </w:rPr>
            </w:r>
            <w:r w:rsidR="001573F1">
              <w:rPr>
                <w:noProof/>
                <w:webHidden/>
              </w:rPr>
              <w:fldChar w:fldCharType="separate"/>
            </w:r>
            <w:r w:rsidR="001573F1">
              <w:rPr>
                <w:noProof/>
                <w:webHidden/>
              </w:rPr>
              <w:t>23</w:t>
            </w:r>
            <w:r w:rsidR="001573F1">
              <w:rPr>
                <w:noProof/>
                <w:webHidden/>
              </w:rPr>
              <w:fldChar w:fldCharType="end"/>
            </w:r>
          </w:hyperlink>
        </w:p>
        <w:p w:rsidR="001573F1" w:rsidRDefault="00C82ACC">
          <w:pPr>
            <w:pStyle w:val="TOC3"/>
            <w:tabs>
              <w:tab w:val="right" w:pos="9350"/>
            </w:tabs>
            <w:rPr>
              <w:noProof/>
              <w:lang w:eastAsia="en-US"/>
            </w:rPr>
          </w:pPr>
          <w:hyperlink w:anchor="_Toc491875737" w:history="1">
            <w:r w:rsidR="001573F1" w:rsidRPr="002E2513">
              <w:rPr>
                <w:rStyle w:val="Hyperlink"/>
                <w:noProof/>
              </w:rPr>
              <w:t>Approach 1(A)</w:t>
            </w:r>
            <w:r w:rsidR="001573F1">
              <w:rPr>
                <w:noProof/>
                <w:webHidden/>
              </w:rPr>
              <w:tab/>
            </w:r>
            <w:r w:rsidR="001573F1">
              <w:rPr>
                <w:noProof/>
                <w:webHidden/>
              </w:rPr>
              <w:fldChar w:fldCharType="begin"/>
            </w:r>
            <w:r w:rsidR="001573F1">
              <w:rPr>
                <w:noProof/>
                <w:webHidden/>
              </w:rPr>
              <w:instrText xml:space="preserve"> PAGEREF _Toc491875737 \h </w:instrText>
            </w:r>
            <w:r w:rsidR="001573F1">
              <w:rPr>
                <w:noProof/>
                <w:webHidden/>
              </w:rPr>
            </w:r>
            <w:r w:rsidR="001573F1">
              <w:rPr>
                <w:noProof/>
                <w:webHidden/>
              </w:rPr>
              <w:fldChar w:fldCharType="separate"/>
            </w:r>
            <w:r w:rsidR="001573F1">
              <w:rPr>
                <w:noProof/>
                <w:webHidden/>
              </w:rPr>
              <w:t>23</w:t>
            </w:r>
            <w:r w:rsidR="001573F1">
              <w:rPr>
                <w:noProof/>
                <w:webHidden/>
              </w:rPr>
              <w:fldChar w:fldCharType="end"/>
            </w:r>
          </w:hyperlink>
        </w:p>
        <w:p w:rsidR="001573F1" w:rsidRDefault="00C82ACC">
          <w:pPr>
            <w:pStyle w:val="TOC3"/>
            <w:tabs>
              <w:tab w:val="right" w:pos="9350"/>
            </w:tabs>
            <w:rPr>
              <w:noProof/>
              <w:lang w:eastAsia="en-US"/>
            </w:rPr>
          </w:pPr>
          <w:hyperlink w:anchor="_Toc491875738" w:history="1">
            <w:r w:rsidR="001573F1" w:rsidRPr="002E2513">
              <w:rPr>
                <w:rStyle w:val="Hyperlink"/>
                <w:noProof/>
              </w:rPr>
              <w:t>Approach 1(B)</w:t>
            </w:r>
            <w:r w:rsidR="001573F1">
              <w:rPr>
                <w:noProof/>
                <w:webHidden/>
              </w:rPr>
              <w:tab/>
            </w:r>
            <w:r w:rsidR="001573F1">
              <w:rPr>
                <w:noProof/>
                <w:webHidden/>
              </w:rPr>
              <w:fldChar w:fldCharType="begin"/>
            </w:r>
            <w:r w:rsidR="001573F1">
              <w:rPr>
                <w:noProof/>
                <w:webHidden/>
              </w:rPr>
              <w:instrText xml:space="preserve"> PAGEREF _Toc491875738 \h </w:instrText>
            </w:r>
            <w:r w:rsidR="001573F1">
              <w:rPr>
                <w:noProof/>
                <w:webHidden/>
              </w:rPr>
            </w:r>
            <w:r w:rsidR="001573F1">
              <w:rPr>
                <w:noProof/>
                <w:webHidden/>
              </w:rPr>
              <w:fldChar w:fldCharType="separate"/>
            </w:r>
            <w:r w:rsidR="001573F1">
              <w:rPr>
                <w:noProof/>
                <w:webHidden/>
              </w:rPr>
              <w:t>23</w:t>
            </w:r>
            <w:r w:rsidR="001573F1">
              <w:rPr>
                <w:noProof/>
                <w:webHidden/>
              </w:rPr>
              <w:fldChar w:fldCharType="end"/>
            </w:r>
          </w:hyperlink>
        </w:p>
        <w:p w:rsidR="001573F1" w:rsidRDefault="00C82ACC">
          <w:pPr>
            <w:pStyle w:val="TOC3"/>
            <w:tabs>
              <w:tab w:val="right" w:pos="9350"/>
            </w:tabs>
            <w:rPr>
              <w:noProof/>
              <w:lang w:eastAsia="en-US"/>
            </w:rPr>
          </w:pPr>
          <w:hyperlink w:anchor="_Toc491875739" w:history="1">
            <w:r w:rsidR="001573F1" w:rsidRPr="002E2513">
              <w:rPr>
                <w:rStyle w:val="Hyperlink"/>
                <w:noProof/>
              </w:rPr>
              <w:t>Approach 1(C)</w:t>
            </w:r>
            <w:r w:rsidR="001573F1">
              <w:rPr>
                <w:noProof/>
                <w:webHidden/>
              </w:rPr>
              <w:tab/>
            </w:r>
            <w:r w:rsidR="001573F1">
              <w:rPr>
                <w:noProof/>
                <w:webHidden/>
              </w:rPr>
              <w:fldChar w:fldCharType="begin"/>
            </w:r>
            <w:r w:rsidR="001573F1">
              <w:rPr>
                <w:noProof/>
                <w:webHidden/>
              </w:rPr>
              <w:instrText xml:space="preserve"> PAGEREF _Toc491875739 \h </w:instrText>
            </w:r>
            <w:r w:rsidR="001573F1">
              <w:rPr>
                <w:noProof/>
                <w:webHidden/>
              </w:rPr>
            </w:r>
            <w:r w:rsidR="001573F1">
              <w:rPr>
                <w:noProof/>
                <w:webHidden/>
              </w:rPr>
              <w:fldChar w:fldCharType="separate"/>
            </w:r>
            <w:r w:rsidR="001573F1">
              <w:rPr>
                <w:noProof/>
                <w:webHidden/>
              </w:rPr>
              <w:t>24</w:t>
            </w:r>
            <w:r w:rsidR="001573F1">
              <w:rPr>
                <w:noProof/>
                <w:webHidden/>
              </w:rPr>
              <w:fldChar w:fldCharType="end"/>
            </w:r>
          </w:hyperlink>
        </w:p>
        <w:p w:rsidR="001573F1" w:rsidRDefault="00C82ACC">
          <w:pPr>
            <w:pStyle w:val="TOC1"/>
            <w:tabs>
              <w:tab w:val="right" w:pos="9350"/>
            </w:tabs>
            <w:rPr>
              <w:noProof/>
              <w:lang w:eastAsia="en-US"/>
            </w:rPr>
          </w:pPr>
          <w:hyperlink w:anchor="_Toc491875740" w:history="1">
            <w:r w:rsidR="001573F1" w:rsidRPr="002E2513">
              <w:rPr>
                <w:rStyle w:val="Hyperlink"/>
                <w:noProof/>
              </w:rPr>
              <w:t>Results</w:t>
            </w:r>
            <w:r w:rsidR="001573F1">
              <w:rPr>
                <w:noProof/>
                <w:webHidden/>
              </w:rPr>
              <w:tab/>
            </w:r>
            <w:r w:rsidR="001573F1">
              <w:rPr>
                <w:noProof/>
                <w:webHidden/>
              </w:rPr>
              <w:fldChar w:fldCharType="begin"/>
            </w:r>
            <w:r w:rsidR="001573F1">
              <w:rPr>
                <w:noProof/>
                <w:webHidden/>
              </w:rPr>
              <w:instrText xml:space="preserve"> PAGEREF _Toc491875740 \h </w:instrText>
            </w:r>
            <w:r w:rsidR="001573F1">
              <w:rPr>
                <w:noProof/>
                <w:webHidden/>
              </w:rPr>
            </w:r>
            <w:r w:rsidR="001573F1">
              <w:rPr>
                <w:noProof/>
                <w:webHidden/>
              </w:rPr>
              <w:fldChar w:fldCharType="separate"/>
            </w:r>
            <w:r w:rsidR="001573F1">
              <w:rPr>
                <w:noProof/>
                <w:webHidden/>
              </w:rPr>
              <w:t>25</w:t>
            </w:r>
            <w:r w:rsidR="001573F1">
              <w:rPr>
                <w:noProof/>
                <w:webHidden/>
              </w:rPr>
              <w:fldChar w:fldCharType="end"/>
            </w:r>
          </w:hyperlink>
        </w:p>
        <w:p w:rsidR="001573F1" w:rsidRDefault="00C82ACC" w:rsidP="00EA0068">
          <w:pPr>
            <w:pStyle w:val="TOC1"/>
            <w:pBdr>
              <w:bottom w:val="single" w:sz="4" w:space="1" w:color="auto"/>
            </w:pBdr>
            <w:tabs>
              <w:tab w:val="right" w:pos="9350"/>
            </w:tabs>
            <w:rPr>
              <w:noProof/>
              <w:lang w:eastAsia="en-US"/>
            </w:rPr>
          </w:pPr>
          <w:hyperlink w:anchor="_Toc491875741" w:history="1">
            <w:r w:rsidR="001573F1" w:rsidRPr="002E2513">
              <w:rPr>
                <w:rStyle w:val="Hyperlink"/>
                <w:noProof/>
              </w:rPr>
              <w:t>Approach 2:  Nelson Siegel Fitting</w:t>
            </w:r>
            <w:r w:rsidR="001573F1">
              <w:rPr>
                <w:noProof/>
                <w:webHidden/>
              </w:rPr>
              <w:tab/>
            </w:r>
            <w:r w:rsidR="001573F1">
              <w:rPr>
                <w:noProof/>
                <w:webHidden/>
              </w:rPr>
              <w:fldChar w:fldCharType="begin"/>
            </w:r>
            <w:r w:rsidR="001573F1">
              <w:rPr>
                <w:noProof/>
                <w:webHidden/>
              </w:rPr>
              <w:instrText xml:space="preserve"> PAGEREF _Toc491875741 \h </w:instrText>
            </w:r>
            <w:r w:rsidR="001573F1">
              <w:rPr>
                <w:noProof/>
                <w:webHidden/>
              </w:rPr>
            </w:r>
            <w:r w:rsidR="001573F1">
              <w:rPr>
                <w:noProof/>
                <w:webHidden/>
              </w:rPr>
              <w:fldChar w:fldCharType="separate"/>
            </w:r>
            <w:r w:rsidR="001573F1">
              <w:rPr>
                <w:noProof/>
                <w:webHidden/>
              </w:rPr>
              <w:t>27</w:t>
            </w:r>
            <w:r w:rsidR="001573F1">
              <w:rPr>
                <w:noProof/>
                <w:webHidden/>
              </w:rPr>
              <w:fldChar w:fldCharType="end"/>
            </w:r>
          </w:hyperlink>
        </w:p>
        <w:p w:rsidR="001573F1" w:rsidRDefault="00C82ACC">
          <w:pPr>
            <w:pStyle w:val="TOC2"/>
            <w:tabs>
              <w:tab w:val="right" w:pos="9350"/>
            </w:tabs>
            <w:rPr>
              <w:noProof/>
              <w:lang w:eastAsia="en-US"/>
            </w:rPr>
          </w:pPr>
          <w:hyperlink w:anchor="_Toc491875742" w:history="1">
            <w:r w:rsidR="001573F1" w:rsidRPr="002E2513">
              <w:rPr>
                <w:rStyle w:val="Hyperlink"/>
                <w:noProof/>
              </w:rPr>
              <w:t>Motivation</w:t>
            </w:r>
            <w:r w:rsidR="001573F1">
              <w:rPr>
                <w:noProof/>
                <w:webHidden/>
              </w:rPr>
              <w:tab/>
            </w:r>
            <w:r w:rsidR="001573F1">
              <w:rPr>
                <w:noProof/>
                <w:webHidden/>
              </w:rPr>
              <w:fldChar w:fldCharType="begin"/>
            </w:r>
            <w:r w:rsidR="001573F1">
              <w:rPr>
                <w:noProof/>
                <w:webHidden/>
              </w:rPr>
              <w:instrText xml:space="preserve"> PAGEREF _Toc491875742 \h </w:instrText>
            </w:r>
            <w:r w:rsidR="001573F1">
              <w:rPr>
                <w:noProof/>
                <w:webHidden/>
              </w:rPr>
            </w:r>
            <w:r w:rsidR="001573F1">
              <w:rPr>
                <w:noProof/>
                <w:webHidden/>
              </w:rPr>
              <w:fldChar w:fldCharType="separate"/>
            </w:r>
            <w:r w:rsidR="001573F1">
              <w:rPr>
                <w:noProof/>
                <w:webHidden/>
              </w:rPr>
              <w:t>27</w:t>
            </w:r>
            <w:r w:rsidR="001573F1">
              <w:rPr>
                <w:noProof/>
                <w:webHidden/>
              </w:rPr>
              <w:fldChar w:fldCharType="end"/>
            </w:r>
          </w:hyperlink>
        </w:p>
        <w:p w:rsidR="001573F1" w:rsidRDefault="00C82ACC">
          <w:pPr>
            <w:pStyle w:val="TOC2"/>
            <w:tabs>
              <w:tab w:val="right" w:pos="9350"/>
            </w:tabs>
            <w:rPr>
              <w:noProof/>
              <w:lang w:eastAsia="en-US"/>
            </w:rPr>
          </w:pPr>
          <w:hyperlink w:anchor="_Toc491875743" w:history="1">
            <w:r w:rsidR="001573F1" w:rsidRPr="002E2513">
              <w:rPr>
                <w:rStyle w:val="Hyperlink"/>
                <w:noProof/>
              </w:rPr>
              <w:t>Nelson Siegel Curve Fitting</w:t>
            </w:r>
            <w:r w:rsidR="001573F1">
              <w:rPr>
                <w:noProof/>
                <w:webHidden/>
              </w:rPr>
              <w:tab/>
            </w:r>
            <w:r w:rsidR="001573F1">
              <w:rPr>
                <w:noProof/>
                <w:webHidden/>
              </w:rPr>
              <w:fldChar w:fldCharType="begin"/>
            </w:r>
            <w:r w:rsidR="001573F1">
              <w:rPr>
                <w:noProof/>
                <w:webHidden/>
              </w:rPr>
              <w:instrText xml:space="preserve"> PAGEREF _Toc491875743 \h </w:instrText>
            </w:r>
            <w:r w:rsidR="001573F1">
              <w:rPr>
                <w:noProof/>
                <w:webHidden/>
              </w:rPr>
            </w:r>
            <w:r w:rsidR="001573F1">
              <w:rPr>
                <w:noProof/>
                <w:webHidden/>
              </w:rPr>
              <w:fldChar w:fldCharType="separate"/>
            </w:r>
            <w:r w:rsidR="001573F1">
              <w:rPr>
                <w:noProof/>
                <w:webHidden/>
              </w:rPr>
              <w:t>27</w:t>
            </w:r>
            <w:r w:rsidR="001573F1">
              <w:rPr>
                <w:noProof/>
                <w:webHidden/>
              </w:rPr>
              <w:fldChar w:fldCharType="end"/>
            </w:r>
          </w:hyperlink>
        </w:p>
        <w:p w:rsidR="001573F1" w:rsidRDefault="00C82ACC">
          <w:pPr>
            <w:pStyle w:val="TOC2"/>
            <w:tabs>
              <w:tab w:val="right" w:pos="9350"/>
            </w:tabs>
            <w:rPr>
              <w:noProof/>
              <w:lang w:eastAsia="en-US"/>
            </w:rPr>
          </w:pPr>
          <w:hyperlink w:anchor="_Toc491875744" w:history="1">
            <w:r w:rsidR="001573F1" w:rsidRPr="002E2513">
              <w:rPr>
                <w:rStyle w:val="Hyperlink"/>
                <w:noProof/>
              </w:rPr>
              <w:t>Methodology</w:t>
            </w:r>
            <w:r w:rsidR="001573F1">
              <w:rPr>
                <w:noProof/>
                <w:webHidden/>
              </w:rPr>
              <w:tab/>
            </w:r>
            <w:r w:rsidR="001573F1">
              <w:rPr>
                <w:noProof/>
                <w:webHidden/>
              </w:rPr>
              <w:fldChar w:fldCharType="begin"/>
            </w:r>
            <w:r w:rsidR="001573F1">
              <w:rPr>
                <w:noProof/>
                <w:webHidden/>
              </w:rPr>
              <w:instrText xml:space="preserve"> PAGEREF _Toc491875744 \h </w:instrText>
            </w:r>
            <w:r w:rsidR="001573F1">
              <w:rPr>
                <w:noProof/>
                <w:webHidden/>
              </w:rPr>
            </w:r>
            <w:r w:rsidR="001573F1">
              <w:rPr>
                <w:noProof/>
                <w:webHidden/>
              </w:rPr>
              <w:fldChar w:fldCharType="separate"/>
            </w:r>
            <w:r w:rsidR="001573F1">
              <w:rPr>
                <w:noProof/>
                <w:webHidden/>
              </w:rPr>
              <w:t>27</w:t>
            </w:r>
            <w:r w:rsidR="001573F1">
              <w:rPr>
                <w:noProof/>
                <w:webHidden/>
              </w:rPr>
              <w:fldChar w:fldCharType="end"/>
            </w:r>
          </w:hyperlink>
        </w:p>
        <w:p w:rsidR="001573F1" w:rsidRDefault="00C82ACC">
          <w:pPr>
            <w:pStyle w:val="TOC2"/>
            <w:tabs>
              <w:tab w:val="right" w:pos="9350"/>
            </w:tabs>
            <w:rPr>
              <w:noProof/>
              <w:lang w:eastAsia="en-US"/>
            </w:rPr>
          </w:pPr>
          <w:hyperlink w:anchor="_Toc491875745" w:history="1">
            <w:r w:rsidR="001573F1" w:rsidRPr="002E2513">
              <w:rPr>
                <w:rStyle w:val="Hyperlink"/>
                <w:noProof/>
              </w:rPr>
              <w:t>Results</w:t>
            </w:r>
            <w:r w:rsidR="001573F1">
              <w:rPr>
                <w:noProof/>
                <w:webHidden/>
              </w:rPr>
              <w:tab/>
            </w:r>
            <w:r w:rsidR="001573F1">
              <w:rPr>
                <w:noProof/>
                <w:webHidden/>
              </w:rPr>
              <w:fldChar w:fldCharType="begin"/>
            </w:r>
            <w:r w:rsidR="001573F1">
              <w:rPr>
                <w:noProof/>
                <w:webHidden/>
              </w:rPr>
              <w:instrText xml:space="preserve"> PAGEREF _Toc491875745 \h </w:instrText>
            </w:r>
            <w:r w:rsidR="001573F1">
              <w:rPr>
                <w:noProof/>
                <w:webHidden/>
              </w:rPr>
            </w:r>
            <w:r w:rsidR="001573F1">
              <w:rPr>
                <w:noProof/>
                <w:webHidden/>
              </w:rPr>
              <w:fldChar w:fldCharType="separate"/>
            </w:r>
            <w:r w:rsidR="001573F1">
              <w:rPr>
                <w:noProof/>
                <w:webHidden/>
              </w:rPr>
              <w:t>28</w:t>
            </w:r>
            <w:r w:rsidR="001573F1">
              <w:rPr>
                <w:noProof/>
                <w:webHidden/>
              </w:rPr>
              <w:fldChar w:fldCharType="end"/>
            </w:r>
          </w:hyperlink>
        </w:p>
        <w:p w:rsidR="001573F1" w:rsidRDefault="00C82ACC" w:rsidP="00EA0068">
          <w:pPr>
            <w:pStyle w:val="TOC1"/>
            <w:pBdr>
              <w:bottom w:val="single" w:sz="4" w:space="1" w:color="auto"/>
            </w:pBdr>
            <w:tabs>
              <w:tab w:val="right" w:pos="9350"/>
            </w:tabs>
            <w:rPr>
              <w:noProof/>
              <w:lang w:eastAsia="en-US"/>
            </w:rPr>
          </w:pPr>
          <w:hyperlink w:anchor="_Toc491875746" w:history="1">
            <w:r w:rsidR="001573F1" w:rsidRPr="002E2513">
              <w:rPr>
                <w:rStyle w:val="Hyperlink"/>
                <w:noProof/>
              </w:rPr>
              <w:t>Approach 3:  Classification</w:t>
            </w:r>
            <w:r w:rsidR="001573F1">
              <w:rPr>
                <w:noProof/>
                <w:webHidden/>
              </w:rPr>
              <w:tab/>
            </w:r>
            <w:r w:rsidR="001573F1">
              <w:rPr>
                <w:noProof/>
                <w:webHidden/>
              </w:rPr>
              <w:fldChar w:fldCharType="begin"/>
            </w:r>
            <w:r w:rsidR="001573F1">
              <w:rPr>
                <w:noProof/>
                <w:webHidden/>
              </w:rPr>
              <w:instrText xml:space="preserve"> PAGEREF _Toc491875746 \h </w:instrText>
            </w:r>
            <w:r w:rsidR="001573F1">
              <w:rPr>
                <w:noProof/>
                <w:webHidden/>
              </w:rPr>
            </w:r>
            <w:r w:rsidR="001573F1">
              <w:rPr>
                <w:noProof/>
                <w:webHidden/>
              </w:rPr>
              <w:fldChar w:fldCharType="separate"/>
            </w:r>
            <w:r w:rsidR="001573F1">
              <w:rPr>
                <w:noProof/>
                <w:webHidden/>
              </w:rPr>
              <w:t>31</w:t>
            </w:r>
            <w:r w:rsidR="001573F1">
              <w:rPr>
                <w:noProof/>
                <w:webHidden/>
              </w:rPr>
              <w:fldChar w:fldCharType="end"/>
            </w:r>
          </w:hyperlink>
        </w:p>
        <w:p w:rsidR="001573F1" w:rsidRDefault="00C82ACC">
          <w:pPr>
            <w:pStyle w:val="TOC2"/>
            <w:tabs>
              <w:tab w:val="right" w:pos="9350"/>
            </w:tabs>
            <w:rPr>
              <w:noProof/>
              <w:lang w:eastAsia="en-US"/>
            </w:rPr>
          </w:pPr>
          <w:hyperlink w:anchor="_Toc491875747" w:history="1">
            <w:r w:rsidR="001573F1" w:rsidRPr="002E2513">
              <w:rPr>
                <w:rStyle w:val="Hyperlink"/>
                <w:noProof/>
              </w:rPr>
              <w:t>Motivation</w:t>
            </w:r>
            <w:r w:rsidR="001573F1">
              <w:rPr>
                <w:noProof/>
                <w:webHidden/>
              </w:rPr>
              <w:tab/>
            </w:r>
            <w:r w:rsidR="001573F1">
              <w:rPr>
                <w:noProof/>
                <w:webHidden/>
              </w:rPr>
              <w:fldChar w:fldCharType="begin"/>
            </w:r>
            <w:r w:rsidR="001573F1">
              <w:rPr>
                <w:noProof/>
                <w:webHidden/>
              </w:rPr>
              <w:instrText xml:space="preserve"> PAGEREF _Toc491875747 \h </w:instrText>
            </w:r>
            <w:r w:rsidR="001573F1">
              <w:rPr>
                <w:noProof/>
                <w:webHidden/>
              </w:rPr>
            </w:r>
            <w:r w:rsidR="001573F1">
              <w:rPr>
                <w:noProof/>
                <w:webHidden/>
              </w:rPr>
              <w:fldChar w:fldCharType="separate"/>
            </w:r>
            <w:r w:rsidR="001573F1">
              <w:rPr>
                <w:noProof/>
                <w:webHidden/>
              </w:rPr>
              <w:t>31</w:t>
            </w:r>
            <w:r w:rsidR="001573F1">
              <w:rPr>
                <w:noProof/>
                <w:webHidden/>
              </w:rPr>
              <w:fldChar w:fldCharType="end"/>
            </w:r>
          </w:hyperlink>
        </w:p>
        <w:p w:rsidR="001573F1" w:rsidRDefault="00C82ACC" w:rsidP="00EA0068">
          <w:pPr>
            <w:pStyle w:val="TOC1"/>
            <w:pBdr>
              <w:bottom w:val="single" w:sz="4" w:space="1" w:color="auto"/>
            </w:pBdr>
            <w:tabs>
              <w:tab w:val="right" w:pos="9350"/>
            </w:tabs>
            <w:rPr>
              <w:noProof/>
              <w:lang w:eastAsia="en-US"/>
            </w:rPr>
          </w:pPr>
          <w:hyperlink w:anchor="_Toc491875748" w:history="1">
            <w:r w:rsidR="001573F1" w:rsidRPr="002E2513">
              <w:rPr>
                <w:rStyle w:val="Hyperlink"/>
                <w:noProof/>
              </w:rPr>
              <w:t>Model Comparison</w:t>
            </w:r>
            <w:r w:rsidR="001573F1">
              <w:rPr>
                <w:noProof/>
                <w:webHidden/>
              </w:rPr>
              <w:tab/>
            </w:r>
            <w:r w:rsidR="001573F1">
              <w:rPr>
                <w:noProof/>
                <w:webHidden/>
              </w:rPr>
              <w:fldChar w:fldCharType="begin"/>
            </w:r>
            <w:r w:rsidR="001573F1">
              <w:rPr>
                <w:noProof/>
                <w:webHidden/>
              </w:rPr>
              <w:instrText xml:space="preserve"> PAGEREF _Toc491875748 \h </w:instrText>
            </w:r>
            <w:r w:rsidR="001573F1">
              <w:rPr>
                <w:noProof/>
                <w:webHidden/>
              </w:rPr>
            </w:r>
            <w:r w:rsidR="001573F1">
              <w:rPr>
                <w:noProof/>
                <w:webHidden/>
              </w:rPr>
              <w:fldChar w:fldCharType="separate"/>
            </w:r>
            <w:r w:rsidR="001573F1">
              <w:rPr>
                <w:noProof/>
                <w:webHidden/>
              </w:rPr>
              <w:t>32</w:t>
            </w:r>
            <w:r w:rsidR="001573F1">
              <w:rPr>
                <w:noProof/>
                <w:webHidden/>
              </w:rPr>
              <w:fldChar w:fldCharType="end"/>
            </w:r>
          </w:hyperlink>
        </w:p>
        <w:p w:rsidR="001573F1" w:rsidRDefault="00C82ACC">
          <w:pPr>
            <w:pStyle w:val="TOC3"/>
            <w:tabs>
              <w:tab w:val="right" w:pos="9350"/>
            </w:tabs>
            <w:rPr>
              <w:noProof/>
              <w:lang w:eastAsia="en-US"/>
            </w:rPr>
          </w:pPr>
          <w:hyperlink w:anchor="_Toc491875749" w:history="1">
            <m:oMath>
              <m:r>
                <w:rPr>
                  <w:rStyle w:val="Hyperlink"/>
                  <w:rFonts w:ascii="Cambria Math" w:hAnsi="Cambria Math"/>
                  <w:noProof/>
                </w:rPr>
                <m:t>K</m:t>
              </m:r>
            </m:oMath>
            <w:r w:rsidR="001573F1" w:rsidRPr="002E2513">
              <w:rPr>
                <w:rStyle w:val="Hyperlink"/>
                <w:noProof/>
              </w:rPr>
              <w:t>-Fold Cross Validation</w:t>
            </w:r>
            <w:r w:rsidR="001573F1">
              <w:rPr>
                <w:noProof/>
                <w:webHidden/>
              </w:rPr>
              <w:tab/>
            </w:r>
            <w:r w:rsidR="001573F1">
              <w:rPr>
                <w:noProof/>
                <w:webHidden/>
              </w:rPr>
              <w:fldChar w:fldCharType="begin"/>
            </w:r>
            <w:r w:rsidR="001573F1">
              <w:rPr>
                <w:noProof/>
                <w:webHidden/>
              </w:rPr>
              <w:instrText xml:space="preserve"> PAGEREF _Toc491875749 \h </w:instrText>
            </w:r>
            <w:r w:rsidR="001573F1">
              <w:rPr>
                <w:noProof/>
                <w:webHidden/>
              </w:rPr>
            </w:r>
            <w:r w:rsidR="001573F1">
              <w:rPr>
                <w:noProof/>
                <w:webHidden/>
              </w:rPr>
              <w:fldChar w:fldCharType="separate"/>
            </w:r>
            <w:r w:rsidR="001573F1">
              <w:rPr>
                <w:noProof/>
                <w:webHidden/>
              </w:rPr>
              <w:t>32</w:t>
            </w:r>
            <w:r w:rsidR="001573F1">
              <w:rPr>
                <w:noProof/>
                <w:webHidden/>
              </w:rPr>
              <w:fldChar w:fldCharType="end"/>
            </w:r>
          </w:hyperlink>
        </w:p>
        <w:p w:rsidR="001573F1" w:rsidRDefault="00C82ACC">
          <w:pPr>
            <w:pStyle w:val="TOC3"/>
            <w:tabs>
              <w:tab w:val="right" w:pos="9350"/>
            </w:tabs>
            <w:rPr>
              <w:noProof/>
              <w:lang w:eastAsia="en-US"/>
            </w:rPr>
          </w:pPr>
          <w:hyperlink w:anchor="_Toc491875750" w:history="1">
            <w:r w:rsidR="001573F1" w:rsidRPr="002E2513">
              <w:rPr>
                <w:rStyle w:val="Hyperlink"/>
                <w:noProof/>
              </w:rPr>
              <w:t>Loss function</w:t>
            </w:r>
            <w:r w:rsidR="001573F1">
              <w:rPr>
                <w:noProof/>
                <w:webHidden/>
              </w:rPr>
              <w:tab/>
            </w:r>
            <w:r w:rsidR="001573F1">
              <w:rPr>
                <w:noProof/>
                <w:webHidden/>
              </w:rPr>
              <w:fldChar w:fldCharType="begin"/>
            </w:r>
            <w:r w:rsidR="001573F1">
              <w:rPr>
                <w:noProof/>
                <w:webHidden/>
              </w:rPr>
              <w:instrText xml:space="preserve"> PAGEREF _Toc491875750 \h </w:instrText>
            </w:r>
            <w:r w:rsidR="001573F1">
              <w:rPr>
                <w:noProof/>
                <w:webHidden/>
              </w:rPr>
            </w:r>
            <w:r w:rsidR="001573F1">
              <w:rPr>
                <w:noProof/>
                <w:webHidden/>
              </w:rPr>
              <w:fldChar w:fldCharType="separate"/>
            </w:r>
            <w:r w:rsidR="001573F1">
              <w:rPr>
                <w:noProof/>
                <w:webHidden/>
              </w:rPr>
              <w:t>32</w:t>
            </w:r>
            <w:r w:rsidR="001573F1">
              <w:rPr>
                <w:noProof/>
                <w:webHidden/>
              </w:rPr>
              <w:fldChar w:fldCharType="end"/>
            </w:r>
          </w:hyperlink>
        </w:p>
        <w:p w:rsidR="001573F1" w:rsidRDefault="00C82ACC">
          <w:pPr>
            <w:pStyle w:val="TOC3"/>
            <w:tabs>
              <w:tab w:val="right" w:pos="9350"/>
            </w:tabs>
            <w:rPr>
              <w:noProof/>
              <w:lang w:eastAsia="en-US"/>
            </w:rPr>
          </w:pPr>
          <w:hyperlink w:anchor="_Toc491875751" w:history="1">
            <w:r w:rsidR="001573F1" w:rsidRPr="002E2513">
              <w:rPr>
                <w:rStyle w:val="Hyperlink"/>
                <w:noProof/>
              </w:rPr>
              <w:t>Cross Validation Error</w:t>
            </w:r>
            <w:r w:rsidR="001573F1">
              <w:rPr>
                <w:noProof/>
                <w:webHidden/>
              </w:rPr>
              <w:tab/>
            </w:r>
            <w:r w:rsidR="001573F1">
              <w:rPr>
                <w:noProof/>
                <w:webHidden/>
              </w:rPr>
              <w:fldChar w:fldCharType="begin"/>
            </w:r>
            <w:r w:rsidR="001573F1">
              <w:rPr>
                <w:noProof/>
                <w:webHidden/>
              </w:rPr>
              <w:instrText xml:space="preserve"> PAGEREF _Toc491875751 \h </w:instrText>
            </w:r>
            <w:r w:rsidR="001573F1">
              <w:rPr>
                <w:noProof/>
                <w:webHidden/>
              </w:rPr>
            </w:r>
            <w:r w:rsidR="001573F1">
              <w:rPr>
                <w:noProof/>
                <w:webHidden/>
              </w:rPr>
              <w:fldChar w:fldCharType="separate"/>
            </w:r>
            <w:r w:rsidR="001573F1">
              <w:rPr>
                <w:noProof/>
                <w:webHidden/>
              </w:rPr>
              <w:t>33</w:t>
            </w:r>
            <w:r w:rsidR="001573F1">
              <w:rPr>
                <w:noProof/>
                <w:webHidden/>
              </w:rPr>
              <w:fldChar w:fldCharType="end"/>
            </w:r>
          </w:hyperlink>
        </w:p>
        <w:p w:rsidR="001573F1" w:rsidRDefault="00C82ACC">
          <w:pPr>
            <w:pStyle w:val="TOC3"/>
            <w:tabs>
              <w:tab w:val="right" w:pos="9350"/>
            </w:tabs>
            <w:rPr>
              <w:noProof/>
              <w:lang w:eastAsia="en-US"/>
            </w:rPr>
          </w:pPr>
          <w:hyperlink w:anchor="_Toc491875752" w:history="1">
            <w:r w:rsidR="001573F1" w:rsidRPr="002E2513">
              <w:rPr>
                <w:rStyle w:val="Hyperlink"/>
                <w:noProof/>
              </w:rPr>
              <w:t>Results</w:t>
            </w:r>
            <w:r w:rsidR="001573F1">
              <w:rPr>
                <w:noProof/>
                <w:webHidden/>
              </w:rPr>
              <w:tab/>
            </w:r>
            <w:r w:rsidR="001573F1">
              <w:rPr>
                <w:noProof/>
                <w:webHidden/>
              </w:rPr>
              <w:fldChar w:fldCharType="begin"/>
            </w:r>
            <w:r w:rsidR="001573F1">
              <w:rPr>
                <w:noProof/>
                <w:webHidden/>
              </w:rPr>
              <w:instrText xml:space="preserve"> PAGEREF _Toc491875752 \h </w:instrText>
            </w:r>
            <w:r w:rsidR="001573F1">
              <w:rPr>
                <w:noProof/>
                <w:webHidden/>
              </w:rPr>
            </w:r>
            <w:r w:rsidR="001573F1">
              <w:rPr>
                <w:noProof/>
                <w:webHidden/>
              </w:rPr>
              <w:fldChar w:fldCharType="separate"/>
            </w:r>
            <w:r w:rsidR="001573F1">
              <w:rPr>
                <w:noProof/>
                <w:webHidden/>
              </w:rPr>
              <w:t>33</w:t>
            </w:r>
            <w:r w:rsidR="001573F1">
              <w:rPr>
                <w:noProof/>
                <w:webHidden/>
              </w:rPr>
              <w:fldChar w:fldCharType="end"/>
            </w:r>
          </w:hyperlink>
        </w:p>
        <w:p w:rsidR="001573F1" w:rsidRDefault="00C82ACC">
          <w:pPr>
            <w:pStyle w:val="TOC1"/>
            <w:tabs>
              <w:tab w:val="right" w:pos="9350"/>
            </w:tabs>
            <w:rPr>
              <w:noProof/>
              <w:lang w:eastAsia="en-US"/>
            </w:rPr>
          </w:pPr>
          <w:hyperlink w:anchor="_Toc491875753" w:history="1">
            <w:r w:rsidR="001573F1" w:rsidRPr="002E2513">
              <w:rPr>
                <w:rStyle w:val="Hyperlink"/>
                <w:noProof/>
              </w:rPr>
              <w:t>Conclusion</w:t>
            </w:r>
            <w:r w:rsidR="001573F1">
              <w:rPr>
                <w:noProof/>
                <w:webHidden/>
              </w:rPr>
              <w:tab/>
            </w:r>
            <w:r w:rsidR="001573F1">
              <w:rPr>
                <w:noProof/>
                <w:webHidden/>
              </w:rPr>
              <w:fldChar w:fldCharType="begin"/>
            </w:r>
            <w:r w:rsidR="001573F1">
              <w:rPr>
                <w:noProof/>
                <w:webHidden/>
              </w:rPr>
              <w:instrText xml:space="preserve"> PAGEREF _Toc491875753 \h </w:instrText>
            </w:r>
            <w:r w:rsidR="001573F1">
              <w:rPr>
                <w:noProof/>
                <w:webHidden/>
              </w:rPr>
            </w:r>
            <w:r w:rsidR="001573F1">
              <w:rPr>
                <w:noProof/>
                <w:webHidden/>
              </w:rPr>
              <w:fldChar w:fldCharType="separate"/>
            </w:r>
            <w:r w:rsidR="001573F1">
              <w:rPr>
                <w:noProof/>
                <w:webHidden/>
              </w:rPr>
              <w:t>40</w:t>
            </w:r>
            <w:r w:rsidR="001573F1">
              <w:rPr>
                <w:noProof/>
                <w:webHidden/>
              </w:rPr>
              <w:fldChar w:fldCharType="end"/>
            </w:r>
          </w:hyperlink>
        </w:p>
        <w:p w:rsidR="001573F1" w:rsidRDefault="00C82ACC">
          <w:pPr>
            <w:pStyle w:val="TOC1"/>
            <w:tabs>
              <w:tab w:val="right" w:pos="9350"/>
            </w:tabs>
            <w:rPr>
              <w:noProof/>
              <w:lang w:eastAsia="en-US"/>
            </w:rPr>
          </w:pPr>
          <w:hyperlink w:anchor="_Toc491875754" w:history="1">
            <w:r w:rsidR="001573F1" w:rsidRPr="002E2513">
              <w:rPr>
                <w:rStyle w:val="Hyperlink"/>
                <w:noProof/>
              </w:rPr>
              <w:t>References</w:t>
            </w:r>
            <w:r w:rsidR="001573F1">
              <w:rPr>
                <w:noProof/>
                <w:webHidden/>
              </w:rPr>
              <w:tab/>
            </w:r>
            <w:r w:rsidR="001573F1">
              <w:rPr>
                <w:noProof/>
                <w:webHidden/>
              </w:rPr>
              <w:fldChar w:fldCharType="begin"/>
            </w:r>
            <w:r w:rsidR="001573F1">
              <w:rPr>
                <w:noProof/>
                <w:webHidden/>
              </w:rPr>
              <w:instrText xml:space="preserve"> PAGEREF _Toc491875754 \h </w:instrText>
            </w:r>
            <w:r w:rsidR="001573F1">
              <w:rPr>
                <w:noProof/>
                <w:webHidden/>
              </w:rPr>
            </w:r>
            <w:r w:rsidR="001573F1">
              <w:rPr>
                <w:noProof/>
                <w:webHidden/>
              </w:rPr>
              <w:fldChar w:fldCharType="separate"/>
            </w:r>
            <w:r w:rsidR="001573F1">
              <w:rPr>
                <w:noProof/>
                <w:webHidden/>
              </w:rPr>
              <w:t>41</w:t>
            </w:r>
            <w:r w:rsidR="001573F1">
              <w:rPr>
                <w:noProof/>
                <w:webHidden/>
              </w:rPr>
              <w:fldChar w:fldCharType="end"/>
            </w:r>
          </w:hyperlink>
        </w:p>
        <w:p w:rsidR="00EA0068" w:rsidRDefault="00360651" w:rsidP="00EA0068">
          <w:pPr>
            <w:rPr>
              <w:b/>
              <w:bCs/>
              <w:noProof/>
            </w:rPr>
          </w:pPr>
          <w:r>
            <w:lastRenderedPageBreak/>
            <w:fldChar w:fldCharType="end"/>
          </w:r>
        </w:p>
      </w:sdtContent>
    </w:sdt>
    <w:bookmarkStart w:id="0" w:name="_Toc491875722" w:displacedByCustomXml="prev"/>
    <w:p w:rsidR="00360651" w:rsidRPr="00EA0068" w:rsidRDefault="00360651" w:rsidP="00EA0068">
      <w:pPr>
        <w:rPr>
          <w:b/>
          <w:bCs/>
          <w:noProof/>
        </w:rPr>
      </w:pPr>
      <w:r>
        <w:t>Introduction</w:t>
      </w:r>
      <w:bookmarkEnd w:id="0"/>
      <w:r>
        <w:br/>
      </w:r>
    </w:p>
    <w:p w:rsidR="00360651" w:rsidRDefault="00360651" w:rsidP="00360651">
      <w:r>
        <w:t xml:space="preserve">CDS spreads have become the market practice to calculate default intensities. These default intensities are then used in advanced modelling approaches to get the valuation of several exotic products. </w:t>
      </w:r>
    </w:p>
    <w:p w:rsidR="00360651" w:rsidRDefault="00360651" w:rsidP="00360651">
      <w:r>
        <w:t>For a large number of entities, CDS quotes cannot be retrieved from the market. When the credit spread is not liquid and hence, not observable in the market, institutions are required to proxy the credit spread having regard a few common factors of the counterparty.</w:t>
      </w:r>
    </w:p>
    <w:p w:rsidR="00360651" w:rsidRDefault="00360651" w:rsidP="00360651">
      <w:r>
        <w:t xml:space="preserve">The European Banking Authority (EBA) proposed an intersection model to calculate a proxy CDS or Bond spread. </w:t>
      </w:r>
      <w:r w:rsidR="001573F1">
        <w:t xml:space="preserve">The method proposed </w:t>
      </w:r>
      <w:r>
        <w:t>is a simple linear model, where the proxy spread for an illiquid entity belonging to a</w:t>
      </w:r>
      <w:r w:rsidR="00EA0068">
        <w:t xml:space="preserve"> particular Sector, Region and Implied R</w:t>
      </w:r>
      <w:r>
        <w:t>ating are defined as the mean of the available liquid CDS spreads of entities belo</w:t>
      </w:r>
      <w:r w:rsidR="00EA0068">
        <w:t>nging to the same Sector, Region and I</w:t>
      </w:r>
      <w:r>
        <w:t>mplied</w:t>
      </w:r>
      <w:r w:rsidR="00EA0068">
        <w:t xml:space="preserve"> R</w:t>
      </w:r>
      <w:r>
        <w:t xml:space="preserve">ating. This intersection method could face potential drawbacks in practice when there are certain </w:t>
      </w:r>
      <w:r w:rsidR="001573F1">
        <w:t>entities</w:t>
      </w:r>
      <w:r>
        <w:t xml:space="preserve"> that cannot be mapped to any set. Furthermore, the model is not stable over time.</w:t>
      </w:r>
    </w:p>
    <w:p w:rsidR="001573F1" w:rsidRDefault="001573F1" w:rsidP="00360651">
      <w:r>
        <w:t xml:space="preserve">In addition, Chourdakis(2013) proposed a cross-sectional regression model, which has an advantage of providing more robust and stable results without the loss of transparency. The method is </w:t>
      </w:r>
      <w:r w:rsidR="00360651">
        <w:t>a cross sectional regression approach, aims to solve the problem by an idea of extrapolation.</w:t>
      </w:r>
      <w:r w:rsidR="00EA0068">
        <w:t xml:space="preserve"> This method meant that, given a Sector, Region and Implied Rating one can estimate what the </w:t>
      </w:r>
      <w:r w:rsidR="00EA0068" w:rsidRPr="00EA0068">
        <w:rPr>
          <w:i/>
        </w:rPr>
        <w:t>average</w:t>
      </w:r>
      <w:r w:rsidR="00EA0068">
        <w:t xml:space="preserve"> CDS spread should be.</w:t>
      </w:r>
      <w:r>
        <w:t xml:space="preserve"> </w:t>
      </w:r>
    </w:p>
    <w:p w:rsidR="00EA0068" w:rsidRDefault="00EA0068" w:rsidP="00360651">
      <w:r>
        <w:t>Lastly, we have also thought an approach by means of an unsupervised machine learning approach. It takes the form of classification and is further explained in a later chapter below.</w:t>
      </w:r>
    </w:p>
    <w:p w:rsidR="00EA0068" w:rsidRDefault="00EA0068" w:rsidP="00360651">
      <w:r>
        <w:t xml:space="preserve">In our document, </w:t>
      </w:r>
      <w:r w:rsidR="001573F1">
        <w:t>we explore the regression approach with a</w:t>
      </w:r>
      <w:r>
        <w:t xml:space="preserve"> few additions, and along with a few ideas that we have came up with. We have found that for some approaches the fit is good with low out-of-sample error and for others, the fit is not good with higher out-of-sample errors.</w:t>
      </w:r>
    </w:p>
    <w:p w:rsidR="00360651" w:rsidRDefault="00360651" w:rsidP="00360651">
      <w:r>
        <w:t>Our target is to get the CDS spreads for illiquid names whereby the data is sparse. What we have is data that is plentiful in the “region” whereby the entities are considered of better credit rating.</w:t>
      </w:r>
    </w:p>
    <w:p w:rsidR="00360651" w:rsidRPr="00133B09" w:rsidRDefault="00360651" w:rsidP="00360651"/>
    <w:p w:rsidR="00360651" w:rsidRDefault="00360651" w:rsidP="00360651">
      <w:pPr>
        <w:rPr>
          <w:rFonts w:asciiTheme="majorHAnsi" w:eastAsiaTheme="majorEastAsia" w:hAnsiTheme="majorHAnsi" w:cstheme="majorBidi"/>
          <w:color w:val="2F5496" w:themeColor="accent1" w:themeShade="BF"/>
          <w:sz w:val="32"/>
          <w:szCs w:val="32"/>
        </w:rPr>
      </w:pPr>
      <w:r>
        <w:br w:type="page"/>
      </w:r>
    </w:p>
    <w:p w:rsidR="00360651" w:rsidRDefault="00360651" w:rsidP="00360651">
      <w:pPr>
        <w:pStyle w:val="Heading1"/>
      </w:pPr>
      <w:bookmarkStart w:id="1" w:name="_Toc491875723"/>
      <w:r>
        <w:lastRenderedPageBreak/>
        <w:t>Statistical and Descriptive Results</w:t>
      </w:r>
      <w:bookmarkEnd w:id="1"/>
    </w:p>
    <w:p w:rsidR="00360651" w:rsidRDefault="00360651" w:rsidP="00360651"/>
    <w:p w:rsidR="00360651" w:rsidRDefault="00360651" w:rsidP="00360651">
      <w:r>
        <w:t>Markit produces a daily file of liquid CDS spreads and recovery rates, together with a number of contributors. The daily file contains details of the CDS spreads, for example, sectors, regions, Average Rating and Implied Ratings. This gives us a high quality and independent data source for the calibration of the proxy spread factors.</w:t>
      </w:r>
    </w:p>
    <w:p w:rsidR="00360651" w:rsidRDefault="00360651" w:rsidP="00360651"/>
    <w:p w:rsidR="00360651" w:rsidRDefault="00360651" w:rsidP="00360651">
      <w:r>
        <w:t>Below we display some characteristics in the dataset that we have obtained. These data characteristics are model independent.</w:t>
      </w:r>
    </w:p>
    <w:p w:rsidR="00360651" w:rsidRDefault="00360651" w:rsidP="00360651">
      <w:pPr>
        <w:pStyle w:val="ListParagraph"/>
        <w:numPr>
          <w:ilvl w:val="0"/>
          <w:numId w:val="2"/>
        </w:numPr>
      </w:pPr>
      <w:r>
        <w:t>The average spread level increases as the crediting rating of obligor decreases</w:t>
      </w:r>
    </w:p>
    <w:p w:rsidR="00360651" w:rsidRDefault="00360651" w:rsidP="003A3B37">
      <w:pPr>
        <w:pStyle w:val="ListParagraph"/>
        <w:numPr>
          <w:ilvl w:val="0"/>
          <w:numId w:val="2"/>
        </w:numPr>
      </w:pPr>
      <w:r>
        <w:t>The variance of the spread increases as obligor’s credit rating decreases.</w:t>
      </w:r>
      <w:r>
        <w:tab/>
      </w:r>
      <w:r w:rsidR="001C137C">
        <w:t xml:space="preserve"> (See Figure 1</w:t>
      </w:r>
      <w:r w:rsidR="003A3B37">
        <w:t>)</w:t>
      </w:r>
      <w:r>
        <w:tab/>
      </w:r>
    </w:p>
    <w:p w:rsidR="00360651" w:rsidRDefault="00360651" w:rsidP="00360651">
      <w:pPr>
        <w:pStyle w:val="ListParagraph"/>
        <w:numPr>
          <w:ilvl w:val="0"/>
          <w:numId w:val="2"/>
        </w:numPr>
      </w:pPr>
      <w:r>
        <w:t xml:space="preserve">There are mostly </w:t>
      </w:r>
      <m:oMath>
        <m:r>
          <w:rPr>
            <w:rFonts w:ascii="Cambria Math" w:hAnsi="Cambria Math"/>
          </w:rPr>
          <m:t>A</m:t>
        </m:r>
      </m:oMath>
      <w:r>
        <w:t xml:space="preserve"> rated CDS contracts in the daily file. As the credit rating decreases, the number of CDS contracts decreases.</w:t>
      </w:r>
    </w:p>
    <w:p w:rsidR="00360651" w:rsidRDefault="00360651" w:rsidP="00360651">
      <w:pPr>
        <w:pStyle w:val="ListParagraph"/>
        <w:numPr>
          <w:ilvl w:val="0"/>
          <w:numId w:val="2"/>
        </w:numPr>
      </w:pPr>
      <w:r>
        <w:t>CDS obligors of good credit Rating usually have an increasing curve, while CDS obligors of poor credit rating have humped shape or decreasing curve.</w:t>
      </w:r>
    </w:p>
    <w:p w:rsidR="00954877" w:rsidRDefault="00954877" w:rsidP="00954877">
      <w:pPr>
        <w:pStyle w:val="ListParagraph"/>
        <w:numPr>
          <w:ilvl w:val="0"/>
          <w:numId w:val="2"/>
        </w:numPr>
      </w:pPr>
      <w:r>
        <w:t>Most of the data comes from the region of N. America, Europe and Asia.</w:t>
      </w:r>
    </w:p>
    <w:p w:rsidR="00954877" w:rsidRDefault="00954877" w:rsidP="00954877">
      <w:pPr>
        <w:pStyle w:val="ListParagraph"/>
        <w:numPr>
          <w:ilvl w:val="0"/>
          <w:numId w:val="2"/>
        </w:numPr>
      </w:pPr>
      <w:r>
        <w:t>Most of the data comes from the sector of Others, which does not include Government and Financials.</w:t>
      </w:r>
    </w:p>
    <w:p w:rsidR="00360651" w:rsidRDefault="00360651" w:rsidP="00360651">
      <w:r>
        <w:br w:type="page"/>
      </w:r>
    </w:p>
    <w:p w:rsidR="00360651" w:rsidRDefault="00360651" w:rsidP="00360651"/>
    <w:p w:rsidR="00360651" w:rsidRDefault="00360651" w:rsidP="00360651">
      <w:r>
        <w:rPr>
          <w:noProof/>
          <w:lang w:eastAsia="en-US"/>
        </w:rPr>
        <mc:AlternateContent>
          <mc:Choice Requires="wpg">
            <w:drawing>
              <wp:anchor distT="0" distB="0" distL="114300" distR="114300" simplePos="0" relativeHeight="251659264" behindDoc="0" locked="0" layoutInCell="1" allowOverlap="1" wp14:anchorId="7FF71ECA" wp14:editId="46652FB5">
                <wp:simplePos x="0" y="0"/>
                <wp:positionH relativeFrom="column">
                  <wp:posOffset>-287095</wp:posOffset>
                </wp:positionH>
                <wp:positionV relativeFrom="paragraph">
                  <wp:posOffset>13036</wp:posOffset>
                </wp:positionV>
                <wp:extent cx="6678706" cy="2402541"/>
                <wp:effectExtent l="0" t="0" r="8255" b="17145"/>
                <wp:wrapNone/>
                <wp:docPr id="35"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678706" cy="2402541"/>
                          <a:chOff x="0" y="0"/>
                          <a:chExt cx="7772400" cy="3076576"/>
                        </a:xfrm>
                      </wpg:grpSpPr>
                      <wpg:graphicFrame>
                        <wpg:cNvPr id="36" name="Chart 36">
                          <a:extLst/>
                        </wpg:cNvPr>
                        <wpg:cNvFrPr/>
                        <wpg:xfrm>
                          <a:off x="0" y="0"/>
                          <a:ext cx="3886200" cy="3076576"/>
                        </wpg:xfrm>
                        <a:graphic>
                          <a:graphicData uri="http://schemas.openxmlformats.org/drawingml/2006/chart">
                            <c:chart xmlns:c="http://schemas.openxmlformats.org/drawingml/2006/chart" xmlns:r="http://schemas.openxmlformats.org/officeDocument/2006/relationships" r:id="rId6"/>
                          </a:graphicData>
                        </a:graphic>
                      </wpg:graphicFrame>
                      <wpg:graphicFrame>
                        <wpg:cNvPr id="37" name="Chart 37">
                          <a:extLst/>
                        </wpg:cNvPr>
                        <wpg:cNvFrPr>
                          <a:graphicFrameLocks/>
                        </wpg:cNvFrPr>
                        <wpg:xfrm>
                          <a:off x="3895725" y="1"/>
                          <a:ext cx="3876675" cy="3067050"/>
                        </wpg:xfrm>
                        <a:graphic>
                          <a:graphicData uri="http://schemas.openxmlformats.org/drawingml/2006/chart">
                            <c:chart xmlns:c="http://schemas.openxmlformats.org/drawingml/2006/chart" xmlns:r="http://schemas.openxmlformats.org/officeDocument/2006/relationships" r:id="rId7"/>
                          </a:graphicData>
                        </a:graphic>
                      </wpg:graphicFrame>
                    </wpg:wgp>
                  </a:graphicData>
                </a:graphic>
                <wp14:sizeRelH relativeFrom="margin">
                  <wp14:pctWidth>0</wp14:pctWidth>
                </wp14:sizeRelH>
                <wp14:sizeRelV relativeFrom="margin">
                  <wp14:pctHeight>0</wp14:pctHeight>
                </wp14:sizeRelV>
              </wp:anchor>
            </w:drawing>
          </mc:Choice>
          <mc:Fallback>
            <w:pict>
              <v:group w14:anchorId="417C30AC" id="Group 5" o:spid="_x0000_s1026" style="position:absolute;margin-left:-22.6pt;margin-top:1.05pt;width:525.9pt;height:189.2pt;z-index:251659264;mso-width-relative:margin;mso-height-relative:margin" coordsize="77724,30765"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6" o:spid="_x0000_s1027" type="#_x0000_t75" style="position:absolute;left:-70;top:-78;width:39017;height:30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">
                  <v:imagedata r:id="rId8" o:title=""/>
                  <o:lock v:ext="edit" aspectratio="f"/>
                </v:shape>
                <v:shape id="Chart 37" o:spid="_x0000_s1028" type="#_x0000_t75" style="position:absolute;left:38876;top:-78;width:38948;height:308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">
                  <v:imagedata r:id="rId9" o:title=""/>
                  <o:lock v:ext="edit" aspectratio="f"/>
                </v:shape>
              </v:group>
            </w:pict>
          </mc:Fallback>
        </mc:AlternateContent>
      </w:r>
    </w:p>
    <w:p w:rsidR="00360651" w:rsidRDefault="00360651" w:rsidP="00360651">
      <w:r>
        <w:br/>
      </w:r>
    </w:p>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r>
        <w:t>Following the idea of Chourdakis and the factors proposed by EBA, we have identified the 3 explanatory factors for the CDS Proxy spread to be of Sector, Region and ImpliedRating. These factors are readily available in the dataset provided by Markit.</w:t>
      </w:r>
    </w:p>
    <w:p w:rsidR="00360651" w:rsidRDefault="00360651" w:rsidP="00360651">
      <w:r>
        <w:t xml:space="preserve">In addition, since we are dealing with only extracting the CDS Spreads for sovereigns only, we have grouped the rest of the sectors in the “Sector” category to be Others. </w:t>
      </w:r>
    </w:p>
    <w:p w:rsidR="00360651" w:rsidRDefault="00360651" w:rsidP="00360651"/>
    <w:p w:rsidR="00360651" w:rsidRDefault="00360651" w:rsidP="00360651">
      <w:r>
        <w:t>Below we also list some descriptive statistics:</w:t>
      </w:r>
    </w:p>
    <w:p w:rsidR="00360651" w:rsidRDefault="00360651" w:rsidP="00360651"/>
    <w:tbl>
      <w:tblPr>
        <w:tblStyle w:val="ListTable6Colorful-Accent1"/>
        <w:tblW w:w="0" w:type="auto"/>
        <w:jc w:val="center"/>
        <w:tblBorders>
          <w:top w:val="single" w:sz="4" w:space="0" w:color="auto"/>
          <w:left w:val="single" w:sz="4" w:space="0" w:color="auto"/>
          <w:bottom w:val="single" w:sz="4" w:space="0" w:color="auto"/>
          <w:right w:val="single" w:sz="4" w:space="0" w:color="auto"/>
          <w:insideH w:val="single" w:sz="4" w:space="0" w:color="4472C4" w:themeColor="accent1"/>
        </w:tblBorders>
        <w:tblLook w:val="04A0" w:firstRow="1" w:lastRow="0" w:firstColumn="1" w:lastColumn="0" w:noHBand="0" w:noVBand="1"/>
      </w:tblPr>
      <w:tblGrid>
        <w:gridCol w:w="2378"/>
        <w:gridCol w:w="2378"/>
        <w:gridCol w:w="2380"/>
      </w:tblGrid>
      <w:tr w:rsidR="00360651" w:rsidTr="00C57BCE">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auto"/>
              <w:bottom w:val="single" w:sz="4" w:space="0" w:color="auto"/>
              <w:right w:val="single" w:sz="4" w:space="0" w:color="auto"/>
            </w:tcBorders>
          </w:tcPr>
          <w:p w:rsidR="00360651" w:rsidRPr="0079103B" w:rsidRDefault="00360651" w:rsidP="00C57BCE">
            <w:pPr>
              <w:jc w:val="center"/>
              <w:rPr>
                <w:color w:val="auto"/>
              </w:rPr>
            </w:pPr>
            <w:r w:rsidRPr="0079103B">
              <w:rPr>
                <w:color w:val="auto"/>
              </w:rPr>
              <w:t>Sector</w:t>
            </w:r>
          </w:p>
        </w:tc>
        <w:tc>
          <w:tcPr>
            <w:tcW w:w="2378" w:type="dxa"/>
            <w:tcBorders>
              <w:top w:val="single" w:sz="4" w:space="0" w:color="auto"/>
              <w:left w:val="single" w:sz="4" w:space="0" w:color="auto"/>
              <w:bottom w:val="single" w:sz="4" w:space="0" w:color="auto"/>
              <w:right w:val="single" w:sz="4" w:space="0" w:color="auto"/>
            </w:tcBorders>
          </w:tcPr>
          <w:p w:rsidR="00360651" w:rsidRPr="0079103B" w:rsidRDefault="00360651" w:rsidP="00C57BCE">
            <w:pPr>
              <w:jc w:val="center"/>
              <w:cnfStyle w:val="100000000000" w:firstRow="1" w:lastRow="0" w:firstColumn="0" w:lastColumn="0" w:oddVBand="0" w:evenVBand="0" w:oddHBand="0" w:evenHBand="0" w:firstRowFirstColumn="0" w:firstRowLastColumn="0" w:lastRowFirstColumn="0" w:lastRowLastColumn="0"/>
              <w:rPr>
                <w:color w:val="auto"/>
              </w:rPr>
            </w:pPr>
            <w:r w:rsidRPr="0079103B">
              <w:rPr>
                <w:color w:val="auto"/>
              </w:rPr>
              <w:t>Region</w:t>
            </w:r>
          </w:p>
        </w:tc>
        <w:tc>
          <w:tcPr>
            <w:tcW w:w="2380" w:type="dxa"/>
            <w:tcBorders>
              <w:left w:val="single" w:sz="4" w:space="0" w:color="auto"/>
              <w:bottom w:val="single" w:sz="4" w:space="0" w:color="auto"/>
            </w:tcBorders>
          </w:tcPr>
          <w:p w:rsidR="00360651" w:rsidRPr="0079103B" w:rsidRDefault="00360651" w:rsidP="00C57BCE">
            <w:pPr>
              <w:jc w:val="center"/>
              <w:cnfStyle w:val="100000000000" w:firstRow="1" w:lastRow="0" w:firstColumn="0" w:lastColumn="0" w:oddVBand="0" w:evenVBand="0" w:oddHBand="0" w:evenHBand="0" w:firstRowFirstColumn="0" w:firstRowLastColumn="0" w:lastRowFirstColumn="0" w:lastRowLastColumn="0"/>
              <w:rPr>
                <w:color w:val="auto"/>
              </w:rPr>
            </w:pPr>
            <w:r w:rsidRPr="0079103B">
              <w:rPr>
                <w:color w:val="auto"/>
              </w:rPr>
              <w:t>ImpliedRating</w:t>
            </w:r>
          </w:p>
        </w:tc>
      </w:tr>
      <w:tr w:rsidR="00360651" w:rsidTr="00C57BCE">
        <w:trPr>
          <w:cnfStyle w:val="000000100000" w:firstRow="0" w:lastRow="0" w:firstColumn="0" w:lastColumn="0" w:oddVBand="0" w:evenVBand="0" w:oddHBand="1" w:evenHBand="0" w:firstRowFirstColumn="0" w:firstRowLastColumn="0" w:lastRowFirstColumn="0" w:lastRowLastColumn="0"/>
          <w:trHeight w:val="3004"/>
          <w:jc w:val="center"/>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auto"/>
              <w:bottom w:val="single" w:sz="4" w:space="0" w:color="auto"/>
              <w:right w:val="single" w:sz="4" w:space="0" w:color="auto"/>
            </w:tcBorders>
          </w:tcPr>
          <w:p w:rsidR="00360651" w:rsidRPr="0079103B" w:rsidRDefault="00360651" w:rsidP="00C57BCE">
            <w:pPr>
              <w:jc w:val="center"/>
              <w:rPr>
                <w:color w:val="auto"/>
              </w:rPr>
            </w:pPr>
            <w:r w:rsidRPr="0079103B">
              <w:rPr>
                <w:color w:val="auto"/>
              </w:rPr>
              <w:t>Financials</w:t>
            </w:r>
          </w:p>
          <w:p w:rsidR="00360651" w:rsidRDefault="00360651" w:rsidP="00C57BCE">
            <w:pPr>
              <w:jc w:val="center"/>
              <w:rPr>
                <w:color w:val="auto"/>
              </w:rPr>
            </w:pPr>
            <w:r w:rsidRPr="0079103B">
              <w:rPr>
                <w:color w:val="auto"/>
              </w:rPr>
              <w:t>Government</w:t>
            </w:r>
          </w:p>
          <w:p w:rsidR="00360651" w:rsidRPr="0079103B" w:rsidRDefault="00360651" w:rsidP="00C57BCE">
            <w:pPr>
              <w:jc w:val="center"/>
              <w:rPr>
                <w:color w:val="auto"/>
              </w:rPr>
            </w:pPr>
            <w:r>
              <w:rPr>
                <w:color w:val="auto"/>
              </w:rPr>
              <w:t>Others</w:t>
            </w:r>
          </w:p>
          <w:p w:rsidR="00360651" w:rsidRPr="0079103B" w:rsidRDefault="00360651" w:rsidP="00C57BCE">
            <w:pPr>
              <w:jc w:val="center"/>
              <w:rPr>
                <w:color w:val="auto"/>
              </w:rPr>
            </w:pPr>
          </w:p>
        </w:tc>
        <w:tc>
          <w:tcPr>
            <w:tcW w:w="2378" w:type="dxa"/>
            <w:tcBorders>
              <w:top w:val="single" w:sz="4" w:space="0" w:color="auto"/>
              <w:left w:val="single" w:sz="4" w:space="0" w:color="auto"/>
              <w:bottom w:val="single" w:sz="4" w:space="0" w:color="auto"/>
              <w:right w:val="single" w:sz="4" w:space="0" w:color="auto"/>
            </w:tcBorders>
          </w:tcPr>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Asia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N.America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Europe</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Oce</w:t>
            </w:r>
            <w:r>
              <w:rPr>
                <w:b/>
                <w:color w:val="auto"/>
              </w:rPr>
              <w:t>a</w:t>
            </w:r>
            <w:r w:rsidRPr="0079103B">
              <w:rPr>
                <w:b/>
                <w:color w:val="auto"/>
              </w:rPr>
              <w:t>nia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OffShore</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E.Europe</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Lat.America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MiddleEast</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Caribbean</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Africa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India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Supra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2380" w:type="dxa"/>
            <w:tcBorders>
              <w:top w:val="single" w:sz="4" w:space="0" w:color="auto"/>
              <w:left w:val="single" w:sz="4" w:space="0" w:color="auto"/>
              <w:bottom w:val="single" w:sz="4" w:space="0" w:color="auto"/>
            </w:tcBorders>
          </w:tcPr>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BBB</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BB</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w:t>
            </w:r>
          </w:p>
          <w:p w:rsidR="00360651" w:rsidRPr="0079103B" w:rsidRDefault="00360651" w:rsidP="00C57BCE">
            <w:pPr>
              <w:jc w:val="center"/>
              <w:cnfStyle w:val="000000100000" w:firstRow="0" w:lastRow="0" w:firstColumn="0" w:lastColumn="0" w:oddVBand="0" w:evenVBand="0" w:oddHBand="1" w:evenHBand="0" w:firstRowFirstColumn="0" w:firstRowLastColumn="0" w:lastRowFirstColumn="0" w:lastRowLastColumn="0"/>
              <w:rPr>
                <w:color w:val="auto"/>
              </w:rPr>
            </w:pPr>
            <w:r w:rsidRPr="0079103B">
              <w:rPr>
                <w:b/>
                <w:color w:val="auto"/>
              </w:rPr>
              <w:t>CCC</w:t>
            </w:r>
          </w:p>
        </w:tc>
      </w:tr>
      <w:tr w:rsidR="00360651" w:rsidTr="00C57BCE">
        <w:trPr>
          <w:trHeight w:val="341"/>
          <w:jc w:val="center"/>
        </w:trPr>
        <w:tc>
          <w:tcPr>
            <w:cnfStyle w:val="001000000000" w:firstRow="0" w:lastRow="0" w:firstColumn="1" w:lastColumn="0" w:oddVBand="0" w:evenVBand="0" w:oddHBand="0" w:evenHBand="0" w:firstRowFirstColumn="0" w:firstRowLastColumn="0" w:lastRowFirstColumn="0" w:lastRowLastColumn="0"/>
            <w:tcW w:w="7136" w:type="dxa"/>
            <w:gridSpan w:val="3"/>
            <w:tcBorders>
              <w:top w:val="single" w:sz="4" w:space="0" w:color="auto"/>
              <w:bottom w:val="single" w:sz="4" w:space="0" w:color="auto"/>
            </w:tcBorders>
          </w:tcPr>
          <w:p w:rsidR="00360651" w:rsidRPr="00610DEB" w:rsidRDefault="00360651" w:rsidP="003A3B37">
            <w:pPr>
              <w:keepNext/>
              <w:jc w:val="center"/>
            </w:pPr>
            <w:r w:rsidRPr="00610DEB">
              <w:rPr>
                <w:color w:val="auto"/>
              </w:rPr>
              <w:t>Total Count: 2621</w:t>
            </w:r>
          </w:p>
        </w:tc>
      </w:tr>
    </w:tbl>
    <w:p w:rsidR="00360651" w:rsidRDefault="003A3B37" w:rsidP="003A3B37">
      <w:pPr>
        <w:pStyle w:val="Caption"/>
        <w:jc w:val="center"/>
      </w:pPr>
      <w:r>
        <w:t xml:space="preserve">Table </w:t>
      </w:r>
      <w:fldSimple w:instr=" SEQ Table \* ARABIC ">
        <w:r>
          <w:rPr>
            <w:noProof/>
          </w:rPr>
          <w:t>1</w:t>
        </w:r>
      </w:fldSimple>
    </w:p>
    <w:p w:rsidR="00360651" w:rsidRDefault="00360651" w:rsidP="00360651">
      <w:r>
        <w:br w:type="page"/>
      </w:r>
    </w:p>
    <w:tbl>
      <w:tblPr>
        <w:tblStyle w:val="ListTable6Colorful-Accent1"/>
        <w:tblW w:w="10086" w:type="dxa"/>
        <w:tblInd w:w="-270" w:type="dxa"/>
        <w:tblLook w:val="04A0" w:firstRow="1" w:lastRow="0" w:firstColumn="1" w:lastColumn="0" w:noHBand="0" w:noVBand="1"/>
      </w:tblPr>
      <w:tblGrid>
        <w:gridCol w:w="1280"/>
        <w:gridCol w:w="1244"/>
        <w:gridCol w:w="1494"/>
        <w:gridCol w:w="980"/>
        <w:gridCol w:w="1370"/>
        <w:gridCol w:w="1244"/>
        <w:gridCol w:w="1494"/>
        <w:gridCol w:w="980"/>
      </w:tblGrid>
      <w:tr w:rsidR="00360651" w:rsidRPr="00600AF7" w:rsidTr="00C57B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rPr>
                <w:rFonts w:ascii="Calibri" w:eastAsia="Times New Roman" w:hAnsi="Calibri" w:cs="Calibri"/>
                <w:color w:val="000000"/>
                <w:lang w:eastAsia="en-US"/>
              </w:rPr>
            </w:pPr>
            <w:r w:rsidRPr="00600AF7">
              <w:rPr>
                <w:rFonts w:ascii="Calibri" w:eastAsia="Times New Roman" w:hAnsi="Calibri" w:cs="Calibri"/>
                <w:color w:val="000000"/>
                <w:lang w:eastAsia="en-US"/>
              </w:rPr>
              <w:lastRenderedPageBreak/>
              <w:t>Sector</w:t>
            </w:r>
          </w:p>
        </w:tc>
        <w:tc>
          <w:tcPr>
            <w:tcW w:w="124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Region</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ImpliedRating</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bCs w:val="0"/>
                <w:color w:val="000000"/>
                <w:lang w:eastAsia="en-US"/>
              </w:rPr>
              <w:t>Num Obilgors</w:t>
            </w:r>
          </w:p>
        </w:tc>
        <w:tc>
          <w:tcPr>
            <w:tcW w:w="137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Sector</w:t>
            </w:r>
          </w:p>
        </w:tc>
        <w:tc>
          <w:tcPr>
            <w:tcW w:w="124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Region</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ImpliedRating</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bCs w:val="0"/>
                <w:color w:val="000000"/>
                <w:lang w:eastAsia="en-US"/>
              </w:rPr>
              <w:t>Num Obilgors</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360651" w:rsidRPr="00600AF7" w:rsidRDefault="00360651" w:rsidP="00C57BCE">
            <w:pPr>
              <w:jc w:val="center"/>
              <w:rPr>
                <w:rFonts w:ascii="Calibri" w:eastAsia="Times New Roman" w:hAnsi="Calibri" w:cs="Calibri"/>
                <w:color w:val="000000"/>
                <w:lang w:eastAsia="en-US"/>
              </w:rPr>
            </w:pPr>
            <w:r w:rsidRPr="00600AF7">
              <w:rPr>
                <w:rFonts w:ascii="Calibri" w:eastAsia="Times New Roman" w:hAnsi="Calibri" w:cs="Calibri"/>
                <w:color w:val="000000"/>
                <w:lang w:eastAsia="en-US"/>
              </w:rPr>
              <w:t>Financials</w:t>
            </w:r>
          </w:p>
        </w:tc>
        <w:tc>
          <w:tcPr>
            <w:tcW w:w="124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Africa</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Government</w:t>
            </w:r>
          </w:p>
        </w:tc>
        <w:tc>
          <w:tcPr>
            <w:tcW w:w="1244" w:type="dxa"/>
            <w:vMerge w:val="restart"/>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Africa</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Asia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Asia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Caribbean</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16</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E.Eur</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Caribbean</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Europe</w:t>
            </w:r>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110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E.Eur</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India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Europe</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27</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Lat.Amer</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India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MiddleEast</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Lat.Amer</w:t>
            </w:r>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10</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N.Amer</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MiddleEast</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Oceania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N.Amer</w:t>
            </w:r>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19</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22</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12</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OffShore</w:t>
            </w:r>
          </w:p>
        </w:tc>
        <w:tc>
          <w:tcPr>
            <w:tcW w:w="1494"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Oceania</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tcBorders>
              <w:top w:val="nil"/>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Pacific</w:t>
            </w: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360651" w:rsidRPr="00600AF7" w:rsidTr="00C57BCE">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Supra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600AF7"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r>
      <w:tr w:rsidR="00360651" w:rsidRPr="00600AF7"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tcBorders>
            <w:noWrap/>
            <w:hideMark/>
          </w:tcPr>
          <w:p w:rsidR="00360651" w:rsidRPr="00600AF7" w:rsidRDefault="00360651" w:rsidP="00C57BCE">
            <w:pPr>
              <w:jc w:val="right"/>
              <w:rPr>
                <w:rFonts w:ascii="Calibri" w:eastAsia="Times New Roman" w:hAnsi="Calibri" w:cs="Calibri"/>
                <w:color w:val="000000"/>
                <w:lang w:eastAsia="en-US"/>
              </w:rPr>
            </w:pPr>
          </w:p>
        </w:tc>
        <w:tc>
          <w:tcPr>
            <w:tcW w:w="1244" w:type="dxa"/>
            <w:tcBorders>
              <w:top w:val="single" w:sz="4" w:space="0" w:color="auto"/>
              <w:bottom w:val="single" w:sz="4" w:space="0" w:color="auto"/>
              <w:right w:val="single" w:sz="4" w:space="0" w:color="auto"/>
            </w:tcBorders>
            <w:noWrap/>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494"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980" w:type="dxa"/>
            <w:tcBorders>
              <w:top w:val="single" w:sz="4" w:space="0" w:color="auto"/>
              <w:left w:val="single" w:sz="4" w:space="0" w:color="auto"/>
              <w:bottom w:val="single" w:sz="4" w:space="0" w:color="auto"/>
              <w:right w:val="single" w:sz="4" w:space="0" w:color="auto"/>
            </w:tcBorders>
            <w:noWrap/>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600AF7"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600AF7" w:rsidRDefault="00360651" w:rsidP="003A3B37">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bl>
    <w:p w:rsidR="00360651" w:rsidRDefault="003A3B37" w:rsidP="003A3B37">
      <w:pPr>
        <w:pStyle w:val="Caption"/>
        <w:jc w:val="center"/>
      </w:pPr>
      <w:r>
        <w:t xml:space="preserve">Table </w:t>
      </w:r>
      <w:fldSimple w:instr=" SEQ Table \* ARABIC ">
        <w:r>
          <w:rPr>
            <w:noProof/>
          </w:rPr>
          <w:t>2</w:t>
        </w:r>
      </w:fldSimple>
      <w:r>
        <w:t xml:space="preserve">:  Distribution of CDS Tickers </w:t>
      </w:r>
      <w:r w:rsidRPr="00524B31">
        <w:rPr>
          <w:b/>
        </w:rPr>
        <w:t>across</w:t>
      </w:r>
      <w:r>
        <w:t xml:space="preserve"> Sector, Region, ImpliedRatings</w:t>
      </w:r>
    </w:p>
    <w:p w:rsidR="00360651" w:rsidRDefault="00360651" w:rsidP="00360651"/>
    <w:tbl>
      <w:tblPr>
        <w:tblStyle w:val="ListTable6Colorful-Accent1"/>
        <w:tblW w:w="9902" w:type="dxa"/>
        <w:tblInd w:w="-270" w:type="dxa"/>
        <w:tblLook w:val="04A0" w:firstRow="1" w:lastRow="0" w:firstColumn="1" w:lastColumn="0" w:noHBand="0" w:noVBand="1"/>
      </w:tblPr>
      <w:tblGrid>
        <w:gridCol w:w="1021"/>
        <w:gridCol w:w="1381"/>
        <w:gridCol w:w="1513"/>
        <w:gridCol w:w="980"/>
        <w:gridCol w:w="1023"/>
        <w:gridCol w:w="1034"/>
        <w:gridCol w:w="1614"/>
        <w:gridCol w:w="1336"/>
      </w:tblGrid>
      <w:tr w:rsidR="00360651" w:rsidRPr="00ED1C42" w:rsidTr="00C57B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rPr>
                <w:rFonts w:ascii="Calibri" w:eastAsia="Times New Roman" w:hAnsi="Calibri" w:cs="Calibri"/>
                <w:color w:val="000000"/>
                <w:lang w:eastAsia="en-US"/>
              </w:rPr>
            </w:pPr>
            <w:r w:rsidRPr="00ED1C42">
              <w:rPr>
                <w:rFonts w:ascii="Calibri" w:eastAsia="Times New Roman" w:hAnsi="Calibri" w:cs="Calibri"/>
                <w:color w:val="000000"/>
                <w:lang w:eastAsia="en-US"/>
              </w:rPr>
              <w:t>Sector</w:t>
            </w:r>
          </w:p>
        </w:tc>
        <w:tc>
          <w:tcPr>
            <w:tcW w:w="1381"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Region</w:t>
            </w:r>
          </w:p>
        </w:tc>
        <w:tc>
          <w:tcPr>
            <w:tcW w:w="1513"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ImpliedRating</w:t>
            </w:r>
          </w:p>
        </w:tc>
        <w:tc>
          <w:tcPr>
            <w:tcW w:w="980"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bCs w:val="0"/>
                <w:color w:val="000000"/>
                <w:lang w:eastAsia="en-US"/>
              </w:rPr>
              <w:t>Num Obilgors</w:t>
            </w:r>
          </w:p>
        </w:tc>
        <w:tc>
          <w:tcPr>
            <w:tcW w:w="1023"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Sector</w:t>
            </w:r>
          </w:p>
        </w:tc>
        <w:tc>
          <w:tcPr>
            <w:tcW w:w="1034"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Region</w:t>
            </w:r>
          </w:p>
        </w:tc>
        <w:tc>
          <w:tcPr>
            <w:tcW w:w="1614"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ImpliedRating</w:t>
            </w:r>
          </w:p>
        </w:tc>
        <w:tc>
          <w:tcPr>
            <w:tcW w:w="1336" w:type="dxa"/>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bCs w:val="0"/>
                <w:color w:val="000000"/>
                <w:lang w:eastAsia="en-US"/>
              </w:rPr>
              <w:t>Num Obilgors</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360651" w:rsidRPr="00ED1C42" w:rsidRDefault="00360651" w:rsidP="00C57BCE">
            <w:pPr>
              <w:jc w:val="center"/>
              <w:rPr>
                <w:rFonts w:ascii="Calibri" w:eastAsia="Times New Roman" w:hAnsi="Calibri" w:cs="Calibri"/>
                <w:color w:val="000000"/>
                <w:lang w:eastAsia="en-US"/>
              </w:rPr>
            </w:pPr>
            <w:r w:rsidRPr="00ED1C42">
              <w:rPr>
                <w:rFonts w:ascii="Calibri" w:eastAsia="Times New Roman" w:hAnsi="Calibri" w:cs="Calibri"/>
                <w:color w:val="000000"/>
                <w:lang w:eastAsia="en-US"/>
              </w:rPr>
              <w:t>Others</w:t>
            </w:r>
          </w:p>
        </w:tc>
        <w:tc>
          <w:tcPr>
            <w:tcW w:w="1381" w:type="dxa"/>
            <w:vMerge w:val="restart"/>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Africa</w:t>
            </w:r>
          </w:p>
        </w:tc>
        <w:tc>
          <w:tcPr>
            <w:tcW w:w="1513"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c>
          <w:tcPr>
            <w:tcW w:w="1023"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Others</w:t>
            </w:r>
          </w:p>
        </w:tc>
        <w:tc>
          <w:tcPr>
            <w:tcW w:w="1034" w:type="dxa"/>
            <w:vMerge w:val="restart"/>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N.Amer</w:t>
            </w:r>
          </w:p>
        </w:tc>
        <w:tc>
          <w:tcPr>
            <w:tcW w:w="1614"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80</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277</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Asia</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55</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212</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108</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148</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100</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50</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71</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29</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D</w:t>
            </w:r>
          </w:p>
        </w:tc>
        <w:tc>
          <w:tcPr>
            <w:tcW w:w="1336"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Caribbean</w:t>
            </w:r>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Oceania</w:t>
            </w:r>
          </w:p>
        </w:tc>
        <w:tc>
          <w:tcPr>
            <w:tcW w:w="1614"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E.Eur</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15</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val="restart"/>
            <w:tcBorders>
              <w:top w:val="single" w:sz="4" w:space="0" w:color="auto"/>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OffShore</w:t>
            </w:r>
          </w:p>
        </w:tc>
        <w:tc>
          <w:tcPr>
            <w:tcW w:w="1614"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Europe</w:t>
            </w:r>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109</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110</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1336" w:type="dxa"/>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48</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Supra</w:t>
            </w:r>
          </w:p>
        </w:tc>
        <w:tc>
          <w:tcPr>
            <w:tcW w:w="161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31</w:t>
            </w:r>
          </w:p>
        </w:tc>
        <w:tc>
          <w:tcPr>
            <w:tcW w:w="1023" w:type="dxa"/>
            <w:tcBorders>
              <w:top w:val="single" w:sz="4" w:space="0" w:color="auto"/>
              <w:left w:val="single" w:sz="4" w:space="0" w:color="auto"/>
              <w:bottom w:val="nil"/>
            </w:tcBorders>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single" w:sz="4" w:space="0" w:color="auto"/>
              <w:bottom w:val="nil"/>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single" w:sz="4" w:space="0" w:color="auto"/>
              <w:bottom w:val="nil"/>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single" w:sz="4" w:space="0" w:color="auto"/>
              <w:bottom w:val="nil"/>
              <w:right w:val="single" w:sz="4" w:space="0" w:color="auto"/>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India</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w:t>
            </w:r>
          </w:p>
        </w:tc>
        <w:tc>
          <w:tcPr>
            <w:tcW w:w="1023" w:type="dxa"/>
            <w:tcBorders>
              <w:top w:val="nil"/>
              <w:left w:val="single" w:sz="4" w:space="0" w:color="auto"/>
              <w:bottom w:val="nil"/>
            </w:tcBorders>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Lat.Amer</w:t>
            </w:r>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19</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15</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8</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MiddleEast</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tcBorders>
              <w:top w:val="nil"/>
              <w:left w:val="single" w:sz="4" w:space="0" w:color="auto"/>
              <w:bottom w:val="nil"/>
            </w:tcBorders>
            <w:shd w:val="clear" w:color="auto" w:fill="FFFFFF" w:themeFill="background1"/>
            <w:noWrap/>
            <w:hideMark/>
          </w:tcPr>
          <w:p w:rsidR="00360651" w:rsidRPr="00ED1C42" w:rsidRDefault="00360651" w:rsidP="00C57B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360651" w:rsidRPr="00ED1C42" w:rsidRDefault="00360651" w:rsidP="00C57B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360651" w:rsidRPr="00ED1C42" w:rsidTr="00C57BCE">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360651" w:rsidRPr="00ED1C42" w:rsidRDefault="00360651" w:rsidP="00C57BCE">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tcBorders>
              <w:top w:val="nil"/>
              <w:left w:val="single" w:sz="4" w:space="0" w:color="auto"/>
              <w:bottom w:val="single" w:sz="4" w:space="0" w:color="auto"/>
            </w:tcBorders>
            <w:shd w:val="clear" w:color="auto" w:fill="FFFFFF" w:themeFill="background1"/>
            <w:noWrap/>
            <w:hideMark/>
          </w:tcPr>
          <w:p w:rsidR="00360651" w:rsidRPr="00ED1C42" w:rsidRDefault="00360651" w:rsidP="00C57B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single" w:sz="4" w:space="0" w:color="auto"/>
            </w:tcBorders>
            <w:shd w:val="clear" w:color="auto" w:fill="FFFFFF" w:themeFill="background1"/>
            <w:noWrap/>
            <w:hideMark/>
          </w:tcPr>
          <w:p w:rsidR="00360651" w:rsidRPr="00ED1C42" w:rsidRDefault="00360651" w:rsidP="00C57B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single" w:sz="4" w:space="0" w:color="auto"/>
              <w:right w:val="single" w:sz="4" w:space="0" w:color="auto"/>
            </w:tcBorders>
            <w:shd w:val="clear" w:color="auto" w:fill="FFFFFF" w:themeFill="background1"/>
            <w:noWrap/>
            <w:hideMark/>
          </w:tcPr>
          <w:p w:rsidR="00360651" w:rsidRPr="00ED1C42" w:rsidRDefault="00360651" w:rsidP="00C57BCE">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bl>
    <w:p w:rsidR="00360651" w:rsidRDefault="00360651" w:rsidP="00360651">
      <w:pPr>
        <w:pStyle w:val="Caption"/>
        <w:jc w:val="center"/>
      </w:pPr>
      <w:r>
        <w:br/>
        <w:t xml:space="preserve">Table </w:t>
      </w:r>
      <w:r w:rsidR="003A3B37">
        <w:t>2</w:t>
      </w:r>
      <w:r>
        <w:t xml:space="preserve">: Distribution of CDS Tickers </w:t>
      </w:r>
      <w:r w:rsidRPr="00524B31">
        <w:rPr>
          <w:b/>
        </w:rPr>
        <w:t>across</w:t>
      </w:r>
      <w:r>
        <w:t xml:space="preserve"> Sector, Region, ImpliedRatings</w:t>
      </w:r>
    </w:p>
    <w:p w:rsidR="00360651" w:rsidRDefault="00360651" w:rsidP="00360651">
      <w:r>
        <w:br w:type="page"/>
      </w:r>
    </w:p>
    <w:p w:rsidR="00360651" w:rsidRDefault="00360651" w:rsidP="00360651"/>
    <w:p w:rsidR="00360651" w:rsidRDefault="00360651" w:rsidP="00360651">
      <w:r>
        <w:rPr>
          <w:noProof/>
          <w:lang w:eastAsia="en-US"/>
        </w:rPr>
        <w:drawing>
          <wp:inline distT="0" distB="0" distL="0" distR="0" wp14:anchorId="32E40434" wp14:editId="7082035F">
            <wp:extent cx="5943600" cy="420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sspreads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360651" w:rsidRDefault="00360651" w:rsidP="00360651">
      <w:pPr>
        <w:keepNext/>
      </w:pPr>
      <w:r>
        <w:rPr>
          <w:noProof/>
          <w:lang w:eastAsia="en-US"/>
        </w:rPr>
        <w:drawing>
          <wp:inline distT="0" distB="0" distL="0" distR="0" wp14:anchorId="46C85477" wp14:editId="0E5D23F0">
            <wp:extent cx="5943600" cy="3824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sspreads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rsidR="00360651" w:rsidRDefault="00360651" w:rsidP="00360651">
      <w:pPr>
        <w:pStyle w:val="Caption"/>
        <w:jc w:val="center"/>
      </w:pPr>
      <w:r>
        <w:t xml:space="preserve">Figure </w:t>
      </w:r>
      <w:fldSimple w:instr=" SEQ Figure \* ARABIC ">
        <w:r w:rsidR="00940A08">
          <w:rPr>
            <w:noProof/>
          </w:rPr>
          <w:t>1</w:t>
        </w:r>
      </w:fldSimple>
      <w:r>
        <w:t>: Boxplot of CDS Spreads across ImpliedRatings</w:t>
      </w:r>
    </w:p>
    <w:p w:rsidR="00360651" w:rsidRDefault="004B30F5" w:rsidP="00360651">
      <w:pPr>
        <w:keepNext/>
      </w:pPr>
      <w:r>
        <w:rPr>
          <w:noProof/>
          <w:lang w:eastAsia="en-US"/>
        </w:rPr>
        <w:lastRenderedPageBreak/>
        <w:drawing>
          <wp:inline distT="0" distB="0" distL="0" distR="0">
            <wp:extent cx="5504329" cy="3770112"/>
            <wp:effectExtent l="190500" t="190500" r="191770" b="1924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rplot_number_cds_ImpliedRating.png"/>
                    <pic:cNvPicPr/>
                  </pic:nvPicPr>
                  <pic:blipFill>
                    <a:blip r:embed="rId12">
                      <a:extLst>
                        <a:ext uri="{28A0092B-C50C-407E-A947-70E740481C1C}">
                          <a14:useLocalDpi xmlns:a14="http://schemas.microsoft.com/office/drawing/2010/main" val="0"/>
                        </a:ext>
                      </a:extLst>
                    </a:blip>
                    <a:stretch>
                      <a:fillRect/>
                    </a:stretch>
                  </pic:blipFill>
                  <pic:spPr>
                    <a:xfrm>
                      <a:off x="0" y="0"/>
                      <a:ext cx="5517372" cy="3779045"/>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pStyle w:val="Caption"/>
        <w:jc w:val="center"/>
      </w:pPr>
      <w:r>
        <w:t xml:space="preserve">Figure </w:t>
      </w:r>
      <w:fldSimple w:instr=" SEQ Figure \* ARABIC ">
        <w:r w:rsidR="00940A08">
          <w:rPr>
            <w:noProof/>
          </w:rPr>
          <w:t>2</w:t>
        </w:r>
      </w:fldSimple>
      <w:r>
        <w:t>: Barplot of #CDS Contracts across Ratings</w:t>
      </w:r>
    </w:p>
    <w:p w:rsidR="001C271B" w:rsidRDefault="001C271B" w:rsidP="00360651"/>
    <w:p w:rsidR="00824B53" w:rsidRDefault="004B30F5" w:rsidP="00824B53">
      <w:pPr>
        <w:keepNext/>
      </w:pPr>
      <w:r>
        <w:rPr>
          <w:noProof/>
          <w:lang w:eastAsia="en-US"/>
        </w:rPr>
        <w:drawing>
          <wp:inline distT="0" distB="0" distL="0" distR="0">
            <wp:extent cx="5504180" cy="3475396"/>
            <wp:effectExtent l="190500" t="190500" r="191770" b="1822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arplot_number_cds_Region.png"/>
                    <pic:cNvPicPr/>
                  </pic:nvPicPr>
                  <pic:blipFill>
                    <a:blip r:embed="rId13">
                      <a:extLst>
                        <a:ext uri="{28A0092B-C50C-407E-A947-70E740481C1C}">
                          <a14:useLocalDpi xmlns:a14="http://schemas.microsoft.com/office/drawing/2010/main" val="0"/>
                        </a:ext>
                      </a:extLst>
                    </a:blip>
                    <a:stretch>
                      <a:fillRect/>
                    </a:stretch>
                  </pic:blipFill>
                  <pic:spPr>
                    <a:xfrm>
                      <a:off x="0" y="0"/>
                      <a:ext cx="5513634" cy="3481365"/>
                    </a:xfrm>
                    <a:prstGeom prst="rect">
                      <a:avLst/>
                    </a:prstGeom>
                    <a:ln>
                      <a:noFill/>
                    </a:ln>
                    <a:effectLst>
                      <a:outerShdw blurRad="190500" algn="tl" rotWithShape="0">
                        <a:srgbClr val="000000">
                          <a:alpha val="70000"/>
                        </a:srgbClr>
                      </a:outerShdw>
                    </a:effectLst>
                  </pic:spPr>
                </pic:pic>
              </a:graphicData>
            </a:graphic>
          </wp:inline>
        </w:drawing>
      </w:r>
    </w:p>
    <w:p w:rsidR="001C271B" w:rsidRDefault="00824B53" w:rsidP="00940A08">
      <w:pPr>
        <w:pStyle w:val="Caption"/>
        <w:jc w:val="center"/>
      </w:pPr>
      <w:r>
        <w:t xml:space="preserve">Figure </w:t>
      </w:r>
      <w:fldSimple w:instr=" SEQ Figure \* ARABIC ">
        <w:r w:rsidR="00940A08">
          <w:rPr>
            <w:noProof/>
          </w:rPr>
          <w:t>3</w:t>
        </w:r>
      </w:fldSimple>
      <w:r>
        <w:t>: Carplot of #CDS Contracts across Region</w:t>
      </w:r>
    </w:p>
    <w:p w:rsidR="00940A08" w:rsidRDefault="004B30F5" w:rsidP="00940A08">
      <w:pPr>
        <w:keepNext/>
        <w:jc w:val="center"/>
      </w:pPr>
      <w:r>
        <w:rPr>
          <w:noProof/>
          <w:lang w:eastAsia="en-US"/>
        </w:rPr>
        <w:lastRenderedPageBreak/>
        <w:drawing>
          <wp:inline distT="0" distB="0" distL="0" distR="0">
            <wp:extent cx="5176244" cy="3747247"/>
            <wp:effectExtent l="190500" t="190500" r="196215" b="1962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rplot_number_cds_Sector.png"/>
                    <pic:cNvPicPr/>
                  </pic:nvPicPr>
                  <pic:blipFill>
                    <a:blip r:embed="rId14">
                      <a:extLst>
                        <a:ext uri="{28A0092B-C50C-407E-A947-70E740481C1C}">
                          <a14:useLocalDpi xmlns:a14="http://schemas.microsoft.com/office/drawing/2010/main" val="0"/>
                        </a:ext>
                      </a:extLst>
                    </a:blip>
                    <a:stretch>
                      <a:fillRect/>
                    </a:stretch>
                  </pic:blipFill>
                  <pic:spPr>
                    <a:xfrm>
                      <a:off x="0" y="0"/>
                      <a:ext cx="5181931" cy="3751364"/>
                    </a:xfrm>
                    <a:prstGeom prst="rect">
                      <a:avLst/>
                    </a:prstGeom>
                    <a:ln>
                      <a:noFill/>
                    </a:ln>
                    <a:effectLst>
                      <a:outerShdw blurRad="190500" algn="tl" rotWithShape="0">
                        <a:srgbClr val="000000">
                          <a:alpha val="70000"/>
                        </a:srgbClr>
                      </a:outerShdw>
                    </a:effectLst>
                  </pic:spPr>
                </pic:pic>
              </a:graphicData>
            </a:graphic>
          </wp:inline>
        </w:drawing>
      </w:r>
    </w:p>
    <w:p w:rsidR="00940A08" w:rsidRDefault="00940A08" w:rsidP="00940A08">
      <w:pPr>
        <w:pStyle w:val="Caption"/>
        <w:jc w:val="center"/>
      </w:pPr>
      <w:r>
        <w:t xml:space="preserve">Figure </w:t>
      </w:r>
      <w:fldSimple w:instr=" SEQ Figure \* ARABIC ">
        <w:r>
          <w:rPr>
            <w:noProof/>
          </w:rPr>
          <w:t>4</w:t>
        </w:r>
      </w:fldSimple>
      <w:r>
        <w:t>: Barplot of #CDS Contracts across Sectors</w:t>
      </w:r>
    </w:p>
    <w:p w:rsidR="00360651" w:rsidRDefault="00360651" w:rsidP="00360651">
      <w:r>
        <w:br w:type="page"/>
      </w:r>
    </w:p>
    <w:p w:rsidR="00360651" w:rsidRDefault="00360651" w:rsidP="00360651">
      <w:pPr>
        <w:pStyle w:val="Heading1"/>
      </w:pPr>
      <w:bookmarkStart w:id="2" w:name="_Toc491875724"/>
      <w:r>
        <w:lastRenderedPageBreak/>
        <w:t>The Cross-Section Methodology</w:t>
      </w:r>
      <w:bookmarkEnd w:id="2"/>
    </w:p>
    <w:p w:rsidR="00360651" w:rsidRDefault="00360651" w:rsidP="00360651"/>
    <w:p w:rsidR="00360651" w:rsidRDefault="00360651" w:rsidP="00360651">
      <w:pPr>
        <w:pStyle w:val="Heading2"/>
      </w:pPr>
      <w:bookmarkStart w:id="3" w:name="_Toc491875725"/>
      <w:r>
        <w:t>Description</w:t>
      </w:r>
      <w:bookmarkEnd w:id="3"/>
    </w:p>
    <w:p w:rsidR="00360651" w:rsidRPr="007B2B08" w:rsidRDefault="00360651" w:rsidP="00360651">
      <w:r>
        <w:br/>
        <w:t>Our objective is to get a term structure of CDS Spreads for a given country that has no CDS Spreads.</w:t>
      </w:r>
    </w:p>
    <w:p w:rsidR="00360651" w:rsidRDefault="00360651" w:rsidP="00360651">
      <w:r>
        <w:t>As our concern is mainly about the risk profile of sovereigns only, our methodology differs from Nomura’s paper by which we can only choose factors that affect our proxy spread.</w:t>
      </w:r>
    </w:p>
    <w:p w:rsidR="00360651" w:rsidRDefault="00360651" w:rsidP="00360651">
      <w:r>
        <w:t>We have chosen our regression factors to be:</w:t>
      </w:r>
    </w:p>
    <w:p w:rsidR="00360651" w:rsidRDefault="00360651" w:rsidP="00360651">
      <w:pPr>
        <w:pStyle w:val="ListParagraph"/>
        <w:numPr>
          <w:ilvl w:val="0"/>
          <w:numId w:val="1"/>
        </w:numPr>
      </w:pPr>
      <w:r>
        <w:t>Global factor</w:t>
      </w:r>
    </w:p>
    <w:p w:rsidR="00360651" w:rsidRDefault="00360651" w:rsidP="00360651">
      <w:pPr>
        <w:pStyle w:val="ListParagraph"/>
        <w:numPr>
          <w:ilvl w:val="0"/>
          <w:numId w:val="1"/>
        </w:numPr>
      </w:pPr>
      <w:r>
        <w:t>Factor for sector of the obligor</w:t>
      </w:r>
    </w:p>
    <w:p w:rsidR="00360651" w:rsidRDefault="00360651" w:rsidP="00360651">
      <w:pPr>
        <w:pStyle w:val="ListParagraph"/>
        <w:numPr>
          <w:ilvl w:val="0"/>
          <w:numId w:val="1"/>
        </w:numPr>
      </w:pPr>
      <w:r>
        <w:t>Factor for Region of the obligor</w:t>
      </w:r>
    </w:p>
    <w:p w:rsidR="00360651" w:rsidRDefault="00360651" w:rsidP="00360651">
      <w:pPr>
        <w:pStyle w:val="ListParagraph"/>
        <w:numPr>
          <w:ilvl w:val="0"/>
          <w:numId w:val="1"/>
        </w:numPr>
      </w:pPr>
      <w:r>
        <w:t>Factor for ImpliedRating of the obligor</w:t>
      </w:r>
      <w:r>
        <w:br/>
      </w:r>
    </w:p>
    <w:p w:rsidR="00360651" w:rsidRDefault="00360651" w:rsidP="00360651">
      <w:r>
        <w:t xml:space="preserve">In the symbols we can write the proxy spread of obligor </w:t>
      </w:r>
      <m:oMath>
        <m:r>
          <w:rPr>
            <w:rFonts w:ascii="Cambria Math" w:hAnsi="Cambria Math"/>
          </w:rPr>
          <m:t>i</m:t>
        </m:r>
      </m:oMath>
      <w:r>
        <w:t xml:space="preserve"> as:</w:t>
      </w:r>
    </w:p>
    <w:p w:rsidR="00360651" w:rsidRDefault="00C82ACC" w:rsidP="00360651">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Sector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Region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ImpliedRating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Global</m:t>
              </m:r>
            </m:sub>
          </m:sSub>
        </m:oMath>
      </m:oMathPara>
    </w:p>
    <w:p w:rsidR="00360651" w:rsidRDefault="00360651" w:rsidP="00360651">
      <w:r>
        <w:t>where</w:t>
      </w:r>
    </w:p>
    <w:p w:rsidR="00360651" w:rsidRDefault="00C82ACC" w:rsidP="0036065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Sector</m:t>
            </m:r>
          </m:sub>
        </m:sSub>
      </m:oMath>
      <w:r w:rsidR="00360651">
        <w:tab/>
      </w:r>
      <w:r w:rsidR="00360651">
        <w:tab/>
      </w:r>
      <w:r w:rsidR="00360651">
        <w:tab/>
        <w:t xml:space="preserve">sector of obligor </w:t>
      </w:r>
      <m:oMath>
        <m:r>
          <w:rPr>
            <w:rFonts w:ascii="Cambria Math" w:hAnsi="Cambria Math"/>
          </w:rPr>
          <m:t>i</m:t>
        </m:r>
      </m:oMath>
    </w:p>
    <w:p w:rsidR="00360651" w:rsidRPr="00524B31" w:rsidRDefault="00C82ACC" w:rsidP="0036065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Region</m:t>
            </m:r>
          </m:sub>
        </m:sSub>
      </m:oMath>
      <w:r w:rsidR="00360651">
        <w:tab/>
      </w:r>
      <w:r w:rsidR="00360651">
        <w:tab/>
        <w:t xml:space="preserve">region of obligor </w:t>
      </w:r>
      <m:oMath>
        <m:r>
          <w:rPr>
            <w:rFonts w:ascii="Cambria Math" w:hAnsi="Cambria Math"/>
          </w:rPr>
          <m:t>i</m:t>
        </m:r>
      </m:oMath>
    </w:p>
    <w:p w:rsidR="00360651" w:rsidRDefault="00C82ACC" w:rsidP="0036065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ImpliedRating</m:t>
            </m:r>
          </m:sub>
        </m:sSub>
      </m:oMath>
      <w:r w:rsidR="00360651">
        <w:tab/>
      </w:r>
      <w:r w:rsidR="00360651">
        <w:tab/>
        <w:t xml:space="preserve">ImpliedRating of obligor </w:t>
      </w:r>
      <m:oMath>
        <m:r>
          <w:rPr>
            <w:rFonts w:ascii="Cambria Math" w:hAnsi="Cambria Math"/>
          </w:rPr>
          <m:t>i</m:t>
        </m:r>
      </m:oMath>
    </w:p>
    <w:p w:rsidR="00360651" w:rsidRPr="00524B31" w:rsidRDefault="00C82ACC" w:rsidP="0036065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Global</m:t>
            </m:r>
          </m:sub>
        </m:sSub>
      </m:oMath>
      <w:r w:rsidR="00360651">
        <w:tab/>
      </w:r>
      <w:r w:rsidR="00360651">
        <w:tab/>
      </w:r>
      <w:r w:rsidR="00360651">
        <w:tab/>
        <w:t>global factor</w:t>
      </w:r>
    </w:p>
    <w:p w:rsidR="00360651" w:rsidRDefault="00360651" w:rsidP="00360651"/>
    <w:p w:rsidR="00360651" w:rsidRDefault="00360651" w:rsidP="00360651">
      <w:r>
        <w:t>For example, for a European Financial Company rated BBB, we would have</w:t>
      </w:r>
      <w:r>
        <w:br/>
      </w:r>
      <m:oMathPara>
        <m:oMath>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Financials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Europe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BBB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Global</m:t>
              </m:r>
            </m:sub>
          </m:sSub>
          <m:r>
            <m:rPr>
              <m:sty m:val="p"/>
            </m:rPr>
            <w:rPr>
              <w:rFonts w:ascii="Cambria Math" w:hAnsi="Cambria Math"/>
            </w:rPr>
            <w:br/>
          </m:r>
        </m:oMath>
      </m:oMathPara>
    </w:p>
    <w:p w:rsidR="00360651" w:rsidRDefault="00360651" w:rsidP="00360651">
      <w:r>
        <w:t xml:space="preserve">Because our data is not of a binary form, we cannot apply classification techniques to get the value of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t xml:space="preserve">. We resort to different regression models to estimate our value of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t xml:space="preserve"> from the common factors cited above.</w:t>
      </w:r>
    </w:p>
    <w:p w:rsidR="00360651" w:rsidRDefault="00360651" w:rsidP="00360651">
      <w:r>
        <w:t xml:space="preserve">We propose to work on 3 different datasets, and also a few models of regression to look for our proxy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t>.</w:t>
      </w:r>
    </w:p>
    <w:p w:rsidR="00360651" w:rsidRDefault="00360651" w:rsidP="00360651">
      <w:r>
        <w:t>Our data, Sector, Region and Implied</w:t>
      </w:r>
      <w:r w:rsidR="006F078B">
        <w:t xml:space="preserve"> </w:t>
      </w:r>
      <w:r>
        <w:t>Rating are not numeric. Sector and Region are categorical data, while Implied</w:t>
      </w:r>
      <w:r w:rsidR="006F078B">
        <w:t xml:space="preserve"> </w:t>
      </w:r>
      <w:r>
        <w:t>Rating is ordinal data. They are encoded into binary form in the matrix below.</w:t>
      </w:r>
    </w:p>
    <w:p w:rsidR="00360651" w:rsidRDefault="00360651" w:rsidP="0036065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400"/>
        <w:gridCol w:w="400"/>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tblGrid>
      <w:tr w:rsidR="00360651" w:rsidRPr="006E0F9B" w:rsidTr="00C57BCE">
        <w:trPr>
          <w:trHeight w:val="2499"/>
          <w:jc w:val="center"/>
        </w:trPr>
        <w:tc>
          <w:tcPr>
            <w:tcW w:w="1282"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hideMark/>
          </w:tcPr>
          <w:p w:rsidR="00360651" w:rsidRPr="006E0F9B" w:rsidRDefault="00360651" w:rsidP="00C57BCE">
            <w:pPr>
              <w:jc w:val="center"/>
              <w:rPr>
                <w:rFonts w:ascii="Times New Roman" w:eastAsia="Times New Roman" w:hAnsi="Times New Roman" w:cs="Times New Roman"/>
                <w:b/>
                <w:sz w:val="24"/>
                <w:szCs w:val="24"/>
                <w:lang w:eastAsia="en-US"/>
              </w:rPr>
            </w:pPr>
            <w:r w:rsidRPr="006E0F9B">
              <w:rPr>
                <w:rFonts w:ascii="Times New Roman" w:eastAsia="Times New Roman" w:hAnsi="Times New Roman" w:cs="Times New Roman"/>
                <w:b/>
                <w:sz w:val="24"/>
                <w:szCs w:val="24"/>
                <w:lang w:eastAsia="en-US"/>
              </w:rPr>
              <w:lastRenderedPageBreak/>
              <w:t>T</w:t>
            </w:r>
            <w:r w:rsidR="00940A08">
              <w:rPr>
                <w:rFonts w:ascii="Times New Roman" w:eastAsia="Times New Roman" w:hAnsi="Times New Roman" w:cs="Times New Roman"/>
                <w:b/>
                <w:sz w:val="24"/>
                <w:szCs w:val="24"/>
                <w:lang w:eastAsia="en-US"/>
              </w:rPr>
              <w:t xml:space="preserve"> </w:t>
            </w:r>
            <w:r w:rsidRPr="006E0F9B">
              <w:rPr>
                <w:rFonts w:ascii="Times New Roman" w:eastAsia="Times New Roman" w:hAnsi="Times New Roman" w:cs="Times New Roman"/>
                <w:b/>
                <w:sz w:val="24"/>
                <w:szCs w:val="24"/>
                <w:lang w:eastAsia="en-US"/>
              </w:rPr>
              <w:t>icker</w:t>
            </w:r>
          </w:p>
        </w:tc>
        <w:tc>
          <w:tcPr>
            <w:tcW w:w="423" w:type="dxa"/>
            <w:tcBorders>
              <w:top w:val="single" w:sz="4" w:space="0" w:color="auto"/>
              <w:left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Sector_Financials</w:t>
            </w:r>
          </w:p>
        </w:tc>
        <w:tc>
          <w:tcPr>
            <w:tcW w:w="423" w:type="dxa"/>
            <w:tcBorders>
              <w:top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Sector_Government</w:t>
            </w:r>
          </w:p>
        </w:tc>
        <w:tc>
          <w:tcPr>
            <w:tcW w:w="423" w:type="dxa"/>
            <w:tcBorders>
              <w:top w:val="single" w:sz="4" w:space="0" w:color="auto"/>
              <w:bottom w:val="single" w:sz="4" w:space="0" w:color="auto"/>
              <w:right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Sector_Others</w:t>
            </w:r>
          </w:p>
        </w:tc>
        <w:tc>
          <w:tcPr>
            <w:tcW w:w="423" w:type="dxa"/>
            <w:tcBorders>
              <w:top w:val="single" w:sz="4" w:space="0" w:color="auto"/>
              <w:left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Region_Africa</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Region_Asia</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Region_Caribbean</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Region_E.Eur</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Region_Europe</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Region_India</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Region_Lat.Amer</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Region_MiddleEast</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Region_N.Amer</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Region_Oceania</w:t>
            </w:r>
          </w:p>
        </w:tc>
        <w:tc>
          <w:tcPr>
            <w:tcW w:w="423" w:type="dxa"/>
            <w:tcBorders>
              <w:top w:val="single" w:sz="4" w:space="0" w:color="auto"/>
              <w:bottom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Region_OffShore</w:t>
            </w:r>
          </w:p>
        </w:tc>
        <w:tc>
          <w:tcPr>
            <w:tcW w:w="423" w:type="dxa"/>
            <w:tcBorders>
              <w:top w:val="single" w:sz="4" w:space="0" w:color="auto"/>
              <w:bottom w:val="single" w:sz="4" w:space="0" w:color="auto"/>
              <w:right w:val="single" w:sz="4" w:space="0" w:color="auto"/>
            </w:tcBorders>
            <w:shd w:val="clear" w:color="auto" w:fill="DEEAF6" w:themeFill="accent5" w:themeFillTint="33"/>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Region_Supra</w:t>
            </w:r>
          </w:p>
        </w:tc>
        <w:tc>
          <w:tcPr>
            <w:tcW w:w="423" w:type="dxa"/>
            <w:tcBorders>
              <w:top w:val="single" w:sz="4" w:space="0" w:color="auto"/>
              <w:left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A</w:t>
            </w:r>
          </w:p>
        </w:tc>
        <w:tc>
          <w:tcPr>
            <w:tcW w:w="423" w:type="dxa"/>
            <w:tcBorders>
              <w:top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AA</w:t>
            </w:r>
          </w:p>
        </w:tc>
        <w:tc>
          <w:tcPr>
            <w:tcW w:w="423" w:type="dxa"/>
            <w:tcBorders>
              <w:top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B</w:t>
            </w:r>
          </w:p>
        </w:tc>
        <w:tc>
          <w:tcPr>
            <w:tcW w:w="423" w:type="dxa"/>
            <w:tcBorders>
              <w:top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BB</w:t>
            </w:r>
          </w:p>
        </w:tc>
        <w:tc>
          <w:tcPr>
            <w:tcW w:w="423" w:type="dxa"/>
            <w:tcBorders>
              <w:top w:val="single" w:sz="4" w:space="0" w:color="auto"/>
              <w:bottom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BBB</w:t>
            </w:r>
          </w:p>
        </w:tc>
        <w:tc>
          <w:tcPr>
            <w:tcW w:w="423" w:type="dxa"/>
            <w:tcBorders>
              <w:top w:val="single" w:sz="4" w:space="0" w:color="auto"/>
              <w:bottom w:val="single" w:sz="4" w:space="0" w:color="auto"/>
              <w:right w:val="single" w:sz="4" w:space="0" w:color="auto"/>
            </w:tcBorders>
            <w:noWrap/>
            <w:textDirection w:val="btLr"/>
            <w:hideMark/>
          </w:tcPr>
          <w:p w:rsidR="00360651" w:rsidRPr="006E0F9B" w:rsidRDefault="00360651" w:rsidP="00C57BCE">
            <w:pPr>
              <w:jc w:val="center"/>
              <w:rPr>
                <w:rFonts w:ascii="Calibri" w:eastAsia="Times New Roman" w:hAnsi="Calibri" w:cs="Calibri"/>
                <w:color w:val="000000"/>
                <w:lang w:eastAsia="en-US"/>
              </w:rPr>
            </w:pPr>
            <w:r w:rsidRPr="006E0F9B">
              <w:rPr>
                <w:rFonts w:ascii="Calibri" w:eastAsia="Times New Roman" w:hAnsi="Calibri" w:cs="Calibri"/>
                <w:color w:val="000000"/>
                <w:lang w:eastAsia="en-US"/>
              </w:rPr>
              <w:t>ImpliedRating CCC</w:t>
            </w:r>
          </w:p>
        </w:tc>
      </w:tr>
      <w:tr w:rsidR="00360651" w:rsidRPr="006E0F9B" w:rsidTr="00C57BCE">
        <w:trPr>
          <w:trHeight w:val="375"/>
          <w:jc w:val="center"/>
        </w:trPr>
        <w:tc>
          <w:tcPr>
            <w:tcW w:w="1282" w:type="dxa"/>
            <w:tcBorders>
              <w:top w:val="single" w:sz="4" w:space="0" w:color="auto"/>
              <w:left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AMR</w:t>
            </w:r>
          </w:p>
        </w:tc>
        <w:tc>
          <w:tcPr>
            <w:tcW w:w="423" w:type="dxa"/>
            <w:tcBorders>
              <w:top w:val="single" w:sz="4" w:space="0" w:color="auto"/>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lef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360651" w:rsidRPr="006E0F9B" w:rsidTr="00C57BCE">
        <w:trPr>
          <w:trHeight w:val="375"/>
          <w:jc w:val="center"/>
        </w:trPr>
        <w:tc>
          <w:tcPr>
            <w:tcW w:w="1282" w:type="dxa"/>
            <w:tcBorders>
              <w:left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ATFJ</w:t>
            </w:r>
          </w:p>
        </w:tc>
        <w:tc>
          <w:tcPr>
            <w:tcW w:w="423" w:type="dxa"/>
            <w:tcBorders>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360651" w:rsidRPr="006E0F9B" w:rsidTr="00C57BCE">
        <w:trPr>
          <w:trHeight w:val="375"/>
          <w:jc w:val="center"/>
        </w:trPr>
        <w:tc>
          <w:tcPr>
            <w:tcW w:w="1282" w:type="dxa"/>
            <w:tcBorders>
              <w:left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BNDES</w:t>
            </w:r>
          </w:p>
        </w:tc>
        <w:tc>
          <w:tcPr>
            <w:tcW w:w="423" w:type="dxa"/>
            <w:tcBorders>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lef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360651" w:rsidRPr="006E0F9B" w:rsidTr="00C57BCE">
        <w:trPr>
          <w:trHeight w:val="375"/>
          <w:jc w:val="center"/>
        </w:trPr>
        <w:tc>
          <w:tcPr>
            <w:tcW w:w="1282" w:type="dxa"/>
            <w:tcBorders>
              <w:left w:val="single" w:sz="4" w:space="0" w:color="auto"/>
              <w:bottom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CAG</w:t>
            </w:r>
          </w:p>
        </w:tc>
        <w:tc>
          <w:tcPr>
            <w:tcW w:w="423" w:type="dxa"/>
            <w:tcBorders>
              <w:left w:val="single" w:sz="4" w:space="0" w:color="auto"/>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right w:val="single" w:sz="4" w:space="0" w:color="auto"/>
            </w:tcBorders>
            <w:shd w:val="clear" w:color="auto" w:fill="DEEAF6" w:themeFill="accent5" w:themeFillTint="33"/>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right w:val="single" w:sz="4" w:space="0" w:color="auto"/>
            </w:tcBorders>
            <w:noWrap/>
            <w:hideMark/>
          </w:tcPr>
          <w:p w:rsidR="00360651" w:rsidRPr="006E0F9B" w:rsidRDefault="00360651" w:rsidP="00C57BCE">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bl>
    <w:p w:rsidR="00360651" w:rsidRPr="003C5EE7" w:rsidRDefault="00360651" w:rsidP="00360651">
      <w:pPr>
        <w:rPr>
          <w:sz w:val="18"/>
          <w:szCs w:val="18"/>
        </w:rPr>
      </w:pPr>
      <w:r>
        <w:rPr>
          <w:sz w:val="18"/>
          <w:szCs w:val="18"/>
        </w:rPr>
        <w:br/>
      </w:r>
      <w:r w:rsidRPr="003C5EE7">
        <w:rPr>
          <w:sz w:val="18"/>
          <w:szCs w:val="18"/>
        </w:rPr>
        <w:t>In this example, we see that the ticker AMR, corresponding to AMR Corp belongs to Sector Others and it belongs to N.America, and the ImpliedRating is BB.</w:t>
      </w:r>
    </w:p>
    <w:p w:rsidR="00360651" w:rsidRDefault="00360651" w:rsidP="00360651">
      <w:r>
        <w:br/>
        <w:t xml:space="preserve">We want to find the optimal </w:t>
      </w:r>
      <m:oMath>
        <m:r>
          <w:rPr>
            <w:rFonts w:ascii="Cambria Math" w:hAnsi="Cambria Math"/>
          </w:rPr>
          <m:t>x</m:t>
        </m:r>
      </m:oMath>
      <w:r>
        <w:t xml:space="preserve"> that makes the proxy spreads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m:t>
            </m:r>
            <m:r>
              <w:rPr>
                <w:rFonts w:ascii="Cambria Math" w:hAnsi="Cambria Math" w:cs="Cambria Math"/>
              </w:rPr>
              <m:t>x</m:t>
            </m:r>
            <m:r>
              <w:rPr>
                <w:rFonts w:ascii="Cambria Math" w:hAnsi="Cambria Math"/>
              </w:rPr>
              <m:t>y</m:t>
            </m:r>
          </m:sup>
        </m:sSubSup>
      </m:oMath>
      <w:r>
        <w:t xml:space="preserve"> as close as possible to the market spreads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Market</m:t>
            </m:r>
          </m:sup>
        </m:sSubSup>
        <m:r>
          <w:rPr>
            <w:rFonts w:ascii="Cambria Math" w:hAnsi="Cambria Math"/>
          </w:rPr>
          <m:t>.</m:t>
        </m:r>
      </m:oMath>
    </w:p>
    <w:p w:rsidR="00360651" w:rsidRDefault="00360651" w:rsidP="00360651">
      <w:pPr>
        <w:rPr>
          <w:rFonts w:asciiTheme="majorHAnsi" w:eastAsiaTheme="majorEastAsia" w:hAnsiTheme="majorHAnsi" w:cstheme="majorBidi"/>
          <w:b/>
          <w:color w:val="2F5496" w:themeColor="accent1" w:themeShade="BF"/>
          <w:sz w:val="26"/>
          <w:szCs w:val="26"/>
          <w:u w:val="single"/>
        </w:rPr>
      </w:pPr>
      <w:r>
        <w:rPr>
          <w:b/>
          <w:u w:val="single"/>
        </w:rPr>
        <w:br w:type="page"/>
      </w:r>
    </w:p>
    <w:p w:rsidR="00360651" w:rsidRDefault="00360651" w:rsidP="00360651">
      <w:pPr>
        <w:pStyle w:val="Heading2"/>
        <w:rPr>
          <w:b/>
          <w:u w:val="single"/>
        </w:rPr>
      </w:pPr>
      <w:bookmarkStart w:id="4" w:name="_Toc491875726"/>
      <w:r w:rsidRPr="00933AA6">
        <w:rPr>
          <w:b/>
          <w:u w:val="single"/>
        </w:rPr>
        <w:lastRenderedPageBreak/>
        <w:t>Types of Datasets</w:t>
      </w:r>
      <w:bookmarkEnd w:id="4"/>
    </w:p>
    <w:p w:rsidR="00360651" w:rsidRPr="00933AA6" w:rsidRDefault="00360651" w:rsidP="00360651">
      <w:r>
        <w:t xml:space="preserve">In our following dataset, we filter only take </w:t>
      </w:r>
      <w:r w:rsidRPr="00824309">
        <w:rPr>
          <w:b/>
        </w:rPr>
        <w:t>CDS Obligors of Seniority Rating: SNRFOR, Currency: USD and DocClause: CR</w:t>
      </w:r>
      <w:r>
        <w:t>.</w:t>
      </w:r>
    </w:p>
    <w:p w:rsidR="00360651" w:rsidRDefault="00360651" w:rsidP="00360651">
      <w:pPr>
        <w:pStyle w:val="Heading3"/>
        <w:pBdr>
          <w:bottom w:val="single" w:sz="4" w:space="1" w:color="auto"/>
        </w:pBdr>
        <w:jc w:val="center"/>
      </w:pPr>
      <w:bookmarkStart w:id="5" w:name="_Toc491875727"/>
      <w:r>
        <w:t>Dataset 1</w:t>
      </w:r>
      <w:bookmarkEnd w:id="5"/>
    </w:p>
    <w:p w:rsidR="00360651" w:rsidRDefault="00360651" w:rsidP="00360651">
      <w:r>
        <w:t>Since our objective is to get a termstructure of CDS Spreads for our proxy.</w:t>
      </w:r>
    </w:p>
    <w:p w:rsidR="00360651" w:rsidRDefault="00360651" w:rsidP="00360651">
      <w:r>
        <w:t xml:space="preserve">Dataset 1 consists of removing </w:t>
      </w:r>
      <w:r w:rsidRPr="007B2B08">
        <w:rPr>
          <w:b/>
        </w:rPr>
        <w:t>any</w:t>
      </w:r>
      <w:r>
        <w:t xml:space="preserve"> rows of CDS Tickers that have missing CDS Spreads at any tenor.</w:t>
      </w:r>
      <w:r>
        <w:br/>
      </w:r>
      <w:r w:rsidR="00A04F90">
        <w:t>This gives us a smaller subset left, which is around 1000 CDS Tickers.</w:t>
      </w:r>
    </w:p>
    <w:p w:rsidR="00360651" w:rsidRDefault="00360651" w:rsidP="00360651">
      <w:r>
        <w:t>From the example below:</w:t>
      </w:r>
    </w:p>
    <w:p w:rsidR="00360651" w:rsidRDefault="00360651" w:rsidP="00360651">
      <w:pPr>
        <w:keepNext/>
        <w:jc w:val="center"/>
      </w:pPr>
      <w:r>
        <w:rPr>
          <w:noProof/>
          <w:lang w:eastAsia="en-US"/>
        </w:rPr>
        <w:drawing>
          <wp:inline distT="0" distB="0" distL="0" distR="0" wp14:anchorId="438401FE" wp14:editId="3A4D4DDB">
            <wp:extent cx="4177553" cy="945351"/>
            <wp:effectExtent l="190500" t="190500" r="185420"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4840" cy="949263"/>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pStyle w:val="Caption"/>
        <w:jc w:val="center"/>
      </w:pPr>
      <w:r>
        <w:t xml:space="preserve">Figure </w:t>
      </w:r>
      <w:fldSimple w:instr=" SEQ Figure \* ARABIC ">
        <w:r w:rsidR="00940A08">
          <w:rPr>
            <w:noProof/>
          </w:rPr>
          <w:t>5</w:t>
        </w:r>
      </w:fldSimple>
      <w:r>
        <w:t>: Dataset 1 Example</w:t>
      </w:r>
    </w:p>
    <w:p w:rsidR="00360651" w:rsidRDefault="00360651" w:rsidP="00360651">
      <w:r>
        <w:t>When regressing on every of the tenors, we exclude the CDS Tickers EIB, ALTEL and RBK.</w:t>
      </w:r>
    </w:p>
    <w:p w:rsidR="00360651" w:rsidRDefault="00360651" w:rsidP="00360651">
      <w:pPr>
        <w:pStyle w:val="Heading3"/>
        <w:pBdr>
          <w:bottom w:val="single" w:sz="4" w:space="1" w:color="auto"/>
        </w:pBdr>
        <w:jc w:val="center"/>
      </w:pPr>
      <w:bookmarkStart w:id="6" w:name="_Toc491875728"/>
      <w:r>
        <w:t>Dataset 2</w:t>
      </w:r>
      <w:bookmarkEnd w:id="6"/>
    </w:p>
    <w:p w:rsidR="00360651" w:rsidRDefault="00360651" w:rsidP="00360651"/>
    <w:p w:rsidR="00A04F90" w:rsidRDefault="00360651" w:rsidP="00360651">
      <w:r>
        <w:t xml:space="preserve">Since our objective is to get a termstructure of CDS Spreads for our proxy, and we are regressing on each CDS Tenor one by one, Dataset 2 consists of only removing rows of CDS Tickers that have missing spreads </w:t>
      </w:r>
      <w:r w:rsidRPr="00FC092D">
        <w:rPr>
          <w:b/>
        </w:rPr>
        <w:t>at each tenor</w:t>
      </w:r>
      <w:r>
        <w:t xml:space="preserve">. </w:t>
      </w:r>
      <w:r w:rsidR="00A04F90">
        <w:t xml:space="preserve"> On average, we have around 1343 CDS Tickers per Tenor.</w:t>
      </w:r>
    </w:p>
    <w:p w:rsidR="00360651" w:rsidRDefault="00360651" w:rsidP="00360651">
      <w:r>
        <w:t>From the example below:</w:t>
      </w:r>
    </w:p>
    <w:p w:rsidR="00360651" w:rsidRDefault="00360651" w:rsidP="00360651">
      <w:pPr>
        <w:keepNext/>
        <w:jc w:val="center"/>
      </w:pPr>
      <w:r>
        <w:rPr>
          <w:noProof/>
          <w:lang w:eastAsia="en-US"/>
        </w:rPr>
        <w:drawing>
          <wp:inline distT="0" distB="0" distL="0" distR="0" wp14:anchorId="42B0A991" wp14:editId="0E6605CE">
            <wp:extent cx="4186518" cy="947380"/>
            <wp:effectExtent l="190500" t="190500" r="195580" b="1962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759" cy="951281"/>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pStyle w:val="Caption"/>
        <w:jc w:val="center"/>
      </w:pPr>
      <w:r>
        <w:t xml:space="preserve">Figure </w:t>
      </w:r>
      <w:fldSimple w:instr=" SEQ Figure \* ARABIC ">
        <w:r w:rsidR="00940A08">
          <w:rPr>
            <w:noProof/>
          </w:rPr>
          <w:t>6</w:t>
        </w:r>
      </w:fldSimple>
      <w:r>
        <w:t>: Dataset 2 Example</w:t>
      </w:r>
    </w:p>
    <w:p w:rsidR="00360651" w:rsidRDefault="00360651" w:rsidP="00360651">
      <w:r>
        <w:t>While regressing on the Spread6m Tenor, we only leave</w:t>
      </w:r>
      <w:r w:rsidR="00A04F90">
        <w:t xml:space="preserve"> out CDS Tickers ALTEL and RBK.</w:t>
      </w:r>
      <w:r w:rsidR="00A04F90">
        <w:br/>
      </w:r>
      <w:r>
        <w:t>When regressing on the Spread1y Tenor, we only leave out the CDS Tickers EIB.</w:t>
      </w:r>
    </w:p>
    <w:p w:rsidR="00360651" w:rsidRDefault="00360651" w:rsidP="00360651">
      <w:pPr>
        <w:pStyle w:val="Heading3"/>
        <w:pBdr>
          <w:bottom w:val="single" w:sz="4" w:space="1" w:color="auto"/>
        </w:pBdr>
        <w:jc w:val="center"/>
      </w:pPr>
      <w:bookmarkStart w:id="7" w:name="_Toc491875729"/>
      <w:r>
        <w:t>Dataset 3</w:t>
      </w:r>
      <w:bookmarkEnd w:id="7"/>
    </w:p>
    <w:p w:rsidR="00360651" w:rsidRDefault="00360651" w:rsidP="00360651">
      <w:r>
        <w:br/>
        <w:t>Dataset 3 is a more refined version of how Dataset 2 is defined. We are still regressing on each CDS Tenor one by one. Dataset 3 aims to remove the bias and outliers that might be present in the data.</w:t>
      </w:r>
    </w:p>
    <w:p w:rsidR="00360651" w:rsidRPr="002B03B0" w:rsidRDefault="00360651" w:rsidP="00360651">
      <w:r>
        <w:t xml:space="preserve">For each tenor, Dataset 3 takes only CDS Tickers within </w:t>
      </w:r>
      <m:oMath>
        <m:r>
          <w:rPr>
            <w:rFonts w:ascii="Cambria Math" w:hAnsi="Cambria Math"/>
          </w:rPr>
          <m:t>±</m:t>
        </m:r>
        <m:r>
          <m:rPr>
            <m:sty m:val="bi"/>
          </m:rPr>
          <w:rPr>
            <w:rFonts w:ascii="Cambria Math" w:hAnsi="Cambria Math"/>
          </w:rPr>
          <m:t>5</m:t>
        </m:r>
      </m:oMath>
      <w:r>
        <w:rPr>
          <w:b/>
        </w:rPr>
        <w:t xml:space="preserve"> </w:t>
      </w:r>
      <w:r>
        <w:t xml:space="preserve">standard deviations in each ImpliedRating Category. </w:t>
      </w:r>
    </w:p>
    <w:p w:rsidR="00360651" w:rsidRPr="00933AA6" w:rsidRDefault="00360651" w:rsidP="00360651">
      <w:pPr>
        <w:pStyle w:val="Heading2"/>
        <w:rPr>
          <w:sz w:val="30"/>
          <w:szCs w:val="30"/>
        </w:rPr>
      </w:pPr>
      <w:bookmarkStart w:id="8" w:name="_Toc491875730"/>
      <w:r w:rsidRPr="00933AA6">
        <w:rPr>
          <w:sz w:val="30"/>
          <w:szCs w:val="30"/>
        </w:rPr>
        <w:lastRenderedPageBreak/>
        <w:t>Methods</w:t>
      </w:r>
      <w:bookmarkEnd w:id="8"/>
    </w:p>
    <w:p w:rsidR="00360651" w:rsidRDefault="00360651" w:rsidP="00360651"/>
    <w:p w:rsidR="00360651" w:rsidRDefault="00360651" w:rsidP="00360651">
      <w:r>
        <w:t xml:space="preserve">There are 5 </w:t>
      </w:r>
      <w:r w:rsidR="00B53FB6">
        <w:t>methods</w:t>
      </w:r>
      <w:r>
        <w:t xml:space="preserve"> that we have tried for regression.</w:t>
      </w:r>
      <w:r>
        <w:br/>
        <w:t>For each</w:t>
      </w:r>
      <w:r w:rsidR="00B53FB6">
        <w:t xml:space="preserve"> of the methods</w:t>
      </w:r>
      <w:r>
        <w:t xml:space="preserve"> we calibrate our model on the different datasets that we have.</w:t>
      </w:r>
      <w:r w:rsidR="00B53FB6">
        <w:t xml:space="preserve"> In addition, we calculate the proxy spread tenor by tenor to get our whole curve.</w:t>
      </w:r>
      <w:r>
        <w:br/>
      </w:r>
    </w:p>
    <w:tbl>
      <w:tblPr>
        <w:tblStyle w:val="ListTable4-Accent1"/>
        <w:tblW w:w="9265" w:type="dxa"/>
        <w:tblLook w:val="04A0" w:firstRow="1" w:lastRow="0" w:firstColumn="1" w:lastColumn="0" w:noHBand="0" w:noVBand="1"/>
      </w:tblPr>
      <w:tblGrid>
        <w:gridCol w:w="1655"/>
        <w:gridCol w:w="2521"/>
        <w:gridCol w:w="2569"/>
        <w:gridCol w:w="2520"/>
      </w:tblGrid>
      <w:tr w:rsidR="00360651" w:rsidTr="00C57BCE">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655" w:type="dxa"/>
          </w:tcPr>
          <w:p w:rsidR="00360651" w:rsidRDefault="00360651" w:rsidP="00C57BCE"/>
        </w:tc>
        <w:tc>
          <w:tcPr>
            <w:tcW w:w="2521"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Dataset 1</w:t>
            </w:r>
          </w:p>
        </w:tc>
        <w:tc>
          <w:tcPr>
            <w:tcW w:w="2569"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Dataset 2</w:t>
            </w:r>
          </w:p>
        </w:tc>
        <w:tc>
          <w:tcPr>
            <w:tcW w:w="2520"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Dataset 3</w:t>
            </w:r>
          </w:p>
        </w:tc>
      </w:tr>
      <w:tr w:rsidR="00360651" w:rsidTr="00C57BC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655" w:type="dxa"/>
          </w:tcPr>
          <w:p w:rsidR="00360651" w:rsidRDefault="00360651" w:rsidP="00C57BCE">
            <w:pPr>
              <w:jc w:val="center"/>
            </w:pPr>
            <w:r>
              <w:t>Method 1</w:t>
            </w:r>
          </w:p>
        </w:tc>
        <w:tc>
          <w:tcPr>
            <w:tcW w:w="2521" w:type="dxa"/>
          </w:tcPr>
          <w:p w:rsidR="00360651" w:rsidRDefault="000276C2" w:rsidP="00C57BCE">
            <w:pPr>
              <w:jc w:val="center"/>
              <w:cnfStyle w:val="000000100000" w:firstRow="0" w:lastRow="0" w:firstColumn="0" w:lastColumn="0" w:oddVBand="0" w:evenVBand="0" w:oddHBand="1" w:evenHBand="0" w:firstRowFirstColumn="0" w:firstRowLastColumn="0" w:lastRowFirstColumn="0" w:lastRowLastColumn="0"/>
            </w:pPr>
            <w:r>
              <w:t>Ordinary</w:t>
            </w:r>
            <w:r w:rsidR="00360651">
              <w:t xml:space="preserve"> Least Squares Regression</w:t>
            </w:r>
          </w:p>
        </w:tc>
        <w:tc>
          <w:tcPr>
            <w:tcW w:w="2569" w:type="dxa"/>
          </w:tcPr>
          <w:p w:rsidR="00360651" w:rsidRDefault="000276C2" w:rsidP="00C57BCE">
            <w:pPr>
              <w:jc w:val="center"/>
              <w:cnfStyle w:val="000000100000" w:firstRow="0" w:lastRow="0" w:firstColumn="0" w:lastColumn="0" w:oddVBand="0" w:evenVBand="0" w:oddHBand="1" w:evenHBand="0" w:firstRowFirstColumn="0" w:firstRowLastColumn="0" w:lastRowFirstColumn="0" w:lastRowLastColumn="0"/>
            </w:pPr>
            <w:r>
              <w:t>Ordinary</w:t>
            </w:r>
            <w:r w:rsidR="00360651">
              <w:t xml:space="preserve"> Least Squares Regression</w:t>
            </w:r>
          </w:p>
        </w:tc>
        <w:tc>
          <w:tcPr>
            <w:tcW w:w="2520" w:type="dxa"/>
          </w:tcPr>
          <w:p w:rsidR="00360651" w:rsidRDefault="000276C2" w:rsidP="00C57BCE">
            <w:pPr>
              <w:jc w:val="center"/>
              <w:cnfStyle w:val="000000100000" w:firstRow="0" w:lastRow="0" w:firstColumn="0" w:lastColumn="0" w:oddVBand="0" w:evenVBand="0" w:oddHBand="1" w:evenHBand="0" w:firstRowFirstColumn="0" w:firstRowLastColumn="0" w:lastRowFirstColumn="0" w:lastRowLastColumn="0"/>
            </w:pPr>
            <w:r>
              <w:t>Ordinary</w:t>
            </w:r>
            <w:r w:rsidR="00360651">
              <w:t xml:space="preserve"> Least Squares Regression</w:t>
            </w:r>
          </w:p>
        </w:tc>
      </w:tr>
      <w:tr w:rsidR="00360651" w:rsidTr="00C57BCE">
        <w:trPr>
          <w:trHeight w:val="626"/>
        </w:trPr>
        <w:tc>
          <w:tcPr>
            <w:cnfStyle w:val="001000000000" w:firstRow="0" w:lastRow="0" w:firstColumn="1" w:lastColumn="0" w:oddVBand="0" w:evenVBand="0" w:oddHBand="0" w:evenHBand="0" w:firstRowFirstColumn="0" w:firstRowLastColumn="0" w:lastRowFirstColumn="0" w:lastRowLastColumn="0"/>
            <w:tcW w:w="1655" w:type="dxa"/>
          </w:tcPr>
          <w:p w:rsidR="00360651" w:rsidRDefault="00360651" w:rsidP="00C57BCE">
            <w:pPr>
              <w:jc w:val="center"/>
            </w:pPr>
            <w:r>
              <w:t>Method 2</w:t>
            </w:r>
          </w:p>
        </w:tc>
        <w:tc>
          <w:tcPr>
            <w:tcW w:w="2521"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c>
          <w:tcPr>
            <w:tcW w:w="2569"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c>
          <w:tcPr>
            <w:tcW w:w="2520"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r>
      <w:tr w:rsidR="00360651" w:rsidTr="00C57BC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655" w:type="dxa"/>
          </w:tcPr>
          <w:p w:rsidR="00360651" w:rsidRDefault="00360651" w:rsidP="00C57BCE">
            <w:pPr>
              <w:jc w:val="center"/>
            </w:pPr>
            <w:r>
              <w:t>Method 3</w:t>
            </w:r>
          </w:p>
        </w:tc>
        <w:tc>
          <w:tcPr>
            <w:tcW w:w="2521"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c>
          <w:tcPr>
            <w:tcW w:w="2569"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c>
          <w:tcPr>
            <w:tcW w:w="2520"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r>
    </w:tbl>
    <w:p w:rsidR="00360651" w:rsidRDefault="00360651" w:rsidP="00360651"/>
    <w:p w:rsidR="00360651" w:rsidRDefault="00360651" w:rsidP="00360651">
      <w:r>
        <w:t>The following description is a brief methodology of the models that are used in the regression approach.</w:t>
      </w:r>
    </w:p>
    <w:p w:rsidR="00360651" w:rsidRPr="00D338AB" w:rsidRDefault="00360651" w:rsidP="00360651"/>
    <w:p w:rsidR="00360651" w:rsidRDefault="00360651" w:rsidP="00360651">
      <w:pPr>
        <w:pStyle w:val="Heading3"/>
        <w:pBdr>
          <w:bottom w:val="single" w:sz="4" w:space="1" w:color="auto"/>
        </w:pBdr>
      </w:pPr>
      <w:bookmarkStart w:id="9" w:name="_Toc491875731"/>
      <w:r>
        <w:t>Method 1</w:t>
      </w:r>
      <w:r>
        <w:tab/>
        <w:t>-</w:t>
      </w:r>
      <w:r>
        <w:tab/>
        <w:t>Ordinary Least Squares</w:t>
      </w:r>
      <w:bookmarkEnd w:id="9"/>
    </w:p>
    <w:p w:rsidR="00360651" w:rsidRDefault="00360651" w:rsidP="00360651">
      <w:r>
        <w:br/>
        <w:t>This model aims to solve:</w:t>
      </w:r>
    </w:p>
    <w:p w:rsidR="00360651" w:rsidRPr="00285AF2" w:rsidRDefault="00C82ACC" w:rsidP="0036065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e>
          </m:func>
        </m:oMath>
      </m:oMathPara>
    </w:p>
    <w:p w:rsidR="00360651" w:rsidRDefault="00360651" w:rsidP="00360651">
      <w:r>
        <w:t>where</w:t>
      </w:r>
    </w:p>
    <w:p w:rsidR="00360651" w:rsidRDefault="00360651" w:rsidP="00360651">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360651" w:rsidRPr="00161024" w:rsidRDefault="00360651" w:rsidP="00360651">
      <w:pPr>
        <w:pStyle w:val="ListParagraph"/>
        <w:numPr>
          <w:ilvl w:val="0"/>
          <w:numId w:val="4"/>
        </w:numPr>
      </w:pPr>
      <m:oMath>
        <m:r>
          <w:rPr>
            <w:rFonts w:ascii="Cambria Math" w:hAnsi="Cambria Math" w:cs="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4439E">
        <w:br/>
      </w:r>
    </w:p>
    <w:p w:rsidR="00360651" w:rsidRDefault="0044439E" w:rsidP="00360651">
      <w:r>
        <w:t xml:space="preserve">After solving for </w:t>
      </w:r>
      <m:oMath>
        <m:r>
          <w:rPr>
            <w:rFonts w:ascii="Cambria Math" w:hAnsi="Cambria Math"/>
          </w:rPr>
          <m:t>x</m:t>
        </m:r>
      </m:oMath>
      <w:r>
        <w:t>, our proxy spreads can be explained by:</w:t>
      </w:r>
    </w:p>
    <w:p w:rsidR="0044439E" w:rsidRPr="0044439E" w:rsidRDefault="00C82ACC" w:rsidP="00360651">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=α∙Sector+β∙Region+γ∙ImpliedRating</m:t>
          </m:r>
        </m:oMath>
      </m:oMathPara>
    </w:p>
    <w:p w:rsidR="0044439E" w:rsidRDefault="0044439E" w:rsidP="00360651">
      <w:r>
        <w:t xml:space="preserve">where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β</m:t>
                  </m:r>
                </m:e>
              </m:mr>
              <m:mr>
                <m:e>
                  <m:r>
                    <w:rPr>
                      <w:rFonts w:ascii="Cambria Math" w:hAnsi="Cambria Math"/>
                    </w:rPr>
                    <m:t>γ</m:t>
                  </m:r>
                </m:e>
              </m:mr>
            </m:m>
          </m:e>
        </m:d>
      </m:oMath>
    </w:p>
    <w:p w:rsidR="00360651" w:rsidRDefault="00360651" w:rsidP="00360651">
      <w:r>
        <w:t xml:space="preserve">Solving the least squares problem can require different methods. Because the matrix </w:t>
      </w:r>
      <m:oMath>
        <m:r>
          <w:rPr>
            <w:rFonts w:ascii="Cambria Math" w:hAnsi="Cambria Math"/>
          </w:rPr>
          <m:t>A</m:t>
        </m:r>
      </m:oMath>
      <w:r>
        <w:t xml:space="preserve"> is singular, inverting the matrix will be problem if we solve for it directly. We have chosen to factorize the matrix </w:t>
      </w:r>
      <m:oMath>
        <m:r>
          <w:rPr>
            <w:rFonts w:ascii="Cambria Math" w:hAnsi="Cambria Math"/>
          </w:rPr>
          <m:t>A</m:t>
        </m:r>
      </m:oMath>
      <w:r>
        <w:t xml:space="preserve"> using Singular Value Decomposition, and then solve for </w:t>
      </w:r>
      <m:oMath>
        <m:r>
          <w:rPr>
            <w:rFonts w:ascii="Cambria Math" w:hAnsi="Cambria Math"/>
          </w:rPr>
          <m:t>b</m:t>
        </m:r>
      </m:oMath>
      <w:r>
        <w:t>.</w:t>
      </w:r>
    </w:p>
    <w:p w:rsidR="00CC4538" w:rsidRDefault="00CC4538">
      <w:r>
        <w:br w:type="page"/>
      </w:r>
    </w:p>
    <w:p w:rsidR="00360651" w:rsidRDefault="00360651" w:rsidP="00360651"/>
    <w:p w:rsidR="00360651" w:rsidRPr="00933AA6" w:rsidRDefault="00360651" w:rsidP="00360651">
      <w:pPr>
        <w:pStyle w:val="Heading3"/>
        <w:pBdr>
          <w:bottom w:val="single" w:sz="4" w:space="1" w:color="auto"/>
        </w:pBdr>
      </w:pPr>
      <w:bookmarkStart w:id="10" w:name="_Toc491875732"/>
      <w:r w:rsidRPr="00933AA6">
        <w:t>Method 2</w:t>
      </w:r>
      <w:r>
        <w:tab/>
        <w:t>-</w:t>
      </w:r>
      <w:r>
        <w:tab/>
        <w:t xml:space="preserve">Least Squares with </w:t>
      </w:r>
      <m:oMath>
        <m:r>
          <w:rPr>
            <w:rFonts w:ascii="Cambria Math" w:hAnsi="Cambria Math"/>
          </w:rPr>
          <m:t>l2</m:t>
        </m:r>
      </m:oMath>
      <w:r>
        <w:t xml:space="preserve"> regularisation</w:t>
      </w:r>
      <w:bookmarkEnd w:id="10"/>
    </w:p>
    <w:p w:rsidR="00360651" w:rsidRDefault="00360651" w:rsidP="00360651"/>
    <w:p w:rsidR="00360651" w:rsidRDefault="0044439E" w:rsidP="00360651">
      <w:r>
        <w:t>This model aims to solve:</w:t>
      </w:r>
    </w:p>
    <w:p w:rsidR="00360651" w:rsidRPr="00FC092D" w:rsidRDefault="00C82ACC" w:rsidP="0036065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e>
          </m:func>
          <m:r>
            <w:rPr>
              <w:rFonts w:ascii="Cambria Math" w:hAnsi="Cambria Math"/>
            </w:rPr>
            <m:t>+α</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m:oMathPara>
    </w:p>
    <w:p w:rsidR="00360651" w:rsidRDefault="00360651" w:rsidP="00360651"/>
    <w:p w:rsidR="00360651" w:rsidRDefault="00360651" w:rsidP="00360651">
      <w:r>
        <w:t>where</w:t>
      </w:r>
    </w:p>
    <w:p w:rsidR="00360651" w:rsidRDefault="00360651" w:rsidP="00360651">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360651" w:rsidRDefault="00360651" w:rsidP="00360651">
      <w:pPr>
        <w:pStyle w:val="ListParagraph"/>
        <w:numPr>
          <w:ilvl w:val="0"/>
          <w:numId w:val="4"/>
        </w:numPr>
      </w:pPr>
      <m:oMath>
        <m:r>
          <w:rPr>
            <w:rFonts w:ascii="Cambria Math" w:hAnsi="Cambria Math"/>
          </w:rPr>
          <m:t>α</m:t>
        </m:r>
      </m:oMath>
      <w:r>
        <w:tab/>
        <w:t>regularization parameter</w:t>
      </w:r>
    </w:p>
    <w:p w:rsidR="00360651" w:rsidRPr="00161024" w:rsidRDefault="00360651" w:rsidP="00360651">
      <w:pPr>
        <w:pStyle w:val="ListParagraph"/>
        <w:numPr>
          <w:ilvl w:val="0"/>
          <w:numId w:val="4"/>
        </w:numPr>
      </w:pPr>
      <m:oMath>
        <m:r>
          <w:rPr>
            <w:rFonts w:ascii="Cambria Math" w:hAnsi="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p w:rsidR="00360651" w:rsidRDefault="00360651" w:rsidP="00360651"/>
    <w:p w:rsidR="0044439E" w:rsidRDefault="0044439E" w:rsidP="0044439E">
      <w:r>
        <w:t xml:space="preserve">After solving for </w:t>
      </w:r>
      <m:oMath>
        <m:r>
          <w:rPr>
            <w:rFonts w:ascii="Cambria Math" w:hAnsi="Cambria Math"/>
          </w:rPr>
          <m:t>x</m:t>
        </m:r>
      </m:oMath>
      <w:r>
        <w:t>, our proxy spreads can be explained by:</w:t>
      </w:r>
    </w:p>
    <w:p w:rsidR="0044439E" w:rsidRPr="0044439E" w:rsidRDefault="00C82ACC" w:rsidP="0044439E">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=α∙Sector+β∙Region+γ∙ImpliedRating</m:t>
          </m:r>
        </m:oMath>
      </m:oMathPara>
    </w:p>
    <w:p w:rsidR="0044439E" w:rsidRDefault="0044439E" w:rsidP="00360651">
      <w:r>
        <w:t xml:space="preserve">where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β</m:t>
                  </m:r>
                </m:e>
              </m:mr>
              <m:mr>
                <m:e>
                  <m:r>
                    <w:rPr>
                      <w:rFonts w:ascii="Cambria Math" w:hAnsi="Cambria Math"/>
                    </w:rPr>
                    <m:t>γ</m:t>
                  </m:r>
                </m:e>
              </m:mr>
            </m:m>
          </m:e>
        </m:d>
      </m:oMath>
    </w:p>
    <w:p w:rsidR="0044439E" w:rsidRDefault="0044439E" w:rsidP="00360651"/>
    <w:p w:rsidR="00360651" w:rsidRDefault="00360651" w:rsidP="00360651">
      <w:r>
        <w:t xml:space="preserve">The addition of the </w:t>
      </w:r>
      <m:oMath>
        <m:r>
          <w:rPr>
            <w:rFonts w:ascii="Cambria Math" w:hAnsi="Cambria Math"/>
          </w:rPr>
          <m:t>l2</m:t>
        </m:r>
      </m:oMath>
      <w:r>
        <w:t xml:space="preserve">-regulariastion gives </w:t>
      </w:r>
      <w:r w:rsidR="00044054">
        <w:t xml:space="preserve">solution uniqueness of </w:t>
      </w:r>
      <m:oMath>
        <m:r>
          <w:rPr>
            <w:rFonts w:ascii="Cambria Math" w:hAnsi="Cambria Math"/>
          </w:rPr>
          <m:t>x</m:t>
        </m:r>
      </m:oMath>
      <w:r>
        <w:t xml:space="preserve"> and also prevents the problem of overfitting when there are too many parameters.</w:t>
      </w:r>
    </w:p>
    <w:p w:rsidR="00360651" w:rsidRDefault="00360651" w:rsidP="00360651"/>
    <w:p w:rsidR="00CC4538" w:rsidRDefault="00CC4538" w:rsidP="00360651"/>
    <w:p w:rsidR="00360651" w:rsidRDefault="00360651" w:rsidP="00360651">
      <w:pPr>
        <w:pStyle w:val="Heading3"/>
        <w:pBdr>
          <w:bottom w:val="single" w:sz="4" w:space="1" w:color="auto"/>
        </w:pBdr>
      </w:pPr>
      <w:bookmarkStart w:id="11" w:name="_Toc491875733"/>
      <w:r>
        <w:t>Method 3</w:t>
      </w:r>
      <w:r>
        <w:tab/>
        <w:t>-</w:t>
      </w:r>
      <w:r>
        <w:tab/>
        <w:t xml:space="preserve">Least Squares with </w:t>
      </w:r>
      <m:oMath>
        <m:r>
          <w:rPr>
            <w:rFonts w:ascii="Cambria Math" w:hAnsi="Cambria Math"/>
          </w:rPr>
          <m:t>l1</m:t>
        </m:r>
      </m:oMath>
      <w:r>
        <w:t>-regularisation</w:t>
      </w:r>
      <w:bookmarkEnd w:id="11"/>
    </w:p>
    <w:p w:rsidR="00360651" w:rsidRDefault="00360651" w:rsidP="00360651"/>
    <w:p w:rsidR="00360651" w:rsidRDefault="00360651" w:rsidP="00360651">
      <w:r>
        <w:t>This model aims to solve:</w:t>
      </w:r>
    </w:p>
    <w:p w:rsidR="00360651" w:rsidRDefault="00C82ACC" w:rsidP="00360651">
      <m:oMathPara>
        <m:oMath>
          <m:func>
            <m:funcPr>
              <m:ctrlPr>
                <w:rPr>
                  <w:rFonts w:ascii="Cambria Math" w:hAnsi="Cambria Math"/>
                  <w:i/>
                </w:rPr>
              </m:ctrlPr>
            </m:funcPr>
            <m:fName>
              <m:r>
                <m:rPr>
                  <m:sty m:val="p"/>
                </m:rPr>
                <w:rPr>
                  <w:rFonts w:ascii="Cambria Math" w:hAnsi="Cambria Math"/>
                </w:rPr>
                <m:t xml:space="preserve">min </m:t>
              </m: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360651" w:rsidRDefault="00360651" w:rsidP="00360651">
      <w:r>
        <w:t>where</w:t>
      </w:r>
    </w:p>
    <w:p w:rsidR="00360651" w:rsidRDefault="00360651" w:rsidP="00360651">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360651" w:rsidRDefault="00360651" w:rsidP="00360651">
      <w:pPr>
        <w:pStyle w:val="ListParagraph"/>
        <w:numPr>
          <w:ilvl w:val="0"/>
          <w:numId w:val="4"/>
        </w:numPr>
      </w:pPr>
      <m:oMath>
        <m:r>
          <w:rPr>
            <w:rFonts w:ascii="Cambria Math" w:hAnsi="Cambria Math"/>
          </w:rPr>
          <m:t>α</m:t>
        </m:r>
      </m:oMath>
      <w:r>
        <w:tab/>
        <w:t>regularization parameter</w:t>
      </w:r>
    </w:p>
    <w:p w:rsidR="00360651" w:rsidRPr="00161024" w:rsidRDefault="00360651" w:rsidP="00360651">
      <w:pPr>
        <w:pStyle w:val="ListParagraph"/>
        <w:numPr>
          <w:ilvl w:val="0"/>
          <w:numId w:val="4"/>
        </w:numPr>
      </w:pPr>
      <m:oMath>
        <m:r>
          <w:rPr>
            <w:rFonts w:ascii="Cambria Math" w:hAnsi="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p w:rsidR="00360651" w:rsidRDefault="00360651" w:rsidP="00360651"/>
    <w:p w:rsidR="0044439E" w:rsidRDefault="0044439E" w:rsidP="0044439E">
      <w:r>
        <w:t xml:space="preserve">After solving for </w:t>
      </w:r>
      <m:oMath>
        <m:r>
          <w:rPr>
            <w:rFonts w:ascii="Cambria Math" w:hAnsi="Cambria Math"/>
          </w:rPr>
          <m:t>x</m:t>
        </m:r>
      </m:oMath>
      <w:r>
        <w:t>, our proxy spreads can be explained by:</w:t>
      </w:r>
    </w:p>
    <w:p w:rsidR="0044439E" w:rsidRPr="0044439E" w:rsidRDefault="00C82ACC" w:rsidP="0044439E">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=α∙Sector+β∙Region+γ∙ImpliedRating</m:t>
          </m:r>
        </m:oMath>
      </m:oMathPara>
    </w:p>
    <w:p w:rsidR="0044439E" w:rsidRDefault="0044439E" w:rsidP="00360651">
      <w:r>
        <w:t xml:space="preserve"> where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β</m:t>
                  </m:r>
                </m:e>
              </m:mr>
              <m:mr>
                <m:e>
                  <m:r>
                    <w:rPr>
                      <w:rFonts w:ascii="Cambria Math" w:hAnsi="Cambria Math"/>
                    </w:rPr>
                    <m:t>γ</m:t>
                  </m:r>
                </m:e>
              </m:mr>
            </m:m>
          </m:e>
        </m:d>
      </m:oMath>
    </w:p>
    <w:p w:rsidR="00CC4538" w:rsidRDefault="00CC4538" w:rsidP="00360651"/>
    <w:p w:rsidR="00360651" w:rsidRDefault="00360651" w:rsidP="00360651">
      <w:r>
        <w:t xml:space="preserve">The addition of the penalty function </w:t>
      </w:r>
      <m:oMath>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oMath>
      <w:r>
        <w:t xml:space="preserve"> helps the model to estimate sparse coefficients. It will be useful in siuations due to its tendency to prefer solutions with fewer parameter values, effectively reducing the number of variables upon which the given solution is dependent.</w:t>
      </w:r>
    </w:p>
    <w:p w:rsidR="00360651" w:rsidRDefault="00360651" w:rsidP="00360651"/>
    <w:p w:rsidR="00360651" w:rsidRDefault="00360651" w:rsidP="00360651">
      <w:r>
        <w:t>For further details, one can refer to the link below to gain a better understanding.</w:t>
      </w:r>
    </w:p>
    <w:p w:rsidR="00360651" w:rsidRDefault="00C82ACC" w:rsidP="00360651">
      <w:hyperlink r:id="rId17" w:history="1">
        <w:r w:rsidR="00360651" w:rsidRPr="00DF259A">
          <w:rPr>
            <w:rStyle w:val="Hyperlink"/>
          </w:rPr>
          <w:t>http://statweb.stanford.edu/~tibs/lasso.html</w:t>
        </w:r>
      </w:hyperlink>
    </w:p>
    <w:p w:rsidR="00360651" w:rsidRDefault="00360651" w:rsidP="00360651"/>
    <w:p w:rsidR="00360651" w:rsidRDefault="00360651" w:rsidP="00360651"/>
    <w:p w:rsidR="00CC4538" w:rsidRDefault="00CC4538">
      <w:pPr>
        <w:rPr>
          <w:rFonts w:asciiTheme="majorHAnsi" w:eastAsiaTheme="majorEastAsia" w:hAnsiTheme="majorHAnsi" w:cstheme="majorBidi"/>
          <w:color w:val="2F5496" w:themeColor="accent1" w:themeShade="BF"/>
          <w:sz w:val="26"/>
          <w:szCs w:val="26"/>
        </w:rPr>
      </w:pPr>
      <w:bookmarkStart w:id="12" w:name="_Toc491875734"/>
      <w:r>
        <w:br w:type="page"/>
      </w:r>
    </w:p>
    <w:p w:rsidR="00360651" w:rsidRDefault="00360651" w:rsidP="00360651">
      <w:pPr>
        <w:pStyle w:val="Heading2"/>
      </w:pPr>
      <w:r>
        <w:lastRenderedPageBreak/>
        <w:t>Results</w:t>
      </w:r>
      <w:bookmarkEnd w:id="12"/>
      <w:r>
        <w:br/>
      </w:r>
    </w:p>
    <w:p w:rsidR="00360651" w:rsidRDefault="00360651" w:rsidP="00360651">
      <w:r>
        <w:t xml:space="preserve">Below we have run our regressions on each of the dataset, with the corresponding models. The spread factors </w:t>
      </w:r>
      <m:oMath>
        <m:r>
          <w:rPr>
            <w:rFonts w:ascii="Cambria Math" w:hAnsi="Cambria Math"/>
          </w:rPr>
          <m:t>x</m:t>
        </m:r>
      </m:oMath>
      <w:r>
        <w:t xml:space="preserve"> are displayed in the tables below.</w:t>
      </w:r>
    </w:p>
    <w:p w:rsidR="00360651" w:rsidRDefault="00360651" w:rsidP="00360651">
      <w:r>
        <w:t xml:space="preserve">Below we show the weights that are obtained from solving the different models. </w:t>
      </w:r>
      <w:r>
        <w:br/>
      </w:r>
    </w:p>
    <w:p w:rsidR="00360651" w:rsidRPr="00907952" w:rsidRDefault="00360651" w:rsidP="00360651">
      <w:pPr>
        <w:rPr>
          <w:u w:val="single"/>
        </w:rPr>
      </w:pPr>
      <w:r w:rsidRPr="00907952">
        <w:rPr>
          <w:u w:val="single"/>
        </w:rPr>
        <w:t>Some observations to expect:</w:t>
      </w:r>
    </w:p>
    <w:p w:rsidR="00360651" w:rsidRDefault="00360651" w:rsidP="00360651">
      <w:pPr>
        <w:pStyle w:val="ListParagraph"/>
        <w:numPr>
          <w:ilvl w:val="0"/>
          <w:numId w:val="23"/>
        </w:numPr>
      </w:pPr>
      <w:r>
        <w:t>One can expect to see that the Spread Factors for Implied</w:t>
      </w:r>
      <w:r w:rsidR="003A3B37">
        <w:t xml:space="preserve"> </w:t>
      </w:r>
      <w:r>
        <w:t>Ratings to be monotonic. For Sector and Region, there should be no patterns expected.</w:t>
      </w:r>
    </w:p>
    <w:p w:rsidR="00360651" w:rsidRDefault="00360651" w:rsidP="00360651">
      <w:r>
        <w:br/>
      </w:r>
    </w:p>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360651" w:rsidTr="00C57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360651" w:rsidRDefault="00360651" w:rsidP="00C57BCE">
            <w:pPr>
              <w:jc w:val="center"/>
            </w:pPr>
            <w:r>
              <w:t>Dataset 1</w:t>
            </w:r>
          </w:p>
        </w:tc>
        <w:tc>
          <w:tcPr>
            <w:tcW w:w="1530" w:type="dxa"/>
            <w:tcBorders>
              <w:top w:val="single" w:sz="4" w:space="0" w:color="auto"/>
              <w:left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1</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2</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3</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4</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5</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Sector_Financials</w:t>
            </w:r>
          </w:p>
        </w:tc>
        <w:tc>
          <w:tcPr>
            <w:tcW w:w="1530" w:type="dxa"/>
            <w:tcBorders>
              <w:top w:val="single" w:sz="4" w:space="0" w:color="auto"/>
              <w:left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-0.41193</w:t>
            </w:r>
          </w:p>
        </w:tc>
        <w:tc>
          <w:tcPr>
            <w:tcW w:w="1484"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-0.41997</w:t>
            </w:r>
          </w:p>
        </w:tc>
        <w:tc>
          <w:tcPr>
            <w:tcW w:w="1485" w:type="dxa"/>
            <w:tcBorders>
              <w:top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-0.41497</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Sector_Government</w:t>
            </w:r>
          </w:p>
        </w:tc>
        <w:tc>
          <w:tcPr>
            <w:tcW w:w="1530" w:type="dxa"/>
            <w:tcBorders>
              <w:top w:val="nil"/>
              <w:left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-0.65852</w:t>
            </w:r>
          </w:p>
        </w:tc>
        <w:tc>
          <w:tcPr>
            <w:tcW w:w="1484"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-0.11053</w:t>
            </w:r>
          </w:p>
        </w:tc>
        <w:tc>
          <w:tcPr>
            <w:tcW w:w="1485"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-0.66062</w:t>
            </w:r>
          </w:p>
        </w:tc>
        <w:tc>
          <w:tcPr>
            <w:tcW w:w="1485" w:type="dxa"/>
            <w:tcBorders>
              <w:top w:val="nil"/>
              <w:bottom w:val="nil"/>
              <w:right w:val="single" w:sz="4" w:space="0" w:color="auto"/>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-0.65754</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Sector_Others</w:t>
            </w:r>
          </w:p>
        </w:tc>
        <w:tc>
          <w:tcPr>
            <w:tcW w:w="1530" w:type="dxa"/>
            <w:tcBorders>
              <w:top w:val="nil"/>
              <w:left w:val="single" w:sz="4" w:space="0" w:color="auto"/>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-1.0077</w:t>
            </w:r>
          </w:p>
        </w:tc>
        <w:tc>
          <w:tcPr>
            <w:tcW w:w="1484"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-0.53294</w:t>
            </w:r>
          </w:p>
        </w:tc>
        <w:tc>
          <w:tcPr>
            <w:tcW w:w="1485"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-1.01823</w:t>
            </w:r>
          </w:p>
        </w:tc>
        <w:tc>
          <w:tcPr>
            <w:tcW w:w="1485" w:type="dxa"/>
            <w:tcBorders>
              <w:top w:val="nil"/>
              <w:bottom w:val="single" w:sz="4" w:space="0" w:color="auto"/>
              <w:right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-1.03555</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Region_Africa</w:t>
            </w:r>
          </w:p>
        </w:tc>
        <w:tc>
          <w:tcPr>
            <w:tcW w:w="1530" w:type="dxa"/>
            <w:tcBorders>
              <w:top w:val="single" w:sz="4" w:space="0" w:color="auto"/>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-0.09663</w:t>
            </w:r>
          </w:p>
        </w:tc>
        <w:tc>
          <w:tcPr>
            <w:tcW w:w="1484" w:type="dxa"/>
            <w:tcBorders>
              <w:top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-0.08892</w:t>
            </w:r>
          </w:p>
        </w:tc>
        <w:tc>
          <w:tcPr>
            <w:tcW w:w="1485" w:type="dxa"/>
            <w:tcBorders>
              <w:top w:val="single" w:sz="4" w:space="0" w:color="auto"/>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-0.21556</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Region_Asia</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-0.36483</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-0.17537</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-0.31818</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-0.28587</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Region_Caribbean</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-0.14544</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-0.36041</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-0.40343</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Region_E.Eur</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-0.31953</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-0.31692</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-0.43053</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Region_Europe</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-0.09179</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0.031219</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-0.04926</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-0.02735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Region_India</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0.039017</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0.077975</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0.155971</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Region_Lat.Amer</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-0.06475</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-0.03305</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-0.00528</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Region_MiddleEast</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-0.19488</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-0.18444</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-0.22234</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Region_N.Amer</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-0.18027</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-0.14203</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-0.1125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Region_Oceania</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-0.19308</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-0.15314</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-0.1336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Region_OffShore</w:t>
            </w:r>
          </w:p>
        </w:tc>
        <w:tc>
          <w:tcPr>
            <w:tcW w:w="1530" w:type="dxa"/>
            <w:tcBorders>
              <w:top w:val="nil"/>
              <w:left w:val="single" w:sz="4" w:space="0" w:color="auto"/>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-0.41389</w:t>
            </w:r>
          </w:p>
        </w:tc>
        <w:tc>
          <w:tcPr>
            <w:tcW w:w="1484"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-0.46313</w:t>
            </w:r>
          </w:p>
        </w:tc>
        <w:tc>
          <w:tcPr>
            <w:tcW w:w="1485" w:type="dxa"/>
            <w:tcBorders>
              <w:top w:val="nil"/>
              <w:bottom w:val="nil"/>
              <w:right w:val="single" w:sz="4" w:space="0" w:color="auto"/>
            </w:tcBorders>
            <w:shd w:val="clear" w:color="auto" w:fill="FFFFFF" w:themeFill="background1"/>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-0.4276</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Region_Supra</w:t>
            </w:r>
          </w:p>
        </w:tc>
        <w:tc>
          <w:tcPr>
            <w:tcW w:w="1530" w:type="dxa"/>
            <w:tcBorders>
              <w:top w:val="nil"/>
              <w:left w:val="single" w:sz="4" w:space="0" w:color="auto"/>
              <w:bottom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-0.05208</w:t>
            </w:r>
          </w:p>
        </w:tc>
        <w:tc>
          <w:tcPr>
            <w:tcW w:w="1484" w:type="dxa"/>
            <w:tcBorders>
              <w:top w:val="nil"/>
              <w:bottom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-0.06731</w:t>
            </w:r>
          </w:p>
        </w:tc>
        <w:tc>
          <w:tcPr>
            <w:tcW w:w="1485" w:type="dxa"/>
            <w:tcBorders>
              <w:top w:val="nil"/>
              <w:bottom w:val="single" w:sz="4" w:space="0" w:color="auto"/>
              <w:right w:val="single" w:sz="4" w:space="0" w:color="auto"/>
            </w:tcBorders>
            <w:shd w:val="clear" w:color="auto" w:fill="FFFFFF" w:themeFill="background1"/>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ImpliedRating_AA</w:t>
            </w:r>
          </w:p>
        </w:tc>
        <w:tc>
          <w:tcPr>
            <w:tcW w:w="1530" w:type="dxa"/>
            <w:tcBorders>
              <w:top w:val="single" w:sz="4" w:space="0" w:color="auto"/>
              <w:left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-1.89581</w:t>
            </w:r>
          </w:p>
        </w:tc>
        <w:tc>
          <w:tcPr>
            <w:tcW w:w="1484"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-1.76629</w:t>
            </w:r>
          </w:p>
        </w:tc>
        <w:tc>
          <w:tcPr>
            <w:tcW w:w="1485" w:type="dxa"/>
            <w:tcBorders>
              <w:top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-1.92857</w:t>
            </w:r>
          </w:p>
        </w:tc>
        <w:tc>
          <w:tcPr>
            <w:tcW w:w="1485" w:type="dxa"/>
            <w:tcBorders>
              <w:top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-1.91517</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w:t>
            </w:r>
          </w:p>
        </w:tc>
        <w:tc>
          <w:tcPr>
            <w:tcW w:w="1530" w:type="dxa"/>
            <w:tcBorders>
              <w:top w:val="nil"/>
              <w:left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-1.41398</w:t>
            </w:r>
          </w:p>
        </w:tc>
        <w:tc>
          <w:tcPr>
            <w:tcW w:w="1484"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-1.2935</w:t>
            </w:r>
          </w:p>
        </w:tc>
        <w:tc>
          <w:tcPr>
            <w:tcW w:w="1485"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-1.43405</w:t>
            </w:r>
          </w:p>
        </w:tc>
        <w:tc>
          <w:tcPr>
            <w:tcW w:w="1485" w:type="dxa"/>
            <w:tcBorders>
              <w:top w:val="nil"/>
              <w:bottom w:val="nil"/>
              <w:right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-1.4117</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ImpliedRating_BBB</w:t>
            </w:r>
          </w:p>
        </w:tc>
        <w:tc>
          <w:tcPr>
            <w:tcW w:w="1530" w:type="dxa"/>
            <w:tcBorders>
              <w:top w:val="nil"/>
              <w:left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-0.75042</w:t>
            </w:r>
          </w:p>
        </w:tc>
        <w:tc>
          <w:tcPr>
            <w:tcW w:w="1484"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-0.61441</w:t>
            </w:r>
          </w:p>
        </w:tc>
        <w:tc>
          <w:tcPr>
            <w:tcW w:w="1485"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-0.76507</w:t>
            </w:r>
          </w:p>
        </w:tc>
        <w:tc>
          <w:tcPr>
            <w:tcW w:w="1485" w:type="dxa"/>
            <w:tcBorders>
              <w:top w:val="nil"/>
              <w:bottom w:val="nil"/>
              <w:right w:val="single" w:sz="4" w:space="0" w:color="auto"/>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-0.70237</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w:t>
            </w:r>
          </w:p>
        </w:tc>
        <w:tc>
          <w:tcPr>
            <w:tcW w:w="1530" w:type="dxa"/>
            <w:tcBorders>
              <w:top w:val="nil"/>
              <w:left w:val="single" w:sz="4" w:space="0" w:color="auto"/>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-0.08047</w:t>
            </w:r>
          </w:p>
        </w:tc>
        <w:tc>
          <w:tcPr>
            <w:tcW w:w="1484"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-0.08789</w:t>
            </w:r>
          </w:p>
        </w:tc>
        <w:tc>
          <w:tcPr>
            <w:tcW w:w="1485" w:type="dxa"/>
            <w:tcBorders>
              <w:top w:val="nil"/>
              <w:bottom w:val="nil"/>
              <w:right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-0.07655</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w:t>
            </w:r>
          </w:p>
        </w:tc>
        <w:tc>
          <w:tcPr>
            <w:tcW w:w="1530" w:type="dxa"/>
            <w:tcBorders>
              <w:top w:val="nil"/>
              <w:left w:val="single" w:sz="4" w:space="0" w:color="auto"/>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0.611831</w:t>
            </w:r>
          </w:p>
        </w:tc>
        <w:tc>
          <w:tcPr>
            <w:tcW w:w="1484"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0.637719</w:t>
            </w:r>
          </w:p>
        </w:tc>
        <w:tc>
          <w:tcPr>
            <w:tcW w:w="1485" w:type="dxa"/>
            <w:tcBorders>
              <w:top w:val="nil"/>
              <w:bottom w:val="nil"/>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0.61778</w:t>
            </w:r>
          </w:p>
        </w:tc>
        <w:tc>
          <w:tcPr>
            <w:tcW w:w="1485" w:type="dxa"/>
            <w:tcBorders>
              <w:top w:val="nil"/>
              <w:bottom w:val="nil"/>
              <w:right w:val="single" w:sz="4" w:space="0" w:color="auto"/>
            </w:tcBorders>
            <w:shd w:val="clear" w:color="auto" w:fill="B4C6E7" w:themeFill="accent1" w:themeFillTint="66"/>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0.607568</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ImpliedRating_CCC</w:t>
            </w:r>
          </w:p>
        </w:tc>
        <w:tc>
          <w:tcPr>
            <w:tcW w:w="1530" w:type="dxa"/>
            <w:tcBorders>
              <w:top w:val="nil"/>
              <w:left w:val="single" w:sz="4" w:space="0" w:color="auto"/>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1.450697</w:t>
            </w:r>
          </w:p>
        </w:tc>
        <w:tc>
          <w:tcPr>
            <w:tcW w:w="1484"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1.400438</w:t>
            </w:r>
          </w:p>
        </w:tc>
        <w:tc>
          <w:tcPr>
            <w:tcW w:w="1485" w:type="dxa"/>
            <w:tcBorders>
              <w:top w:val="nil"/>
              <w:bottom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1.498981</w:t>
            </w:r>
          </w:p>
        </w:tc>
        <w:tc>
          <w:tcPr>
            <w:tcW w:w="1485" w:type="dxa"/>
            <w:tcBorders>
              <w:top w:val="nil"/>
              <w:bottom w:val="single" w:sz="4" w:space="0" w:color="auto"/>
              <w:right w:val="single" w:sz="4" w:space="0" w:color="auto"/>
            </w:tcBorders>
            <w:shd w:val="clear" w:color="auto" w:fill="B4C6E7" w:themeFill="accent1" w:themeFillTint="66"/>
            <w:noWrap/>
            <w:hideMark/>
          </w:tcPr>
          <w:p w:rsidR="00360651" w:rsidRPr="00477DBE"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1.390155</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single" w:sz="4" w:space="0" w:color="auto"/>
              <w:bottom w:val="single" w:sz="4" w:space="0" w:color="auto"/>
            </w:tcBorders>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-4.70E+11</w:t>
            </w:r>
          </w:p>
        </w:tc>
        <w:tc>
          <w:tcPr>
            <w:tcW w:w="1211" w:type="dxa"/>
            <w:tcBorders>
              <w:top w:val="single" w:sz="4" w:space="0" w:color="auto"/>
              <w:bottom w:val="single" w:sz="4" w:space="0" w:color="auto"/>
            </w:tcBorders>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-2.07815</w:t>
            </w:r>
          </w:p>
        </w:tc>
        <w:tc>
          <w:tcPr>
            <w:tcW w:w="1484" w:type="dxa"/>
            <w:tcBorders>
              <w:top w:val="single" w:sz="4" w:space="0" w:color="auto"/>
              <w:bottom w:val="single" w:sz="4" w:space="0" w:color="auto"/>
            </w:tcBorders>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-2.80645</w:t>
            </w:r>
          </w:p>
        </w:tc>
        <w:tc>
          <w:tcPr>
            <w:tcW w:w="1485" w:type="dxa"/>
            <w:tcBorders>
              <w:top w:val="single" w:sz="4" w:space="0" w:color="auto"/>
              <w:bottom w:val="single" w:sz="4" w:space="0" w:color="auto"/>
            </w:tcBorders>
            <w:noWrap/>
            <w:hideMark/>
          </w:tcPr>
          <w:p w:rsidR="00360651" w:rsidRPr="00477DBE"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-2.09881</w:t>
            </w:r>
          </w:p>
        </w:tc>
        <w:tc>
          <w:tcPr>
            <w:tcW w:w="1485" w:type="dxa"/>
            <w:tcBorders>
              <w:top w:val="single" w:sz="4" w:space="0" w:color="auto"/>
              <w:bottom w:val="single" w:sz="4" w:space="0" w:color="auto"/>
              <w:right w:val="single" w:sz="4" w:space="0" w:color="auto"/>
            </w:tcBorders>
            <w:noWrap/>
            <w:hideMark/>
          </w:tcPr>
          <w:p w:rsidR="00360651" w:rsidRPr="00477DBE" w:rsidRDefault="00360651" w:rsidP="00C57BCE">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-2.10807</w:t>
            </w:r>
          </w:p>
        </w:tc>
      </w:tr>
    </w:tbl>
    <w:p w:rsidR="00360651" w:rsidRDefault="00360651" w:rsidP="00360651">
      <w:pPr>
        <w:pStyle w:val="Caption"/>
        <w:jc w:val="center"/>
      </w:pPr>
      <w:r>
        <w:br/>
        <w:t xml:space="preserve">Table </w:t>
      </w:r>
      <w:fldSimple w:instr=" SEQ Table \* ARABIC ">
        <w:r w:rsidR="003A3B37">
          <w:rPr>
            <w:noProof/>
          </w:rPr>
          <w:t>4</w:t>
        </w:r>
      </w:fldSimple>
      <w:r>
        <w:t>: Results Dataset 1</w:t>
      </w:r>
    </w:p>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p w:rsidR="00360651" w:rsidRDefault="00360651" w:rsidP="00360651"/>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360651" w:rsidTr="00C57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360651" w:rsidRDefault="00360651" w:rsidP="00C57BCE">
            <w:pPr>
              <w:jc w:val="center"/>
            </w:pPr>
            <w:r>
              <w:t>Dataset 2</w:t>
            </w:r>
          </w:p>
        </w:tc>
        <w:tc>
          <w:tcPr>
            <w:tcW w:w="1530" w:type="dxa"/>
            <w:tcBorders>
              <w:top w:val="single" w:sz="4" w:space="0" w:color="auto"/>
              <w:left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1</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2</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3</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4</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5</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Sector_Financials</w:t>
            </w:r>
          </w:p>
        </w:tc>
        <w:tc>
          <w:tcPr>
            <w:tcW w:w="1530"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-0.37255</w:t>
            </w:r>
          </w:p>
        </w:tc>
        <w:tc>
          <w:tcPr>
            <w:tcW w:w="1484"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-0.29025</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-0.31137</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Sector_Government</w:t>
            </w:r>
          </w:p>
        </w:tc>
        <w:tc>
          <w:tcPr>
            <w:tcW w:w="1530"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-0.67292</w:t>
            </w:r>
          </w:p>
        </w:tc>
        <w:tc>
          <w:tcPr>
            <w:tcW w:w="1484"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-0.11125</w:t>
            </w:r>
          </w:p>
        </w:tc>
        <w:tc>
          <w:tcPr>
            <w:tcW w:w="1485"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-0.59423</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-0.69075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Sector_Others</w:t>
            </w:r>
          </w:p>
        </w:tc>
        <w:tc>
          <w:tcPr>
            <w:tcW w:w="1530"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-0.98113</w:t>
            </w:r>
          </w:p>
        </w:tc>
        <w:tc>
          <w:tcPr>
            <w:tcW w:w="1484"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-0.55331</w:t>
            </w:r>
          </w:p>
        </w:tc>
        <w:tc>
          <w:tcPr>
            <w:tcW w:w="1485"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-0.9003</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-0.97386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Region_Africa</w:t>
            </w:r>
          </w:p>
        </w:tc>
        <w:tc>
          <w:tcPr>
            <w:tcW w:w="1530" w:type="dxa"/>
            <w:tcBorders>
              <w:top w:val="single" w:sz="4" w:space="0" w:color="auto"/>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single" w:sz="4" w:space="0" w:color="auto"/>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-0.04228</w:t>
            </w:r>
          </w:p>
        </w:tc>
        <w:tc>
          <w:tcPr>
            <w:tcW w:w="1484" w:type="dxa"/>
            <w:tcBorders>
              <w:top w:val="single" w:sz="4" w:space="0" w:color="auto"/>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single" w:sz="4" w:space="0" w:color="auto"/>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-0.00661</w:t>
            </w:r>
          </w:p>
        </w:tc>
        <w:tc>
          <w:tcPr>
            <w:tcW w:w="1485" w:type="dxa"/>
            <w:tcBorders>
              <w:top w:val="single" w:sz="4" w:space="0" w:color="auto"/>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-0.13903</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Region_Asia</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-0.3476</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-0.12065</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-0.29985</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-0.30686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Region_Caribbean</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-0.16978</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-0.23177</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-0.28265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Region_E.Eur</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-0.27097</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-0.25018</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-0.27933</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Region_Europe</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-0.17006</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-0.12332</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-0.14098</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Region_India</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0.047353</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0.063323</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0.079248</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Region_Lat.Amer</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-0.05527</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-0.0149</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-0.02466</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Region_MiddleEast</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-0.14681</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-0.11312</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-0.12648</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Region_N.Amer</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-0.22405</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-0.18133</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-0.18024</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Region_Oceania</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-0.21901</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-0.18104</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-0.19447</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Region_OffShore</w:t>
            </w:r>
          </w:p>
        </w:tc>
        <w:tc>
          <w:tcPr>
            <w:tcW w:w="1530"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-0.37755</w:t>
            </w:r>
          </w:p>
        </w:tc>
        <w:tc>
          <w:tcPr>
            <w:tcW w:w="1484"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-0.39051</w:t>
            </w:r>
          </w:p>
        </w:tc>
        <w:tc>
          <w:tcPr>
            <w:tcW w:w="1485" w:type="dxa"/>
            <w:tcBorders>
              <w:top w:val="nil"/>
              <w:left w:val="nil"/>
              <w:bottom w:val="nil"/>
              <w:right w:val="single" w:sz="4" w:space="0" w:color="auto"/>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-0.37135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Region_Supra</w:t>
            </w:r>
          </w:p>
        </w:tc>
        <w:tc>
          <w:tcPr>
            <w:tcW w:w="1530" w:type="dxa"/>
            <w:tcBorders>
              <w:top w:val="nil"/>
              <w:left w:val="nil"/>
              <w:bottom w:val="single" w:sz="4" w:space="0" w:color="auto"/>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single" w:sz="4" w:space="0" w:color="auto"/>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-0.05058</w:t>
            </w:r>
          </w:p>
        </w:tc>
        <w:tc>
          <w:tcPr>
            <w:tcW w:w="1484" w:type="dxa"/>
            <w:tcBorders>
              <w:top w:val="nil"/>
              <w:left w:val="nil"/>
              <w:bottom w:val="single" w:sz="4" w:space="0" w:color="auto"/>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single" w:sz="4" w:space="0" w:color="auto"/>
              <w:right w:val="nil"/>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-0.05549</w:t>
            </w:r>
          </w:p>
        </w:tc>
        <w:tc>
          <w:tcPr>
            <w:tcW w:w="1485" w:type="dxa"/>
            <w:tcBorders>
              <w:top w:val="nil"/>
              <w:left w:val="nil"/>
              <w:bottom w:val="single" w:sz="4" w:space="0" w:color="auto"/>
              <w:right w:val="single" w:sz="4" w:space="0" w:color="auto"/>
            </w:tcBorders>
            <w:shd w:val="clear" w:color="auto" w:fill="auto"/>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-0.00918</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ImpliedRating_AA</w:t>
            </w:r>
          </w:p>
        </w:tc>
        <w:tc>
          <w:tcPr>
            <w:tcW w:w="1530"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-2.87E+00</w:t>
            </w:r>
          </w:p>
        </w:tc>
        <w:tc>
          <w:tcPr>
            <w:tcW w:w="1211"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-1.96901</w:t>
            </w:r>
          </w:p>
        </w:tc>
        <w:tc>
          <w:tcPr>
            <w:tcW w:w="1484"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-1.82297</w:t>
            </w:r>
          </w:p>
        </w:tc>
        <w:tc>
          <w:tcPr>
            <w:tcW w:w="1485" w:type="dxa"/>
            <w:tcBorders>
              <w:top w:val="single" w:sz="4" w:space="0" w:color="auto"/>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-2.34917</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-2.0729</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w:t>
            </w:r>
          </w:p>
        </w:tc>
        <w:tc>
          <w:tcPr>
            <w:tcW w:w="1530"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-2.41E+00</w:t>
            </w:r>
          </w:p>
        </w:tc>
        <w:tc>
          <w:tcPr>
            <w:tcW w:w="1211"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-1.51658</w:t>
            </w:r>
          </w:p>
        </w:tc>
        <w:tc>
          <w:tcPr>
            <w:tcW w:w="1484"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-1.38162</w:t>
            </w:r>
          </w:p>
        </w:tc>
        <w:tc>
          <w:tcPr>
            <w:tcW w:w="1485"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-1.88976</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-1.58438</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ImpliedRating_BBB</w:t>
            </w:r>
          </w:p>
        </w:tc>
        <w:tc>
          <w:tcPr>
            <w:tcW w:w="1530"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-1.73E+00</w:t>
            </w:r>
          </w:p>
        </w:tc>
        <w:tc>
          <w:tcPr>
            <w:tcW w:w="1211"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-0.83535</w:t>
            </w:r>
          </w:p>
        </w:tc>
        <w:tc>
          <w:tcPr>
            <w:tcW w:w="1484"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-0.677</w:t>
            </w:r>
          </w:p>
        </w:tc>
        <w:tc>
          <w:tcPr>
            <w:tcW w:w="1485"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-1.20634</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-0.87976</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w:t>
            </w:r>
          </w:p>
        </w:tc>
        <w:tc>
          <w:tcPr>
            <w:tcW w:w="1530"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-9.84E-01</w:t>
            </w:r>
          </w:p>
        </w:tc>
        <w:tc>
          <w:tcPr>
            <w:tcW w:w="1211"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-0.09831</w:t>
            </w:r>
          </w:p>
        </w:tc>
        <w:tc>
          <w:tcPr>
            <w:tcW w:w="1484"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-0.46243</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-0.18546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w:t>
            </w:r>
          </w:p>
        </w:tc>
        <w:tc>
          <w:tcPr>
            <w:tcW w:w="1530"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-2.98E-01</w:t>
            </w:r>
          </w:p>
        </w:tc>
        <w:tc>
          <w:tcPr>
            <w:tcW w:w="1211"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0.575508</w:t>
            </w:r>
          </w:p>
        </w:tc>
        <w:tc>
          <w:tcPr>
            <w:tcW w:w="1484"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0.60117</w:t>
            </w:r>
          </w:p>
        </w:tc>
        <w:tc>
          <w:tcPr>
            <w:tcW w:w="1485" w:type="dxa"/>
            <w:tcBorders>
              <w:top w:val="nil"/>
              <w:left w:val="nil"/>
              <w:bottom w:val="nil"/>
              <w:right w:val="nil"/>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0.22152</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0.481794</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ImpliedRating_CCC</w:t>
            </w:r>
          </w:p>
        </w:tc>
        <w:tc>
          <w:tcPr>
            <w:tcW w:w="1530"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5.69E-01</w:t>
            </w:r>
          </w:p>
        </w:tc>
        <w:tc>
          <w:tcPr>
            <w:tcW w:w="1211"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1.407341</w:t>
            </w:r>
          </w:p>
        </w:tc>
        <w:tc>
          <w:tcPr>
            <w:tcW w:w="1484"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1.348927</w:t>
            </w:r>
          </w:p>
        </w:tc>
        <w:tc>
          <w:tcPr>
            <w:tcW w:w="1485" w:type="dxa"/>
            <w:tcBorders>
              <w:top w:val="nil"/>
              <w:left w:val="nil"/>
              <w:bottom w:val="single" w:sz="4" w:space="0" w:color="auto"/>
              <w:right w:val="nil"/>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1.086092</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60651" w:rsidRPr="00325833"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1.264716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nil"/>
              <w:bottom w:val="single" w:sz="4" w:space="0" w:color="auto"/>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-4.59E+12</w:t>
            </w:r>
          </w:p>
        </w:tc>
        <w:tc>
          <w:tcPr>
            <w:tcW w:w="1211" w:type="dxa"/>
            <w:tcBorders>
              <w:top w:val="single" w:sz="4" w:space="0" w:color="auto"/>
              <w:left w:val="nil"/>
              <w:bottom w:val="single" w:sz="4" w:space="0" w:color="auto"/>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-2.0266</w:t>
            </w:r>
          </w:p>
        </w:tc>
        <w:tc>
          <w:tcPr>
            <w:tcW w:w="1484" w:type="dxa"/>
            <w:tcBorders>
              <w:top w:val="single" w:sz="4" w:space="0" w:color="auto"/>
              <w:left w:val="nil"/>
              <w:bottom w:val="single" w:sz="4" w:space="0" w:color="auto"/>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-2.76476</w:t>
            </w:r>
          </w:p>
        </w:tc>
        <w:tc>
          <w:tcPr>
            <w:tcW w:w="1485" w:type="dxa"/>
            <w:tcBorders>
              <w:top w:val="single" w:sz="4" w:space="0" w:color="auto"/>
              <w:left w:val="nil"/>
              <w:bottom w:val="single" w:sz="4" w:space="0" w:color="auto"/>
              <w:right w:val="nil"/>
            </w:tcBorders>
            <w:shd w:val="clear" w:color="auto" w:fill="auto"/>
            <w:noWrap/>
            <w:vAlign w:val="bottom"/>
          </w:tcPr>
          <w:p w:rsidR="00360651" w:rsidRPr="00325833"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-1.78478</w:t>
            </w:r>
          </w:p>
        </w:tc>
        <w:tc>
          <w:tcPr>
            <w:tcW w:w="1485" w:type="dxa"/>
            <w:tcBorders>
              <w:top w:val="single" w:sz="4" w:space="0" w:color="auto"/>
              <w:left w:val="nil"/>
              <w:bottom w:val="single" w:sz="4" w:space="0" w:color="auto"/>
              <w:right w:val="single" w:sz="4" w:space="0" w:color="auto"/>
            </w:tcBorders>
            <w:shd w:val="clear" w:color="auto" w:fill="auto"/>
            <w:noWrap/>
            <w:vAlign w:val="bottom"/>
          </w:tcPr>
          <w:p w:rsidR="00360651" w:rsidRPr="00325833" w:rsidRDefault="00360651" w:rsidP="00C57BC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-1.97598</w:t>
            </w:r>
          </w:p>
        </w:tc>
      </w:tr>
    </w:tbl>
    <w:p w:rsidR="00360651" w:rsidRDefault="00360651" w:rsidP="00360651">
      <w:pPr>
        <w:pStyle w:val="Caption"/>
        <w:jc w:val="center"/>
      </w:pPr>
      <w:r>
        <w:br/>
        <w:t xml:space="preserve">Table </w:t>
      </w:r>
      <w:fldSimple w:instr=" SEQ Table \* ARABIC ">
        <w:r w:rsidR="003A3B37">
          <w:rPr>
            <w:noProof/>
          </w:rPr>
          <w:t>5</w:t>
        </w:r>
      </w:fldSimple>
      <w:r>
        <w:t>: Results Dataset 2</w:t>
      </w:r>
      <w:r>
        <w:br/>
      </w:r>
    </w:p>
    <w:p w:rsidR="00360651" w:rsidRDefault="00360651" w:rsidP="00360651">
      <w:r>
        <w:br w:type="page"/>
      </w:r>
    </w:p>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360651" w:rsidTr="00C57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360651" w:rsidRDefault="00360651" w:rsidP="00C57BCE">
            <w:pPr>
              <w:jc w:val="center"/>
            </w:pPr>
            <w:r>
              <w:lastRenderedPageBreak/>
              <w:t>Dataset 3</w:t>
            </w:r>
          </w:p>
        </w:tc>
        <w:tc>
          <w:tcPr>
            <w:tcW w:w="1530" w:type="dxa"/>
            <w:tcBorders>
              <w:top w:val="single" w:sz="4" w:space="0" w:color="auto"/>
              <w:left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1</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2</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3</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4</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Model 5</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Spread Factor</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Sector_Financials</w:t>
            </w:r>
          </w:p>
        </w:tc>
        <w:tc>
          <w:tcPr>
            <w:tcW w:w="1530"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-0.3902</w:t>
            </w:r>
          </w:p>
        </w:tc>
        <w:tc>
          <w:tcPr>
            <w:tcW w:w="1484"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-0.3926</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-0.3502</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Sector_Government</w:t>
            </w:r>
          </w:p>
        </w:tc>
        <w:tc>
          <w:tcPr>
            <w:tcW w:w="1530"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-0.6918</w:t>
            </w:r>
          </w:p>
        </w:tc>
        <w:tc>
          <w:tcPr>
            <w:tcW w:w="1484"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-0.1117</w:t>
            </w:r>
          </w:p>
        </w:tc>
        <w:tc>
          <w:tcPr>
            <w:tcW w:w="1485"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-0.6952</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-0.7297</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Sector_Others</w:t>
            </w:r>
          </w:p>
        </w:tc>
        <w:tc>
          <w:tcPr>
            <w:tcW w:w="1530"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-0.9932</w:t>
            </w:r>
          </w:p>
        </w:tc>
        <w:tc>
          <w:tcPr>
            <w:tcW w:w="1484"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-0.5481</w:t>
            </w:r>
          </w:p>
        </w:tc>
        <w:tc>
          <w:tcPr>
            <w:tcW w:w="1485"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-0.9972</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-1.0090</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Region_Africa</w:t>
            </w:r>
          </w:p>
        </w:tc>
        <w:tc>
          <w:tcPr>
            <w:tcW w:w="1530" w:type="dxa"/>
            <w:tcBorders>
              <w:top w:val="single" w:sz="4" w:space="0" w:color="auto"/>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single" w:sz="4" w:space="0" w:color="auto"/>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-0.0398</w:t>
            </w:r>
          </w:p>
        </w:tc>
        <w:tc>
          <w:tcPr>
            <w:tcW w:w="1484" w:type="dxa"/>
            <w:tcBorders>
              <w:top w:val="single" w:sz="4" w:space="0" w:color="auto"/>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single" w:sz="4" w:space="0" w:color="auto"/>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-0.0277</w:t>
            </w:r>
          </w:p>
        </w:tc>
        <w:tc>
          <w:tcPr>
            <w:tcW w:w="1485" w:type="dxa"/>
            <w:tcBorders>
              <w:top w:val="single" w:sz="4" w:space="0" w:color="auto"/>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-0.1382</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Region_Asia</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-0.3618</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-0.1307</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-0.3369</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-0.3241</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Region_Caribbean</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-0.1639</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-0.2452</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-0.2741</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Region_E.Eur</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-0.2637</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-0.2664</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-0.2794</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Region_Europe</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-0.1757</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-0.1518</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-0.1480</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Region_India</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0.0019</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0.0127</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Region_Lat.Amer</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-0.0548</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-0.0381</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-0.0289</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Region_MiddleEast</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-0.1456</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-0.1358</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-0.1264</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Region_N.Amer</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-0.2291</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-0.2089</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-0.1915</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Region_Oceania</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-0.2231</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-0.2079</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-0.1963</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Region_OffShore</w:t>
            </w:r>
          </w:p>
        </w:tc>
        <w:tc>
          <w:tcPr>
            <w:tcW w:w="1530"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-0.3713</w:t>
            </w:r>
          </w:p>
        </w:tc>
        <w:tc>
          <w:tcPr>
            <w:tcW w:w="1484"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-0.4057</w:t>
            </w:r>
          </w:p>
        </w:tc>
        <w:tc>
          <w:tcPr>
            <w:tcW w:w="1485" w:type="dxa"/>
            <w:tcBorders>
              <w:top w:val="nil"/>
              <w:left w:val="nil"/>
              <w:bottom w:val="nil"/>
              <w:right w:val="single" w:sz="4" w:space="0" w:color="auto"/>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-0.3760</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Region_Supra</w:t>
            </w:r>
          </w:p>
        </w:tc>
        <w:tc>
          <w:tcPr>
            <w:tcW w:w="1530" w:type="dxa"/>
            <w:tcBorders>
              <w:top w:val="nil"/>
              <w:left w:val="nil"/>
              <w:bottom w:val="single" w:sz="4" w:space="0" w:color="auto"/>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single" w:sz="4" w:space="0" w:color="auto"/>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-0.0484</w:t>
            </w:r>
          </w:p>
        </w:tc>
        <w:tc>
          <w:tcPr>
            <w:tcW w:w="1484" w:type="dxa"/>
            <w:tcBorders>
              <w:top w:val="nil"/>
              <w:left w:val="nil"/>
              <w:bottom w:val="single" w:sz="4" w:space="0" w:color="auto"/>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single" w:sz="4" w:space="0" w:color="auto"/>
              <w:right w:val="nil"/>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-0.0733</w:t>
            </w:r>
          </w:p>
        </w:tc>
        <w:tc>
          <w:tcPr>
            <w:tcW w:w="1485" w:type="dxa"/>
            <w:tcBorders>
              <w:top w:val="nil"/>
              <w:left w:val="nil"/>
              <w:bottom w:val="single" w:sz="4" w:space="0" w:color="auto"/>
              <w:right w:val="single" w:sz="4" w:space="0" w:color="auto"/>
            </w:tcBorders>
            <w:shd w:val="clear" w:color="auto" w:fill="auto"/>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ImpliedRating_AA</w:t>
            </w:r>
          </w:p>
        </w:tc>
        <w:tc>
          <w:tcPr>
            <w:tcW w:w="1530"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-1.8998</w:t>
            </w:r>
          </w:p>
        </w:tc>
        <w:tc>
          <w:tcPr>
            <w:tcW w:w="1484"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-1.8174</w:t>
            </w:r>
          </w:p>
        </w:tc>
        <w:tc>
          <w:tcPr>
            <w:tcW w:w="1485" w:type="dxa"/>
            <w:tcBorders>
              <w:top w:val="single" w:sz="4" w:space="0" w:color="auto"/>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-1.9210</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-1.9198</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ImpliedRating_A</w:t>
            </w:r>
          </w:p>
        </w:tc>
        <w:tc>
          <w:tcPr>
            <w:tcW w:w="1530"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-1.4500</w:t>
            </w:r>
          </w:p>
        </w:tc>
        <w:tc>
          <w:tcPr>
            <w:tcW w:w="1484"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-1.3791</w:t>
            </w:r>
          </w:p>
        </w:tc>
        <w:tc>
          <w:tcPr>
            <w:tcW w:w="1485"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-1.4643</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-1.4376</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ImpliedRating_BBB</w:t>
            </w:r>
          </w:p>
        </w:tc>
        <w:tc>
          <w:tcPr>
            <w:tcW w:w="1530"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-0.7684</w:t>
            </w:r>
          </w:p>
        </w:tc>
        <w:tc>
          <w:tcPr>
            <w:tcW w:w="1484"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-0.6732</w:t>
            </w:r>
          </w:p>
        </w:tc>
        <w:tc>
          <w:tcPr>
            <w:tcW w:w="1485"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-0.7802</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-0.7289</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ImpliedRating_BB</w:t>
            </w:r>
          </w:p>
        </w:tc>
        <w:tc>
          <w:tcPr>
            <w:tcW w:w="1530"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-0.0314</w:t>
            </w:r>
          </w:p>
        </w:tc>
        <w:tc>
          <w:tcPr>
            <w:tcW w:w="1484"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-0.0365</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-0.0359</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ImpliedRating_B</w:t>
            </w:r>
          </w:p>
        </w:tc>
        <w:tc>
          <w:tcPr>
            <w:tcW w:w="1530"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0.6279</w:t>
            </w:r>
          </w:p>
        </w:tc>
        <w:tc>
          <w:tcPr>
            <w:tcW w:w="1484"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0.5899</w:t>
            </w:r>
          </w:p>
        </w:tc>
        <w:tc>
          <w:tcPr>
            <w:tcW w:w="1485" w:type="dxa"/>
            <w:tcBorders>
              <w:top w:val="nil"/>
              <w:left w:val="nil"/>
              <w:bottom w:val="nil"/>
              <w:right w:val="nil"/>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0.6328</w:t>
            </w:r>
          </w:p>
        </w:tc>
        <w:tc>
          <w:tcPr>
            <w:tcW w:w="1485" w:type="dxa"/>
            <w:tcBorders>
              <w:top w:val="nil"/>
              <w:left w:val="nil"/>
              <w:bottom w:val="nil"/>
              <w:right w:val="single" w:sz="4" w:space="0" w:color="auto"/>
            </w:tcBorders>
            <w:shd w:val="clear" w:color="auto" w:fill="B4C6E7" w:themeFill="accent1" w:themeFillTint="66"/>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0.6213</w:t>
            </w:r>
          </w:p>
        </w:tc>
      </w:tr>
      <w:tr w:rsidR="00360651" w:rsidRPr="00477DBE" w:rsidTr="00C57B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ImpliedRating_CCC</w:t>
            </w:r>
          </w:p>
        </w:tc>
        <w:tc>
          <w:tcPr>
            <w:tcW w:w="1530"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1.4465</w:t>
            </w:r>
          </w:p>
        </w:tc>
        <w:tc>
          <w:tcPr>
            <w:tcW w:w="1484"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1.3247</w:t>
            </w:r>
          </w:p>
        </w:tc>
        <w:tc>
          <w:tcPr>
            <w:tcW w:w="1485" w:type="dxa"/>
            <w:tcBorders>
              <w:top w:val="nil"/>
              <w:left w:val="nil"/>
              <w:bottom w:val="single" w:sz="4" w:space="0" w:color="auto"/>
              <w:right w:val="nil"/>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1.4841</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1.4120</w:t>
            </w:r>
          </w:p>
        </w:tc>
      </w:tr>
      <w:tr w:rsidR="00360651" w:rsidRPr="00477DBE" w:rsidTr="00C57B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360651" w:rsidRPr="00477DBE" w:rsidRDefault="00360651" w:rsidP="00C57BCE">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nil"/>
              <w:bottom w:val="single" w:sz="4" w:space="0" w:color="auto"/>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-5.33E+12</w:t>
            </w:r>
          </w:p>
        </w:tc>
        <w:tc>
          <w:tcPr>
            <w:tcW w:w="1211" w:type="dxa"/>
            <w:tcBorders>
              <w:top w:val="single" w:sz="4" w:space="0" w:color="auto"/>
              <w:left w:val="nil"/>
              <w:bottom w:val="single" w:sz="4" w:space="0" w:color="auto"/>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-2.0752</w:t>
            </w:r>
          </w:p>
        </w:tc>
        <w:tc>
          <w:tcPr>
            <w:tcW w:w="1484" w:type="dxa"/>
            <w:tcBorders>
              <w:top w:val="single" w:sz="4" w:space="0" w:color="auto"/>
              <w:left w:val="nil"/>
              <w:bottom w:val="single" w:sz="4" w:space="0" w:color="auto"/>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-2.7718</w:t>
            </w:r>
          </w:p>
        </w:tc>
        <w:tc>
          <w:tcPr>
            <w:tcW w:w="1485" w:type="dxa"/>
            <w:tcBorders>
              <w:top w:val="single" w:sz="4" w:space="0" w:color="auto"/>
              <w:left w:val="nil"/>
              <w:bottom w:val="single" w:sz="4" w:space="0" w:color="auto"/>
              <w:right w:val="nil"/>
            </w:tcBorders>
            <w:shd w:val="clear" w:color="auto" w:fill="auto"/>
            <w:noWrap/>
            <w:vAlign w:val="bottom"/>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-2.0850</w:t>
            </w:r>
          </w:p>
        </w:tc>
        <w:tc>
          <w:tcPr>
            <w:tcW w:w="1485" w:type="dxa"/>
            <w:tcBorders>
              <w:top w:val="single" w:sz="4" w:space="0" w:color="auto"/>
              <w:left w:val="nil"/>
              <w:bottom w:val="single" w:sz="4" w:space="0" w:color="auto"/>
              <w:right w:val="single" w:sz="4" w:space="0" w:color="auto"/>
            </w:tcBorders>
            <w:shd w:val="clear" w:color="auto" w:fill="auto"/>
            <w:noWrap/>
            <w:vAlign w:val="bottom"/>
          </w:tcPr>
          <w:p w:rsidR="00360651" w:rsidRDefault="00360651" w:rsidP="00C57BC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-2.0888</w:t>
            </w:r>
          </w:p>
        </w:tc>
      </w:tr>
    </w:tbl>
    <w:p w:rsidR="00360651" w:rsidRDefault="00360651" w:rsidP="00360651">
      <w:pPr>
        <w:pStyle w:val="Caption"/>
        <w:jc w:val="center"/>
      </w:pPr>
      <w:r>
        <w:br/>
        <w:t xml:space="preserve">Table </w:t>
      </w:r>
      <w:fldSimple w:instr=" SEQ Table \* ARABIC ">
        <w:r w:rsidR="003A3B37">
          <w:rPr>
            <w:noProof/>
          </w:rPr>
          <w:t>6</w:t>
        </w:r>
      </w:fldSimple>
      <w:r>
        <w:t>: Results Dataset 3</w:t>
      </w:r>
    </w:p>
    <w:p w:rsidR="00360651" w:rsidRDefault="00360651" w:rsidP="00360651"/>
    <w:p w:rsidR="00360651" w:rsidRDefault="00360651" w:rsidP="00360651">
      <w:r>
        <w:t xml:space="preserve">As seen in the above tables, the Spread Factors of Model 1 are clustered into the 3 different factors. For each factor they only differ in amounts of decimal places. </w:t>
      </w:r>
    </w:p>
    <w:p w:rsidR="00360651" w:rsidRDefault="00360651" w:rsidP="00360651"/>
    <w:p w:rsidR="00360651" w:rsidRDefault="00360651" w:rsidP="00360651"/>
    <w:p w:rsidR="00360651" w:rsidRDefault="00360651" w:rsidP="00360651">
      <w:r>
        <w:t xml:space="preserve"> </w:t>
      </w:r>
      <w:r>
        <w:br w:type="page"/>
      </w:r>
    </w:p>
    <w:p w:rsidR="00360651" w:rsidRDefault="00360651" w:rsidP="00360651">
      <w:pPr>
        <w:pBdr>
          <w:bottom w:val="single" w:sz="4" w:space="1" w:color="auto"/>
        </w:pBdr>
        <w:jc w:val="center"/>
      </w:pPr>
      <w:r>
        <w:lastRenderedPageBreak/>
        <w:t>Dataset 1</w:t>
      </w:r>
    </w:p>
    <w:p w:rsidR="00360651" w:rsidRDefault="00360651" w:rsidP="00360651">
      <w:pPr>
        <w:jc w:val="center"/>
      </w:pPr>
      <w:r>
        <w:rPr>
          <w:noProof/>
          <w:lang w:eastAsia="en-US"/>
        </w:rPr>
        <w:drawing>
          <wp:inline distT="0" distB="0" distL="0" distR="0" wp14:anchorId="3DC99C82" wp14:editId="7A85F7D9">
            <wp:extent cx="5506279" cy="3771449"/>
            <wp:effectExtent l="190500" t="190500" r="189865" b="1911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set_1_graphmodel2.png"/>
                    <pic:cNvPicPr/>
                  </pic:nvPicPr>
                  <pic:blipFill>
                    <a:blip r:embed="rId18">
                      <a:extLst>
                        <a:ext uri="{28A0092B-C50C-407E-A947-70E740481C1C}">
                          <a14:useLocalDpi xmlns:a14="http://schemas.microsoft.com/office/drawing/2010/main" val="0"/>
                        </a:ext>
                      </a:extLst>
                    </a:blip>
                    <a:stretch>
                      <a:fillRect/>
                    </a:stretch>
                  </pic:blipFill>
                  <pic:spPr>
                    <a:xfrm>
                      <a:off x="0" y="0"/>
                      <a:ext cx="5523446" cy="3783208"/>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jc w:val="center"/>
      </w:pPr>
      <w:r>
        <w:rPr>
          <w:noProof/>
          <w:lang w:eastAsia="en-US"/>
        </w:rPr>
        <w:drawing>
          <wp:inline distT="0" distB="0" distL="0" distR="0" wp14:anchorId="00822AC2" wp14:editId="1CAF0FBF">
            <wp:extent cx="5528705" cy="3786809"/>
            <wp:effectExtent l="190500" t="190500" r="186690" b="1949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set_1_graphmodel2_2.png"/>
                    <pic:cNvPicPr/>
                  </pic:nvPicPr>
                  <pic:blipFill>
                    <a:blip r:embed="rId19">
                      <a:extLst>
                        <a:ext uri="{28A0092B-C50C-407E-A947-70E740481C1C}">
                          <a14:useLocalDpi xmlns:a14="http://schemas.microsoft.com/office/drawing/2010/main" val="0"/>
                        </a:ext>
                      </a:extLst>
                    </a:blip>
                    <a:stretch>
                      <a:fillRect/>
                    </a:stretch>
                  </pic:blipFill>
                  <pic:spPr>
                    <a:xfrm>
                      <a:off x="0" y="0"/>
                      <a:ext cx="5545134" cy="3798062"/>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pBdr>
          <w:bottom w:val="single" w:sz="4" w:space="1" w:color="auto"/>
        </w:pBdr>
        <w:jc w:val="center"/>
      </w:pPr>
      <w:r>
        <w:lastRenderedPageBreak/>
        <w:t>Dataset 2</w:t>
      </w:r>
    </w:p>
    <w:p w:rsidR="00360651" w:rsidRDefault="00360651" w:rsidP="00360651">
      <w:pPr>
        <w:jc w:val="center"/>
      </w:pPr>
      <w:r>
        <w:rPr>
          <w:noProof/>
          <w:lang w:eastAsia="en-US"/>
        </w:rPr>
        <w:drawing>
          <wp:inline distT="0" distB="0" distL="0" distR="0" wp14:anchorId="02FBDFDE" wp14:editId="13C7FF96">
            <wp:extent cx="5287617" cy="4000737"/>
            <wp:effectExtent l="190500" t="190500" r="19939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_2_graphmodel2.png"/>
                    <pic:cNvPicPr/>
                  </pic:nvPicPr>
                  <pic:blipFill>
                    <a:blip r:embed="rId20">
                      <a:extLst>
                        <a:ext uri="{28A0092B-C50C-407E-A947-70E740481C1C}">
                          <a14:useLocalDpi xmlns:a14="http://schemas.microsoft.com/office/drawing/2010/main" val="0"/>
                        </a:ext>
                      </a:extLst>
                    </a:blip>
                    <a:stretch>
                      <a:fillRect/>
                    </a:stretch>
                  </pic:blipFill>
                  <pic:spPr>
                    <a:xfrm>
                      <a:off x="0" y="0"/>
                      <a:ext cx="5316247" cy="4022399"/>
                    </a:xfrm>
                    <a:prstGeom prst="rect">
                      <a:avLst/>
                    </a:prstGeom>
                    <a:ln>
                      <a:noFill/>
                    </a:ln>
                    <a:effectLst>
                      <a:outerShdw blurRad="190500" algn="tl" rotWithShape="0">
                        <a:srgbClr val="000000">
                          <a:alpha val="70000"/>
                        </a:srgbClr>
                      </a:outerShdw>
                    </a:effectLst>
                  </pic:spPr>
                </pic:pic>
              </a:graphicData>
            </a:graphic>
          </wp:inline>
        </w:drawing>
      </w:r>
    </w:p>
    <w:p w:rsidR="0064020B" w:rsidRDefault="00360651" w:rsidP="00360651">
      <w:pPr>
        <w:jc w:val="center"/>
      </w:pPr>
      <w:r>
        <w:rPr>
          <w:noProof/>
          <w:lang w:eastAsia="en-US"/>
        </w:rPr>
        <w:drawing>
          <wp:inline distT="0" distB="0" distL="0" distR="0" wp14:anchorId="7AA4D49A" wp14:editId="207D0C80">
            <wp:extent cx="5281576" cy="3617542"/>
            <wp:effectExtent l="190500" t="190500" r="186055"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set_2_graphmodel2_2.png"/>
                    <pic:cNvPicPr/>
                  </pic:nvPicPr>
                  <pic:blipFill>
                    <a:blip r:embed="rId21">
                      <a:extLst>
                        <a:ext uri="{28A0092B-C50C-407E-A947-70E740481C1C}">
                          <a14:useLocalDpi xmlns:a14="http://schemas.microsoft.com/office/drawing/2010/main" val="0"/>
                        </a:ext>
                      </a:extLst>
                    </a:blip>
                    <a:stretch>
                      <a:fillRect/>
                    </a:stretch>
                  </pic:blipFill>
                  <pic:spPr>
                    <a:xfrm>
                      <a:off x="0" y="0"/>
                      <a:ext cx="5319594" cy="3643582"/>
                    </a:xfrm>
                    <a:prstGeom prst="rect">
                      <a:avLst/>
                    </a:prstGeom>
                    <a:ln>
                      <a:noFill/>
                    </a:ln>
                    <a:effectLst>
                      <a:outerShdw blurRad="190500" algn="tl" rotWithShape="0">
                        <a:srgbClr val="000000">
                          <a:alpha val="70000"/>
                        </a:srgbClr>
                      </a:outerShdw>
                    </a:effectLst>
                  </pic:spPr>
                </pic:pic>
              </a:graphicData>
            </a:graphic>
          </wp:inline>
        </w:drawing>
      </w:r>
    </w:p>
    <w:p w:rsidR="0064020B" w:rsidRDefault="0064020B" w:rsidP="0064020B">
      <w:pPr>
        <w:pBdr>
          <w:bottom w:val="single" w:sz="4" w:space="1" w:color="auto"/>
        </w:pBdr>
        <w:jc w:val="center"/>
      </w:pPr>
      <w:r>
        <w:br w:type="page"/>
      </w:r>
      <w:r w:rsidR="00A12E3B">
        <w:lastRenderedPageBreak/>
        <w:t>Dataset 3</w:t>
      </w:r>
    </w:p>
    <w:p w:rsidR="0064020B" w:rsidRDefault="00A12E3B" w:rsidP="00A12E3B">
      <w:pPr>
        <w:jc w:val="center"/>
      </w:pPr>
      <w:r>
        <w:rPr>
          <w:noProof/>
          <w:lang w:eastAsia="en-US"/>
        </w:rPr>
        <w:drawing>
          <wp:inline distT="0" distB="0" distL="0" distR="0">
            <wp:extent cx="5540188" cy="3794675"/>
            <wp:effectExtent l="190500" t="190500" r="194310" b="1873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set_3_graphmodel2.png"/>
                    <pic:cNvPicPr/>
                  </pic:nvPicPr>
                  <pic:blipFill>
                    <a:blip r:embed="rId22">
                      <a:extLst>
                        <a:ext uri="{28A0092B-C50C-407E-A947-70E740481C1C}">
                          <a14:useLocalDpi xmlns:a14="http://schemas.microsoft.com/office/drawing/2010/main" val="0"/>
                        </a:ext>
                      </a:extLst>
                    </a:blip>
                    <a:stretch>
                      <a:fillRect/>
                    </a:stretch>
                  </pic:blipFill>
                  <pic:spPr>
                    <a:xfrm>
                      <a:off x="0" y="0"/>
                      <a:ext cx="5547244" cy="3799508"/>
                    </a:xfrm>
                    <a:prstGeom prst="rect">
                      <a:avLst/>
                    </a:prstGeom>
                    <a:ln>
                      <a:noFill/>
                    </a:ln>
                    <a:effectLst>
                      <a:outerShdw blurRad="190500" algn="tl" rotWithShape="0">
                        <a:srgbClr val="000000">
                          <a:alpha val="70000"/>
                        </a:srgbClr>
                      </a:outerShdw>
                    </a:effectLst>
                  </pic:spPr>
                </pic:pic>
              </a:graphicData>
            </a:graphic>
          </wp:inline>
        </w:drawing>
      </w:r>
    </w:p>
    <w:p w:rsidR="00A12E3B" w:rsidRDefault="00A12E3B" w:rsidP="00A12E3B">
      <w:pPr>
        <w:jc w:val="center"/>
      </w:pPr>
      <w:r>
        <w:rPr>
          <w:noProof/>
          <w:lang w:eastAsia="en-US"/>
        </w:rPr>
        <w:drawing>
          <wp:inline distT="0" distB="0" distL="0" distR="0">
            <wp:extent cx="5567082" cy="3813093"/>
            <wp:effectExtent l="190500" t="190500" r="186055" b="1879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set_3_graphmodel2_2.png"/>
                    <pic:cNvPicPr/>
                  </pic:nvPicPr>
                  <pic:blipFill>
                    <a:blip r:embed="rId23">
                      <a:extLst>
                        <a:ext uri="{28A0092B-C50C-407E-A947-70E740481C1C}">
                          <a14:useLocalDpi xmlns:a14="http://schemas.microsoft.com/office/drawing/2010/main" val="0"/>
                        </a:ext>
                      </a:extLst>
                    </a:blip>
                    <a:stretch>
                      <a:fillRect/>
                    </a:stretch>
                  </pic:blipFill>
                  <pic:spPr>
                    <a:xfrm>
                      <a:off x="0" y="0"/>
                      <a:ext cx="5576525" cy="3819561"/>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pStyle w:val="Heading2"/>
      </w:pPr>
      <w:bookmarkStart w:id="13" w:name="_Toc491875735"/>
      <w:r>
        <w:lastRenderedPageBreak/>
        <w:t>Robustness Check</w:t>
      </w:r>
      <w:bookmarkEnd w:id="13"/>
    </w:p>
    <w:p w:rsidR="00360651" w:rsidRDefault="00360651" w:rsidP="00360651"/>
    <w:p w:rsidR="00360651" w:rsidRDefault="00360651" w:rsidP="00360651">
      <w:r>
        <w:t>We conducted a robustness check to see if our models correspond. We fix the sector and rating, and vary Implied</w:t>
      </w:r>
      <w:r w:rsidR="003A3B37">
        <w:t xml:space="preserve"> </w:t>
      </w:r>
      <w:r>
        <w:t>Ratings a</w:t>
      </w:r>
      <w:r w:rsidR="003A3B37">
        <w:t xml:space="preserve">cross, to see if the CDS spreads </w:t>
      </w:r>
      <w:r>
        <w:t>increase when ratings decrease.</w:t>
      </w:r>
    </w:p>
    <w:p w:rsidR="00360651" w:rsidRDefault="00360651" w:rsidP="00360651">
      <w:r>
        <w:t xml:space="preserve">Below are the results for the robustness check for </w:t>
      </w:r>
      <w:r w:rsidRPr="00907952">
        <w:rPr>
          <w:b/>
        </w:rPr>
        <w:t>Model 2, adopted to Dataset 2.</w:t>
      </w:r>
      <w:r w:rsidRPr="00907952">
        <w:br/>
      </w:r>
      <w:r>
        <w:t xml:space="preserve">We displayed the results for 1 Liquid Area and 1 Illiquid Area, where a Liquid Area is classified by having many CDS obligors in Sector and Region. </w:t>
      </w:r>
    </w:p>
    <w:p w:rsidR="003A3B37" w:rsidRDefault="003A3B37" w:rsidP="00360651">
      <w:r>
        <w:t>Results below show that our robustness checks have succeeded.</w:t>
      </w:r>
    </w:p>
    <w:p w:rsidR="00360651" w:rsidRPr="00507340" w:rsidRDefault="00360651" w:rsidP="00360651">
      <w:pPr>
        <w:pBdr>
          <w:bottom w:val="single" w:sz="4" w:space="1" w:color="auto"/>
        </w:pBdr>
        <w:jc w:val="center"/>
        <w:rPr>
          <w:b/>
          <w:sz w:val="24"/>
          <w:szCs w:val="24"/>
        </w:rPr>
      </w:pPr>
      <w:r w:rsidRPr="00507340">
        <w:rPr>
          <w:b/>
          <w:sz w:val="24"/>
          <w:szCs w:val="24"/>
        </w:rPr>
        <w:t>Liquid Area</w:t>
      </w:r>
    </w:p>
    <w:p w:rsidR="00360651" w:rsidRDefault="00360651" w:rsidP="00360651">
      <w:pPr>
        <w:pStyle w:val="ListParagraph"/>
        <w:numPr>
          <w:ilvl w:val="0"/>
          <w:numId w:val="7"/>
        </w:numPr>
      </w:pPr>
      <w:r w:rsidRPr="00862E69">
        <w:rPr>
          <w:b/>
        </w:rPr>
        <w:t>Sector:</w:t>
      </w:r>
      <w:r>
        <w:tab/>
      </w:r>
      <w:r>
        <w:tab/>
        <w:t>Financials</w:t>
      </w:r>
    </w:p>
    <w:p w:rsidR="00360651" w:rsidRPr="00862E69" w:rsidRDefault="00360651" w:rsidP="00360651">
      <w:pPr>
        <w:pStyle w:val="ListParagraph"/>
        <w:numPr>
          <w:ilvl w:val="0"/>
          <w:numId w:val="7"/>
        </w:numPr>
        <w:rPr>
          <w:b/>
        </w:rPr>
      </w:pPr>
      <w:r w:rsidRPr="00862E69">
        <w:rPr>
          <w:b/>
        </w:rPr>
        <w:t>Region:</w:t>
      </w:r>
      <w:r>
        <w:rPr>
          <w:b/>
        </w:rPr>
        <w:tab/>
      </w:r>
      <w:r>
        <w:rPr>
          <w:b/>
        </w:rPr>
        <w:tab/>
      </w:r>
      <w:r w:rsidRPr="00933AA6">
        <w:t>N.America</w:t>
      </w:r>
      <w:r w:rsidRPr="00862E69">
        <w:rPr>
          <w:b/>
        </w:rPr>
        <w:br/>
      </w:r>
    </w:p>
    <w:tbl>
      <w:tblPr>
        <w:tblStyle w:val="ListTable4-Accent1"/>
        <w:tblW w:w="9906" w:type="dxa"/>
        <w:tblLook w:val="04A0" w:firstRow="1" w:lastRow="0" w:firstColumn="1" w:lastColumn="0" w:noHBand="0" w:noVBand="1"/>
      </w:tblPr>
      <w:tblGrid>
        <w:gridCol w:w="1790"/>
        <w:gridCol w:w="1342"/>
        <w:gridCol w:w="1343"/>
        <w:gridCol w:w="1402"/>
        <w:gridCol w:w="1343"/>
        <w:gridCol w:w="1343"/>
        <w:gridCol w:w="1343"/>
      </w:tblGrid>
      <w:tr w:rsidR="00360651" w:rsidRPr="00862E69" w:rsidTr="00C57BC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566F07" w:rsidRDefault="00360651" w:rsidP="00C57BCE">
            <w:pPr>
              <w:jc w:val="center"/>
              <w:rPr>
                <w:rFonts w:eastAsia="Times New Roman" w:cstheme="minorHAnsi"/>
                <w:b w:val="0"/>
                <w:bCs w:val="0"/>
                <w:sz w:val="24"/>
                <w:szCs w:val="24"/>
                <w:lang w:eastAsia="en-US"/>
              </w:rPr>
            </w:pPr>
            <w:r w:rsidRPr="00566F07">
              <w:rPr>
                <w:rFonts w:eastAsia="Times New Roman" w:cstheme="minorHAnsi"/>
                <w:sz w:val="24"/>
                <w:szCs w:val="24"/>
                <w:lang w:eastAsia="en-US"/>
              </w:rPr>
              <w:t>ImpliedRating:</w:t>
            </w:r>
          </w:p>
          <w:p w:rsidR="00360651" w:rsidRPr="00566F07" w:rsidRDefault="00360651" w:rsidP="00C57BCE">
            <w:pPr>
              <w:jc w:val="center"/>
              <w:rPr>
                <w:rFonts w:eastAsia="Times New Roman" w:cstheme="minorHAnsi"/>
                <w:sz w:val="24"/>
                <w:szCs w:val="24"/>
                <w:lang w:eastAsia="en-US"/>
              </w:rPr>
            </w:pPr>
            <w:r w:rsidRPr="00566F07">
              <w:rPr>
                <w:rFonts w:eastAsia="Times New Roman" w:cstheme="minorHAnsi"/>
                <w:lang w:eastAsia="en-US"/>
              </w:rPr>
              <w:t>Tickers:</w:t>
            </w:r>
          </w:p>
        </w:tc>
        <w:tc>
          <w:tcPr>
            <w:tcW w:w="1342"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AA</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JPM</w:t>
            </w:r>
          </w:p>
        </w:tc>
        <w:tc>
          <w:tcPr>
            <w:tcW w:w="1343"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USB</w:t>
            </w:r>
          </w:p>
        </w:tc>
        <w:tc>
          <w:tcPr>
            <w:tcW w:w="1402"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BBB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C</w:t>
            </w:r>
          </w:p>
        </w:tc>
        <w:tc>
          <w:tcPr>
            <w:tcW w:w="1343"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JANUS</w:t>
            </w:r>
          </w:p>
        </w:tc>
        <w:tc>
          <w:tcPr>
            <w:tcW w:w="1343"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AVBDGT</w:t>
            </w:r>
          </w:p>
        </w:tc>
        <w:tc>
          <w:tcPr>
            <w:tcW w:w="1343" w:type="dxa"/>
            <w:noWrap/>
            <w:hideMark/>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CCC</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SREGL</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Spread6m</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0.0071</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0.0122</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0.0270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0.0603</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0.1311</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0.2860</w:t>
            </w: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0.0079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0.0136</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0.0292</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0.0636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0.1336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0.2942</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0.0089</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0.0147</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0.0307</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0.0660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0.1344</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0.2926</w:t>
            </w: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0.0095</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0.0153</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0.0312</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0.0665</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0.1297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0.2768</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Spread4y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0.0158</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0.0315</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0.0658</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0.1266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0.2624</w:t>
            </w: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Spread5y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0.0107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0.0163</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0.0320</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0.0650</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0.1232</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0.2497</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Spread7y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0.0158</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0.0303</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0.0616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0.1128</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0.2271</w:t>
            </w: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Spread10y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0.0106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0.0152</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0.0285</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0.0575</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0.1039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0.2040</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Spread15y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0.0161</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0.0552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0.1858</w:t>
            </w: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Spread20y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0.0292</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0.0982</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0.1787</w:t>
            </w: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Spread30y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0.0168</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0.0291</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0.0526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0.0929</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0.1671</w:t>
            </w:r>
          </w:p>
        </w:tc>
      </w:tr>
    </w:tbl>
    <w:p w:rsidR="00360651" w:rsidRDefault="00360651" w:rsidP="00360651"/>
    <w:p w:rsidR="00360651" w:rsidRDefault="00360651" w:rsidP="00360651">
      <w:pPr>
        <w:jc w:val="center"/>
      </w:pPr>
      <w:r>
        <w:rPr>
          <w:noProof/>
          <w:lang w:eastAsia="en-US"/>
        </w:rPr>
        <w:drawing>
          <wp:inline distT="0" distB="0" distL="0" distR="0" wp14:anchorId="78553F9F" wp14:editId="7976AEA5">
            <wp:extent cx="4697506" cy="2976283"/>
            <wp:effectExtent l="0" t="0" r="8255" b="14605"/>
            <wp:docPr id="12" name="Chart 12">
              <a:extLst xmlns:a="http://schemas.openxmlformats.org/drawingml/2006/main">
                <a:ext uri="{FF2B5EF4-FFF2-40B4-BE49-F238E27FC236}">
                  <a16:creationId xmlns:a16="http://schemas.microsoft.com/office/drawing/2014/main" id="{B7E315CE-E211-4ED4-B2C3-0ADDC6C02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br w:type="page"/>
      </w:r>
    </w:p>
    <w:p w:rsidR="00360651" w:rsidRDefault="00360651" w:rsidP="00360651"/>
    <w:p w:rsidR="00360651" w:rsidRPr="00907952" w:rsidRDefault="00360651" w:rsidP="00360651">
      <w:pPr>
        <w:pBdr>
          <w:bottom w:val="single" w:sz="4" w:space="1" w:color="auto"/>
        </w:pBdr>
        <w:jc w:val="center"/>
        <w:rPr>
          <w:b/>
          <w:sz w:val="24"/>
          <w:szCs w:val="24"/>
        </w:rPr>
      </w:pPr>
      <w:r w:rsidRPr="00507340">
        <w:rPr>
          <w:b/>
          <w:sz w:val="24"/>
          <w:szCs w:val="24"/>
        </w:rPr>
        <w:t>Illiquid Area</w:t>
      </w:r>
    </w:p>
    <w:p w:rsidR="00360651" w:rsidRDefault="00360651" w:rsidP="00360651">
      <w:pPr>
        <w:pStyle w:val="ListParagraph"/>
        <w:numPr>
          <w:ilvl w:val="0"/>
          <w:numId w:val="7"/>
        </w:numPr>
      </w:pPr>
      <w:r w:rsidRPr="00862E69">
        <w:rPr>
          <w:b/>
        </w:rPr>
        <w:t>Sector:</w:t>
      </w:r>
      <w:r>
        <w:tab/>
      </w:r>
      <w:r>
        <w:tab/>
      </w:r>
      <w:r w:rsidRPr="00862E69">
        <w:rPr>
          <w:b/>
        </w:rPr>
        <w:t>Govt</w:t>
      </w:r>
    </w:p>
    <w:p w:rsidR="00360651" w:rsidRPr="00907952" w:rsidRDefault="00360651" w:rsidP="00360651">
      <w:pPr>
        <w:pStyle w:val="ListParagraph"/>
        <w:numPr>
          <w:ilvl w:val="0"/>
          <w:numId w:val="7"/>
        </w:numPr>
      </w:pPr>
      <w:r w:rsidRPr="00862E69">
        <w:rPr>
          <w:b/>
        </w:rPr>
        <w:t>Region:</w:t>
      </w:r>
      <w:r>
        <w:rPr>
          <w:b/>
        </w:rPr>
        <w:tab/>
      </w:r>
      <w:r>
        <w:rPr>
          <w:b/>
        </w:rPr>
        <w:tab/>
        <w:t>Middle East</w:t>
      </w:r>
    </w:p>
    <w:p w:rsidR="00360651" w:rsidRDefault="00360651" w:rsidP="00360651">
      <w:pPr>
        <w:pStyle w:val="ListParagraph"/>
      </w:pPr>
    </w:p>
    <w:tbl>
      <w:tblPr>
        <w:tblStyle w:val="ListTable4-Accent1"/>
        <w:tblW w:w="9906" w:type="dxa"/>
        <w:tblLook w:val="04A0" w:firstRow="1" w:lastRow="0" w:firstColumn="1" w:lastColumn="0" w:noHBand="0" w:noVBand="1"/>
      </w:tblPr>
      <w:tblGrid>
        <w:gridCol w:w="1790"/>
        <w:gridCol w:w="1342"/>
        <w:gridCol w:w="1343"/>
        <w:gridCol w:w="1402"/>
        <w:gridCol w:w="1343"/>
        <w:gridCol w:w="1343"/>
        <w:gridCol w:w="1343"/>
      </w:tblGrid>
      <w:tr w:rsidR="00360651" w:rsidRPr="00862E69" w:rsidTr="00C57BC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566F07" w:rsidRDefault="00360651" w:rsidP="00C57BCE">
            <w:pPr>
              <w:jc w:val="center"/>
              <w:rPr>
                <w:rFonts w:eastAsia="Times New Roman" w:cstheme="minorHAnsi"/>
                <w:b w:val="0"/>
                <w:bCs w:val="0"/>
                <w:sz w:val="24"/>
                <w:szCs w:val="24"/>
                <w:lang w:eastAsia="en-US"/>
              </w:rPr>
            </w:pPr>
            <w:r w:rsidRPr="00566F07">
              <w:rPr>
                <w:rFonts w:eastAsia="Times New Roman" w:cstheme="minorHAnsi"/>
                <w:sz w:val="24"/>
                <w:szCs w:val="24"/>
                <w:lang w:eastAsia="en-US"/>
              </w:rPr>
              <w:t>ImpliedRating:</w:t>
            </w:r>
          </w:p>
          <w:p w:rsidR="00360651" w:rsidRPr="00566F07" w:rsidRDefault="00360651" w:rsidP="00C57BCE">
            <w:pPr>
              <w:jc w:val="center"/>
              <w:rPr>
                <w:rFonts w:eastAsia="Times New Roman" w:cstheme="minorHAnsi"/>
                <w:sz w:val="24"/>
                <w:szCs w:val="24"/>
                <w:lang w:eastAsia="en-US"/>
              </w:rPr>
            </w:pPr>
            <w:r w:rsidRPr="00566F07">
              <w:rPr>
                <w:rFonts w:eastAsia="Times New Roman" w:cstheme="minorHAnsi"/>
                <w:lang w:eastAsia="en-US"/>
              </w:rPr>
              <w:t>Tickers:</w:t>
            </w:r>
          </w:p>
        </w:tc>
        <w:tc>
          <w:tcPr>
            <w:tcW w:w="1342"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AA</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343"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A</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ISRAEL</w:t>
            </w:r>
          </w:p>
        </w:tc>
        <w:tc>
          <w:tcPr>
            <w:tcW w:w="1402"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BBB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TAQA</w:t>
            </w:r>
          </w:p>
        </w:tc>
        <w:tc>
          <w:tcPr>
            <w:tcW w:w="1343"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LEBAN</w:t>
            </w:r>
          </w:p>
        </w:tc>
        <w:tc>
          <w:tcPr>
            <w:tcW w:w="1343"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IRAQ</w:t>
            </w:r>
          </w:p>
        </w:tc>
        <w:tc>
          <w:tcPr>
            <w:tcW w:w="1343" w:type="dxa"/>
            <w:noWrap/>
          </w:tcPr>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CCC</w:t>
            </w:r>
          </w:p>
          <w:p w:rsidR="00360651" w:rsidRPr="00566F07" w:rsidRDefault="00360651" w:rsidP="00C57BCE">
            <w:pPr>
              <w:jc w:val="center"/>
              <w:cnfStyle w:val="100000000000" w:firstRow="1" w:lastRow="0" w:firstColumn="0" w:lastColumn="0" w:oddVBand="0" w:evenVBand="0" w:oddHBand="0" w:evenHBand="0" w:firstRowFirstColumn="0" w:firstRowLastColumn="0" w:lastRowFirstColumn="0" w:lastRowLastColumn="0"/>
              <w:rPr>
                <w:rFonts w:cstheme="minorHAnsi"/>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Spread6m</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0.0076</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0.0808</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0.0097</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0.0209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0.0455</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0.0956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0.0109</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0.0228</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0.0491</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0.0119</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0.0243</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0.0517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0.1008</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Spread4y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0.0128</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0.0256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0.0533</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0.1026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Spread5y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0.0138</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0.0269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0.1037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Spread7y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0.0143</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0.0275</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0.0561</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0.1026</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Spread10y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0.0149</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0.0279</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0.0563</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0.1017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Spread15y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0.0160</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0.0285</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0.0550</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360651" w:rsidRPr="00862E69" w:rsidTr="00C57BCE">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Spread20y</w:t>
            </w:r>
          </w:p>
        </w:tc>
        <w:tc>
          <w:tcPr>
            <w:tcW w:w="134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0.0166</w:t>
            </w:r>
          </w:p>
        </w:tc>
        <w:tc>
          <w:tcPr>
            <w:tcW w:w="1402"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0.0291</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0.0546</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0.0977</w:t>
            </w:r>
          </w:p>
        </w:tc>
        <w:tc>
          <w:tcPr>
            <w:tcW w:w="1343" w:type="dxa"/>
            <w:noWrap/>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60651" w:rsidRPr="00862E69" w:rsidTr="00C57BC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360651" w:rsidRPr="00862E69" w:rsidRDefault="00360651" w:rsidP="00C57BCE">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Spread30y</w:t>
            </w:r>
          </w:p>
        </w:tc>
        <w:tc>
          <w:tcPr>
            <w:tcW w:w="134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402"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0.0288</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0.0522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0.0922</w:t>
            </w:r>
          </w:p>
        </w:tc>
        <w:tc>
          <w:tcPr>
            <w:tcW w:w="1343" w:type="dxa"/>
            <w:noWrap/>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bl>
    <w:p w:rsidR="00360651" w:rsidRDefault="00360651" w:rsidP="00360651">
      <w:r>
        <w:br/>
      </w:r>
    </w:p>
    <w:p w:rsidR="00360651" w:rsidRDefault="00360651" w:rsidP="00360651">
      <w:pPr>
        <w:jc w:val="center"/>
      </w:pPr>
      <w:r>
        <w:rPr>
          <w:noProof/>
          <w:lang w:eastAsia="en-US"/>
        </w:rPr>
        <w:drawing>
          <wp:inline distT="0" distB="0" distL="0" distR="0" wp14:anchorId="5916E1C2" wp14:editId="5DDFA604">
            <wp:extent cx="4858870" cy="2994212"/>
            <wp:effectExtent l="0" t="0" r="18415" b="15875"/>
            <wp:docPr id="11" name="Chart 11">
              <a:extLst xmlns:a="http://schemas.openxmlformats.org/drawingml/2006/main">
                <a:ext uri="{FF2B5EF4-FFF2-40B4-BE49-F238E27FC236}">
                  <a16:creationId xmlns:a16="http://schemas.microsoft.com/office/drawing/2014/main" id="{94458588-E2BC-42F7-A485-D389074910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60651" w:rsidRDefault="00360651" w:rsidP="00360651"/>
    <w:p w:rsidR="00360651" w:rsidRDefault="00360651" w:rsidP="00360651">
      <w:r>
        <w:t>From the 2 graphs shown above, we can conclude that our model is robust to changes in the Implied Ratings.</w:t>
      </w:r>
    </w:p>
    <w:p w:rsidR="00360651" w:rsidRDefault="00360651" w:rsidP="00360651"/>
    <w:p w:rsidR="00360651" w:rsidRDefault="00360651" w:rsidP="00360651"/>
    <w:p w:rsidR="003A3B37" w:rsidRDefault="003A3B37" w:rsidP="002F6975">
      <w:pPr>
        <w:pStyle w:val="Heading2"/>
        <w:rPr>
          <w:b/>
          <w:sz w:val="30"/>
          <w:szCs w:val="30"/>
        </w:rPr>
      </w:pPr>
      <w:bookmarkStart w:id="14" w:name="_Toc491875736"/>
      <w:r w:rsidRPr="00A04F90">
        <w:rPr>
          <w:b/>
          <w:sz w:val="30"/>
          <w:szCs w:val="30"/>
        </w:rPr>
        <w:lastRenderedPageBreak/>
        <w:t>Approach 1</w:t>
      </w:r>
      <w:r w:rsidR="001573F1">
        <w:rPr>
          <w:b/>
          <w:sz w:val="30"/>
          <w:szCs w:val="30"/>
        </w:rPr>
        <w:t>:  Regression</w:t>
      </w:r>
      <w:bookmarkEnd w:id="14"/>
    </w:p>
    <w:p w:rsidR="00A04F90" w:rsidRPr="00A04F90" w:rsidRDefault="00A04F90" w:rsidP="00A04F90"/>
    <w:p w:rsidR="00360651" w:rsidRDefault="00360651" w:rsidP="00360651">
      <w:r>
        <w:t>In the following, we note down 3 different approaches that we have tried. For any of the approach below, we can choose</w:t>
      </w:r>
    </w:p>
    <w:p w:rsidR="00360651" w:rsidRDefault="00360651" w:rsidP="00360651">
      <w:pPr>
        <w:pStyle w:val="ListParagraph"/>
        <w:numPr>
          <w:ilvl w:val="0"/>
          <w:numId w:val="24"/>
        </w:numPr>
      </w:pPr>
      <w:r>
        <w:t>Any Dataset choice in the options above</w:t>
      </w:r>
    </w:p>
    <w:p w:rsidR="00360651" w:rsidRDefault="00360651" w:rsidP="00360651">
      <w:pPr>
        <w:pStyle w:val="ListParagraph"/>
        <w:numPr>
          <w:ilvl w:val="0"/>
          <w:numId w:val="24"/>
        </w:numPr>
      </w:pPr>
      <w:r>
        <w:t>Any Method choice in the options above</w:t>
      </w:r>
    </w:p>
    <w:p w:rsidR="00360651" w:rsidRPr="00FA4EEA" w:rsidRDefault="00360651" w:rsidP="00360651"/>
    <w:p w:rsidR="00360651" w:rsidRDefault="00360651" w:rsidP="005012C5">
      <w:pPr>
        <w:pStyle w:val="Heading3"/>
        <w:pBdr>
          <w:bottom w:val="single" w:sz="4" w:space="1" w:color="auto"/>
        </w:pBdr>
        <w:jc w:val="center"/>
      </w:pPr>
      <w:bookmarkStart w:id="15" w:name="_Toc491875737"/>
      <w:r>
        <w:t>Approach 1(A)</w:t>
      </w:r>
      <w:bookmarkEnd w:id="15"/>
    </w:p>
    <w:p w:rsidR="00360651" w:rsidRDefault="00360651" w:rsidP="00360651">
      <w:r>
        <w:br/>
        <w:t>In Approach 1(A) we just pick a dataset and method, and regress upon Sector, Region and Implied</w:t>
      </w:r>
      <w:r w:rsidR="003A3B37">
        <w:t xml:space="preserve"> </w:t>
      </w:r>
      <w:r>
        <w:t>Ratings to get the CDS Proxy curve. Upon getting the Proxy Curve, we bootstrap directly to get our hazard rates and survival probabilities. We do not add any further complexity to the model.</w:t>
      </w:r>
    </w:p>
    <w:p w:rsidR="00360651" w:rsidRDefault="00360651" w:rsidP="00360651"/>
    <w:p w:rsidR="00360651" w:rsidRPr="005012C5" w:rsidRDefault="00360651" w:rsidP="002F6975">
      <w:pPr>
        <w:pStyle w:val="Heading4"/>
        <w:rPr>
          <w:i w:val="0"/>
          <w:u w:val="single"/>
        </w:rPr>
      </w:pPr>
      <w:r w:rsidRPr="005012C5">
        <w:rPr>
          <w:i w:val="0"/>
          <w:u w:val="single"/>
        </w:rPr>
        <w:t>Methodology to get Hazard Rates</w:t>
      </w:r>
      <w:r w:rsidRPr="005012C5">
        <w:rPr>
          <w:i w:val="0"/>
          <w:u w:val="single"/>
        </w:rPr>
        <w:br/>
      </w:r>
    </w:p>
    <w:p w:rsidR="00A04F90" w:rsidRDefault="00A04F90" w:rsidP="00360651">
      <w:pPr>
        <w:pStyle w:val="ListParagraph"/>
        <w:numPr>
          <w:ilvl w:val="0"/>
          <w:numId w:val="11"/>
        </w:numPr>
      </w:pPr>
      <w:r>
        <w:t>Pick a Dataset and Method.</w:t>
      </w:r>
    </w:p>
    <w:p w:rsidR="00360651" w:rsidRDefault="00360651" w:rsidP="00360651">
      <w:pPr>
        <w:pStyle w:val="ListParagraph"/>
        <w:numPr>
          <w:ilvl w:val="0"/>
          <w:numId w:val="11"/>
        </w:numPr>
      </w:pPr>
      <w:r>
        <w:t>Regress the CDS Spreads Tenor by Tenor against Sector, Rating, ImpliedRating choosing a preferred method.</w:t>
      </w:r>
    </w:p>
    <w:p w:rsidR="00360651" w:rsidRDefault="00360651" w:rsidP="00360651">
      <w:pPr>
        <w:pStyle w:val="ListParagraph"/>
        <w:numPr>
          <w:ilvl w:val="0"/>
          <w:numId w:val="11"/>
        </w:numPr>
      </w:pPr>
      <w:r>
        <w:t>Bootstrap the CDS Proxy curve to get desired Hazard Rates</w:t>
      </w:r>
    </w:p>
    <w:p w:rsidR="00360651" w:rsidRDefault="00360651" w:rsidP="00360651">
      <w:pPr>
        <w:pStyle w:val="ListParagraph"/>
      </w:pPr>
    </w:p>
    <w:p w:rsidR="00360651" w:rsidRPr="009C4619" w:rsidRDefault="00360651" w:rsidP="00360651"/>
    <w:p w:rsidR="00360651" w:rsidRDefault="00360651" w:rsidP="005012C5">
      <w:pPr>
        <w:pStyle w:val="Heading3"/>
        <w:pBdr>
          <w:bottom w:val="single" w:sz="4" w:space="1" w:color="auto"/>
        </w:pBdr>
        <w:jc w:val="center"/>
      </w:pPr>
      <w:bookmarkStart w:id="16" w:name="_Toc491875738"/>
      <w:r>
        <w:t>Approach 1(B)</w:t>
      </w:r>
      <w:bookmarkEnd w:id="16"/>
    </w:p>
    <w:p w:rsidR="005012C5" w:rsidRDefault="00360651" w:rsidP="00360651">
      <w:r>
        <w:br/>
      </w:r>
      <w:r w:rsidR="005012C5">
        <w:t>We follow the approach 1(A), and upon getting the bootstrapped hazard rates, we smooth the hazard rates points with a Nelson Siegel smoothing function.</w:t>
      </w:r>
    </w:p>
    <w:p w:rsidR="005012C5" w:rsidRDefault="005012C5" w:rsidP="00360651"/>
    <w:p w:rsidR="00360651" w:rsidRPr="005012C5" w:rsidRDefault="00360651" w:rsidP="002F6975">
      <w:pPr>
        <w:pStyle w:val="Heading4"/>
        <w:rPr>
          <w:i w:val="0"/>
          <w:u w:val="single"/>
        </w:rPr>
      </w:pPr>
      <w:r w:rsidRPr="005012C5">
        <w:rPr>
          <w:i w:val="0"/>
          <w:u w:val="single"/>
        </w:rPr>
        <w:t>Methodology to get Hazard Rates</w:t>
      </w:r>
      <w:r w:rsidRPr="005012C5">
        <w:rPr>
          <w:i w:val="0"/>
          <w:u w:val="single"/>
        </w:rPr>
        <w:br/>
      </w:r>
    </w:p>
    <w:p w:rsidR="00A04F90" w:rsidRDefault="00A04F90" w:rsidP="00360651">
      <w:pPr>
        <w:pStyle w:val="ListParagraph"/>
        <w:numPr>
          <w:ilvl w:val="0"/>
          <w:numId w:val="12"/>
        </w:numPr>
      </w:pPr>
      <w:r>
        <w:t>Pick a Dataset and Method.</w:t>
      </w:r>
    </w:p>
    <w:p w:rsidR="00360651" w:rsidRDefault="00360651" w:rsidP="00360651">
      <w:pPr>
        <w:pStyle w:val="ListParagraph"/>
        <w:numPr>
          <w:ilvl w:val="0"/>
          <w:numId w:val="12"/>
        </w:numPr>
      </w:pPr>
      <w:r>
        <w:t>Regress the CDS Spreads Tenor by Tenor against Sector, Rating, ImpliedRating choosing a preferred method.</w:t>
      </w:r>
    </w:p>
    <w:p w:rsidR="00360651" w:rsidRDefault="00360651" w:rsidP="00360651">
      <w:pPr>
        <w:pStyle w:val="ListParagraph"/>
        <w:numPr>
          <w:ilvl w:val="0"/>
          <w:numId w:val="12"/>
        </w:numPr>
      </w:pPr>
      <w:r>
        <w:t>Bootstrap the CDS Proxy curve</w:t>
      </w:r>
    </w:p>
    <w:p w:rsidR="00360651" w:rsidRDefault="00360651" w:rsidP="00360651">
      <w:pPr>
        <w:pStyle w:val="ListParagraph"/>
        <w:numPr>
          <w:ilvl w:val="0"/>
          <w:numId w:val="12"/>
        </w:numPr>
      </w:pPr>
      <w:r>
        <w:t>Smooth the Hazard Rates using smoothing technique Nelson Siegel</w:t>
      </w:r>
    </w:p>
    <w:p w:rsidR="00360651" w:rsidRDefault="00360651" w:rsidP="00360651">
      <w:r>
        <w:br/>
        <w:t>More details of the Nelson Siegel Method is explained in the chapter below.</w:t>
      </w:r>
    </w:p>
    <w:p w:rsidR="00360651" w:rsidRDefault="00360651" w:rsidP="00360651"/>
    <w:p w:rsidR="00360651" w:rsidRDefault="00360651" w:rsidP="00360651">
      <w:pPr>
        <w:rPr>
          <w:rFonts w:asciiTheme="majorHAnsi" w:eastAsiaTheme="majorEastAsia" w:hAnsiTheme="majorHAnsi" w:cstheme="majorBidi"/>
          <w:color w:val="2F5496" w:themeColor="accent1" w:themeShade="BF"/>
          <w:sz w:val="26"/>
          <w:szCs w:val="26"/>
        </w:rPr>
      </w:pPr>
      <w:r>
        <w:br w:type="page"/>
      </w:r>
    </w:p>
    <w:p w:rsidR="00360651" w:rsidRDefault="00360651" w:rsidP="005012C5">
      <w:pPr>
        <w:pStyle w:val="Heading3"/>
        <w:pBdr>
          <w:bottom w:val="single" w:sz="4" w:space="1" w:color="auto"/>
        </w:pBdr>
        <w:jc w:val="center"/>
      </w:pPr>
      <w:bookmarkStart w:id="17" w:name="_Toc491875739"/>
      <w:r>
        <w:lastRenderedPageBreak/>
        <w:t>Approach 1(C)</w:t>
      </w:r>
      <w:bookmarkEnd w:id="17"/>
    </w:p>
    <w:p w:rsidR="00360651" w:rsidRDefault="00360651" w:rsidP="00360651"/>
    <w:p w:rsidR="005012C5" w:rsidRDefault="005012C5" w:rsidP="00360651">
      <w:r>
        <w:t xml:space="preserve">In Approach 1(C), we follow the steps of Approach 1(A), but upon getting the CDS Proxy Curve, we </w:t>
      </w:r>
      <w:r w:rsidR="00A04F90">
        <w:t>smooth the proxy curve before bootstrapping them to get the desired hazard rates.</w:t>
      </w:r>
    </w:p>
    <w:p w:rsidR="00A04F90" w:rsidRDefault="00A04F90" w:rsidP="00360651">
      <w:r>
        <w:t>Our technique of smoothing follows the same way as above, using the Nelson Siegel method.\</w:t>
      </w:r>
      <w:r>
        <w:br/>
      </w:r>
    </w:p>
    <w:p w:rsidR="00360651" w:rsidRPr="005012C5" w:rsidRDefault="00360651" w:rsidP="002F6975">
      <w:pPr>
        <w:pStyle w:val="Heading4"/>
        <w:rPr>
          <w:i w:val="0"/>
          <w:u w:val="single"/>
        </w:rPr>
      </w:pPr>
      <w:r w:rsidRPr="005012C5">
        <w:rPr>
          <w:i w:val="0"/>
          <w:u w:val="single"/>
        </w:rPr>
        <w:t>Methodology to get Hazard Rates</w:t>
      </w:r>
      <w:r w:rsidRPr="005012C5">
        <w:rPr>
          <w:i w:val="0"/>
          <w:u w:val="single"/>
        </w:rPr>
        <w:br/>
      </w:r>
    </w:p>
    <w:p w:rsidR="00A04F90" w:rsidRDefault="00A04F90" w:rsidP="00360651">
      <w:pPr>
        <w:pStyle w:val="ListParagraph"/>
        <w:numPr>
          <w:ilvl w:val="0"/>
          <w:numId w:val="13"/>
        </w:numPr>
      </w:pPr>
      <w:r>
        <w:t>Pick a Dataset and Method.</w:t>
      </w:r>
    </w:p>
    <w:p w:rsidR="00360651" w:rsidRDefault="00360651" w:rsidP="00360651">
      <w:pPr>
        <w:pStyle w:val="ListParagraph"/>
        <w:numPr>
          <w:ilvl w:val="0"/>
          <w:numId w:val="13"/>
        </w:numPr>
      </w:pPr>
      <w:r>
        <w:t>Regress the CDS Spreads Tenor by Tenor against Sector, Rating, ImpliedRating choosing a preferred method.</w:t>
      </w:r>
    </w:p>
    <w:p w:rsidR="00360651" w:rsidRDefault="00360651" w:rsidP="00360651">
      <w:pPr>
        <w:pStyle w:val="ListParagraph"/>
        <w:numPr>
          <w:ilvl w:val="0"/>
          <w:numId w:val="13"/>
        </w:numPr>
      </w:pPr>
      <w:r>
        <w:t>Smooth the CDS Proxy Curve using smoothing technique Nelson Siegel</w:t>
      </w:r>
    </w:p>
    <w:p w:rsidR="00360651" w:rsidRDefault="00360651" w:rsidP="00360651">
      <w:pPr>
        <w:pStyle w:val="ListParagraph"/>
        <w:numPr>
          <w:ilvl w:val="0"/>
          <w:numId w:val="13"/>
        </w:numPr>
      </w:pPr>
      <w:r>
        <w:t>Bootstrap the smoothed CDS Proxy Curve</w:t>
      </w:r>
    </w:p>
    <w:p w:rsidR="00360651" w:rsidRDefault="00360651" w:rsidP="00360651">
      <w:pPr>
        <w:pStyle w:val="Heading2"/>
      </w:pPr>
    </w:p>
    <w:p w:rsidR="00360651" w:rsidRPr="00933AA6" w:rsidRDefault="00360651" w:rsidP="00360651"/>
    <w:p w:rsidR="00360651" w:rsidRDefault="00360651" w:rsidP="00360651"/>
    <w:p w:rsidR="00360651" w:rsidRPr="009C4619" w:rsidRDefault="00360651" w:rsidP="00360651"/>
    <w:p w:rsidR="00360651" w:rsidRDefault="00360651" w:rsidP="00360651">
      <w:pPr>
        <w:pStyle w:val="Heading2"/>
      </w:pPr>
    </w:p>
    <w:p w:rsidR="00360651" w:rsidRDefault="00360651" w:rsidP="00360651">
      <w:pPr>
        <w:pStyle w:val="Heading2"/>
      </w:pPr>
    </w:p>
    <w:p w:rsidR="00360651" w:rsidRDefault="00360651" w:rsidP="00360651">
      <w:pPr>
        <w:rPr>
          <w:rFonts w:asciiTheme="majorHAnsi" w:eastAsiaTheme="majorEastAsia" w:hAnsiTheme="majorHAnsi" w:cstheme="majorBidi"/>
          <w:color w:val="2F5496" w:themeColor="accent1" w:themeShade="BF"/>
          <w:sz w:val="26"/>
          <w:szCs w:val="26"/>
        </w:rPr>
      </w:pPr>
      <w:r>
        <w:br w:type="page"/>
      </w:r>
    </w:p>
    <w:p w:rsidR="00360651" w:rsidRDefault="00360651" w:rsidP="00360651">
      <w:pPr>
        <w:pStyle w:val="Heading1"/>
      </w:pPr>
      <w:bookmarkStart w:id="18" w:name="_Toc491875740"/>
      <w:r>
        <w:lastRenderedPageBreak/>
        <w:t>Results</w:t>
      </w:r>
      <w:bookmarkEnd w:id="18"/>
      <w:r>
        <w:br/>
      </w:r>
    </w:p>
    <w:p w:rsidR="00360651" w:rsidRDefault="00360651" w:rsidP="00360651">
      <w:r>
        <w:t xml:space="preserve">Below we display the Hazard Rates that are being bootstrapped from the CDS Proxies obtained from their respective models. </w:t>
      </w:r>
    </w:p>
    <w:p w:rsidR="00360651" w:rsidRDefault="00360651" w:rsidP="00360651">
      <w:pPr>
        <w:keepNext/>
        <w:jc w:val="center"/>
      </w:pPr>
    </w:p>
    <w:p w:rsidR="00360651" w:rsidRDefault="00360651" w:rsidP="00360651">
      <w:pPr>
        <w:jc w:val="center"/>
      </w:pPr>
      <w:r>
        <w:rPr>
          <w:noProof/>
          <w:lang w:eastAsia="en-US"/>
        </w:rPr>
        <w:drawing>
          <wp:inline distT="0" distB="0" distL="0" distR="0" wp14:anchorId="67F0DFC9" wp14:editId="1EC61749">
            <wp:extent cx="4482353" cy="2716306"/>
            <wp:effectExtent l="0" t="0" r="13970" b="8255"/>
            <wp:docPr id="3" name="Chart 3">
              <a:extLst xmlns:a="http://schemas.openxmlformats.org/drawingml/2006/main">
                <a:ext uri="{FF2B5EF4-FFF2-40B4-BE49-F238E27FC236}">
                  <a16:creationId xmlns:a16="http://schemas.microsoft.com/office/drawing/2014/main" id="{92ACB03A-8539-4A36-9B29-24A9CCD76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60651" w:rsidRDefault="00360651" w:rsidP="00360651">
      <w:pPr>
        <w:jc w:val="center"/>
      </w:pPr>
      <w:r>
        <w:rPr>
          <w:noProof/>
          <w:lang w:eastAsia="en-US"/>
        </w:rPr>
        <w:drawing>
          <wp:inline distT="0" distB="0" distL="0" distR="0" wp14:anchorId="30780943" wp14:editId="08081C98">
            <wp:extent cx="4482353" cy="2689412"/>
            <wp:effectExtent l="0" t="0" r="13970" b="15875"/>
            <wp:docPr id="4" name="Chart 4">
              <a:extLst xmlns:a="http://schemas.openxmlformats.org/drawingml/2006/main">
                <a:ext uri="{FF2B5EF4-FFF2-40B4-BE49-F238E27FC236}">
                  <a16:creationId xmlns:a16="http://schemas.microsoft.com/office/drawing/2014/main" id="{92ACB03A-8539-4A36-9B29-24A9CCD76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60651" w:rsidRDefault="00360651" w:rsidP="00360651">
      <w:pPr>
        <w:jc w:val="center"/>
      </w:pPr>
      <w:r>
        <w:rPr>
          <w:noProof/>
          <w:lang w:eastAsia="en-US"/>
        </w:rPr>
        <w:lastRenderedPageBreak/>
        <w:drawing>
          <wp:inline distT="0" distB="0" distL="0" distR="0" wp14:anchorId="3A3DB11C" wp14:editId="6BC05A5B">
            <wp:extent cx="4482353" cy="2626659"/>
            <wp:effectExtent l="0" t="0" r="13970" b="2540"/>
            <wp:docPr id="32" name="Chart 32">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60651" w:rsidRDefault="00360651" w:rsidP="00360651">
      <w:pPr>
        <w:jc w:val="center"/>
      </w:pPr>
      <w:r>
        <w:rPr>
          <w:noProof/>
          <w:lang w:eastAsia="en-US"/>
        </w:rPr>
        <w:drawing>
          <wp:inline distT="0" distB="0" distL="0" distR="0" wp14:anchorId="4D57576F" wp14:editId="2AC21943">
            <wp:extent cx="4536141" cy="2698377"/>
            <wp:effectExtent l="0" t="0" r="17145" b="6985"/>
            <wp:docPr id="33" name="Chart 33">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60651" w:rsidRDefault="00360651" w:rsidP="00360651">
      <w:pPr>
        <w:jc w:val="center"/>
        <w:rPr>
          <w:rFonts w:asciiTheme="majorHAnsi" w:eastAsiaTheme="majorEastAsia" w:hAnsiTheme="majorHAnsi" w:cstheme="majorBidi"/>
          <w:color w:val="2F5496" w:themeColor="accent1" w:themeShade="BF"/>
          <w:sz w:val="32"/>
          <w:szCs w:val="32"/>
        </w:rPr>
      </w:pPr>
      <w:r>
        <w:rPr>
          <w:noProof/>
          <w:lang w:eastAsia="en-US"/>
        </w:rPr>
        <w:drawing>
          <wp:inline distT="0" distB="0" distL="0" distR="0" wp14:anchorId="734FF44E" wp14:editId="5D5C53CA">
            <wp:extent cx="4536141" cy="2689374"/>
            <wp:effectExtent l="0" t="0" r="17145" b="15875"/>
            <wp:docPr id="34" name="Chart 34">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60651" w:rsidRDefault="00360651" w:rsidP="00360651">
      <w:pPr>
        <w:rPr>
          <w:rFonts w:asciiTheme="majorHAnsi" w:eastAsiaTheme="majorEastAsia" w:hAnsiTheme="majorHAnsi" w:cstheme="majorBidi"/>
          <w:color w:val="2F5496" w:themeColor="accent1" w:themeShade="BF"/>
          <w:sz w:val="32"/>
          <w:szCs w:val="32"/>
        </w:rPr>
      </w:pPr>
      <w:r>
        <w:br w:type="page"/>
      </w:r>
    </w:p>
    <w:p w:rsidR="00360651" w:rsidRPr="001573F1" w:rsidRDefault="001573F1" w:rsidP="00360651">
      <w:pPr>
        <w:pStyle w:val="Heading1"/>
        <w:rPr>
          <w:b/>
        </w:rPr>
      </w:pPr>
      <w:bookmarkStart w:id="19" w:name="_Toc491875741"/>
      <w:r>
        <w:rPr>
          <w:b/>
        </w:rPr>
        <w:lastRenderedPageBreak/>
        <w:t xml:space="preserve">Approach 2:  </w:t>
      </w:r>
      <w:r w:rsidR="00360651" w:rsidRPr="001573F1">
        <w:rPr>
          <w:b/>
        </w:rPr>
        <w:t>Nelson Siegel Fitting</w:t>
      </w:r>
      <w:bookmarkEnd w:id="19"/>
    </w:p>
    <w:p w:rsidR="00360651" w:rsidRDefault="00360651" w:rsidP="00360651"/>
    <w:p w:rsidR="00360651" w:rsidRPr="004B766A" w:rsidRDefault="00360651" w:rsidP="00360651">
      <w:pPr>
        <w:pStyle w:val="Heading2"/>
        <w:rPr>
          <w:u w:val="single"/>
        </w:rPr>
      </w:pPr>
      <w:bookmarkStart w:id="20" w:name="_Toc491875742"/>
      <w:r w:rsidRPr="004B766A">
        <w:rPr>
          <w:u w:val="single"/>
        </w:rPr>
        <w:t>Motivation</w:t>
      </w:r>
      <w:bookmarkEnd w:id="20"/>
    </w:p>
    <w:p w:rsidR="00360651" w:rsidRDefault="00360651" w:rsidP="00360651">
      <w:r>
        <w:br/>
        <w:t xml:space="preserve">Our motivation is driven by regressing our explanatory factors based on the level, slope and curvature of given fitted curves. </w:t>
      </w:r>
    </w:p>
    <w:p w:rsidR="00360651" w:rsidRDefault="00360651" w:rsidP="00360651">
      <w:r>
        <w:t>We use the Nelson Siegel Fitting approach to fit each CDS Ticker, with more than or equal to 5 data points for sufficient fitting, to obtain a list of parameters for each the level, slope and curvature. Based on the fitted curves, we can hopefully get our “hopeful” parameters from list of parameters above by regressing on the respective sector, region and ImpliedRating.</w:t>
      </w:r>
    </w:p>
    <w:p w:rsidR="00360651" w:rsidRDefault="00360651" w:rsidP="00360651">
      <w:r>
        <w:t>With such parameters, we can thus get our desired CDS Proxy spread curve at any time point.</w:t>
      </w:r>
    </w:p>
    <w:p w:rsidR="00360651" w:rsidRDefault="00360651" w:rsidP="00360651"/>
    <w:p w:rsidR="00360651" w:rsidRPr="004B766A" w:rsidRDefault="00360651" w:rsidP="00360651">
      <w:pPr>
        <w:pStyle w:val="Heading2"/>
        <w:rPr>
          <w:u w:val="single"/>
        </w:rPr>
      </w:pPr>
      <w:bookmarkStart w:id="21" w:name="_Toc491875743"/>
      <w:r w:rsidRPr="004B766A">
        <w:rPr>
          <w:u w:val="single"/>
        </w:rPr>
        <w:t>Nelson Siegel Curve Fitting</w:t>
      </w:r>
      <w:bookmarkEnd w:id="21"/>
      <w:r w:rsidRPr="004B766A">
        <w:rPr>
          <w:u w:val="single"/>
        </w:rPr>
        <w:br/>
      </w:r>
    </w:p>
    <w:p w:rsidR="00360651" w:rsidRDefault="00360651" w:rsidP="00360651">
      <w:r>
        <w:t>Our fitted curve for each</w:t>
      </w:r>
    </w:p>
    <w:p w:rsidR="00360651" w:rsidRDefault="00C82ACC" w:rsidP="00360651">
      <m:oMathPara>
        <m:oMath>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2t</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num>
                <m:den>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3t</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num>
                <m:den>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e>
          </m:d>
        </m:oMath>
      </m:oMathPara>
    </w:p>
    <w:p w:rsidR="00360651" w:rsidRDefault="00360651" w:rsidP="00360651">
      <w:r>
        <w:t>Where</w:t>
      </w:r>
    </w:p>
    <w:p w:rsidR="00360651" w:rsidRDefault="00C82ACC" w:rsidP="00360651">
      <w:pPr>
        <w:pStyle w:val="ListParagraph"/>
        <w:numPr>
          <w:ilvl w:val="0"/>
          <w:numId w:val="9"/>
        </w:numPr>
      </w:pPr>
      <m:oMath>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τ</m:t>
            </m:r>
          </m:e>
        </m:d>
      </m:oMath>
      <w:r w:rsidR="00360651">
        <w:tab/>
      </w:r>
      <w:r w:rsidR="00360651">
        <w:tab/>
        <w:t xml:space="preserve">CDS Spread with maturity of </w:t>
      </w:r>
      <m:oMath>
        <m:r>
          <w:rPr>
            <w:rFonts w:ascii="Cambria Math" w:hAnsi="Cambria Math"/>
          </w:rPr>
          <m:t>τ</m:t>
        </m:r>
      </m:oMath>
      <w:r w:rsidR="00360651">
        <w:t xml:space="preserve"> at time </w:t>
      </w:r>
      <m:oMath>
        <m:r>
          <w:rPr>
            <w:rFonts w:ascii="Cambria Math" w:hAnsi="Cambria Math"/>
          </w:rPr>
          <m:t>t</m:t>
        </m:r>
      </m:oMath>
    </w:p>
    <w:p w:rsidR="00360651" w:rsidRDefault="00C82ACC" w:rsidP="00360651">
      <w:pPr>
        <w:pStyle w:val="ListParagraph"/>
        <w:numPr>
          <w:ilvl w:val="0"/>
          <w:numId w:val="9"/>
        </w:numPr>
      </w:pPr>
      <m:oMath>
        <m:sSub>
          <m:sSubPr>
            <m:ctrlPr>
              <w:rPr>
                <w:rFonts w:ascii="Cambria Math" w:hAnsi="Cambria Math"/>
                <w:i/>
              </w:rPr>
            </m:ctrlPr>
          </m:sSubPr>
          <m:e>
            <m:r>
              <w:rPr>
                <w:rFonts w:ascii="Cambria Math" w:hAnsi="Cambria Math"/>
              </w:rPr>
              <m:t>λ</m:t>
            </m:r>
          </m:e>
          <m:sub>
            <m:r>
              <w:rPr>
                <w:rFonts w:ascii="Cambria Math" w:hAnsi="Cambria Math"/>
              </w:rPr>
              <m:t>t</m:t>
            </m:r>
          </m:sub>
        </m:sSub>
      </m:oMath>
      <w:r w:rsidR="00360651">
        <w:tab/>
      </w:r>
      <w:r w:rsidR="00360651">
        <w:tab/>
        <w:t xml:space="preserve">decay factor. We fix </w:t>
      </w:r>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=λ=0.0609</m:t>
        </m:r>
      </m:oMath>
    </w:p>
    <w:p w:rsidR="00360651" w:rsidRDefault="00360651" w:rsidP="00360651">
      <w:pPr>
        <w:pStyle w:val="ListParagraph"/>
        <w:numPr>
          <w:ilvl w:val="0"/>
          <w:numId w:val="9"/>
        </w:numPr>
      </w:pPr>
      <m:oMath>
        <m:r>
          <w:rPr>
            <w:rFonts w:ascii="Cambria Math" w:hAnsi="Cambria Math"/>
          </w:rPr>
          <m:t>τ</m:t>
        </m:r>
      </m:oMath>
      <w:r>
        <w:tab/>
      </w:r>
      <w:r>
        <w:tab/>
        <w:t>time to maturity</w:t>
      </w:r>
    </w:p>
    <w:p w:rsidR="00360651" w:rsidRDefault="00360651" w:rsidP="00360651"/>
    <w:p w:rsidR="00360651" w:rsidRDefault="00360651" w:rsidP="00360651">
      <w:r>
        <w:t xml:space="preserve">The parameter </w:t>
      </w:r>
      <m:oMath>
        <m:r>
          <w:rPr>
            <w:rFonts w:ascii="Cambria Math" w:hAnsi="Cambria Math"/>
          </w:rPr>
          <m:t>λ</m:t>
        </m:r>
      </m:oMath>
      <w:r>
        <w:t xml:space="preserve"> governs the exponential decay rate. Small values of </w:t>
      </w:r>
      <m:oMath>
        <m:r>
          <w:rPr>
            <w:rFonts w:ascii="Cambria Math" w:hAnsi="Cambria Math"/>
          </w:rPr>
          <m:t>λ</m:t>
        </m:r>
      </m:oMath>
      <w:r>
        <w:t xml:space="preserve"> produce slow decay and can fit the curve at long maturities, while large values of </w:t>
      </w:r>
      <m:oMath>
        <m:r>
          <w:rPr>
            <w:rFonts w:ascii="Cambria Math" w:hAnsi="Cambria Math"/>
          </w:rPr>
          <m:t>λ</m:t>
        </m:r>
      </m:oMath>
      <w:r>
        <w:t xml:space="preserve"> produce fast decay and can fit the curve at shorter maturities. </w:t>
      </w:r>
      <m:oMath>
        <m:r>
          <w:rPr>
            <w:rFonts w:ascii="Cambria Math" w:hAnsi="Cambria Math"/>
          </w:rPr>
          <m:t>λ</m:t>
        </m:r>
      </m:oMath>
      <w:r>
        <w:t xml:space="preserve"> also governs where the loading on </w:t>
      </w:r>
      <m:oMath>
        <m:sSub>
          <m:sSubPr>
            <m:ctrlPr>
              <w:rPr>
                <w:rFonts w:ascii="Cambria Math" w:hAnsi="Cambria Math"/>
                <w:i/>
              </w:rPr>
            </m:ctrlPr>
          </m:sSubPr>
          <m:e>
            <m:r>
              <w:rPr>
                <w:rFonts w:ascii="Cambria Math" w:hAnsi="Cambria Math"/>
              </w:rPr>
              <m:t>β</m:t>
            </m:r>
          </m:e>
          <m:sub>
            <m:r>
              <w:rPr>
                <w:rFonts w:ascii="Cambria Math" w:hAnsi="Cambria Math"/>
              </w:rPr>
              <m:t>3t</m:t>
            </m:r>
          </m:sub>
        </m:sSub>
      </m:oMath>
      <w:r>
        <w:t xml:space="preserve"> achieves its maximum.</w:t>
      </w:r>
    </w:p>
    <w:p w:rsidR="00360651" w:rsidRDefault="00360651" w:rsidP="00360651"/>
    <w:p w:rsidR="00360651" w:rsidRPr="004B766A" w:rsidRDefault="00360651" w:rsidP="00360651">
      <w:pPr>
        <w:pStyle w:val="Heading2"/>
        <w:rPr>
          <w:u w:val="single"/>
        </w:rPr>
      </w:pPr>
      <w:bookmarkStart w:id="22" w:name="_Toc491875744"/>
      <w:r w:rsidRPr="004B766A">
        <w:rPr>
          <w:u w:val="single"/>
        </w:rPr>
        <w:t>Methodology</w:t>
      </w:r>
      <w:bookmarkEnd w:id="22"/>
    </w:p>
    <w:p w:rsidR="00360651" w:rsidRDefault="00360651" w:rsidP="00360651"/>
    <w:p w:rsidR="00360651" w:rsidRDefault="00360651" w:rsidP="00360651">
      <w:r>
        <w:t xml:space="preserve">To get an estimated CDS Proxy curve for a given selected </w:t>
      </w:r>
      <m:oMath>
        <m:d>
          <m:dPr>
            <m:begChr m:val="{"/>
            <m:endChr m:val="}"/>
            <m:ctrlPr>
              <w:rPr>
                <w:rFonts w:ascii="Cambria Math" w:hAnsi="Cambria Math"/>
                <w:i/>
              </w:rPr>
            </m:ctrlPr>
          </m:dPr>
          <m:e>
            <m:r>
              <w:rPr>
                <w:rFonts w:ascii="Cambria Math" w:hAnsi="Cambria Math"/>
              </w:rPr>
              <m:t>Sector, Region, ImpliedRating</m:t>
            </m:r>
          </m:e>
        </m:d>
      </m:oMath>
      <w:r>
        <w:t>,</w:t>
      </w:r>
    </w:p>
    <w:p w:rsidR="00360651" w:rsidRPr="006D5DE5" w:rsidRDefault="00360651" w:rsidP="00360651"/>
    <w:p w:rsidR="00360651" w:rsidRPr="006D5DE5" w:rsidRDefault="00360651" w:rsidP="00360651">
      <w:pPr>
        <w:pStyle w:val="ListParagraph"/>
        <w:numPr>
          <w:ilvl w:val="0"/>
          <w:numId w:val="10"/>
        </w:numPr>
        <w:rPr>
          <w:b/>
        </w:rPr>
      </w:pPr>
      <w:r>
        <w:t xml:space="preserve">At time </w:t>
      </w:r>
      <m:oMath>
        <m:r>
          <w:rPr>
            <w:rFonts w:ascii="Cambria Math" w:hAnsi="Cambria Math"/>
          </w:rPr>
          <m:t>t</m:t>
        </m:r>
      </m:oMath>
      <w:r>
        <w:t>, For each of the CDS Ticker with more than</w:t>
      </w:r>
      <w:r w:rsidRPr="000968DB">
        <w:rPr>
          <w:b/>
        </w:rPr>
        <w:t xml:space="preserve"> </w:t>
      </w:r>
      <m:oMath>
        <m:r>
          <m:rPr>
            <m:sty m:val="bi"/>
          </m:rPr>
          <w:rPr>
            <w:rFonts w:ascii="Cambria Math" w:hAnsi="Cambria Math"/>
          </w:rPr>
          <m:t>5</m:t>
        </m:r>
      </m:oMath>
      <w:r>
        <w:t xml:space="preserve"> available CDS Spreads, we fit a Nelson Siegel curve to get a set of parameters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1t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2t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3t</m:t>
                    </m:r>
                  </m:sub>
                </m:sSub>
              </m:e>
              <m:sup>
                <m:d>
                  <m:dPr>
                    <m:ctrlPr>
                      <w:rPr>
                        <w:rFonts w:ascii="Cambria Math" w:hAnsi="Cambria Math"/>
                        <w:i/>
                      </w:rPr>
                    </m:ctrlPr>
                  </m:dPr>
                  <m:e>
                    <m:r>
                      <w:rPr>
                        <w:rFonts w:ascii="Cambria Math" w:hAnsi="Cambria Math"/>
                      </w:rPr>
                      <m:t>i</m:t>
                    </m:r>
                  </m:e>
                </m:d>
              </m:sup>
            </m:sSup>
          </m:e>
        </m:d>
        <m:r>
          <w:rPr>
            <w:rFonts w:ascii="Cambria Math" w:hAnsi="Cambria Math"/>
          </w:rPr>
          <m:t>, i∈</m:t>
        </m:r>
        <m:d>
          <m:dPr>
            <m:begChr m:val="{"/>
            <m:endChr m:val="}"/>
            <m:ctrlPr>
              <w:rPr>
                <w:rFonts w:ascii="Cambria Math" w:hAnsi="Cambria Math"/>
                <w:i/>
              </w:rPr>
            </m:ctrlPr>
          </m:dPr>
          <m:e>
            <m:r>
              <w:rPr>
                <w:rFonts w:ascii="Cambria Math" w:hAnsi="Cambria Math"/>
              </w:rPr>
              <m:t>1,…,n</m:t>
            </m:r>
          </m:e>
        </m:d>
      </m:oMath>
    </w:p>
    <w:p w:rsidR="00360651" w:rsidRPr="006D5DE5" w:rsidRDefault="00360651" w:rsidP="00360651">
      <w:pPr>
        <w:pStyle w:val="ListParagraph"/>
        <w:numPr>
          <w:ilvl w:val="0"/>
          <w:numId w:val="10"/>
        </w:numPr>
        <w:rPr>
          <w:b/>
        </w:rPr>
      </w:pPr>
      <w:r>
        <w:t xml:space="preserve">We regress on each of the set of paramters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r>
              <m:rPr>
                <m:sty m:val="bi"/>
              </m:rPr>
              <w:rPr>
                <w:rFonts w:ascii="Cambria Math" w:hAnsi="Cambria Math"/>
              </w:rPr>
              <m:t>t</m:t>
            </m:r>
          </m:sub>
        </m:sSub>
      </m:oMath>
      <w:r>
        <w:t xml:space="preserve">,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r>
              <m:rPr>
                <m:sty m:val="bi"/>
              </m:rPr>
              <w:rPr>
                <w:rFonts w:ascii="Cambria Math" w:hAnsi="Cambria Math"/>
              </w:rPr>
              <m:t>t</m:t>
            </m:r>
          </m:sub>
        </m:sSub>
      </m:oMath>
      <w:r>
        <w:t xml:space="preserve"> and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3</m:t>
            </m:r>
            <m:r>
              <m:rPr>
                <m:sty m:val="bi"/>
              </m:rPr>
              <w:rPr>
                <w:rFonts w:ascii="Cambria Math" w:hAnsi="Cambria Math"/>
              </w:rPr>
              <m:t>t</m:t>
            </m:r>
          </m:sub>
        </m:sSub>
      </m:oMath>
      <w:r>
        <w:t xml:space="preserve"> with our regressor factors to be Sector, Region and ImpliedRatings.</w:t>
      </w:r>
    </w:p>
    <w:p w:rsidR="00360651" w:rsidRPr="0028408C" w:rsidRDefault="00360651" w:rsidP="00360651">
      <w:pPr>
        <w:rPr>
          <w:b/>
        </w:rPr>
      </w:pPr>
    </w:p>
    <w:p w:rsidR="00360651" w:rsidRDefault="00360651" w:rsidP="00360651">
      <w:pPr>
        <w:rPr>
          <w:b/>
        </w:rPr>
      </w:pPr>
    </w:p>
    <w:p w:rsidR="00360651" w:rsidRDefault="00360651" w:rsidP="00360651">
      <w:bookmarkStart w:id="23" w:name="_Toc491875745"/>
      <w:r w:rsidRPr="004B766A">
        <w:rPr>
          <w:rStyle w:val="Heading2Char"/>
          <w:u w:val="single"/>
        </w:rPr>
        <w:lastRenderedPageBreak/>
        <w:t>Results</w:t>
      </w:r>
      <w:bookmarkEnd w:id="23"/>
      <w:r>
        <w:br/>
      </w:r>
      <w:r>
        <w:br/>
        <w:t>Below is a picture of some of the fits after the first step of calibrating to each CDS Curve.</w:t>
      </w:r>
    </w:p>
    <w:p w:rsidR="00360651" w:rsidRDefault="00360651" w:rsidP="00360651">
      <w:pPr>
        <w:ind w:left="-450"/>
        <w:jc w:val="center"/>
      </w:pPr>
      <w:r>
        <w:rPr>
          <w:noProof/>
          <w:lang w:eastAsia="en-US"/>
        </w:rPr>
        <w:drawing>
          <wp:inline distT="0" distB="0" distL="0" distR="0" wp14:anchorId="3A07452C" wp14:editId="43F58C31">
            <wp:extent cx="5695950" cy="3376190"/>
            <wp:effectExtent l="190500" t="190500" r="19050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roach2_1.png"/>
                    <pic:cNvPicPr/>
                  </pic:nvPicPr>
                  <pic:blipFill>
                    <a:blip r:embed="rId31">
                      <a:extLst>
                        <a:ext uri="{28A0092B-C50C-407E-A947-70E740481C1C}">
                          <a14:useLocalDpi xmlns:a14="http://schemas.microsoft.com/office/drawing/2010/main" val="0"/>
                        </a:ext>
                      </a:extLst>
                    </a:blip>
                    <a:stretch>
                      <a:fillRect/>
                    </a:stretch>
                  </pic:blipFill>
                  <pic:spPr>
                    <a:xfrm>
                      <a:off x="0" y="0"/>
                      <a:ext cx="5710161" cy="3384613"/>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Pr>
        <w:ind w:left="-450"/>
        <w:jc w:val="center"/>
      </w:pPr>
      <w:r>
        <w:rPr>
          <w:noProof/>
          <w:lang w:eastAsia="en-US"/>
        </w:rPr>
        <w:drawing>
          <wp:inline distT="0" distB="0" distL="0" distR="0" wp14:anchorId="3E0FFA29" wp14:editId="05FCBFE1">
            <wp:extent cx="5553075" cy="3715102"/>
            <wp:effectExtent l="190500" t="190500" r="180975"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ach2_2.png"/>
                    <pic:cNvPicPr/>
                  </pic:nvPicPr>
                  <pic:blipFill>
                    <a:blip r:embed="rId32">
                      <a:extLst>
                        <a:ext uri="{28A0092B-C50C-407E-A947-70E740481C1C}">
                          <a14:useLocalDpi xmlns:a14="http://schemas.microsoft.com/office/drawing/2010/main" val="0"/>
                        </a:ext>
                      </a:extLst>
                    </a:blip>
                    <a:stretch>
                      <a:fillRect/>
                    </a:stretch>
                  </pic:blipFill>
                  <pic:spPr>
                    <a:xfrm>
                      <a:off x="0" y="0"/>
                      <a:ext cx="5554120" cy="3715801"/>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 w:rsidR="00360651" w:rsidRDefault="00360651" w:rsidP="00360651">
      <w:r>
        <w:rPr>
          <w:noProof/>
          <w:lang w:eastAsia="en-US"/>
        </w:rPr>
        <w:lastRenderedPageBreak/>
        <w:drawing>
          <wp:inline distT="0" distB="0" distL="0" distR="0" wp14:anchorId="4C59CB11" wp14:editId="2BD02B16">
            <wp:extent cx="5656815" cy="3362325"/>
            <wp:effectExtent l="190500" t="190500" r="191770" b="1809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roach2_3.png"/>
                    <pic:cNvPicPr/>
                  </pic:nvPicPr>
                  <pic:blipFill>
                    <a:blip r:embed="rId33">
                      <a:extLst>
                        <a:ext uri="{28A0092B-C50C-407E-A947-70E740481C1C}">
                          <a14:useLocalDpi xmlns:a14="http://schemas.microsoft.com/office/drawing/2010/main" val="0"/>
                        </a:ext>
                      </a:extLst>
                    </a:blip>
                    <a:stretch>
                      <a:fillRect/>
                    </a:stretch>
                  </pic:blipFill>
                  <pic:spPr>
                    <a:xfrm>
                      <a:off x="0" y="0"/>
                      <a:ext cx="5667576" cy="3368721"/>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r>
        <w:rPr>
          <w:noProof/>
          <w:lang w:eastAsia="en-US"/>
        </w:rPr>
        <w:drawing>
          <wp:inline distT="0" distB="0" distL="0" distR="0" wp14:anchorId="6C11B1A6" wp14:editId="7DD91228">
            <wp:extent cx="5657850" cy="3875265"/>
            <wp:effectExtent l="190500" t="190500" r="190500" b="1828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roach2_4.png"/>
                    <pic:cNvPicPr/>
                  </pic:nvPicPr>
                  <pic:blipFill>
                    <a:blip r:embed="rId34">
                      <a:extLst>
                        <a:ext uri="{28A0092B-C50C-407E-A947-70E740481C1C}">
                          <a14:useLocalDpi xmlns:a14="http://schemas.microsoft.com/office/drawing/2010/main" val="0"/>
                        </a:ext>
                      </a:extLst>
                    </a:blip>
                    <a:stretch>
                      <a:fillRect/>
                    </a:stretch>
                  </pic:blipFill>
                  <pic:spPr>
                    <a:xfrm>
                      <a:off x="0" y="0"/>
                      <a:ext cx="5660465" cy="3877056"/>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p w:rsidR="002F6975" w:rsidRDefault="002F6975">
      <w:pPr>
        <w:rPr>
          <w:rFonts w:asciiTheme="majorHAnsi" w:eastAsiaTheme="majorEastAsia" w:hAnsiTheme="majorHAnsi" w:cstheme="majorBidi"/>
          <w:color w:val="2F5496" w:themeColor="accent1" w:themeShade="BF"/>
          <w:sz w:val="32"/>
          <w:szCs w:val="32"/>
        </w:rPr>
      </w:pPr>
      <w:r>
        <w:br w:type="page"/>
      </w:r>
    </w:p>
    <w:p w:rsidR="005E0AB6" w:rsidRDefault="005E0AB6" w:rsidP="002F6975"/>
    <w:p w:rsidR="005E0AB6" w:rsidRDefault="005E0AB6" w:rsidP="002F6975"/>
    <w:p w:rsidR="002F6975" w:rsidRDefault="002F6975" w:rsidP="002F6975">
      <w:r>
        <w:t>As seen in the above graphs, we can see that:</w:t>
      </w:r>
    </w:p>
    <w:p w:rsidR="005E0AB6" w:rsidRDefault="005E0AB6" w:rsidP="002F6975"/>
    <w:p w:rsidR="002F6975" w:rsidRDefault="002F6975" w:rsidP="002F6975">
      <w:pPr>
        <w:pStyle w:val="ListParagraph"/>
        <w:numPr>
          <w:ilvl w:val="0"/>
          <w:numId w:val="29"/>
        </w:numPr>
      </w:pPr>
      <w:r>
        <w:t xml:space="preserve">The initial fitting to the original CDS spread curve seems to fit well with the proposed value of </w:t>
      </w:r>
      <m:oMath>
        <m:r>
          <w:rPr>
            <w:rFonts w:ascii="Cambria Math" w:hAnsi="Cambria Math"/>
          </w:rPr>
          <m:t>λ</m:t>
        </m:r>
      </m:oMath>
      <w:r>
        <w:t>.</w:t>
      </w:r>
    </w:p>
    <w:p w:rsidR="005E0AB6" w:rsidRDefault="005E0AB6" w:rsidP="005E0AB6">
      <w:pPr>
        <w:pStyle w:val="ListParagraph"/>
        <w:ind w:left="1080"/>
      </w:pPr>
    </w:p>
    <w:p w:rsidR="002F6975" w:rsidRDefault="002F6975" w:rsidP="005012C5">
      <w:pPr>
        <w:pStyle w:val="ListParagraph"/>
        <w:numPr>
          <w:ilvl w:val="0"/>
          <w:numId w:val="29"/>
        </w:numPr>
      </w:pPr>
      <w:r>
        <w:t xml:space="preserve">The final fitted CDS Proxy curve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r>
                  <m:rPr>
                    <m:sty m:val="bi"/>
                  </m:rPr>
                  <w:rPr>
                    <w:rFonts w:ascii="Cambria Math" w:hAnsi="Cambria Math"/>
                  </w:rPr>
                  <m:t>t</m:t>
                </m:r>
              </m:sub>
            </m:sSub>
            <m:r>
              <m:rPr>
                <m:sty m:val="p"/>
              </m:rPr>
              <w:rPr>
                <w:rFonts w:ascii="Cambria Math" w:hAnsi="Cambria Math"/>
              </w:rPr>
              <m:t xml:space="preserve"> and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3</m:t>
                </m:r>
                <m:r>
                  <m:rPr>
                    <m:sty m:val="bi"/>
                  </m:rPr>
                  <w:rPr>
                    <w:rFonts w:ascii="Cambria Math" w:hAnsi="Cambria Math"/>
                  </w:rPr>
                  <m:t>t</m:t>
                </m:r>
              </m:sub>
            </m:sSub>
          </m:e>
        </m:d>
        <m:r>
          <w:rPr>
            <w:rFonts w:ascii="Cambria Math" w:hAnsi="Cambria Math"/>
          </w:rPr>
          <m:t xml:space="preserve"> </m:t>
        </m:r>
      </m:oMath>
      <w:r>
        <w:t>to the factors Sector, Region and Implied Rating separately does not seem to be close enough to the other curves in the same buckets.</w:t>
      </w:r>
      <w:r w:rsidR="005E0AB6">
        <w:br/>
      </w:r>
    </w:p>
    <w:p w:rsidR="002F6975" w:rsidRDefault="002F6975" w:rsidP="002F6975">
      <w:pPr>
        <w:pStyle w:val="ListParagraph"/>
        <w:ind w:left="1080"/>
      </w:pPr>
      <w:r>
        <w:t xml:space="preserve">One reason could be due to the regression </w:t>
      </w:r>
      <w:r w:rsidR="005E0AB6">
        <w:t xml:space="preserve">of </w:t>
      </w:r>
      <m:oMath>
        <m:r>
          <w:rPr>
            <w:rFonts w:ascii="Cambria Math" w:hAnsi="Cambria Math"/>
          </w:rPr>
          <m:t>[Sector,Region, ImpliedRating]</m:t>
        </m:r>
      </m:oMath>
      <w:r w:rsidR="005E0AB6">
        <w:t xml:space="preserve"> on the level, slope and curvatures factors alone. For a given value of </w:t>
      </w:r>
      <m:oMath>
        <m:r>
          <w:rPr>
            <w:rFonts w:ascii="Cambria Math" w:hAnsi="Cambria Math"/>
          </w:rPr>
          <m:t>λ</m:t>
        </m:r>
      </m:oMath>
      <w:r w:rsidR="005E0AB6">
        <w:t xml:space="preserve">, we see that the slope, level and curvature obey some form of correlation. </w:t>
      </w:r>
    </w:p>
    <w:p w:rsidR="005E0AB6" w:rsidRDefault="005E0AB6" w:rsidP="002F6975">
      <w:pPr>
        <w:pStyle w:val="ListParagraph"/>
        <w:ind w:left="1080"/>
      </w:pPr>
      <w:r>
        <w:t xml:space="preserve">One possible alternative is that in the first step, we optimize for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1t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2t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3t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(i)</m:t>
                </m:r>
              </m:sup>
            </m:sSup>
          </m:e>
        </m:d>
        <m:r>
          <w:rPr>
            <w:rFonts w:ascii="Cambria Math" w:hAnsi="Cambria Math"/>
          </w:rPr>
          <m:t>, i∈</m:t>
        </m:r>
        <m:d>
          <m:dPr>
            <m:begChr m:val="{"/>
            <m:endChr m:val="}"/>
            <m:ctrlPr>
              <w:rPr>
                <w:rFonts w:ascii="Cambria Math" w:hAnsi="Cambria Math"/>
                <w:i/>
              </w:rPr>
            </m:ctrlPr>
          </m:dPr>
          <m:e>
            <m:r>
              <w:rPr>
                <w:rFonts w:ascii="Cambria Math" w:hAnsi="Cambria Math"/>
              </w:rPr>
              <m:t>1,…,n</m:t>
            </m:r>
          </m:e>
        </m:d>
      </m:oMath>
      <w:r>
        <w:t xml:space="preserve"> such that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t xml:space="preserve"> makes </w:t>
      </w:r>
      <m:oMath>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1t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2t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3t</m:t>
                </m:r>
              </m:sub>
            </m:sSub>
          </m:e>
          <m:sup>
            <m:d>
              <m:dPr>
                <m:ctrlPr>
                  <w:rPr>
                    <w:rFonts w:ascii="Cambria Math" w:hAnsi="Cambria Math"/>
                    <w:i/>
                  </w:rPr>
                </m:ctrlPr>
              </m:dPr>
              <m:e>
                <m:r>
                  <w:rPr>
                    <w:rFonts w:ascii="Cambria Math" w:hAnsi="Cambria Math"/>
                  </w:rPr>
                  <m:t>i</m:t>
                </m:r>
              </m:e>
            </m:d>
          </m:sup>
        </m:sSup>
      </m:oMath>
      <w:r>
        <w:t xml:space="preserve"> to have zero correlation.  Then, we can proceed to regress </w:t>
      </w:r>
      <m:oMath>
        <m:r>
          <w:rPr>
            <w:rFonts w:ascii="Cambria Math" w:hAnsi="Cambria Math"/>
          </w:rPr>
          <m:t>[Sector,Region, ImpliedRating]</m:t>
        </m:r>
      </m:oMath>
      <w:r>
        <w:t xml:space="preserve"> on each factors separately.</w:t>
      </w:r>
    </w:p>
    <w:p w:rsidR="002F6975" w:rsidRDefault="002F6975">
      <w:pPr>
        <w:rPr>
          <w:rFonts w:asciiTheme="majorHAnsi" w:eastAsiaTheme="majorEastAsia" w:hAnsiTheme="majorHAnsi" w:cstheme="majorBidi"/>
          <w:color w:val="2F5496" w:themeColor="accent1" w:themeShade="BF"/>
          <w:sz w:val="32"/>
          <w:szCs w:val="32"/>
        </w:rPr>
      </w:pPr>
      <w:r>
        <w:br w:type="page"/>
      </w:r>
    </w:p>
    <w:p w:rsidR="00E85C36" w:rsidRPr="001573F1" w:rsidRDefault="00E85C36" w:rsidP="00E85C36">
      <w:pPr>
        <w:pStyle w:val="Heading1"/>
        <w:rPr>
          <w:b/>
        </w:rPr>
      </w:pPr>
      <w:bookmarkStart w:id="24" w:name="_Toc491875746"/>
      <w:r w:rsidRPr="001573F1">
        <w:rPr>
          <w:b/>
        </w:rPr>
        <w:lastRenderedPageBreak/>
        <w:t>Approach 3</w:t>
      </w:r>
      <w:r w:rsidR="001573F1">
        <w:rPr>
          <w:b/>
        </w:rPr>
        <w:t>:  Classification</w:t>
      </w:r>
      <w:bookmarkEnd w:id="24"/>
      <w:r w:rsidR="001573F1">
        <w:rPr>
          <w:b/>
        </w:rPr>
        <w:t xml:space="preserve"> </w:t>
      </w:r>
    </w:p>
    <w:p w:rsidR="00E85C36" w:rsidRDefault="00E85C36" w:rsidP="00E85C36"/>
    <w:p w:rsidR="001573F1" w:rsidRPr="001573F1" w:rsidRDefault="001573F1" w:rsidP="001573F1">
      <w:pPr>
        <w:pStyle w:val="Heading2"/>
        <w:rPr>
          <w:u w:val="single"/>
        </w:rPr>
      </w:pPr>
      <w:bookmarkStart w:id="25" w:name="_Toc491875747"/>
      <w:r w:rsidRPr="001573F1">
        <w:rPr>
          <w:u w:val="single"/>
        </w:rPr>
        <w:t>Motivation</w:t>
      </w:r>
      <w:bookmarkEnd w:id="25"/>
      <w:r w:rsidRPr="001573F1">
        <w:rPr>
          <w:u w:val="single"/>
        </w:rPr>
        <w:br/>
      </w:r>
    </w:p>
    <w:p w:rsidR="00E85C36" w:rsidRDefault="00E85C36" w:rsidP="00E85C36">
      <w:r>
        <w:t xml:space="preserve">Approach 3 takes on a different route </w:t>
      </w:r>
      <w:r w:rsidR="001573F1">
        <w:t>altogether</w:t>
      </w:r>
      <w:r>
        <w:t xml:space="preserve"> from </w:t>
      </w:r>
      <w:r w:rsidR="001573F1">
        <w:t>Approach</w:t>
      </w:r>
      <w:r>
        <w:t xml:space="preserve"> 1 and 2. We propose to estimate the CDS Proxy curve by means of classification approaches. </w:t>
      </w:r>
    </w:p>
    <w:p w:rsidR="00E85C36" w:rsidRDefault="00E85C36" w:rsidP="00E85C36">
      <w:r>
        <w:t xml:space="preserve">Our approach is to find given a set of parameters e.g </w:t>
      </w:r>
      <m:oMath>
        <m:d>
          <m:dPr>
            <m:begChr m:val="{"/>
            <m:endChr m:val="}"/>
            <m:ctrlPr>
              <w:rPr>
                <w:rFonts w:ascii="Cambria Math" w:hAnsi="Cambria Math"/>
                <w:i/>
              </w:rPr>
            </m:ctrlPr>
          </m:dPr>
          <m:e>
            <m:r>
              <m:rPr>
                <m:sty m:val="p"/>
              </m:rPr>
              <w:rPr>
                <w:rFonts w:ascii="Cambria Math" w:hAnsi="Cambria Math"/>
              </w:rPr>
              <m:t>Country,Sector,Region.ImpliedRating</m:t>
            </m:r>
          </m:e>
        </m:d>
      </m:oMath>
      <w:r>
        <w:t xml:space="preserve"> , we can find a closest CDS Ticker to proxy it.</w:t>
      </w:r>
    </w:p>
    <w:p w:rsidR="00E85C36" w:rsidRDefault="00E85C36" w:rsidP="00E85C36">
      <w:r>
        <w:t xml:space="preserve">This approach will somewhat be </w:t>
      </w:r>
      <w:r w:rsidR="001573F1">
        <w:t>similar to</w:t>
      </w:r>
      <w:r>
        <w:t xml:space="preserve"> an unsupervised machine learning approach.</w:t>
      </w:r>
    </w:p>
    <w:p w:rsidR="001573F1" w:rsidRDefault="00E85C36" w:rsidP="00E85C36">
      <w:r>
        <w:t xml:space="preserve">Since our data is of categorical, ordinal, and of numeric nature, we need to find means to calculate the distance within each </w:t>
      </w:r>
      <w:r w:rsidR="001573F1">
        <w:t>factor and across factors. One metric that could potentially answer this problem is the gower distance.</w:t>
      </w:r>
    </w:p>
    <w:p w:rsidR="003B4533" w:rsidRDefault="003B4533" w:rsidP="00E85C36"/>
    <w:p w:rsidR="001573F1" w:rsidRDefault="003B4533" w:rsidP="00E85C36">
      <w:r>
        <w:t>We have yet to document our result and this will remain to be left for future work.</w:t>
      </w:r>
      <w:r w:rsidR="001573F1">
        <w:br/>
      </w:r>
    </w:p>
    <w:p w:rsidR="001573F1" w:rsidRDefault="001573F1" w:rsidP="00E85C36"/>
    <w:p w:rsidR="001573F1" w:rsidRDefault="001573F1" w:rsidP="00E85C36"/>
    <w:p w:rsidR="001573F1" w:rsidRDefault="001573F1" w:rsidP="00E85C36"/>
    <w:p w:rsidR="00E85C36" w:rsidRPr="001573F1" w:rsidRDefault="00E85C36" w:rsidP="00E85C36">
      <w:r>
        <w:t xml:space="preserve"> </w:t>
      </w:r>
      <w:r>
        <w:br w:type="page"/>
      </w:r>
    </w:p>
    <w:p w:rsidR="00360651" w:rsidRDefault="00360651" w:rsidP="00360651">
      <w:pPr>
        <w:pStyle w:val="Heading1"/>
      </w:pPr>
      <w:bookmarkStart w:id="26" w:name="_Toc491875748"/>
      <w:r>
        <w:lastRenderedPageBreak/>
        <w:t>Model Comparison</w:t>
      </w:r>
      <w:bookmarkEnd w:id="26"/>
    </w:p>
    <w:p w:rsidR="00360651" w:rsidRDefault="00360651" w:rsidP="00360651">
      <w:r>
        <w:br/>
        <w:t xml:space="preserve">Here we compare the models that we have proposed for above. </w:t>
      </w:r>
      <w:r>
        <w:br/>
      </w:r>
    </w:p>
    <w:p w:rsidR="00360651" w:rsidRDefault="00360651" w:rsidP="00360651">
      <w:pPr>
        <w:pStyle w:val="Heading3"/>
        <w:pBdr>
          <w:bottom w:val="single" w:sz="4" w:space="1" w:color="auto"/>
        </w:pBdr>
        <w:jc w:val="center"/>
      </w:pPr>
      <w:bookmarkStart w:id="27" w:name="_Toc491875749"/>
      <m:oMath>
        <m:r>
          <w:rPr>
            <w:rFonts w:ascii="Cambria Math" w:hAnsi="Cambria Math"/>
          </w:rPr>
          <m:t>K</m:t>
        </m:r>
      </m:oMath>
      <w:r>
        <w:t>-Fold Cross Validation</w:t>
      </w:r>
      <w:bookmarkEnd w:id="27"/>
    </w:p>
    <w:p w:rsidR="00360651" w:rsidRDefault="00360651" w:rsidP="00360651">
      <w:r>
        <w:t>Cross validation is a model validation technique to access how the results of a statistical analysis will generalize to an independent dataset.</w:t>
      </w:r>
    </w:p>
    <w:p w:rsidR="00360651" w:rsidRDefault="00360651" w:rsidP="00360651">
      <w:r>
        <w:t xml:space="preserve">In our case, we apply a </w:t>
      </w:r>
      <m:oMath>
        <m:r>
          <w:rPr>
            <w:rFonts w:ascii="Cambria Math" w:hAnsi="Cambria Math"/>
          </w:rPr>
          <m:t>K</m:t>
        </m:r>
      </m:oMath>
      <w:r>
        <w:t>-Fold cross validation to each of our models.</w:t>
      </w:r>
    </w:p>
    <w:p w:rsidR="00360651" w:rsidRDefault="00360651" w:rsidP="00360651">
      <w:r>
        <w:t xml:space="preserve">The original sample is randomly partitioned into </w:t>
      </w:r>
      <m:oMath>
        <m:r>
          <w:rPr>
            <w:rFonts w:ascii="Cambria Math" w:hAnsi="Cambria Math"/>
          </w:rPr>
          <m:t>k</m:t>
        </m:r>
      </m:oMath>
      <w:r>
        <w:t xml:space="preserve"> equal sized groups. Of the </w:t>
      </w:r>
      <m:oMath>
        <m:r>
          <w:rPr>
            <w:rFonts w:ascii="Cambria Math" w:hAnsi="Cambria Math"/>
          </w:rPr>
          <m:t>k</m:t>
        </m:r>
      </m:oMath>
      <w:r>
        <w:t xml:space="preserve"> equal sized groups, only </w:t>
      </w:r>
      <m:oMath>
        <m:r>
          <w:rPr>
            <w:rFonts w:ascii="Cambria Math" w:hAnsi="Cambria Math"/>
          </w:rPr>
          <m:t>1</m:t>
        </m:r>
      </m:oMath>
      <w:r>
        <w:t xml:space="preserve"> single group is retained as the validation data for testing the model, and the </w:t>
      </w:r>
      <m:oMath>
        <m:r>
          <w:rPr>
            <w:rFonts w:ascii="Cambria Math" w:hAnsi="Cambria Math"/>
          </w:rPr>
          <m:t>k-1</m:t>
        </m:r>
      </m:oMath>
      <w:r>
        <w:t xml:space="preserve"> equal sized groups are used as training data. The validation process is then repeated </w:t>
      </w:r>
      <m:oMath>
        <m:r>
          <w:rPr>
            <w:rFonts w:ascii="Cambria Math" w:hAnsi="Cambria Math"/>
          </w:rPr>
          <m:t>k</m:t>
        </m:r>
      </m:oMath>
      <w:r>
        <w:t xml:space="preserve"> times, of which the </w:t>
      </w:r>
      <m:oMath>
        <m:r>
          <w:rPr>
            <w:rFonts w:ascii="Cambria Math" w:hAnsi="Cambria Math"/>
          </w:rPr>
          <m:t>k</m:t>
        </m:r>
      </m:oMath>
      <w:r>
        <w:t xml:space="preserve"> results can then be averaged to produce a single estimation.</w:t>
      </w:r>
    </w:p>
    <w:p w:rsidR="00360651" w:rsidRDefault="00360651" w:rsidP="00360651">
      <w:r w:rsidRPr="00ED2245">
        <w:t>For example, setting </w:t>
      </w:r>
      <m:oMath>
        <m:r>
          <w:rPr>
            <w:rFonts w:ascii="Cambria Math" w:hAnsi="Cambria Math"/>
          </w:rPr>
          <m:t>k=5</m:t>
        </m:r>
      </m:oMath>
      <w:r>
        <w:t xml:space="preserve"> results in </w:t>
      </w:r>
      <m:oMath>
        <m:r>
          <w:rPr>
            <w:rFonts w:ascii="Cambria Math" w:hAnsi="Cambria Math"/>
          </w:rPr>
          <m:t>5</m:t>
        </m:r>
      </m:oMath>
      <w:r>
        <w:t xml:space="preserve">-fold cross-validation. In </w:t>
      </w:r>
      <m:oMath>
        <m:r>
          <w:rPr>
            <w:rFonts w:ascii="Cambria Math" w:hAnsi="Cambria Math"/>
          </w:rPr>
          <m:t>5</m:t>
        </m:r>
      </m:oMath>
      <w:r w:rsidRPr="00ED2245">
        <w:t>-fold cross-validation, we rando</w:t>
      </w:r>
      <w:r w:rsidR="00F47702">
        <w:t>mly shuffle the dataset into five</w:t>
      </w:r>
      <w:r w:rsidRPr="00ED2245">
        <w:t xml:space="preserve"> sets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F47702">
        <w:t>,</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F47702">
        <w:t>,</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oMath>
      <w:r w:rsidR="00F47702">
        <w:t xml:space="preserve"> so that all</w:t>
      </w:r>
      <w:r w:rsidRPr="00ED2245">
        <w:t xml:space="preserve"> sets are equal size (this is usually implemented by shuffling the data ar</w:t>
      </w:r>
      <w:r w:rsidR="00F47702">
        <w:t>ray and then splitting it in five sets). We then test</w:t>
      </w:r>
      <w:r w:rsidRPr="00ED2245">
        <w:t xml:space="preserve"> on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ED2245">
        <w:t> and test on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ED2245">
        <w:t>,</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oMath>
      <w:r w:rsidR="00F47702">
        <w:t xml:space="preserve"> followed by testing</w:t>
      </w:r>
      <w:r w:rsidRPr="00ED2245">
        <w:t xml:space="preserve"> on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F47702">
        <w:t> and training</w:t>
      </w:r>
      <w:r w:rsidRPr="00ED2245">
        <w:t xml:space="preserve"> on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F47702" w:rsidRPr="00ED2245">
        <w:t>,</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oMath>
      <w:r w:rsidRPr="00ED2245">
        <w:t>.</w:t>
      </w:r>
      <w:r w:rsidR="00F47702">
        <w:t xml:space="preserve"> Then we do likewise for the other sets.</w:t>
      </w:r>
    </w:p>
    <w:p w:rsidR="005E0AB6" w:rsidRDefault="005E0AB6" w:rsidP="005E0AB6">
      <w:pPr>
        <w:jc w:val="center"/>
      </w:pPr>
      <w:r>
        <w:rPr>
          <w:noProof/>
          <w:lang w:eastAsia="en-US"/>
        </w:rPr>
        <w:drawing>
          <wp:inline distT="0" distB="0" distL="0" distR="0">
            <wp:extent cx="4010025" cy="2714625"/>
            <wp:effectExtent l="190500" t="190500" r="200025" b="2000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v_folds.gif"/>
                    <pic:cNvPicPr/>
                  </pic:nvPicPr>
                  <pic:blipFill>
                    <a:blip r:embed="rId35">
                      <a:extLst>
                        <a:ext uri="{28A0092B-C50C-407E-A947-70E740481C1C}">
                          <a14:useLocalDpi xmlns:a14="http://schemas.microsoft.com/office/drawing/2010/main" val="0"/>
                        </a:ext>
                      </a:extLst>
                    </a:blip>
                    <a:stretch>
                      <a:fillRect/>
                    </a:stretch>
                  </pic:blipFill>
                  <pic:spPr>
                    <a:xfrm>
                      <a:off x="0" y="0"/>
                      <a:ext cx="4010025" cy="2714625"/>
                    </a:xfrm>
                    <a:prstGeom prst="rect">
                      <a:avLst/>
                    </a:prstGeom>
                    <a:ln>
                      <a:noFill/>
                    </a:ln>
                    <a:effectLst>
                      <a:outerShdw blurRad="190500" algn="tl" rotWithShape="0">
                        <a:srgbClr val="000000">
                          <a:alpha val="70000"/>
                        </a:srgbClr>
                      </a:outerShdw>
                    </a:effectLst>
                  </pic:spPr>
                </pic:pic>
              </a:graphicData>
            </a:graphic>
          </wp:inline>
        </w:drawing>
      </w:r>
    </w:p>
    <w:p w:rsidR="005E0AB6" w:rsidRPr="00ED2245" w:rsidRDefault="005E0AB6" w:rsidP="005E0AB6">
      <w:pPr>
        <w:jc w:val="center"/>
      </w:pPr>
    </w:p>
    <w:p w:rsidR="00360651" w:rsidRDefault="00360651" w:rsidP="00360651">
      <w:pPr>
        <w:pStyle w:val="Heading3"/>
        <w:pBdr>
          <w:bottom w:val="single" w:sz="4" w:space="1" w:color="auto"/>
        </w:pBdr>
        <w:jc w:val="center"/>
      </w:pPr>
      <w:bookmarkStart w:id="28" w:name="_Toc491875750"/>
      <w:r>
        <w:t>Loss function</w:t>
      </w:r>
      <w:bookmarkEnd w:id="28"/>
    </w:p>
    <w:p w:rsidR="00360651" w:rsidRDefault="00360651" w:rsidP="00360651">
      <w:r>
        <w:t>Since the output variable is not a binary variable, I use the Loss function as:</w:t>
      </w:r>
    </w:p>
    <w:p w:rsidR="00360651" w:rsidRPr="003D2A2B" w:rsidRDefault="00360651" w:rsidP="00360651">
      <m:oMathPara>
        <m:oMath>
          <m:r>
            <w:rPr>
              <w:rFonts w:ascii="Cambria Math" w:hAnsi="Cambria Math"/>
            </w:rPr>
            <m:t>Loss</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rsidR="00360651" w:rsidRDefault="00360651" w:rsidP="00360651">
      <w:r>
        <w:t xml:space="preserve">where </w:t>
      </w:r>
      <m:oMath>
        <m:r>
          <w:rPr>
            <w:rFonts w:ascii="Cambria Math" w:hAnsi="Cambria Math"/>
          </w:rPr>
          <m:t>y</m:t>
        </m:r>
        <m:r>
          <m:rPr>
            <m:scr m:val="double-struck"/>
          </m:rPr>
          <w:rPr>
            <w:rFonts w:ascii="Cambria Math" w:hAnsi="Cambria Math"/>
          </w:rPr>
          <m:t>∈R</m:t>
        </m:r>
      </m:oMath>
    </w:p>
    <w:p w:rsidR="00360651" w:rsidRDefault="00360651" w:rsidP="00360651">
      <w:r>
        <w:t xml:space="preserve">In our specific example, our elements </w:t>
      </w:r>
      <m:oMath>
        <m:r>
          <w:rPr>
            <w:rFonts w:ascii="Cambria Math" w:hAnsi="Cambria Math"/>
          </w:rPr>
          <m:t>y</m:t>
        </m:r>
      </m:oMath>
      <w:r>
        <w:t xml:space="preserve"> will be the CDS Spread at a specific tenor.</w:t>
      </w:r>
      <w:r>
        <w:br/>
      </w:r>
    </w:p>
    <w:p w:rsidR="00360651" w:rsidRDefault="00360651" w:rsidP="00360651">
      <w:pPr>
        <w:pStyle w:val="Heading3"/>
        <w:pBdr>
          <w:bottom w:val="single" w:sz="4" w:space="1" w:color="auto"/>
        </w:pBdr>
        <w:jc w:val="center"/>
      </w:pPr>
      <w:bookmarkStart w:id="29" w:name="_Toc491875751"/>
      <w:r>
        <w:lastRenderedPageBreak/>
        <w:t>Cross Validation Error</w:t>
      </w:r>
      <w:bookmarkEnd w:id="29"/>
    </w:p>
    <w:p w:rsidR="00360651" w:rsidRDefault="00360651" w:rsidP="00360651">
      <w:r>
        <w:t xml:space="preserve">For each tenor, the Cross Validation error is defined as </w:t>
      </w:r>
    </w:p>
    <w:p w:rsidR="00360651" w:rsidRDefault="00360651" w:rsidP="00360651">
      <w:r>
        <w:t>IDEA of Cross Validation:</w:t>
      </w:r>
    </w:p>
    <w:p w:rsidR="00360651" w:rsidRDefault="00C82ACC" w:rsidP="00360651">
      <m:oMathPara>
        <m:oMath>
          <m:sSub>
            <m:sSubPr>
              <m:ctrlPr>
                <w:rPr>
                  <w:rFonts w:ascii="Cambria Math" w:hAnsi="Cambria Math"/>
                  <w:i/>
                </w:rPr>
              </m:ctrlPr>
            </m:sSubPr>
            <m:e>
              <m:r>
                <w:rPr>
                  <w:rFonts w:ascii="Cambria Math" w:hAnsi="Cambria Math"/>
                </w:rPr>
                <m:t>CV</m:t>
              </m:r>
            </m:e>
            <m:sub>
              <m:r>
                <w:rPr>
                  <w:rFonts w:ascii="Cambria Math" w:hAnsi="Cambria Math"/>
                </w:rPr>
                <m:t>Error</m:t>
              </m:r>
            </m:sub>
          </m:sSub>
          <m:d>
            <m:dPr>
              <m:ctrlPr>
                <w:rPr>
                  <w:rFonts w:ascii="Cambria Math" w:hAnsi="Cambria Math"/>
                  <w:i/>
                </w:rPr>
              </m:ctrlPr>
            </m:dPr>
            <m:e>
              <m:sSub>
                <m:sSubPr>
                  <m:ctrlPr>
                    <w:rPr>
                      <w:rFonts w:ascii="Cambria Math" w:hAnsi="Cambria Math"/>
                      <w:i/>
                    </w:rPr>
                  </m:ctrlPr>
                </m:sSubPr>
                <m:e>
                  <m:r>
                    <w:rPr>
                      <w:rFonts w:ascii="Cambria Math" w:hAnsi="Cambria Math"/>
                    </w:rPr>
                    <m:t>Tenor</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hAnsi="Cambria Math"/>
                      <w:i/>
                    </w:rPr>
                  </m:ctrlPr>
                </m:sSubPr>
                <m:e>
                  <m:r>
                    <w:rPr>
                      <w:rFonts w:ascii="Cambria Math" w:hAnsi="Cambria Math"/>
                    </w:rPr>
                    <m:t>K</m:t>
                  </m:r>
                </m:e>
                <m:sub>
                  <m:r>
                    <w:rPr>
                      <w:rFonts w:ascii="Cambria Math" w:hAnsi="Cambria Math"/>
                    </w:rPr>
                    <m:t>j</m:t>
                  </m:r>
                </m:sub>
              </m:sSub>
            </m:den>
          </m:f>
          <m:nary>
            <m:naryPr>
              <m:chr m:val="∑"/>
              <m:limLoc m:val="undOvr"/>
              <m:ctrlPr>
                <w:rPr>
                  <w:rFonts w:ascii="Cambria Math" w:hAnsi="Cambria Math"/>
                  <w:i/>
                </w:rPr>
              </m:ctrlPr>
            </m:naryPr>
            <m:sub>
              <m:r>
                <w:rPr>
                  <w:rFonts w:ascii="Cambria Math" w:hAnsi="Cambria Math"/>
                </w:rPr>
                <m:t>j∈J</m:t>
              </m:r>
            </m:sub>
            <m:sup/>
            <m:e>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j</m:t>
                      </m:r>
                    </m:sub>
                  </m:sSub>
                </m:sub>
                <m:sup/>
                <m:e>
                  <m:r>
                    <w:rPr>
                      <w:rFonts w:ascii="Cambria Math" w:hAnsi="Cambria Math"/>
                    </w:rPr>
                    <m:t>Loss</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oMath>
      </m:oMathPara>
    </w:p>
    <w:p w:rsidR="00360651" w:rsidRDefault="00360651" w:rsidP="00360651">
      <w:r>
        <w:t>Where</w:t>
      </w:r>
    </w:p>
    <w:p w:rsidR="00360651" w:rsidRDefault="00C82ACC" w:rsidP="00360651">
      <w:pPr>
        <w:pStyle w:val="ListParagraph"/>
        <w:numPr>
          <w:ilvl w:val="0"/>
          <w:numId w:val="5"/>
        </w:numPr>
      </w:pPr>
      <m:oMath>
        <m:sSub>
          <m:sSubPr>
            <m:ctrlPr>
              <w:rPr>
                <w:rFonts w:ascii="Cambria Math" w:hAnsi="Cambria Math"/>
                <w:i/>
              </w:rPr>
            </m:ctrlPr>
          </m:sSubPr>
          <m:e>
            <m:r>
              <w:rPr>
                <w:rFonts w:ascii="Cambria Math" w:hAnsi="Cambria Math"/>
              </w:rPr>
              <m:t>Tenor</m:t>
            </m:r>
          </m:e>
          <m:sub>
            <m:r>
              <w:rPr>
                <w:rFonts w:ascii="Cambria Math" w:hAnsi="Cambria Math"/>
              </w:rPr>
              <m:t>W</m:t>
            </m:r>
          </m:sub>
        </m:sSub>
      </m:oMath>
      <w:r w:rsidR="00360651">
        <w:tab/>
      </w:r>
      <m:oMath>
        <m:r>
          <w:rPr>
            <w:rFonts w:ascii="Cambria Math" w:hAnsi="Cambria Math"/>
          </w:rPr>
          <m:t>W∈</m:t>
        </m:r>
        <m:d>
          <m:dPr>
            <m:begChr m:val="{"/>
            <m:endChr m:val="}"/>
            <m:ctrlPr>
              <w:rPr>
                <w:rFonts w:ascii="Cambria Math" w:hAnsi="Cambria Math"/>
                <w:i/>
              </w:rPr>
            </m:ctrlPr>
          </m:dPr>
          <m:e>
            <m:r>
              <w:rPr>
                <w:rFonts w:ascii="Cambria Math" w:hAnsi="Cambria Math"/>
              </w:rPr>
              <m:t>6m,1y,2y,…,30y</m:t>
            </m:r>
          </m:e>
        </m:d>
      </m:oMath>
    </w:p>
    <w:p w:rsidR="00360651" w:rsidRDefault="00C82ACC" w:rsidP="00360651">
      <w:pPr>
        <w:pStyle w:val="ListParagraph"/>
        <w:numPr>
          <w:ilvl w:val="0"/>
          <w:numId w:val="5"/>
        </w:numPr>
      </w:p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oMath>
      <w:r w:rsidR="00360651">
        <w:tab/>
      </w:r>
      <w:r w:rsidR="00360651">
        <w:tab/>
        <w:t xml:space="preserve">Actual spread at </w:t>
      </w:r>
      <m:oMath>
        <m:sSub>
          <m:sSubPr>
            <m:ctrlPr>
              <w:rPr>
                <w:rFonts w:ascii="Cambria Math" w:hAnsi="Cambria Math"/>
                <w:i/>
              </w:rPr>
            </m:ctrlPr>
          </m:sSubPr>
          <m:e>
            <m:r>
              <w:rPr>
                <w:rFonts w:ascii="Cambria Math" w:hAnsi="Cambria Math"/>
              </w:rPr>
              <m:t>Tenor</m:t>
            </m:r>
          </m:e>
          <m:sub>
            <m:r>
              <w:rPr>
                <w:rFonts w:ascii="Cambria Math" w:hAnsi="Cambria Math"/>
              </w:rPr>
              <m:t>W</m:t>
            </m:r>
          </m:sub>
        </m:sSub>
      </m:oMath>
      <w:r w:rsidR="00360651">
        <w:t xml:space="preserve">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60651">
        <w:t xml:space="preserve"> element in test group </w:t>
      </w:r>
      <m:oMath>
        <m:r>
          <w:rPr>
            <w:rFonts w:ascii="Cambria Math" w:hAnsi="Cambria Math"/>
          </w:rPr>
          <m:t>j</m:t>
        </m:r>
      </m:oMath>
    </w:p>
    <w:p w:rsidR="00360651" w:rsidRDefault="00C82ACC" w:rsidP="00360651">
      <w:pPr>
        <w:pStyle w:val="ListParagraph"/>
        <w:numPr>
          <w:ilvl w:val="0"/>
          <w:numId w:val="5"/>
        </w:numPr>
      </w:pP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d>
              <m:dPr>
                <m:ctrlPr>
                  <w:rPr>
                    <w:rFonts w:ascii="Cambria Math" w:hAnsi="Cambria Math"/>
                    <w:i/>
                  </w:rPr>
                </m:ctrlPr>
              </m:dPr>
              <m:e>
                <m:r>
                  <w:rPr>
                    <w:rFonts w:ascii="Cambria Math" w:hAnsi="Cambria Math" w:cs="Cambria Math"/>
                  </w:rPr>
                  <m:t>i</m:t>
                </m:r>
              </m:e>
            </m:d>
          </m:sup>
        </m:sSubSup>
      </m:oMath>
      <w:r w:rsidR="00360651">
        <w:tab/>
      </w:r>
      <w:r w:rsidR="00360651">
        <w:tab/>
        <w:t xml:space="preserve">Model predicted spread at </w:t>
      </w:r>
      <m:oMath>
        <m:sSub>
          <m:sSubPr>
            <m:ctrlPr>
              <w:rPr>
                <w:rFonts w:ascii="Cambria Math" w:hAnsi="Cambria Math"/>
                <w:i/>
              </w:rPr>
            </m:ctrlPr>
          </m:sSubPr>
          <m:e>
            <m:r>
              <w:rPr>
                <w:rFonts w:ascii="Cambria Math" w:hAnsi="Cambria Math"/>
              </w:rPr>
              <m:t>Tenor</m:t>
            </m:r>
          </m:e>
          <m:sub>
            <m:r>
              <w:rPr>
                <w:rFonts w:ascii="Cambria Math" w:hAnsi="Cambria Math"/>
              </w:rPr>
              <m:t>W</m:t>
            </m:r>
          </m:sub>
        </m:sSub>
      </m:oMath>
      <w:r w:rsidR="00360651">
        <w:t xml:space="preserve">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60651">
        <w:t xml:space="preserve"> element in test group </w:t>
      </w:r>
      <m:oMath>
        <m:r>
          <w:rPr>
            <w:rFonts w:ascii="Cambria Math" w:hAnsi="Cambria Math"/>
          </w:rPr>
          <m:t>j</m:t>
        </m:r>
      </m:oMath>
      <w:r w:rsidR="00360651">
        <w:t xml:space="preserve"> </w:t>
      </w:r>
    </w:p>
    <w:p w:rsidR="00360651" w:rsidRDefault="00C82ACC" w:rsidP="00360651">
      <w:pPr>
        <w:pStyle w:val="ListParagraph"/>
        <w:numPr>
          <w:ilvl w:val="0"/>
          <w:numId w:val="5"/>
        </w:numPr>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360651">
        <w:tab/>
      </w:r>
      <w:r w:rsidR="00360651">
        <w:tab/>
        <w:t xml:space="preserve">corresponds to the </w:t>
      </w:r>
      <m:oMath>
        <m:r>
          <w:rPr>
            <w:rFonts w:ascii="Cambria Math" w:hAnsi="Cambria Math"/>
          </w:rPr>
          <m:t>j</m:t>
        </m:r>
      </m:oMath>
      <w:r w:rsidR="00360651">
        <w:t>th subfold of the Cross validation split.</w:t>
      </w:r>
    </w:p>
    <w:p w:rsidR="00360651" w:rsidRDefault="00360651" w:rsidP="00360651">
      <w:pPr>
        <w:pStyle w:val="ListParagraph"/>
        <w:numPr>
          <w:ilvl w:val="0"/>
          <w:numId w:val="5"/>
        </w:numPr>
      </w:pPr>
      <m:oMath>
        <m:r>
          <w:rPr>
            <w:rFonts w:ascii="Cambria Math" w:hAnsi="Cambria Math"/>
          </w:rPr>
          <m:t>J</m:t>
        </m:r>
      </m:oMath>
      <w:r>
        <w:tab/>
      </w:r>
      <w: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e>
        </m:d>
      </m:oMath>
      <w:r>
        <w:t xml:space="preserve"> </w:t>
      </w:r>
    </w:p>
    <w:p w:rsidR="00360651" w:rsidRDefault="00360651" w:rsidP="00360651">
      <w:pPr>
        <w:pStyle w:val="ListParagraph"/>
        <w:numPr>
          <w:ilvl w:val="0"/>
          <w:numId w:val="5"/>
        </w:numPr>
      </w:pPr>
      <m:oMath>
        <m:r>
          <w:rPr>
            <w:rFonts w:ascii="Cambria Math" w:hAnsi="Cambria Math"/>
          </w:rPr>
          <m:t>#J</m:t>
        </m:r>
      </m:oMath>
      <w:r>
        <w:t xml:space="preserve"> </w:t>
      </w:r>
      <w:r>
        <w:tab/>
      </w:r>
      <w:r>
        <w:tab/>
        <w:t>corresponds to the number of subfolds</w:t>
      </w:r>
    </w:p>
    <w:p w:rsidR="00360651" w:rsidRDefault="00360651" w:rsidP="00360651">
      <w:pPr>
        <w:pStyle w:val="ListParagraph"/>
        <w:numPr>
          <w:ilvl w:val="0"/>
          <w:numId w:val="5"/>
        </w:numPr>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w:t>
      </w:r>
      <w:r>
        <w:tab/>
      </w:r>
      <w:r>
        <w:tab/>
        <w:t>corresponds to the number of elements in each subfold</w:t>
      </w:r>
    </w:p>
    <w:p w:rsidR="00360651" w:rsidRDefault="00360651" w:rsidP="00360651"/>
    <w:p w:rsidR="00360651" w:rsidRDefault="00EA0068" w:rsidP="00360651">
      <w:r>
        <w:t>We</w:t>
      </w:r>
      <w:r w:rsidR="00360651">
        <w:t xml:space="preserve"> have used random shuffle and according to </w:t>
      </w:r>
      <w:r>
        <w:t xml:space="preserve">an </w:t>
      </w:r>
      <w:r w:rsidR="00360651">
        <w:t>initial seed, so the shuffle every time is constant.</w:t>
      </w:r>
    </w:p>
    <w:p w:rsidR="00360651" w:rsidRDefault="00360651" w:rsidP="00360651">
      <w:r>
        <w:t>To get a single number for the Cross Validation result, we have averaged the Cross Validation Error across all Tenors to get a single number.</w:t>
      </w:r>
    </w:p>
    <w:p w:rsidR="00360651" w:rsidRDefault="00360651" w:rsidP="00360651">
      <w:pPr>
        <w:pStyle w:val="Heading3"/>
        <w:pBdr>
          <w:bottom w:val="single" w:sz="4" w:space="1" w:color="auto"/>
        </w:pBdr>
        <w:jc w:val="center"/>
      </w:pPr>
      <w:bookmarkStart w:id="30" w:name="_Toc491875752"/>
      <w:r>
        <w:t>Results</w:t>
      </w:r>
      <w:bookmarkEnd w:id="30"/>
    </w:p>
    <w:p w:rsidR="00360651" w:rsidRDefault="00360651" w:rsidP="00360651">
      <w:r>
        <w:t>For the country of Brazil</w:t>
      </w:r>
    </w:p>
    <w:p w:rsidR="00360651" w:rsidRPr="005C4E31" w:rsidRDefault="00360651" w:rsidP="00360651">
      <w:r>
        <w:t>Dataset 2</w:t>
      </w:r>
    </w:p>
    <w:tbl>
      <w:tblPr>
        <w:tblStyle w:val="GridTable5Dark-Accent1"/>
        <w:tblW w:w="0" w:type="auto"/>
        <w:tblLook w:val="04A0" w:firstRow="1" w:lastRow="0" w:firstColumn="1" w:lastColumn="0" w:noHBand="0" w:noVBand="1"/>
      </w:tblPr>
      <w:tblGrid>
        <w:gridCol w:w="1592"/>
        <w:gridCol w:w="2183"/>
        <w:gridCol w:w="1912"/>
        <w:gridCol w:w="1778"/>
        <w:gridCol w:w="1885"/>
      </w:tblGrid>
      <w:tr w:rsidR="00B511C5" w:rsidTr="006F0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Cross Validation Results</w:t>
            </w:r>
          </w:p>
        </w:tc>
        <w:tc>
          <w:tcPr>
            <w:tcW w:w="2183"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Method</w:t>
            </w:r>
          </w:p>
        </w:tc>
        <w:tc>
          <w:tcPr>
            <w:tcW w:w="1912" w:type="dxa"/>
          </w:tcPr>
          <w:p w:rsidR="00360651" w:rsidRPr="00B66442" w:rsidRDefault="00360651" w:rsidP="00C57BCE">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k=5 groups</m:t>
                </m:r>
              </m:oMath>
            </m:oMathPara>
          </w:p>
        </w:tc>
        <w:tc>
          <w:tcPr>
            <w:tcW w:w="1778"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k=10 groups</m:t>
                </m:r>
              </m:oMath>
            </m:oMathPara>
          </w:p>
        </w:tc>
        <w:tc>
          <w:tcPr>
            <w:tcW w:w="1885" w:type="dxa"/>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k=20 groups</m:t>
                </m:r>
              </m:oMath>
            </m:oMathPara>
          </w:p>
        </w:tc>
      </w:tr>
      <w:tr w:rsidR="00B511C5" w:rsidTr="006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(A</w:t>
            </w:r>
            <w:r w:rsidR="00360651">
              <w:t>)</w:t>
            </w:r>
          </w:p>
        </w:tc>
        <w:tc>
          <w:tcPr>
            <w:tcW w:w="2183"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Standard Least Squares</w:t>
            </w:r>
          </w:p>
        </w:tc>
        <w:tc>
          <w:tcPr>
            <w:tcW w:w="1912" w:type="dxa"/>
          </w:tcPr>
          <w:p w:rsidR="00360651" w:rsidRDefault="003A36DD" w:rsidP="00C57BCE">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1778" w:type="dxa"/>
          </w:tcPr>
          <w:p w:rsidR="00360651" w:rsidRDefault="003A36DD" w:rsidP="00C57BCE">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1885" w:type="dxa"/>
          </w:tcPr>
          <w:p w:rsidR="00360651" w:rsidRDefault="003A36DD" w:rsidP="00C57BCE">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r>
      <w:tr w:rsidR="00B511C5" w:rsidTr="006F0A96">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(A</w:t>
            </w:r>
            <w:r w:rsidR="00360651">
              <w:t>)</w:t>
            </w:r>
          </w:p>
        </w:tc>
        <w:tc>
          <w:tcPr>
            <w:tcW w:w="2183"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l2</m:t>
              </m:r>
            </m:oMath>
            <w:r>
              <w:t xml:space="preserve">-regularisation </w:t>
            </w:r>
            <m:oMath>
              <m:r>
                <w:rPr>
                  <w:rFonts w:ascii="Cambria Math" w:hAnsi="Cambria Math"/>
                </w:rPr>
                <m:t>a=2.0</m:t>
              </m:r>
            </m:oMath>
          </w:p>
        </w:tc>
        <w:tc>
          <w:tcPr>
            <w:tcW w:w="1912" w:type="dxa"/>
          </w:tcPr>
          <w:p w:rsidR="007C53D1" w:rsidRDefault="007C53D1" w:rsidP="007C53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0.003328923</w:t>
            </w:r>
          </w:p>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p>
        </w:tc>
        <w:tc>
          <w:tcPr>
            <w:tcW w:w="1778" w:type="dxa"/>
          </w:tcPr>
          <w:p w:rsidR="007C53D1" w:rsidRDefault="007C53D1" w:rsidP="007C53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0.003312877</w:t>
            </w:r>
          </w:p>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p>
        </w:tc>
        <w:tc>
          <w:tcPr>
            <w:tcW w:w="1885" w:type="dxa"/>
          </w:tcPr>
          <w:p w:rsidR="007C53D1" w:rsidRDefault="007C53D1" w:rsidP="007C53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0.003298</w:t>
            </w:r>
          </w:p>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p>
        </w:tc>
      </w:tr>
      <w:tr w:rsidR="00B511C5" w:rsidTr="006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(A</w:t>
            </w:r>
            <w:r w:rsidR="00360651">
              <w:t>)</w:t>
            </w:r>
          </w:p>
        </w:tc>
        <w:tc>
          <w:tcPr>
            <w:tcW w:w="2183"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l1</m:t>
              </m:r>
            </m:oMath>
            <w:r>
              <w:t>-regularisation</w:t>
            </w:r>
            <m:oMath>
              <m:r>
                <w:rPr>
                  <w:rFonts w:ascii="Cambria Math" w:hAnsi="Cambria Math"/>
                </w:rPr>
                <m:t xml:space="preserve"> a=0.01</m:t>
              </m:r>
            </m:oMath>
          </w:p>
        </w:tc>
        <w:tc>
          <w:tcPr>
            <w:tcW w:w="1912" w:type="dxa"/>
          </w:tcPr>
          <w:p w:rsidR="00360651" w:rsidRDefault="00B511C5" w:rsidP="00C57BCE">
            <w:pPr>
              <w:jc w:val="center"/>
              <w:cnfStyle w:val="000000100000" w:firstRow="0" w:lastRow="0" w:firstColumn="0" w:lastColumn="0" w:oddVBand="0" w:evenVBand="0" w:oddHBand="1" w:evenHBand="0" w:firstRowFirstColumn="0" w:firstRowLastColumn="0" w:lastRowFirstColumn="0" w:lastRowLastColumn="0"/>
            </w:pPr>
            <w:r>
              <w:t>0.00267435</w:t>
            </w:r>
          </w:p>
        </w:tc>
        <w:tc>
          <w:tcPr>
            <w:tcW w:w="1778" w:type="dxa"/>
          </w:tcPr>
          <w:p w:rsidR="00360651" w:rsidRDefault="007C53D1" w:rsidP="00C57BCE">
            <w:pPr>
              <w:jc w:val="center"/>
              <w:cnfStyle w:val="000000100000" w:firstRow="0" w:lastRow="0" w:firstColumn="0" w:lastColumn="0" w:oddVBand="0" w:evenVBand="0" w:oddHBand="1" w:evenHBand="0" w:firstRowFirstColumn="0" w:firstRowLastColumn="0" w:lastRowFirstColumn="0" w:lastRowLastColumn="0"/>
            </w:pPr>
            <w:r w:rsidRPr="007C53D1">
              <w:t>0.0026630868</w:t>
            </w:r>
          </w:p>
        </w:tc>
        <w:tc>
          <w:tcPr>
            <w:tcW w:w="1885" w:type="dxa"/>
          </w:tcPr>
          <w:p w:rsidR="00360651" w:rsidRDefault="007C53D1" w:rsidP="00C57BCE">
            <w:pPr>
              <w:jc w:val="center"/>
              <w:cnfStyle w:val="000000100000" w:firstRow="0" w:lastRow="0" w:firstColumn="0" w:lastColumn="0" w:oddVBand="0" w:evenVBand="0" w:oddHBand="1" w:evenHBand="0" w:firstRowFirstColumn="0" w:firstRowLastColumn="0" w:lastRowFirstColumn="0" w:lastRowLastColumn="0"/>
            </w:pPr>
            <w:r w:rsidRPr="007C53D1">
              <w:t>0.0026553048496</w:t>
            </w:r>
          </w:p>
        </w:tc>
      </w:tr>
      <w:tr w:rsidR="00B511C5" w:rsidTr="006F0A96">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(C</w:t>
            </w:r>
            <w:r w:rsidR="00360651">
              <w:t>)</w:t>
            </w:r>
          </w:p>
        </w:tc>
        <w:tc>
          <w:tcPr>
            <w:tcW w:w="2183"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Standard Least Squares +</w:t>
            </w:r>
          </w:p>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Nelson Siegel Fitting</w:t>
            </w:r>
          </w:p>
        </w:tc>
        <w:tc>
          <w:tcPr>
            <w:tcW w:w="1912" w:type="dxa"/>
          </w:tcPr>
          <w:p w:rsidR="00360651" w:rsidRPr="00B66442" w:rsidRDefault="003A36DD" w:rsidP="00C57BCE">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c>
          <w:tcPr>
            <w:tcW w:w="1778" w:type="dxa"/>
          </w:tcPr>
          <w:p w:rsidR="00360651" w:rsidRPr="00B66442" w:rsidRDefault="003A36DD" w:rsidP="00C57BCE">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c>
          <w:tcPr>
            <w:tcW w:w="1885" w:type="dxa"/>
          </w:tcPr>
          <w:p w:rsidR="00360651" w:rsidRPr="00D22F20" w:rsidRDefault="003A36DD" w:rsidP="00C57BCE">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B511C5" w:rsidTr="006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(C</w:t>
            </w:r>
            <w:r w:rsidR="00360651">
              <w:t>)</w:t>
            </w:r>
          </w:p>
        </w:tc>
        <w:tc>
          <w:tcPr>
            <w:tcW w:w="2183"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l2</m:t>
              </m:r>
            </m:oMath>
            <w:r>
              <w:t xml:space="preserve">-regularisation </w:t>
            </w:r>
            <m:oMath>
              <m:r>
                <w:rPr>
                  <w:rFonts w:ascii="Cambria Math" w:hAnsi="Cambria Math"/>
                </w:rPr>
                <m:t>a=2.0</m:t>
              </m:r>
            </m:oMath>
            <w:r>
              <w:t xml:space="preserve"> +</w:t>
            </w:r>
          </w:p>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Nelson Siegel Fitting</w:t>
            </w:r>
          </w:p>
        </w:tc>
        <w:tc>
          <w:tcPr>
            <w:tcW w:w="1912" w:type="dxa"/>
          </w:tcPr>
          <w:p w:rsidR="007C53D1" w:rsidRDefault="007C53D1" w:rsidP="007C53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0.002791541</w:t>
            </w:r>
          </w:p>
          <w:p w:rsidR="00360651" w:rsidRPr="00B66442" w:rsidRDefault="00360651" w:rsidP="00C57BCE">
            <w:pPr>
              <w:jc w:val="center"/>
              <w:cnfStyle w:val="000000100000" w:firstRow="0" w:lastRow="0" w:firstColumn="0" w:lastColumn="0" w:oddVBand="0" w:evenVBand="0" w:oddHBand="1" w:evenHBand="0" w:firstRowFirstColumn="0" w:firstRowLastColumn="0" w:lastRowFirstColumn="0" w:lastRowLastColumn="0"/>
            </w:pPr>
          </w:p>
        </w:tc>
        <w:tc>
          <w:tcPr>
            <w:tcW w:w="1778" w:type="dxa"/>
          </w:tcPr>
          <w:p w:rsidR="007C53D1" w:rsidRDefault="007C53D1" w:rsidP="007C53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0.002792467</w:t>
            </w:r>
          </w:p>
          <w:p w:rsidR="00360651" w:rsidRPr="00B66442" w:rsidRDefault="00360651" w:rsidP="00C57BCE">
            <w:pPr>
              <w:jc w:val="center"/>
              <w:cnfStyle w:val="000000100000" w:firstRow="0" w:lastRow="0" w:firstColumn="0" w:lastColumn="0" w:oddVBand="0" w:evenVBand="0" w:oddHBand="1" w:evenHBand="0" w:firstRowFirstColumn="0" w:firstRowLastColumn="0" w:lastRowFirstColumn="0" w:lastRowLastColumn="0"/>
            </w:pPr>
          </w:p>
        </w:tc>
        <w:tc>
          <w:tcPr>
            <w:tcW w:w="1885" w:type="dxa"/>
          </w:tcPr>
          <w:p w:rsidR="007C53D1" w:rsidRDefault="007C53D1" w:rsidP="007C53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Pr>
                <w:rFonts w:ascii="Calibri" w:hAnsi="Calibri" w:cs="Calibri"/>
                <w:color w:val="000000"/>
              </w:rPr>
              <w:t>0.002791</w:t>
            </w:r>
          </w:p>
          <w:p w:rsidR="00360651" w:rsidRPr="00D22F20" w:rsidRDefault="00360651" w:rsidP="00C57BCE">
            <w:pPr>
              <w:jc w:val="center"/>
              <w:cnfStyle w:val="000000100000" w:firstRow="0" w:lastRow="0" w:firstColumn="0" w:lastColumn="0" w:oddVBand="0" w:evenVBand="0" w:oddHBand="1" w:evenHBand="0" w:firstRowFirstColumn="0" w:firstRowLastColumn="0" w:lastRowFirstColumn="0" w:lastRowLastColumn="0"/>
            </w:pPr>
          </w:p>
        </w:tc>
      </w:tr>
      <w:tr w:rsidR="00B511C5" w:rsidTr="006F0A96">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1</w:t>
            </w:r>
          </w:p>
          <w:p w:rsidR="00360651" w:rsidRDefault="002F6975" w:rsidP="00C57BCE">
            <w:pPr>
              <w:jc w:val="center"/>
            </w:pPr>
            <w:r>
              <w:t>(C</w:t>
            </w:r>
            <w:r w:rsidR="00360651">
              <w:t>)</w:t>
            </w:r>
          </w:p>
        </w:tc>
        <w:tc>
          <w:tcPr>
            <w:tcW w:w="2183"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l1</m:t>
              </m:r>
            </m:oMath>
            <w:r>
              <w:t>-regularisation</w:t>
            </w:r>
            <m:oMath>
              <m:r>
                <w:rPr>
                  <w:rFonts w:ascii="Cambria Math" w:hAnsi="Cambria Math"/>
                </w:rPr>
                <m:t xml:space="preserve"> a=0.01</m:t>
              </m:r>
            </m:oMath>
            <w:r>
              <w:t xml:space="preserve">+ </w:t>
            </w:r>
          </w:p>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Nelson Siegel Fitting</w:t>
            </w:r>
          </w:p>
        </w:tc>
        <w:tc>
          <w:tcPr>
            <w:tcW w:w="1912" w:type="dxa"/>
          </w:tcPr>
          <w:p w:rsidR="00360651" w:rsidRPr="00B66442" w:rsidRDefault="00B511C5" w:rsidP="00C57BCE">
            <w:pPr>
              <w:jc w:val="center"/>
              <w:cnfStyle w:val="000000000000" w:firstRow="0" w:lastRow="0" w:firstColumn="0" w:lastColumn="0" w:oddVBand="0" w:evenVBand="0" w:oddHBand="0" w:evenHBand="0" w:firstRowFirstColumn="0" w:firstRowLastColumn="0" w:lastRowFirstColumn="0" w:lastRowLastColumn="0"/>
            </w:pPr>
            <w:r>
              <w:t>0.00285044</w:t>
            </w:r>
          </w:p>
        </w:tc>
        <w:tc>
          <w:tcPr>
            <w:tcW w:w="1778" w:type="dxa"/>
          </w:tcPr>
          <w:p w:rsidR="00360651" w:rsidRPr="00B66442" w:rsidRDefault="00C84223" w:rsidP="00C57BCE">
            <w:pPr>
              <w:jc w:val="center"/>
              <w:cnfStyle w:val="000000000000" w:firstRow="0" w:lastRow="0" w:firstColumn="0" w:lastColumn="0" w:oddVBand="0" w:evenVBand="0" w:oddHBand="0" w:evenHBand="0" w:firstRowFirstColumn="0" w:firstRowLastColumn="0" w:lastRowFirstColumn="0" w:lastRowLastColumn="0"/>
            </w:pPr>
            <w:r>
              <w:t>0.00285139819</w:t>
            </w:r>
          </w:p>
        </w:tc>
        <w:tc>
          <w:tcPr>
            <w:tcW w:w="1885" w:type="dxa"/>
          </w:tcPr>
          <w:p w:rsidR="00360651" w:rsidRPr="00D22F20" w:rsidRDefault="003A36DD" w:rsidP="00C57BCE">
            <w:pPr>
              <w:jc w:val="center"/>
              <w:cnfStyle w:val="000000000000" w:firstRow="0" w:lastRow="0" w:firstColumn="0" w:lastColumn="0" w:oddVBand="0" w:evenVBand="0" w:oddHBand="0" w:evenHBand="0" w:firstRowFirstColumn="0" w:firstRowLastColumn="0" w:lastRowFirstColumn="0" w:lastRowLastColumn="0"/>
            </w:pPr>
            <w:r>
              <w:t>0.002850351</w:t>
            </w:r>
          </w:p>
        </w:tc>
      </w:tr>
      <w:tr w:rsidR="00B511C5" w:rsidTr="006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rsidR="00360651" w:rsidRDefault="00360651" w:rsidP="00C57BCE">
            <w:pPr>
              <w:jc w:val="center"/>
            </w:pPr>
            <w:r>
              <w:t>Approach 2</w:t>
            </w:r>
          </w:p>
        </w:tc>
        <w:tc>
          <w:tcPr>
            <w:tcW w:w="2183"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Nelson Siegel Fitted</w:t>
            </w:r>
          </w:p>
        </w:tc>
        <w:tc>
          <w:tcPr>
            <w:tcW w:w="1912" w:type="dxa"/>
          </w:tcPr>
          <w:p w:rsidR="00360651" w:rsidRPr="00B66442" w:rsidRDefault="00360651" w:rsidP="00C57BCE">
            <w:pPr>
              <w:jc w:val="center"/>
              <w:cnfStyle w:val="000000100000" w:firstRow="0" w:lastRow="0" w:firstColumn="0" w:lastColumn="0" w:oddVBand="0" w:evenVBand="0" w:oddHBand="1" w:evenHBand="0" w:firstRowFirstColumn="0" w:firstRowLastColumn="0" w:lastRowFirstColumn="0" w:lastRowLastColumn="0"/>
            </w:pPr>
            <w:r>
              <w:t>0.6860</w:t>
            </w:r>
          </w:p>
        </w:tc>
        <w:tc>
          <w:tcPr>
            <w:tcW w:w="1778" w:type="dxa"/>
          </w:tcPr>
          <w:p w:rsidR="00360651" w:rsidRPr="00B66442" w:rsidRDefault="00360651" w:rsidP="00C57BCE">
            <w:pPr>
              <w:jc w:val="center"/>
              <w:cnfStyle w:val="000000100000" w:firstRow="0" w:lastRow="0" w:firstColumn="0" w:lastColumn="0" w:oddVBand="0" w:evenVBand="0" w:oddHBand="1" w:evenHBand="0" w:firstRowFirstColumn="0" w:firstRowLastColumn="0" w:lastRowFirstColumn="0" w:lastRowLastColumn="0"/>
            </w:pPr>
            <w:r>
              <w:t>0.3411</w:t>
            </w:r>
          </w:p>
        </w:tc>
        <w:tc>
          <w:tcPr>
            <w:tcW w:w="1885" w:type="dxa"/>
          </w:tcPr>
          <w:p w:rsidR="00360651" w:rsidRPr="00D22F20" w:rsidRDefault="00360651" w:rsidP="00C57BCE">
            <w:pPr>
              <w:jc w:val="center"/>
              <w:cnfStyle w:val="000000100000" w:firstRow="0" w:lastRow="0" w:firstColumn="0" w:lastColumn="0" w:oddVBand="0" w:evenVBand="0" w:oddHBand="1" w:evenHBand="0" w:firstRowFirstColumn="0" w:firstRowLastColumn="0" w:lastRowFirstColumn="0" w:lastRowLastColumn="0"/>
            </w:pPr>
            <w:r>
              <w:t>0.170</w:t>
            </w:r>
          </w:p>
        </w:tc>
      </w:tr>
    </w:tbl>
    <w:p w:rsidR="00360651" w:rsidRDefault="007C53D1" w:rsidP="00360651">
      <w:r>
        <w:br/>
      </w:r>
      <w:r w:rsidR="00360651">
        <w:t>The error should be the lower the better.</w:t>
      </w:r>
    </w:p>
    <w:p w:rsidR="00360651" w:rsidRDefault="00360651" w:rsidP="00360651"/>
    <w:p w:rsidR="00360651" w:rsidRDefault="00360651" w:rsidP="00360651">
      <w:r>
        <w:t>Some overall pictures below:</w:t>
      </w:r>
    </w:p>
    <w:p w:rsidR="00360651" w:rsidRDefault="00360651" w:rsidP="00360651"/>
    <w:p w:rsidR="00360651" w:rsidRDefault="00360651" w:rsidP="00360651">
      <w:pPr>
        <w:ind w:left="-360"/>
      </w:pPr>
      <w:r>
        <w:rPr>
          <w:noProof/>
          <w:lang w:eastAsia="en-US"/>
        </w:rPr>
        <w:drawing>
          <wp:inline distT="0" distB="0" distL="0" distR="0" wp14:anchorId="0B9A7541" wp14:editId="3F9107AB">
            <wp:extent cx="5702839" cy="3906079"/>
            <wp:effectExtent l="190500" t="190500" r="184150" b="1898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_overall_1.png"/>
                    <pic:cNvPicPr/>
                  </pic:nvPicPr>
                  <pic:blipFill>
                    <a:blip r:embed="rId36">
                      <a:extLst>
                        <a:ext uri="{28A0092B-C50C-407E-A947-70E740481C1C}">
                          <a14:useLocalDpi xmlns:a14="http://schemas.microsoft.com/office/drawing/2010/main" val="0"/>
                        </a:ext>
                      </a:extLst>
                    </a:blip>
                    <a:stretch>
                      <a:fillRect/>
                    </a:stretch>
                  </pic:blipFill>
                  <pic:spPr>
                    <a:xfrm>
                      <a:off x="0" y="0"/>
                      <a:ext cx="5710781" cy="3911519"/>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464314">
      <w:pPr>
        <w:ind w:left="-360"/>
        <w:jc w:val="center"/>
      </w:pPr>
      <w:r>
        <w:rPr>
          <w:noProof/>
          <w:lang w:eastAsia="en-US"/>
        </w:rPr>
        <w:lastRenderedPageBreak/>
        <w:drawing>
          <wp:inline distT="0" distB="0" distL="0" distR="0" wp14:anchorId="39E008C8" wp14:editId="62BDBC71">
            <wp:extent cx="5588741" cy="3827929"/>
            <wp:effectExtent l="190500" t="190500" r="183515" b="1917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VA_overall_2.png"/>
                    <pic:cNvPicPr/>
                  </pic:nvPicPr>
                  <pic:blipFill>
                    <a:blip r:embed="rId37">
                      <a:extLst>
                        <a:ext uri="{28A0092B-C50C-407E-A947-70E740481C1C}">
                          <a14:useLocalDpi xmlns:a14="http://schemas.microsoft.com/office/drawing/2010/main" val="0"/>
                        </a:ext>
                      </a:extLst>
                    </a:blip>
                    <a:stretch>
                      <a:fillRect/>
                    </a:stretch>
                  </pic:blipFill>
                  <pic:spPr>
                    <a:xfrm>
                      <a:off x="0" y="0"/>
                      <a:ext cx="5596641" cy="3833340"/>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464314">
      <w:pPr>
        <w:jc w:val="center"/>
      </w:pPr>
      <w:r>
        <w:rPr>
          <w:noProof/>
          <w:lang w:eastAsia="en-US"/>
        </w:rPr>
        <w:drawing>
          <wp:inline distT="0" distB="0" distL="0" distR="0" wp14:anchorId="23F32873" wp14:editId="42637EBF">
            <wp:extent cx="5497123" cy="3765177"/>
            <wp:effectExtent l="190500" t="190500" r="199390" b="1974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VA_overall_3.png"/>
                    <pic:cNvPicPr/>
                  </pic:nvPicPr>
                  <pic:blipFill>
                    <a:blip r:embed="rId38">
                      <a:extLst>
                        <a:ext uri="{28A0092B-C50C-407E-A947-70E740481C1C}">
                          <a14:useLocalDpi xmlns:a14="http://schemas.microsoft.com/office/drawing/2010/main" val="0"/>
                        </a:ext>
                      </a:extLst>
                    </a:blip>
                    <a:stretch>
                      <a:fillRect/>
                    </a:stretch>
                  </pic:blipFill>
                  <pic:spPr>
                    <a:xfrm>
                      <a:off x="0" y="0"/>
                      <a:ext cx="5505608" cy="3770989"/>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r>
        <w:rPr>
          <w:noProof/>
          <w:lang w:eastAsia="en-US"/>
        </w:rPr>
        <w:lastRenderedPageBreak/>
        <w:drawing>
          <wp:inline distT="0" distB="0" distL="0" distR="0" wp14:anchorId="7E023D59" wp14:editId="36F888FA">
            <wp:extent cx="5565914" cy="3812294"/>
            <wp:effectExtent l="190500" t="190500" r="18732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VA_overall_4.png"/>
                    <pic:cNvPicPr/>
                  </pic:nvPicPr>
                  <pic:blipFill>
                    <a:blip r:embed="rId39">
                      <a:extLst>
                        <a:ext uri="{28A0092B-C50C-407E-A947-70E740481C1C}">
                          <a14:useLocalDpi xmlns:a14="http://schemas.microsoft.com/office/drawing/2010/main" val="0"/>
                        </a:ext>
                      </a:extLst>
                    </a:blip>
                    <a:stretch>
                      <a:fillRect/>
                    </a:stretch>
                  </pic:blipFill>
                  <pic:spPr>
                    <a:xfrm>
                      <a:off x="0" y="0"/>
                      <a:ext cx="5571512" cy="3816128"/>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r>
        <w:rPr>
          <w:noProof/>
          <w:lang w:eastAsia="en-US"/>
        </w:rPr>
        <w:drawing>
          <wp:inline distT="0" distB="0" distL="0" distR="0" wp14:anchorId="77ABAC38" wp14:editId="0FFAD28A">
            <wp:extent cx="5734879" cy="3928024"/>
            <wp:effectExtent l="190500" t="190500" r="189865" b="1873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VA_overall_5.png"/>
                    <pic:cNvPicPr/>
                  </pic:nvPicPr>
                  <pic:blipFill>
                    <a:blip r:embed="rId40">
                      <a:extLst>
                        <a:ext uri="{28A0092B-C50C-407E-A947-70E740481C1C}">
                          <a14:useLocalDpi xmlns:a14="http://schemas.microsoft.com/office/drawing/2010/main" val="0"/>
                        </a:ext>
                      </a:extLst>
                    </a:blip>
                    <a:stretch>
                      <a:fillRect/>
                    </a:stretch>
                  </pic:blipFill>
                  <pic:spPr>
                    <a:xfrm>
                      <a:off x="0" y="0"/>
                      <a:ext cx="5741072" cy="3932266"/>
                    </a:xfrm>
                    <a:prstGeom prst="rect">
                      <a:avLst/>
                    </a:prstGeom>
                    <a:ln>
                      <a:noFill/>
                    </a:ln>
                    <a:effectLst>
                      <a:outerShdw blurRad="190500" algn="tl" rotWithShape="0">
                        <a:srgbClr val="000000">
                          <a:alpha val="70000"/>
                        </a:srgbClr>
                      </a:outerShdw>
                    </a:effectLst>
                  </pic:spPr>
                </pic:pic>
              </a:graphicData>
            </a:graphic>
          </wp:inline>
        </w:drawing>
      </w:r>
    </w:p>
    <w:p w:rsidR="00360651" w:rsidRDefault="00360651" w:rsidP="00360651">
      <w:r>
        <w:rPr>
          <w:noProof/>
          <w:lang w:eastAsia="en-US"/>
        </w:rPr>
        <w:lastRenderedPageBreak/>
        <w:drawing>
          <wp:inline distT="0" distB="0" distL="0" distR="0" wp14:anchorId="246BA4B8" wp14:editId="509ADD3E">
            <wp:extent cx="5754757" cy="3749200"/>
            <wp:effectExtent l="190500" t="190500" r="189230" b="1943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VA_overall_6.png"/>
                    <pic:cNvPicPr/>
                  </pic:nvPicPr>
                  <pic:blipFill>
                    <a:blip r:embed="rId41">
                      <a:extLst>
                        <a:ext uri="{28A0092B-C50C-407E-A947-70E740481C1C}">
                          <a14:useLocalDpi xmlns:a14="http://schemas.microsoft.com/office/drawing/2010/main" val="0"/>
                        </a:ext>
                      </a:extLst>
                    </a:blip>
                    <a:stretch>
                      <a:fillRect/>
                    </a:stretch>
                  </pic:blipFill>
                  <pic:spPr>
                    <a:xfrm>
                      <a:off x="0" y="0"/>
                      <a:ext cx="5758794" cy="3751830"/>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drawing>
          <wp:inline distT="0" distB="0" distL="0" distR="0" wp14:anchorId="6026686A" wp14:editId="3C80A2FE">
            <wp:extent cx="5764696" cy="3948447"/>
            <wp:effectExtent l="190500" t="190500" r="198120" b="1854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VA_overall_7.png"/>
                    <pic:cNvPicPr/>
                  </pic:nvPicPr>
                  <pic:blipFill>
                    <a:blip r:embed="rId42">
                      <a:extLst>
                        <a:ext uri="{28A0092B-C50C-407E-A947-70E740481C1C}">
                          <a14:useLocalDpi xmlns:a14="http://schemas.microsoft.com/office/drawing/2010/main" val="0"/>
                        </a:ext>
                      </a:extLst>
                    </a:blip>
                    <a:stretch>
                      <a:fillRect/>
                    </a:stretch>
                  </pic:blipFill>
                  <pic:spPr>
                    <a:xfrm>
                      <a:off x="0" y="0"/>
                      <a:ext cx="5764696" cy="3948447"/>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lastRenderedPageBreak/>
        <w:drawing>
          <wp:inline distT="0" distB="0" distL="0" distR="0" wp14:anchorId="2DF9C71C" wp14:editId="62585908">
            <wp:extent cx="5744818" cy="3934832"/>
            <wp:effectExtent l="190500" t="190500" r="199390" b="1993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VA_overall_8.png"/>
                    <pic:cNvPicPr/>
                  </pic:nvPicPr>
                  <pic:blipFill>
                    <a:blip r:embed="rId43">
                      <a:extLst>
                        <a:ext uri="{28A0092B-C50C-407E-A947-70E740481C1C}">
                          <a14:useLocalDpi xmlns:a14="http://schemas.microsoft.com/office/drawing/2010/main" val="0"/>
                        </a:ext>
                      </a:extLst>
                    </a:blip>
                    <a:stretch>
                      <a:fillRect/>
                    </a:stretch>
                  </pic:blipFill>
                  <pic:spPr>
                    <a:xfrm>
                      <a:off x="0" y="0"/>
                      <a:ext cx="5748457" cy="3937325"/>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drawing>
          <wp:inline distT="0" distB="0" distL="0" distR="0" wp14:anchorId="725C7C44" wp14:editId="61184047">
            <wp:extent cx="5804452" cy="3975678"/>
            <wp:effectExtent l="190500" t="190500" r="196850" b="1968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VA_overall_10.png"/>
                    <pic:cNvPicPr/>
                  </pic:nvPicPr>
                  <pic:blipFill>
                    <a:blip r:embed="rId44">
                      <a:extLst>
                        <a:ext uri="{28A0092B-C50C-407E-A947-70E740481C1C}">
                          <a14:useLocalDpi xmlns:a14="http://schemas.microsoft.com/office/drawing/2010/main" val="0"/>
                        </a:ext>
                      </a:extLst>
                    </a:blip>
                    <a:stretch>
                      <a:fillRect/>
                    </a:stretch>
                  </pic:blipFill>
                  <pic:spPr>
                    <a:xfrm>
                      <a:off x="0" y="0"/>
                      <a:ext cx="5806347" cy="3976976"/>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lastRenderedPageBreak/>
        <w:drawing>
          <wp:inline distT="0" distB="0" distL="0" distR="0" wp14:anchorId="7A66BC21" wp14:editId="524C441C">
            <wp:extent cx="5764696" cy="3948447"/>
            <wp:effectExtent l="190500" t="190500" r="198120" b="1854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VA_overall_11.png"/>
                    <pic:cNvPicPr/>
                  </pic:nvPicPr>
                  <pic:blipFill>
                    <a:blip r:embed="rId45">
                      <a:extLst>
                        <a:ext uri="{28A0092B-C50C-407E-A947-70E740481C1C}">
                          <a14:useLocalDpi xmlns:a14="http://schemas.microsoft.com/office/drawing/2010/main" val="0"/>
                        </a:ext>
                      </a:extLst>
                    </a:blip>
                    <a:stretch>
                      <a:fillRect/>
                    </a:stretch>
                  </pic:blipFill>
                  <pic:spPr>
                    <a:xfrm>
                      <a:off x="0" y="0"/>
                      <a:ext cx="5767870" cy="3950621"/>
                    </a:xfrm>
                    <a:prstGeom prst="rect">
                      <a:avLst/>
                    </a:prstGeom>
                    <a:ln>
                      <a:noFill/>
                    </a:ln>
                    <a:effectLst>
                      <a:outerShdw blurRad="190500" algn="tl" rotWithShape="0">
                        <a:srgbClr val="000000">
                          <a:alpha val="70000"/>
                        </a:srgbClr>
                      </a:outerShdw>
                    </a:effectLst>
                  </pic:spPr>
                </pic:pic>
              </a:graphicData>
            </a:graphic>
          </wp:inline>
        </w:drawing>
      </w:r>
      <w:r>
        <w:br w:type="page"/>
      </w:r>
    </w:p>
    <w:p w:rsidR="00360651" w:rsidRDefault="00360651" w:rsidP="00360651">
      <w:pPr>
        <w:pStyle w:val="Heading1"/>
      </w:pPr>
      <w:bookmarkStart w:id="31" w:name="_Toc491875753"/>
      <w:r>
        <w:lastRenderedPageBreak/>
        <w:t>Conclusion</w:t>
      </w:r>
      <w:bookmarkEnd w:id="31"/>
    </w:p>
    <w:p w:rsidR="00360651" w:rsidRDefault="00360651" w:rsidP="00360651"/>
    <w:p w:rsidR="00360651" w:rsidRDefault="00360651" w:rsidP="00360651">
      <w:r>
        <w:t>Using the cross-sectional approach for regression only does not guarantee a CDS proxy spread that is arbitrage free, as seen from some of the cases above. We have added a smoothing parameter to fit the curve smoothly, where there be might some market inefficiencies.</w:t>
      </w:r>
    </w:p>
    <w:p w:rsidR="00360651" w:rsidRDefault="00360651" w:rsidP="00360651">
      <w:r>
        <w:t>In the case of fitting the parameters smoothly, we have tested and seen that</w:t>
      </w:r>
    </w:p>
    <w:p w:rsidR="00360651" w:rsidRDefault="00360651" w:rsidP="00360651">
      <w:pPr>
        <w:pStyle w:val="ListParagraph"/>
        <w:numPr>
          <w:ilvl w:val="0"/>
          <w:numId w:val="25"/>
        </w:numPr>
        <w:rPr>
          <w:u w:val="single"/>
        </w:rPr>
      </w:pPr>
      <w:r w:rsidRPr="00A2137B">
        <w:rPr>
          <w:u w:val="single"/>
        </w:rPr>
        <w:t>Smoothing the Curve after bootstrapping the CDS Proxy Curve</w:t>
      </w:r>
    </w:p>
    <w:p w:rsidR="00360651" w:rsidRDefault="00360651" w:rsidP="00360651">
      <w:pPr>
        <w:pStyle w:val="ListParagraph"/>
      </w:pPr>
    </w:p>
    <w:p w:rsidR="00360651" w:rsidRDefault="00360651" w:rsidP="00360651">
      <w:pPr>
        <w:pStyle w:val="ListParagraph"/>
      </w:pPr>
      <w:r>
        <w:t xml:space="preserve">Since our main aim is to get us a reasonable Hazard Curve, we can just smooth the Hazard Curve right away after bootstrapping the CDS Proxy curve. </w:t>
      </w:r>
    </w:p>
    <w:p w:rsidR="00360651" w:rsidRPr="00A2137B" w:rsidRDefault="00360651" w:rsidP="00360651">
      <w:pPr>
        <w:pStyle w:val="ListParagraph"/>
      </w:pPr>
    </w:p>
    <w:p w:rsidR="00360651" w:rsidRDefault="00360651" w:rsidP="00360651">
      <w:pPr>
        <w:pStyle w:val="ListParagraph"/>
        <w:numPr>
          <w:ilvl w:val="0"/>
          <w:numId w:val="25"/>
        </w:numPr>
        <w:rPr>
          <w:u w:val="single"/>
        </w:rPr>
      </w:pPr>
      <w:r w:rsidRPr="00A2137B">
        <w:rPr>
          <w:u w:val="single"/>
        </w:rPr>
        <w:t>Smoothing the CDS Proxy Curve before getting Hazard Rates</w:t>
      </w:r>
      <w:r>
        <w:rPr>
          <w:u w:val="single"/>
        </w:rPr>
        <w:br/>
      </w:r>
    </w:p>
    <w:p w:rsidR="00360651" w:rsidRPr="00A2137B" w:rsidRDefault="00360651" w:rsidP="00360651">
      <w:pPr>
        <w:pStyle w:val="ListParagraph"/>
      </w:pPr>
      <w:r>
        <w:t>The method is intuitive. As our method goes to produce CDS Spreads tenor by tenor sequentially, the CDS Proxy curve obtained might be rough or jagged. Smoothing the curve is a straightforward approach, but the results obtained are not stable for some of the CDS curve. Some of the Hazard Rates blow up.</w:t>
      </w:r>
    </w:p>
    <w:p w:rsidR="00360651" w:rsidRDefault="00360651" w:rsidP="00360651"/>
    <w:p w:rsidR="00360651" w:rsidRDefault="00360651" w:rsidP="00360651">
      <w:r>
        <w:t>Under the 2</w:t>
      </w:r>
      <w:r w:rsidRPr="00AD17CC">
        <w:rPr>
          <w:vertAlign w:val="superscript"/>
        </w:rPr>
        <w:t>nd</w:t>
      </w:r>
      <w:r>
        <w:t xml:space="preserve"> approach, we see that CDS Proxy spreads can become negative. This is a major drawback for our purpose as negative spreads is never seen in the market.</w:t>
      </w:r>
    </w:p>
    <w:p w:rsidR="00360651" w:rsidRDefault="00360651" w:rsidP="00360651"/>
    <w:p w:rsidR="00360651" w:rsidRPr="00AF2B4A" w:rsidRDefault="00360651" w:rsidP="00360651">
      <w:pPr>
        <w:rPr>
          <w:b/>
        </w:rPr>
      </w:pPr>
      <w:r>
        <w:t xml:space="preserve"> Below is a summary of results have decided to go with </w:t>
      </w:r>
      <w:r w:rsidRPr="006716C7">
        <w:rPr>
          <w:b/>
        </w:rPr>
        <w:t>Dataset 2, Method 2</w:t>
      </w:r>
      <w:r>
        <w:rPr>
          <w:b/>
        </w:rPr>
        <w:t>.</w:t>
      </w:r>
    </w:p>
    <w:tbl>
      <w:tblPr>
        <w:tblStyle w:val="ListTable4-Accent1"/>
        <w:tblW w:w="9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38"/>
        <w:gridCol w:w="3138"/>
      </w:tblGrid>
      <w:tr w:rsidR="00360651" w:rsidTr="00C57BCE">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8" w:type="dxa"/>
            <w:tcBorders>
              <w:top w:val="none" w:sz="0" w:space="0" w:color="auto"/>
              <w:left w:val="none" w:sz="0" w:space="0" w:color="auto"/>
              <w:bottom w:val="none" w:sz="0" w:space="0" w:color="auto"/>
            </w:tcBorders>
          </w:tcPr>
          <w:p w:rsidR="00360651" w:rsidRDefault="00360651" w:rsidP="00C57BCE">
            <w:pPr>
              <w:jc w:val="center"/>
            </w:pPr>
            <w:r w:rsidRPr="006716C7">
              <w:t>Dataset 2, Method 2</w:t>
            </w:r>
          </w:p>
        </w:tc>
        <w:tc>
          <w:tcPr>
            <w:tcW w:w="3138" w:type="dxa"/>
            <w:tcBorders>
              <w:top w:val="none" w:sz="0" w:space="0" w:color="auto"/>
              <w:bottom w:val="none" w:sz="0"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Pros</w:t>
            </w:r>
          </w:p>
        </w:tc>
        <w:tc>
          <w:tcPr>
            <w:tcW w:w="3138" w:type="dxa"/>
            <w:tcBorders>
              <w:top w:val="none" w:sz="0" w:space="0" w:color="auto"/>
              <w:bottom w:val="none" w:sz="0" w:space="0" w:color="auto"/>
              <w:right w:val="none" w:sz="0" w:space="0" w:color="auto"/>
            </w:tcBorders>
          </w:tcPr>
          <w:p w:rsidR="00360651" w:rsidRDefault="00360651" w:rsidP="00C57BCE">
            <w:pPr>
              <w:jc w:val="center"/>
              <w:cnfStyle w:val="100000000000" w:firstRow="1" w:lastRow="0" w:firstColumn="0" w:lastColumn="0" w:oddVBand="0" w:evenVBand="0" w:oddHBand="0" w:evenHBand="0" w:firstRowFirstColumn="0" w:firstRowLastColumn="0" w:lastRowFirstColumn="0" w:lastRowLastColumn="0"/>
            </w:pPr>
            <w:r>
              <w:t>Cons</w:t>
            </w:r>
          </w:p>
        </w:tc>
      </w:tr>
      <w:tr w:rsidR="00360651" w:rsidTr="00C57BCE">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3138" w:type="dxa"/>
          </w:tcPr>
          <w:p w:rsidR="00360651" w:rsidRDefault="00360651" w:rsidP="00C57BCE">
            <w:pPr>
              <w:jc w:val="center"/>
            </w:pPr>
            <w:r>
              <w:t>Approach 1(A)</w:t>
            </w:r>
          </w:p>
          <w:p w:rsidR="00360651" w:rsidRDefault="00360651" w:rsidP="00C57BCE">
            <m:oMath>
              <m:r>
                <m:rPr>
                  <m:sty m:val="bi"/>
                </m:rPr>
                <w:rPr>
                  <w:rFonts w:ascii="Cambria Math" w:hAnsi="Cambria Math"/>
                </w:rPr>
                <m:t>l</m:t>
              </m:r>
              <m:r>
                <m:rPr>
                  <m:sty m:val="bi"/>
                </m:rPr>
                <w:rPr>
                  <w:rFonts w:ascii="Cambria Math" w:hAnsi="Cambria Math"/>
                </w:rPr>
                <m:t>2</m:t>
              </m:r>
            </m:oMath>
            <w:r w:rsidRPr="00AF2B4A">
              <w:rPr>
                <w:b w:val="0"/>
              </w:rPr>
              <w:t>-regression</w:t>
            </w:r>
          </w:p>
        </w:tc>
        <w:tc>
          <w:tcPr>
            <w:tcW w:w="3138" w:type="dxa"/>
          </w:tcPr>
          <w:p w:rsidR="00360651" w:rsidRDefault="00360651" w:rsidP="00C57BCE">
            <w:pPr>
              <w:cnfStyle w:val="000000100000" w:firstRow="0" w:lastRow="0" w:firstColumn="0" w:lastColumn="0" w:oddVBand="0" w:evenVBand="0" w:oddHBand="1" w:evenHBand="0" w:firstRowFirstColumn="0" w:firstRowLastColumn="0" w:lastRowFirstColumn="0" w:lastRowLastColumn="0"/>
            </w:pPr>
            <w:r>
              <w:t>Simple Model with no additional Complexity</w:t>
            </w:r>
          </w:p>
        </w:tc>
        <w:tc>
          <w:tcPr>
            <w:tcW w:w="3138" w:type="dxa"/>
          </w:tcPr>
          <w:p w:rsidR="00360651" w:rsidRDefault="00360651" w:rsidP="00C57BCE">
            <w:pPr>
              <w:cnfStyle w:val="000000100000" w:firstRow="0" w:lastRow="0" w:firstColumn="0" w:lastColumn="0" w:oddVBand="0" w:evenVBand="0" w:oddHBand="1" w:evenHBand="0" w:firstRowFirstColumn="0" w:firstRowLastColumn="0" w:lastRowFirstColumn="0" w:lastRowLastColumn="0"/>
            </w:pPr>
            <w:r>
              <w:t>Bootstrapped Hazard Rate can be rough or jagged.</w:t>
            </w:r>
          </w:p>
        </w:tc>
      </w:tr>
      <w:tr w:rsidR="00360651" w:rsidTr="00C57BCE">
        <w:trPr>
          <w:trHeight w:val="822"/>
        </w:trPr>
        <w:tc>
          <w:tcPr>
            <w:cnfStyle w:val="001000000000" w:firstRow="0" w:lastRow="0" w:firstColumn="1" w:lastColumn="0" w:oddVBand="0" w:evenVBand="0" w:oddHBand="0" w:evenHBand="0" w:firstRowFirstColumn="0" w:firstRowLastColumn="0" w:lastRowFirstColumn="0" w:lastRowLastColumn="0"/>
            <w:tcW w:w="3138" w:type="dxa"/>
          </w:tcPr>
          <w:p w:rsidR="00360651" w:rsidRDefault="00360651" w:rsidP="00C57BCE">
            <w:pPr>
              <w:jc w:val="center"/>
            </w:pPr>
            <w:r>
              <w:t>Approach 1(B)</w:t>
            </w:r>
          </w:p>
          <w:p w:rsidR="00360651" w:rsidRDefault="00360651" w:rsidP="00C57BCE">
            <m:oMath>
              <m:r>
                <m:rPr>
                  <m:sty m:val="bi"/>
                </m:rPr>
                <w:rPr>
                  <w:rFonts w:ascii="Cambria Math" w:hAnsi="Cambria Math"/>
                </w:rPr>
                <m:t>l2</m:t>
              </m:r>
            </m:oMath>
            <w:r w:rsidRPr="00AF2B4A">
              <w:rPr>
                <w:b w:val="0"/>
              </w:rPr>
              <w:t>-regression + Smoothing Hazard Rates</w:t>
            </w:r>
          </w:p>
        </w:tc>
        <w:tc>
          <w:tcPr>
            <w:tcW w:w="3138" w:type="dxa"/>
          </w:tcPr>
          <w:p w:rsidR="00360651" w:rsidRDefault="00360651" w:rsidP="00C57BCE">
            <w:pPr>
              <w:jc w:val="center"/>
              <w:cnfStyle w:val="000000000000" w:firstRow="0" w:lastRow="0" w:firstColumn="0" w:lastColumn="0" w:oddVBand="0" w:evenVBand="0" w:oddHBand="0" w:evenHBand="0" w:firstRowFirstColumn="0" w:firstRowLastColumn="0" w:lastRowFirstColumn="0" w:lastRowLastColumn="0"/>
            </w:pPr>
            <w:r>
              <w:t>Intuitive</w:t>
            </w:r>
          </w:p>
        </w:tc>
        <w:tc>
          <w:tcPr>
            <w:tcW w:w="3138" w:type="dxa"/>
          </w:tcPr>
          <w:p w:rsidR="00360651" w:rsidRDefault="00360651" w:rsidP="00C57BCE">
            <w:pPr>
              <w:cnfStyle w:val="000000000000" w:firstRow="0" w:lastRow="0" w:firstColumn="0" w:lastColumn="0" w:oddVBand="0" w:evenVBand="0" w:oddHBand="0" w:evenHBand="0" w:firstRowFirstColumn="0" w:firstRowLastColumn="0" w:lastRowFirstColumn="0" w:lastRowLastColumn="0"/>
            </w:pPr>
          </w:p>
        </w:tc>
      </w:tr>
      <w:tr w:rsidR="00360651" w:rsidTr="00C57BCE">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3138" w:type="dxa"/>
          </w:tcPr>
          <w:p w:rsidR="00360651" w:rsidRDefault="00360651" w:rsidP="00C57BCE">
            <w:pPr>
              <w:jc w:val="center"/>
            </w:pPr>
            <w:r>
              <w:t>Approach 1(C)</w:t>
            </w:r>
          </w:p>
          <w:p w:rsidR="00360651" w:rsidRPr="00AF2B4A" w:rsidRDefault="00360651" w:rsidP="00C57BCE">
            <w:pPr>
              <w:rPr>
                <w:b w:val="0"/>
              </w:rPr>
            </w:pPr>
            <m:oMath>
              <m:r>
                <m:rPr>
                  <m:sty m:val="bi"/>
                </m:rPr>
                <w:rPr>
                  <w:rFonts w:ascii="Cambria Math" w:hAnsi="Cambria Math"/>
                </w:rPr>
                <m:t>l</m:t>
              </m:r>
              <m:r>
                <m:rPr>
                  <m:sty m:val="bi"/>
                </m:rPr>
                <w:rPr>
                  <w:rFonts w:ascii="Cambria Math" w:hAnsi="Cambria Math"/>
                </w:rPr>
                <m:t>2</m:t>
              </m:r>
            </m:oMath>
            <w:r w:rsidRPr="00AF2B4A">
              <w:rPr>
                <w:b w:val="0"/>
              </w:rPr>
              <w:t>-regression + Smoothing CDS Proxy Curve</w:t>
            </w:r>
          </w:p>
        </w:tc>
        <w:tc>
          <w:tcPr>
            <w:tcW w:w="3138" w:type="dxa"/>
          </w:tcPr>
          <w:p w:rsidR="00360651" w:rsidRDefault="00360651" w:rsidP="00C57BCE">
            <w:pPr>
              <w:jc w:val="center"/>
              <w:cnfStyle w:val="000000100000" w:firstRow="0" w:lastRow="0" w:firstColumn="0" w:lastColumn="0" w:oddVBand="0" w:evenVBand="0" w:oddHBand="1" w:evenHBand="0" w:firstRowFirstColumn="0" w:firstRowLastColumn="0" w:lastRowFirstColumn="0" w:lastRowLastColumn="0"/>
            </w:pPr>
            <w:r>
              <w:t>Intuitive</w:t>
            </w:r>
          </w:p>
        </w:tc>
        <w:tc>
          <w:tcPr>
            <w:tcW w:w="3138" w:type="dxa"/>
          </w:tcPr>
          <w:p w:rsidR="00360651" w:rsidRDefault="00360651" w:rsidP="00C57BCE">
            <w:pPr>
              <w:cnfStyle w:val="000000100000" w:firstRow="0" w:lastRow="0" w:firstColumn="0" w:lastColumn="0" w:oddVBand="0" w:evenVBand="0" w:oddHBand="1" w:evenHBand="0" w:firstRowFirstColumn="0" w:firstRowLastColumn="0" w:lastRowFirstColumn="0" w:lastRowLastColumn="0"/>
            </w:pPr>
            <w:r>
              <w:t>Some of the bootstrapped hazard rates can blow up and do not remain stable.</w:t>
            </w:r>
          </w:p>
        </w:tc>
      </w:tr>
      <w:tr w:rsidR="00360651" w:rsidTr="00C57BCE">
        <w:trPr>
          <w:trHeight w:val="822"/>
        </w:trPr>
        <w:tc>
          <w:tcPr>
            <w:cnfStyle w:val="001000000000" w:firstRow="0" w:lastRow="0" w:firstColumn="1" w:lastColumn="0" w:oddVBand="0" w:evenVBand="0" w:oddHBand="0" w:evenHBand="0" w:firstRowFirstColumn="0" w:firstRowLastColumn="0" w:lastRowFirstColumn="0" w:lastRowLastColumn="0"/>
            <w:tcW w:w="3138" w:type="dxa"/>
          </w:tcPr>
          <w:p w:rsidR="00360651" w:rsidRDefault="00360651" w:rsidP="00C57BCE">
            <w:r>
              <w:t>Approach 2</w:t>
            </w:r>
          </w:p>
        </w:tc>
        <w:tc>
          <w:tcPr>
            <w:tcW w:w="3138" w:type="dxa"/>
          </w:tcPr>
          <w:p w:rsidR="00360651" w:rsidRDefault="00360651" w:rsidP="00C57BCE">
            <w:pPr>
              <w:cnfStyle w:val="000000000000" w:firstRow="0" w:lastRow="0" w:firstColumn="0" w:lastColumn="0" w:oddVBand="0" w:evenVBand="0" w:oddHBand="0" w:evenHBand="0" w:firstRowFirstColumn="0" w:firstRowLastColumn="0" w:lastRowFirstColumn="0" w:lastRowLastColumn="0"/>
            </w:pPr>
            <w:r>
              <w:t>Able to explain the CDS Proxy Curve by the 3 parameters described by Nelson Siegel function.</w:t>
            </w:r>
          </w:p>
        </w:tc>
        <w:tc>
          <w:tcPr>
            <w:tcW w:w="3138" w:type="dxa"/>
          </w:tcPr>
          <w:p w:rsidR="00360651" w:rsidRDefault="00360651" w:rsidP="00C57BCE">
            <w:pPr>
              <w:cnfStyle w:val="000000000000" w:firstRow="0" w:lastRow="0" w:firstColumn="0" w:lastColumn="0" w:oddVBand="0" w:evenVBand="0" w:oddHBand="0" w:evenHBand="0" w:firstRowFirstColumn="0" w:firstRowLastColumn="0" w:lastRowFirstColumn="0" w:lastRowLastColumn="0"/>
            </w:pPr>
            <w:r>
              <w:t>Does not fit well to approximate liquid CDS Spreads available in the market.</w:t>
            </w:r>
          </w:p>
        </w:tc>
      </w:tr>
    </w:tbl>
    <w:p w:rsidR="00360651" w:rsidRDefault="00360651" w:rsidP="00360651"/>
    <w:p w:rsidR="00360651" w:rsidRDefault="00360651" w:rsidP="00360651">
      <w:pPr>
        <w:rPr>
          <w:b/>
        </w:rPr>
      </w:pPr>
      <w:r>
        <w:t xml:space="preserve">Under the Regression Approach, we have decided to go with </w:t>
      </w:r>
      <w:r w:rsidRPr="006716C7">
        <w:rPr>
          <w:b/>
        </w:rPr>
        <w:t>Dataset 2, Method 2, Approach 1(B).</w:t>
      </w:r>
    </w:p>
    <w:p w:rsidR="00360651" w:rsidRDefault="00360651" w:rsidP="00360651">
      <w:r>
        <w:br w:type="page"/>
      </w:r>
    </w:p>
    <w:bookmarkStart w:id="32" w:name="_Toc491875754" w:displacedByCustomXml="next"/>
    <w:sdt>
      <w:sdtPr>
        <w:rPr>
          <w:rFonts w:asciiTheme="minorHAnsi" w:eastAsiaTheme="minorEastAsia" w:hAnsiTheme="minorHAnsi" w:cstheme="minorBidi"/>
          <w:color w:val="auto"/>
          <w:sz w:val="22"/>
          <w:szCs w:val="22"/>
        </w:rPr>
        <w:id w:val="-1006279375"/>
        <w:docPartObj>
          <w:docPartGallery w:val="Bibliographies"/>
          <w:docPartUnique/>
        </w:docPartObj>
      </w:sdtPr>
      <w:sdtContent>
        <w:p w:rsidR="00360651" w:rsidRDefault="00360651" w:rsidP="00360651">
          <w:pPr>
            <w:pStyle w:val="Heading1"/>
          </w:pPr>
          <w:r>
            <w:t>References</w:t>
          </w:r>
          <w:bookmarkEnd w:id="32"/>
          <w:r w:rsidR="00626B9C">
            <w:br/>
          </w:r>
        </w:p>
        <w:p w:rsidR="00360651" w:rsidRPr="002F7D7F" w:rsidRDefault="00360651" w:rsidP="00360651">
          <w:pPr>
            <w:pBdr>
              <w:top w:val="single" w:sz="4" w:space="1" w:color="auto"/>
              <w:left w:val="single" w:sz="4" w:space="4" w:color="auto"/>
              <w:bottom w:val="single" w:sz="4" w:space="1" w:color="auto"/>
              <w:right w:val="single" w:sz="4" w:space="4" w:color="auto"/>
            </w:pBdr>
          </w:pPr>
        </w:p>
        <w:sdt>
          <w:sdtPr>
            <w:id w:val="-573587230"/>
            <w:bibliography/>
          </w:sdtPr>
          <w:sdtContent>
            <w:p w:rsidR="00360651" w:rsidRDefault="00360651" w:rsidP="00360651">
              <w:pPr>
                <w:pStyle w:val="Bibliography"/>
                <w:pBdr>
                  <w:top w:val="single" w:sz="4" w:space="1" w:color="auto"/>
                  <w:left w:val="single" w:sz="4" w:space="4" w:color="auto"/>
                  <w:bottom w:val="single" w:sz="4" w:space="1" w:color="auto"/>
                  <w:right w:val="single" w:sz="4" w:space="4" w:color="auto"/>
                </w:pBdr>
                <w:ind w:left="720" w:hanging="720"/>
                <w:rPr>
                  <w:noProof/>
                  <w:sz w:val="24"/>
                  <w:szCs w:val="24"/>
                </w:rPr>
              </w:pPr>
              <w:r>
                <w:fldChar w:fldCharType="begin"/>
              </w:r>
              <w:r>
                <w:instrText xml:space="preserve"> BIBLIOGRAPHY </w:instrText>
              </w:r>
              <w:r>
                <w:fldChar w:fldCharType="separate"/>
              </w:r>
              <w:r>
                <w:rPr>
                  <w:noProof/>
                </w:rPr>
                <w:t xml:space="preserve">Bank of International Settlements. (2015). </w:t>
              </w:r>
              <w:r>
                <w:rPr>
                  <w:i/>
                  <w:iCs/>
                  <w:noProof/>
                </w:rPr>
                <w:t>Review of the Credit Valuation Adjustment (CVA) risk framework</w:t>
              </w:r>
              <w:r>
                <w:rPr>
                  <w:noProof/>
                </w:rPr>
                <w:t>. Retrieved from http://www.bis.org/bcbs/publ/d325.htm.</w:t>
              </w:r>
            </w:p>
            <w:p w:rsidR="00360651" w:rsidRDefault="00360651" w:rsidP="00360651">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Chourdakis, K., Epperlein, E., Jeannin, M., &amp; Mcewen, J. (2013). </w:t>
              </w:r>
              <w:r>
                <w:rPr>
                  <w:i/>
                  <w:iCs/>
                  <w:noProof/>
                </w:rPr>
                <w:t>A cross-section across CVA - Nomura.</w:t>
              </w:r>
              <w:r>
                <w:rPr>
                  <w:noProof/>
                </w:rPr>
                <w:t xml:space="preserve"> </w:t>
              </w:r>
            </w:p>
            <w:p w:rsidR="00360651" w:rsidRDefault="00360651" w:rsidP="00360651">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Diebold, F., &amp; Li, C. (2005). Forecasting the term structure of government bond yields. </w:t>
              </w:r>
              <w:r>
                <w:rPr>
                  <w:i/>
                  <w:iCs/>
                  <w:noProof/>
                </w:rPr>
                <w:t>Journal of Econometrics</w:t>
              </w:r>
              <w:r>
                <w:rPr>
                  <w:noProof/>
                </w:rPr>
                <w:t>.</w:t>
              </w:r>
            </w:p>
            <w:p w:rsidR="00360651" w:rsidRDefault="00360651" w:rsidP="00360651">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European Banking Authority. (2017). </w:t>
              </w:r>
              <w:r>
                <w:rPr>
                  <w:i/>
                  <w:iCs/>
                  <w:noProof/>
                </w:rPr>
                <w:t>Amending RTS on CVA proxy spread</w:t>
              </w:r>
              <w:r>
                <w:rPr>
                  <w:noProof/>
                </w:rPr>
                <w:t>. Retrieved from https://www.eba.europa.eu/regulation-and-policy/market-risk/amending-rts-on-cva-proxy-spread.</w:t>
              </w:r>
            </w:p>
            <w:p w:rsidR="00360651" w:rsidRDefault="00360651" w:rsidP="00360651">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Sourabh, S., Hofer, M., &amp; Kandhai, D. (2017). Liquidity risk in derivatives valuation: an improved credit proxy method. </w:t>
              </w:r>
              <w:r>
                <w:rPr>
                  <w:i/>
                  <w:iCs/>
                  <w:noProof/>
                </w:rPr>
                <w:t>Journal of Quantitative Finance</w:t>
              </w:r>
              <w:r>
                <w:rPr>
                  <w:noProof/>
                </w:rPr>
                <w:t>.</w:t>
              </w:r>
            </w:p>
            <w:p w:rsidR="00360651" w:rsidRDefault="00360651" w:rsidP="00360651">
              <w:pPr>
                <w:pBdr>
                  <w:top w:val="single" w:sz="4" w:space="1" w:color="auto"/>
                  <w:left w:val="single" w:sz="4" w:space="4" w:color="auto"/>
                  <w:bottom w:val="single" w:sz="4" w:space="1" w:color="auto"/>
                  <w:right w:val="single" w:sz="4" w:space="4" w:color="auto"/>
                </w:pBdr>
              </w:pPr>
              <w:r>
                <w:rPr>
                  <w:b/>
                  <w:bCs/>
                  <w:noProof/>
                </w:rPr>
                <w:fldChar w:fldCharType="end"/>
              </w:r>
            </w:p>
          </w:sdtContent>
        </w:sdt>
      </w:sdtContent>
    </w:sdt>
    <w:p w:rsidR="00360651" w:rsidRDefault="00360651" w:rsidP="00360651"/>
    <w:p w:rsidR="00360651" w:rsidRDefault="00360651" w:rsidP="00360651"/>
    <w:p w:rsidR="00360651" w:rsidRDefault="00626B9C" w:rsidP="00626B9C">
      <w:pPr>
        <w:pStyle w:val="Heading1"/>
      </w:pPr>
      <w:r>
        <w:t>Appendix</w:t>
      </w:r>
    </w:p>
    <w:p w:rsidR="00626B9C" w:rsidRPr="00626B9C" w:rsidRDefault="00626B9C" w:rsidP="00626B9C"/>
    <w:p w:rsidR="00C57BCE" w:rsidRDefault="006F3628">
      <w:r>
        <w:object w:dxaOrig="145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2.7pt;height:40.25pt" o:ole="">
            <v:imagedata r:id="rId46" o:title=""/>
          </v:shape>
          <o:OLEObject Type="Embed" ProgID="Package" ShapeID="_x0000_i1029" DrawAspect="Content" ObjectID="_1565626423" r:id="rId47"/>
        </w:object>
      </w:r>
      <w:r>
        <w:object w:dxaOrig="1455" w:dyaOrig="810">
          <v:shape id="_x0000_i1030" type="#_x0000_t75" style="width:72.7pt;height:40.25pt" o:ole="">
            <v:imagedata r:id="rId48" o:title=""/>
          </v:shape>
          <o:OLEObject Type="Embed" ProgID="Package" ShapeID="_x0000_i1030" DrawAspect="Content" ObjectID="_1565626424" r:id="rId49"/>
        </w:object>
      </w:r>
      <w:r>
        <w:object w:dxaOrig="1455" w:dyaOrig="810">
          <v:shape id="_x0000_i1031" type="#_x0000_t75" style="width:72.7pt;height:40.25pt" o:ole="">
            <v:imagedata r:id="rId50" o:title=""/>
          </v:shape>
          <o:OLEObject Type="Embed" ProgID="Package" ShapeID="_x0000_i1031" DrawAspect="Content" ObjectID="_1565626425" r:id="rId51"/>
        </w:object>
      </w:r>
    </w:p>
    <w:p w:rsidR="00035B6D" w:rsidRDefault="00035B6D">
      <w:bookmarkStart w:id="33" w:name="_GoBack"/>
      <w:bookmarkEnd w:id="33"/>
    </w:p>
    <w:sectPr w:rsidR="00035B6D" w:rsidSect="00C57BCE">
      <w:pgSz w:w="12240" w:h="15840"/>
      <w:pgMar w:top="900" w:right="1440" w:bottom="81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6090"/>
    <w:multiLevelType w:val="hybridMultilevel"/>
    <w:tmpl w:val="E958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D56A2"/>
    <w:multiLevelType w:val="hybridMultilevel"/>
    <w:tmpl w:val="ABC29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B879C1"/>
    <w:multiLevelType w:val="hybridMultilevel"/>
    <w:tmpl w:val="8640B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B3832"/>
    <w:multiLevelType w:val="hybridMultilevel"/>
    <w:tmpl w:val="15F6BDB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28AF05AF"/>
    <w:multiLevelType w:val="hybridMultilevel"/>
    <w:tmpl w:val="574A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A2513B"/>
    <w:multiLevelType w:val="hybridMultilevel"/>
    <w:tmpl w:val="FD7E93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CFD685D"/>
    <w:multiLevelType w:val="hybridMultilevel"/>
    <w:tmpl w:val="E1FC1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C1D43"/>
    <w:multiLevelType w:val="hybridMultilevel"/>
    <w:tmpl w:val="827C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EE4170"/>
    <w:multiLevelType w:val="hybridMultilevel"/>
    <w:tmpl w:val="41F0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A203CA"/>
    <w:multiLevelType w:val="hybridMultilevel"/>
    <w:tmpl w:val="F05E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247896"/>
    <w:multiLevelType w:val="hybridMultilevel"/>
    <w:tmpl w:val="D17C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31648"/>
    <w:multiLevelType w:val="hybridMultilevel"/>
    <w:tmpl w:val="F4F4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8503C"/>
    <w:multiLevelType w:val="hybridMultilevel"/>
    <w:tmpl w:val="9046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2404F"/>
    <w:multiLevelType w:val="hybridMultilevel"/>
    <w:tmpl w:val="C884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846BE"/>
    <w:multiLevelType w:val="hybridMultilevel"/>
    <w:tmpl w:val="3CD4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61D32"/>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966E2"/>
    <w:multiLevelType w:val="hybridMultilevel"/>
    <w:tmpl w:val="966AE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1D1A39"/>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C52516"/>
    <w:multiLevelType w:val="hybridMultilevel"/>
    <w:tmpl w:val="C97E8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067BE"/>
    <w:multiLevelType w:val="hybridMultilevel"/>
    <w:tmpl w:val="8208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22C69"/>
    <w:multiLevelType w:val="hybridMultilevel"/>
    <w:tmpl w:val="82989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99061D"/>
    <w:multiLevelType w:val="hybridMultilevel"/>
    <w:tmpl w:val="75C8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47785"/>
    <w:multiLevelType w:val="hybridMultilevel"/>
    <w:tmpl w:val="DFD0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DC661E"/>
    <w:multiLevelType w:val="hybridMultilevel"/>
    <w:tmpl w:val="D1EA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C2DB4"/>
    <w:multiLevelType w:val="hybridMultilevel"/>
    <w:tmpl w:val="2542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D02A5D"/>
    <w:multiLevelType w:val="hybridMultilevel"/>
    <w:tmpl w:val="95AA2BB4"/>
    <w:lvl w:ilvl="0" w:tplc="52A4BDE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F4FA7"/>
    <w:multiLevelType w:val="hybridMultilevel"/>
    <w:tmpl w:val="EC9A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43064"/>
    <w:multiLevelType w:val="hybridMultilevel"/>
    <w:tmpl w:val="72746C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F2D2C22"/>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5"/>
  </w:num>
  <w:num w:numId="3">
    <w:abstractNumId w:val="8"/>
  </w:num>
  <w:num w:numId="4">
    <w:abstractNumId w:val="21"/>
  </w:num>
  <w:num w:numId="5">
    <w:abstractNumId w:val="0"/>
  </w:num>
  <w:num w:numId="6">
    <w:abstractNumId w:val="22"/>
  </w:num>
  <w:num w:numId="7">
    <w:abstractNumId w:val="9"/>
  </w:num>
  <w:num w:numId="8">
    <w:abstractNumId w:val="11"/>
  </w:num>
  <w:num w:numId="9">
    <w:abstractNumId w:val="12"/>
  </w:num>
  <w:num w:numId="10">
    <w:abstractNumId w:val="18"/>
  </w:num>
  <w:num w:numId="11">
    <w:abstractNumId w:val="15"/>
  </w:num>
  <w:num w:numId="12">
    <w:abstractNumId w:val="28"/>
  </w:num>
  <w:num w:numId="13">
    <w:abstractNumId w:val="17"/>
  </w:num>
  <w:num w:numId="14">
    <w:abstractNumId w:val="23"/>
  </w:num>
  <w:num w:numId="15">
    <w:abstractNumId w:val="20"/>
  </w:num>
  <w:num w:numId="16">
    <w:abstractNumId w:val="6"/>
  </w:num>
  <w:num w:numId="17">
    <w:abstractNumId w:val="10"/>
  </w:num>
  <w:num w:numId="18">
    <w:abstractNumId w:val="24"/>
  </w:num>
  <w:num w:numId="19">
    <w:abstractNumId w:val="7"/>
  </w:num>
  <w:num w:numId="20">
    <w:abstractNumId w:val="14"/>
  </w:num>
  <w:num w:numId="21">
    <w:abstractNumId w:val="16"/>
  </w:num>
  <w:num w:numId="22">
    <w:abstractNumId w:val="4"/>
  </w:num>
  <w:num w:numId="23">
    <w:abstractNumId w:val="13"/>
  </w:num>
  <w:num w:numId="24">
    <w:abstractNumId w:val="19"/>
  </w:num>
  <w:num w:numId="25">
    <w:abstractNumId w:val="2"/>
  </w:num>
  <w:num w:numId="26">
    <w:abstractNumId w:val="5"/>
  </w:num>
  <w:num w:numId="27">
    <w:abstractNumId w:val="27"/>
  </w:num>
  <w:num w:numId="28">
    <w:abstractNumId w:val="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651"/>
    <w:rsid w:val="00003B50"/>
    <w:rsid w:val="0002018E"/>
    <w:rsid w:val="000276C2"/>
    <w:rsid w:val="00035B6D"/>
    <w:rsid w:val="00044054"/>
    <w:rsid w:val="000968DB"/>
    <w:rsid w:val="000A6323"/>
    <w:rsid w:val="001573F1"/>
    <w:rsid w:val="001C137C"/>
    <w:rsid w:val="001C271B"/>
    <w:rsid w:val="001F6AB1"/>
    <w:rsid w:val="002A7038"/>
    <w:rsid w:val="002F6975"/>
    <w:rsid w:val="00360651"/>
    <w:rsid w:val="003A36DD"/>
    <w:rsid w:val="003A3B37"/>
    <w:rsid w:val="003B4533"/>
    <w:rsid w:val="003E6257"/>
    <w:rsid w:val="0044439E"/>
    <w:rsid w:val="00464314"/>
    <w:rsid w:val="00497D49"/>
    <w:rsid w:val="004B30F5"/>
    <w:rsid w:val="004C042C"/>
    <w:rsid w:val="005012C5"/>
    <w:rsid w:val="00561FE8"/>
    <w:rsid w:val="005E0AB6"/>
    <w:rsid w:val="00626B9C"/>
    <w:rsid w:val="0064020B"/>
    <w:rsid w:val="006F078B"/>
    <w:rsid w:val="006F0A96"/>
    <w:rsid w:val="006F3628"/>
    <w:rsid w:val="00751E59"/>
    <w:rsid w:val="007B4FB9"/>
    <w:rsid w:val="007C3B5D"/>
    <w:rsid w:val="007C53D1"/>
    <w:rsid w:val="007D25D8"/>
    <w:rsid w:val="00824B53"/>
    <w:rsid w:val="00940A08"/>
    <w:rsid w:val="00954877"/>
    <w:rsid w:val="009859D2"/>
    <w:rsid w:val="00A04F90"/>
    <w:rsid w:val="00A12E3B"/>
    <w:rsid w:val="00A562B5"/>
    <w:rsid w:val="00B511C5"/>
    <w:rsid w:val="00B53FB6"/>
    <w:rsid w:val="00C13608"/>
    <w:rsid w:val="00C2590D"/>
    <w:rsid w:val="00C57BCE"/>
    <w:rsid w:val="00C82ACC"/>
    <w:rsid w:val="00C84223"/>
    <w:rsid w:val="00CC4538"/>
    <w:rsid w:val="00D45692"/>
    <w:rsid w:val="00E3172F"/>
    <w:rsid w:val="00E85C36"/>
    <w:rsid w:val="00EA0068"/>
    <w:rsid w:val="00F0083B"/>
    <w:rsid w:val="00F47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AF330"/>
  <w15:chartTrackingRefBased/>
  <w15:docId w15:val="{75D87ABF-785E-4321-B1FA-0AAAD406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0651"/>
    <w:rPr>
      <w:rFonts w:eastAsiaTheme="minorEastAsia"/>
      <w:lang w:eastAsia="zh-CN"/>
    </w:rPr>
  </w:style>
  <w:style w:type="paragraph" w:styleId="Heading1">
    <w:name w:val="heading 1"/>
    <w:basedOn w:val="Normal"/>
    <w:next w:val="Normal"/>
    <w:link w:val="Heading1Char"/>
    <w:uiPriority w:val="9"/>
    <w:qFormat/>
    <w:rsid w:val="003606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6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06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9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651"/>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360651"/>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360651"/>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360651"/>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60651"/>
    <w:pPr>
      <w:spacing w:after="0" w:line="240" w:lineRule="auto"/>
    </w:pPr>
    <w:rPr>
      <w:rFonts w:eastAsiaTheme="minorEastAsia"/>
      <w:lang w:eastAsia="zh-C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6Colorful-Accent1">
    <w:name w:val="List Table 6 Colorful Accent 1"/>
    <w:basedOn w:val="TableNormal"/>
    <w:uiPriority w:val="51"/>
    <w:rsid w:val="00360651"/>
    <w:pPr>
      <w:spacing w:after="0" w:line="240" w:lineRule="auto"/>
    </w:pPr>
    <w:rPr>
      <w:rFonts w:eastAsiaTheme="minorEastAsia"/>
      <w:color w:val="2F5496" w:themeColor="accent1" w:themeShade="BF"/>
      <w:lang w:eastAsia="zh-CN"/>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5">
    <w:name w:val="List Table 7 Colorful Accent 5"/>
    <w:basedOn w:val="TableNormal"/>
    <w:uiPriority w:val="52"/>
    <w:rsid w:val="00360651"/>
    <w:pPr>
      <w:spacing w:after="0" w:line="240" w:lineRule="auto"/>
    </w:pPr>
    <w:rPr>
      <w:rFonts w:eastAsiaTheme="minorEastAsia"/>
      <w:color w:val="2E74B5" w:themeColor="accent5"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360651"/>
    <w:rPr>
      <w:color w:val="808080"/>
    </w:rPr>
  </w:style>
  <w:style w:type="paragraph" w:styleId="ListParagraph">
    <w:name w:val="List Paragraph"/>
    <w:basedOn w:val="Normal"/>
    <w:uiPriority w:val="34"/>
    <w:qFormat/>
    <w:rsid w:val="00360651"/>
    <w:pPr>
      <w:ind w:left="720"/>
      <w:contextualSpacing/>
    </w:pPr>
  </w:style>
  <w:style w:type="table" w:styleId="ListTable4-Accent1">
    <w:name w:val="List Table 4 Accent 1"/>
    <w:basedOn w:val="TableNormal"/>
    <w:uiPriority w:val="49"/>
    <w:rsid w:val="00360651"/>
    <w:pPr>
      <w:spacing w:after="0" w:line="240" w:lineRule="auto"/>
    </w:pPr>
    <w:rPr>
      <w:rFonts w:eastAsiaTheme="minorEastAsia"/>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60651"/>
    <w:pPr>
      <w:outlineLvl w:val="9"/>
    </w:pPr>
    <w:rPr>
      <w:lang w:eastAsia="en-US"/>
    </w:rPr>
  </w:style>
  <w:style w:type="paragraph" w:styleId="TOC1">
    <w:name w:val="toc 1"/>
    <w:basedOn w:val="Normal"/>
    <w:next w:val="Normal"/>
    <w:autoRedefine/>
    <w:uiPriority w:val="39"/>
    <w:unhideWhenUsed/>
    <w:rsid w:val="00360651"/>
    <w:pPr>
      <w:spacing w:after="100"/>
    </w:pPr>
  </w:style>
  <w:style w:type="character" w:styleId="Hyperlink">
    <w:name w:val="Hyperlink"/>
    <w:basedOn w:val="DefaultParagraphFont"/>
    <w:uiPriority w:val="99"/>
    <w:unhideWhenUsed/>
    <w:rsid w:val="00360651"/>
    <w:rPr>
      <w:color w:val="0563C1" w:themeColor="hyperlink"/>
      <w:u w:val="single"/>
    </w:rPr>
  </w:style>
  <w:style w:type="paragraph" w:styleId="Caption">
    <w:name w:val="caption"/>
    <w:basedOn w:val="Normal"/>
    <w:next w:val="Normal"/>
    <w:uiPriority w:val="35"/>
    <w:unhideWhenUsed/>
    <w:qFormat/>
    <w:rsid w:val="00360651"/>
    <w:pPr>
      <w:spacing w:after="200" w:line="240" w:lineRule="auto"/>
    </w:pPr>
    <w:rPr>
      <w:i/>
      <w:iCs/>
      <w:color w:val="44546A" w:themeColor="text2"/>
      <w:sz w:val="18"/>
      <w:szCs w:val="18"/>
    </w:rPr>
  </w:style>
  <w:style w:type="table" w:styleId="ListTable4-Accent5">
    <w:name w:val="List Table 4 Accent 5"/>
    <w:basedOn w:val="TableNormal"/>
    <w:uiPriority w:val="49"/>
    <w:rsid w:val="00360651"/>
    <w:pPr>
      <w:spacing w:after="0" w:line="240" w:lineRule="auto"/>
    </w:pPr>
    <w:rPr>
      <w:rFonts w:eastAsiaTheme="minorEastAsia"/>
      <w:lang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2">
    <w:name w:val="toc 2"/>
    <w:basedOn w:val="Normal"/>
    <w:next w:val="Normal"/>
    <w:autoRedefine/>
    <w:uiPriority w:val="39"/>
    <w:unhideWhenUsed/>
    <w:rsid w:val="00360651"/>
    <w:pPr>
      <w:spacing w:after="100"/>
      <w:ind w:left="220"/>
    </w:pPr>
  </w:style>
  <w:style w:type="paragraph" w:styleId="TOC3">
    <w:name w:val="toc 3"/>
    <w:basedOn w:val="Normal"/>
    <w:next w:val="Normal"/>
    <w:autoRedefine/>
    <w:uiPriority w:val="39"/>
    <w:unhideWhenUsed/>
    <w:rsid w:val="00360651"/>
    <w:pPr>
      <w:spacing w:after="100"/>
      <w:ind w:left="440"/>
    </w:pPr>
  </w:style>
  <w:style w:type="character" w:styleId="Mention">
    <w:name w:val="Mention"/>
    <w:basedOn w:val="DefaultParagraphFont"/>
    <w:uiPriority w:val="99"/>
    <w:semiHidden/>
    <w:unhideWhenUsed/>
    <w:rsid w:val="00360651"/>
    <w:rPr>
      <w:color w:val="2B579A"/>
      <w:shd w:val="clear" w:color="auto" w:fill="E6E6E6"/>
    </w:rPr>
  </w:style>
  <w:style w:type="table" w:styleId="GridTable4-Accent1">
    <w:name w:val="Grid Table 4 Accent 1"/>
    <w:basedOn w:val="TableNormal"/>
    <w:uiPriority w:val="49"/>
    <w:rsid w:val="00360651"/>
    <w:pPr>
      <w:spacing w:after="0" w:line="240" w:lineRule="auto"/>
    </w:pPr>
    <w:rPr>
      <w:rFonts w:eastAsiaTheme="minorEastAsia"/>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360651"/>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360651"/>
  </w:style>
  <w:style w:type="paragraph" w:styleId="NoSpacing">
    <w:name w:val="No Spacing"/>
    <w:link w:val="NoSpacingChar"/>
    <w:uiPriority w:val="1"/>
    <w:qFormat/>
    <w:rsid w:val="00360651"/>
    <w:pPr>
      <w:spacing w:after="0" w:line="240" w:lineRule="auto"/>
    </w:pPr>
    <w:rPr>
      <w:rFonts w:eastAsiaTheme="minorEastAsia"/>
    </w:rPr>
  </w:style>
  <w:style w:type="character" w:customStyle="1" w:styleId="NoSpacingChar">
    <w:name w:val="No Spacing Char"/>
    <w:basedOn w:val="DefaultParagraphFont"/>
    <w:link w:val="NoSpacing"/>
    <w:uiPriority w:val="1"/>
    <w:rsid w:val="00360651"/>
    <w:rPr>
      <w:rFonts w:eastAsiaTheme="minorEastAsia"/>
    </w:rPr>
  </w:style>
  <w:style w:type="character" w:customStyle="1" w:styleId="Heading4Char">
    <w:name w:val="Heading 4 Char"/>
    <w:basedOn w:val="DefaultParagraphFont"/>
    <w:link w:val="Heading4"/>
    <w:uiPriority w:val="9"/>
    <w:rsid w:val="002F6975"/>
    <w:rPr>
      <w:rFonts w:asciiTheme="majorHAnsi" w:eastAsiaTheme="majorEastAsia" w:hAnsiTheme="majorHAnsi" w:cstheme="majorBidi"/>
      <w:i/>
      <w:iCs/>
      <w:color w:val="2F5496" w:themeColor="accent1" w:themeShade="B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9046">
      <w:bodyDiv w:val="1"/>
      <w:marLeft w:val="0"/>
      <w:marRight w:val="0"/>
      <w:marTop w:val="0"/>
      <w:marBottom w:val="0"/>
      <w:divBdr>
        <w:top w:val="none" w:sz="0" w:space="0" w:color="auto"/>
        <w:left w:val="none" w:sz="0" w:space="0" w:color="auto"/>
        <w:bottom w:val="none" w:sz="0" w:space="0" w:color="auto"/>
        <w:right w:val="none" w:sz="0" w:space="0" w:color="auto"/>
      </w:divBdr>
    </w:div>
    <w:div w:id="89399719">
      <w:bodyDiv w:val="1"/>
      <w:marLeft w:val="0"/>
      <w:marRight w:val="0"/>
      <w:marTop w:val="0"/>
      <w:marBottom w:val="0"/>
      <w:divBdr>
        <w:top w:val="none" w:sz="0" w:space="0" w:color="auto"/>
        <w:left w:val="none" w:sz="0" w:space="0" w:color="auto"/>
        <w:bottom w:val="none" w:sz="0" w:space="0" w:color="auto"/>
        <w:right w:val="none" w:sz="0" w:space="0" w:color="auto"/>
      </w:divBdr>
    </w:div>
    <w:div w:id="1020819256">
      <w:bodyDiv w:val="1"/>
      <w:marLeft w:val="0"/>
      <w:marRight w:val="0"/>
      <w:marTop w:val="0"/>
      <w:marBottom w:val="0"/>
      <w:divBdr>
        <w:top w:val="none" w:sz="0" w:space="0" w:color="auto"/>
        <w:left w:val="none" w:sz="0" w:space="0" w:color="auto"/>
        <w:bottom w:val="none" w:sz="0" w:space="0" w:color="auto"/>
        <w:right w:val="none" w:sz="0" w:space="0" w:color="auto"/>
      </w:divBdr>
    </w:div>
    <w:div w:id="1527786688">
      <w:bodyDiv w:val="1"/>
      <w:marLeft w:val="0"/>
      <w:marRight w:val="0"/>
      <w:marTop w:val="0"/>
      <w:marBottom w:val="0"/>
      <w:divBdr>
        <w:top w:val="none" w:sz="0" w:space="0" w:color="auto"/>
        <w:left w:val="none" w:sz="0" w:space="0" w:color="auto"/>
        <w:bottom w:val="none" w:sz="0" w:space="0" w:color="auto"/>
        <w:right w:val="none" w:sz="0" w:space="0" w:color="auto"/>
      </w:divBdr>
    </w:div>
    <w:div w:id="1924869922">
      <w:bodyDiv w:val="1"/>
      <w:marLeft w:val="0"/>
      <w:marRight w:val="0"/>
      <w:marTop w:val="0"/>
      <w:marBottom w:val="0"/>
      <w:divBdr>
        <w:top w:val="none" w:sz="0" w:space="0" w:color="auto"/>
        <w:left w:val="none" w:sz="0" w:space="0" w:color="auto"/>
        <w:bottom w:val="none" w:sz="0" w:space="0" w:color="auto"/>
        <w:right w:val="none" w:sz="0" w:space="0" w:color="auto"/>
      </w:divBdr>
    </w:div>
    <w:div w:id="207411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hart" Target="charts/chart5.xm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1.bin"/><Relationship Id="rId50" Type="http://schemas.openxmlformats.org/officeDocument/2006/relationships/image" Target="media/image33.emf"/><Relationship Id="rId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8.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image" Target="media/image20.gif"/><Relationship Id="rId43" Type="http://schemas.openxmlformats.org/officeDocument/2006/relationships/image" Target="media/image28.png"/><Relationship Id="rId48" Type="http://schemas.openxmlformats.org/officeDocument/2006/relationships/image" Target="media/image32.emf"/><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atweb.stanford.edu/~tibs/lasso.html" TargetMode="External"/><Relationship Id="rId25" Type="http://schemas.openxmlformats.org/officeDocument/2006/relationships/chart" Target="charts/chart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hart" Target="charts/chart7.xml"/><Relationship Id="rId36" Type="http://schemas.openxmlformats.org/officeDocument/2006/relationships/image" Target="media/image21.png"/><Relationship Id="rId49"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3" Type="http://schemas.openxmlformats.org/officeDocument/2006/relationships/oleObject" Target="file:///D:\python\CVA_Proxy\Input\20090615CDSComposi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CVA_Proxy\Input\20090615CDSComposi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CVA_Proxy\Output\Sector%20Classific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CVA_Proxy\Output\Sector%20Classific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China CDS Spread Curve (AA)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Sheet1!$I$1:$S$1</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Sheet1!$I$6019:$S$6019</c:f>
              <c:numCache>
                <c:formatCode>0.00%</c:formatCode>
                <c:ptCount val="11"/>
                <c:pt idx="0">
                  <c:v>1.3775672375E-3</c:v>
                </c:pt>
                <c:pt idx="1">
                  <c:v>2.7321525E-3</c:v>
                </c:pt>
                <c:pt idx="2">
                  <c:v>3.7238153849999999E-3</c:v>
                </c:pt>
                <c:pt idx="3">
                  <c:v>4.8050791666666703E-3</c:v>
                </c:pt>
                <c:pt idx="4">
                  <c:v>6.3912648842857104E-3</c:v>
                </c:pt>
                <c:pt idx="5">
                  <c:v>7.57750309333333E-3</c:v>
                </c:pt>
                <c:pt idx="6">
                  <c:v>7.9118042537499999E-3</c:v>
                </c:pt>
                <c:pt idx="7">
                  <c:v>8.4793076649999997E-3</c:v>
                </c:pt>
                <c:pt idx="8">
                  <c:v>1.0084839222146501E-2</c:v>
                </c:pt>
                <c:pt idx="9">
                  <c:v>1.04319267284555E-2</c:v>
                </c:pt>
                <c:pt idx="10">
                  <c:v>1.16901931513478E-2</c:v>
                </c:pt>
              </c:numCache>
            </c:numRef>
          </c:val>
          <c:smooth val="0"/>
          <c:extLst>
            <c:ext xmlns:c16="http://schemas.microsoft.com/office/drawing/2014/chart" uri="{C3380CC4-5D6E-409C-BE32-E72D297353CC}">
              <c16:uniqueId val="{00000000-B71E-451B-8886-AED27C359FF8}"/>
            </c:ext>
          </c:extLst>
        </c:ser>
        <c:dLbls>
          <c:showLegendKey val="0"/>
          <c:showVal val="0"/>
          <c:showCatName val="0"/>
          <c:showSerName val="0"/>
          <c:showPercent val="0"/>
          <c:showBubbleSize val="0"/>
        </c:dLbls>
        <c:smooth val="0"/>
        <c:axId val="790695183"/>
        <c:axId val="754767055"/>
      </c:lineChart>
      <c:catAx>
        <c:axId val="79069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767055"/>
        <c:crosses val="autoZero"/>
        <c:auto val="1"/>
        <c:lblAlgn val="ctr"/>
        <c:lblOffset val="100"/>
        <c:noMultiLvlLbl val="0"/>
      </c:catAx>
      <c:valAx>
        <c:axId val="754767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695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Ukraine CDS Spread Curve (CCC)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Sheet1!$I$1:$S$1</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Sheet1!$I$29086:$S$29086</c:f>
              <c:numCache>
                <c:formatCode>0.00%</c:formatCode>
                <c:ptCount val="11"/>
                <c:pt idx="0">
                  <c:v>0.19546666666666701</c:v>
                </c:pt>
                <c:pt idx="1">
                  <c:v>0.20760000000000001</c:v>
                </c:pt>
                <c:pt idx="2">
                  <c:v>0.20555000000000001</c:v>
                </c:pt>
                <c:pt idx="3">
                  <c:v>0.1988</c:v>
                </c:pt>
                <c:pt idx="4">
                  <c:v>0.19058630566666701</c:v>
                </c:pt>
                <c:pt idx="5">
                  <c:v>0.183</c:v>
                </c:pt>
                <c:pt idx="6">
                  <c:v>0.172633333333333</c:v>
                </c:pt>
                <c:pt idx="7">
                  <c:v>0.16520000000000001</c:v>
                </c:pt>
                <c:pt idx="8">
                  <c:v>0.1648675</c:v>
                </c:pt>
                <c:pt idx="9">
                  <c:v>0.16103842521863401</c:v>
                </c:pt>
              </c:numCache>
            </c:numRef>
          </c:val>
          <c:smooth val="0"/>
          <c:extLst>
            <c:ext xmlns:c16="http://schemas.microsoft.com/office/drawing/2014/chart" uri="{C3380CC4-5D6E-409C-BE32-E72D297353CC}">
              <c16:uniqueId val="{00000000-5789-4777-B0F4-A392F9C63F02}"/>
            </c:ext>
          </c:extLst>
        </c:ser>
        <c:dLbls>
          <c:showLegendKey val="0"/>
          <c:showVal val="0"/>
          <c:showCatName val="0"/>
          <c:showSerName val="0"/>
          <c:showPercent val="0"/>
          <c:showBubbleSize val="0"/>
        </c:dLbls>
        <c:smooth val="0"/>
        <c:axId val="790695183"/>
        <c:axId val="754767055"/>
      </c:lineChart>
      <c:catAx>
        <c:axId val="79069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767055"/>
        <c:crosses val="autoZero"/>
        <c:auto val="1"/>
        <c:lblAlgn val="ctr"/>
        <c:lblOffset val="100"/>
        <c:noMultiLvlLbl val="0"/>
      </c:catAx>
      <c:valAx>
        <c:axId val="754767055"/>
        <c:scaling>
          <c:orientation val="minMax"/>
          <c:min val="0.15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695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Predicted Spreads -- Financials N.America</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Sheet5!$B$3:$B$4</c:f>
              <c:strCache>
                <c:ptCount val="2"/>
                <c:pt idx="0">
                  <c:v>AA</c:v>
                </c:pt>
                <c:pt idx="1">
                  <c:v>JPM</c:v>
                </c:pt>
              </c:strCache>
            </c:strRef>
          </c:tx>
          <c:spPr>
            <a:ln w="28575" cap="rnd">
              <a:solidFill>
                <a:schemeClr val="accent1"/>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Sheet5!$B$5:$B$15</c:f>
              <c:numCache>
                <c:formatCode>0.0000</c:formatCode>
                <c:ptCount val="11"/>
                <c:pt idx="0">
                  <c:v>7.1223851704499998E-3</c:v>
                </c:pt>
                <c:pt idx="1">
                  <c:v>7.9221785727300008E-3</c:v>
                </c:pt>
                <c:pt idx="2">
                  <c:v>8.9308942254899999E-3</c:v>
                </c:pt>
                <c:pt idx="3">
                  <c:v>9.50181413378E-3</c:v>
                </c:pt>
                <c:pt idx="4">
                  <c:v>1.0170518147899999E-2</c:v>
                </c:pt>
                <c:pt idx="5">
                  <c:v>1.0695425126900001E-2</c:v>
                </c:pt>
                <c:pt idx="6">
                  <c:v>1.05515492607E-2</c:v>
                </c:pt>
                <c:pt idx="7">
                  <c:v>1.0553322266E-2</c:v>
                </c:pt>
                <c:pt idx="8">
                  <c:v>1.09864737714E-2</c:v>
                </c:pt>
                <c:pt idx="9">
                  <c:v>1.15723594311E-2</c:v>
                </c:pt>
                <c:pt idx="10">
                  <c:v>1.19751892052E-2</c:v>
                </c:pt>
              </c:numCache>
            </c:numRef>
          </c:val>
          <c:smooth val="0"/>
          <c:extLst>
            <c:ext xmlns:c16="http://schemas.microsoft.com/office/drawing/2014/chart" uri="{C3380CC4-5D6E-409C-BE32-E72D297353CC}">
              <c16:uniqueId val="{00000000-001C-4350-B6D6-C2E6CF9C2998}"/>
            </c:ext>
          </c:extLst>
        </c:ser>
        <c:ser>
          <c:idx val="1"/>
          <c:order val="1"/>
          <c:tx>
            <c:strRef>
              <c:f>Sheet5!$C$3:$C$4</c:f>
              <c:strCache>
                <c:ptCount val="2"/>
                <c:pt idx="0">
                  <c:v>A</c:v>
                </c:pt>
                <c:pt idx="1">
                  <c:v>USB</c:v>
                </c:pt>
              </c:strCache>
            </c:strRef>
          </c:tx>
          <c:spPr>
            <a:ln w="28575" cap="rnd">
              <a:solidFill>
                <a:schemeClr val="accent2"/>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Sheet5!$C$5:$C$15</c:f>
              <c:numCache>
                <c:formatCode>0.0000</c:formatCode>
                <c:ptCount val="11"/>
                <c:pt idx="0">
                  <c:v>1.22436383504E-2</c:v>
                </c:pt>
                <c:pt idx="1">
                  <c:v>1.36200573215E-2</c:v>
                </c:pt>
                <c:pt idx="2">
                  <c:v>1.46519811264E-2</c:v>
                </c:pt>
                <c:pt idx="3">
                  <c:v>1.5292675160199999E-2</c:v>
                </c:pt>
                <c:pt idx="4">
                  <c:v>1.5833870167799999E-2</c:v>
                </c:pt>
                <c:pt idx="5">
                  <c:v>1.6348426243400001E-2</c:v>
                </c:pt>
                <c:pt idx="6">
                  <c:v>1.57583395871E-2</c:v>
                </c:pt>
                <c:pt idx="7">
                  <c:v>1.52073107469E-2</c:v>
                </c:pt>
                <c:pt idx="8">
                  <c:v>1.61058095813E-2</c:v>
                </c:pt>
                <c:pt idx="9">
                  <c:v>1.6656686633699999E-2</c:v>
                </c:pt>
                <c:pt idx="10">
                  <c:v>1.6848534436700001E-2</c:v>
                </c:pt>
              </c:numCache>
            </c:numRef>
          </c:val>
          <c:smooth val="0"/>
          <c:extLst>
            <c:ext xmlns:c16="http://schemas.microsoft.com/office/drawing/2014/chart" uri="{C3380CC4-5D6E-409C-BE32-E72D297353CC}">
              <c16:uniqueId val="{00000001-001C-4350-B6D6-C2E6CF9C2998}"/>
            </c:ext>
          </c:extLst>
        </c:ser>
        <c:ser>
          <c:idx val="2"/>
          <c:order val="2"/>
          <c:tx>
            <c:strRef>
              <c:f>Sheet5!$D$3:$D$4</c:f>
              <c:strCache>
                <c:ptCount val="2"/>
                <c:pt idx="0">
                  <c:v>BBB</c:v>
                </c:pt>
                <c:pt idx="1">
                  <c:v>C</c:v>
                </c:pt>
              </c:strCache>
            </c:strRef>
          </c:tx>
          <c:spPr>
            <a:ln w="28575" cap="rnd">
              <a:solidFill>
                <a:schemeClr val="accent3"/>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Sheet5!$D$5:$D$15</c:f>
              <c:numCache>
                <c:formatCode>0.0000</c:formatCode>
                <c:ptCount val="11"/>
                <c:pt idx="0">
                  <c:v>2.7040803224300001E-2</c:v>
                </c:pt>
                <c:pt idx="1">
                  <c:v>2.9249968243E-2</c:v>
                </c:pt>
                <c:pt idx="2">
                  <c:v>3.0675112296599999E-2</c:v>
                </c:pt>
                <c:pt idx="3">
                  <c:v>3.1225796064399999E-2</c:v>
                </c:pt>
                <c:pt idx="4">
                  <c:v>3.1535849192800003E-2</c:v>
                </c:pt>
                <c:pt idx="5">
                  <c:v>3.2005673483700002E-2</c:v>
                </c:pt>
                <c:pt idx="6">
                  <c:v>3.0271157880799999E-2</c:v>
                </c:pt>
                <c:pt idx="7">
                  <c:v>2.8515546521599999E-2</c:v>
                </c:pt>
                <c:pt idx="8">
                  <c:v>2.8633595368299999E-2</c:v>
                </c:pt>
                <c:pt idx="9">
                  <c:v>2.92306238487E-2</c:v>
                </c:pt>
                <c:pt idx="10">
                  <c:v>2.9062289781700001E-2</c:v>
                </c:pt>
              </c:numCache>
            </c:numRef>
          </c:val>
          <c:smooth val="0"/>
          <c:extLst>
            <c:ext xmlns:c16="http://schemas.microsoft.com/office/drawing/2014/chart" uri="{C3380CC4-5D6E-409C-BE32-E72D297353CC}">
              <c16:uniqueId val="{00000002-001C-4350-B6D6-C2E6CF9C2998}"/>
            </c:ext>
          </c:extLst>
        </c:ser>
        <c:ser>
          <c:idx val="3"/>
          <c:order val="3"/>
          <c:tx>
            <c:strRef>
              <c:f>Sheet5!$E$3:$E$4</c:f>
              <c:strCache>
                <c:ptCount val="2"/>
                <c:pt idx="0">
                  <c:v>BB</c:v>
                </c:pt>
                <c:pt idx="1">
                  <c:v>JANUS</c:v>
                </c:pt>
              </c:strCache>
            </c:strRef>
          </c:tx>
          <c:spPr>
            <a:ln w="28575" cap="rnd">
              <a:solidFill>
                <a:schemeClr val="accent4"/>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Sheet5!$E$5:$E$15</c:f>
              <c:numCache>
                <c:formatCode>0.0000</c:formatCode>
                <c:ptCount val="11"/>
                <c:pt idx="0">
                  <c:v>6.0275984673900003E-2</c:v>
                </c:pt>
                <c:pt idx="1">
                  <c:v>6.3641147179400004E-2</c:v>
                </c:pt>
                <c:pt idx="2">
                  <c:v>6.6023308588900001E-2</c:v>
                </c:pt>
                <c:pt idx="3">
                  <c:v>6.6469475372199993E-2</c:v>
                </c:pt>
                <c:pt idx="4">
                  <c:v>6.5761049431400001E-2</c:v>
                </c:pt>
                <c:pt idx="5">
                  <c:v>6.5017904624899994E-2</c:v>
                </c:pt>
                <c:pt idx="6">
                  <c:v>6.1607003647699998E-2</c:v>
                </c:pt>
                <c:pt idx="7">
                  <c:v>5.7469181729099997E-2</c:v>
                </c:pt>
                <c:pt idx="8">
                  <c:v>5.5210951996300002E-2</c:v>
                </c:pt>
                <c:pt idx="9">
                  <c:v>5.4860804528600003E-2</c:v>
                </c:pt>
                <c:pt idx="10">
                  <c:v>5.2606803586700002E-2</c:v>
                </c:pt>
              </c:numCache>
            </c:numRef>
          </c:val>
          <c:smooth val="0"/>
          <c:extLst>
            <c:ext xmlns:c16="http://schemas.microsoft.com/office/drawing/2014/chart" uri="{C3380CC4-5D6E-409C-BE32-E72D297353CC}">
              <c16:uniqueId val="{00000003-001C-4350-B6D6-C2E6CF9C2998}"/>
            </c:ext>
          </c:extLst>
        </c:ser>
        <c:ser>
          <c:idx val="4"/>
          <c:order val="4"/>
          <c:tx>
            <c:strRef>
              <c:f>Sheet5!$F$3:$F$4</c:f>
              <c:strCache>
                <c:ptCount val="2"/>
                <c:pt idx="0">
                  <c:v>B</c:v>
                </c:pt>
                <c:pt idx="1">
                  <c:v>AVBDGT</c:v>
                </c:pt>
              </c:strCache>
            </c:strRef>
          </c:tx>
          <c:spPr>
            <a:ln w="28575" cap="rnd">
              <a:solidFill>
                <a:schemeClr val="accent5"/>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Sheet5!$F$5:$F$15</c:f>
              <c:numCache>
                <c:formatCode>0.0000</c:formatCode>
                <c:ptCount val="11"/>
                <c:pt idx="0">
                  <c:v>0.131059295805</c:v>
                </c:pt>
                <c:pt idx="1">
                  <c:v>0.13356317470199999</c:v>
                </c:pt>
                <c:pt idx="2">
                  <c:v>0.13441511979199999</c:v>
                </c:pt>
                <c:pt idx="3">
                  <c:v>0.12967841063900001</c:v>
                </c:pt>
                <c:pt idx="4">
                  <c:v>0.126555424202</c:v>
                </c:pt>
                <c:pt idx="5">
                  <c:v>0.123213813221</c:v>
                </c:pt>
                <c:pt idx="6">
                  <c:v>0.112786215755</c:v>
                </c:pt>
                <c:pt idx="7">
                  <c:v>0.103888857138</c:v>
                </c:pt>
                <c:pt idx="8">
                  <c:v>0.100580864046</c:v>
                </c:pt>
                <c:pt idx="9">
                  <c:v>9.8195613339200002E-2</c:v>
                </c:pt>
                <c:pt idx="10">
                  <c:v>9.2918841326700002E-2</c:v>
                </c:pt>
              </c:numCache>
            </c:numRef>
          </c:val>
          <c:smooth val="0"/>
          <c:extLst>
            <c:ext xmlns:c16="http://schemas.microsoft.com/office/drawing/2014/chart" uri="{C3380CC4-5D6E-409C-BE32-E72D297353CC}">
              <c16:uniqueId val="{00000004-001C-4350-B6D6-C2E6CF9C2998}"/>
            </c:ext>
          </c:extLst>
        </c:ser>
        <c:ser>
          <c:idx val="5"/>
          <c:order val="5"/>
          <c:tx>
            <c:strRef>
              <c:f>Sheet5!$G$3:$G$4</c:f>
              <c:strCache>
                <c:ptCount val="2"/>
                <c:pt idx="0">
                  <c:v>CCC</c:v>
                </c:pt>
                <c:pt idx="1">
                  <c:v>SREGL</c:v>
                </c:pt>
              </c:strCache>
            </c:strRef>
          </c:tx>
          <c:spPr>
            <a:ln w="28575" cap="rnd">
              <a:solidFill>
                <a:schemeClr val="accent6"/>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Sheet5!$G$5:$G$15</c:f>
              <c:numCache>
                <c:formatCode>0.0000</c:formatCode>
                <c:ptCount val="11"/>
                <c:pt idx="0">
                  <c:v>0.28604201564999998</c:v>
                </c:pt>
                <c:pt idx="1">
                  <c:v>0.29418818877399999</c:v>
                </c:pt>
                <c:pt idx="2">
                  <c:v>0.29264123732399999</c:v>
                </c:pt>
                <c:pt idx="3">
                  <c:v>0.276829517744</c:v>
                </c:pt>
                <c:pt idx="4">
                  <c:v>0.26236718093299999</c:v>
                </c:pt>
                <c:pt idx="5">
                  <c:v>0.249676451632</c:v>
                </c:pt>
                <c:pt idx="6">
                  <c:v>0.22714503822099999</c:v>
                </c:pt>
                <c:pt idx="7">
                  <c:v>0.20397633003400001</c:v>
                </c:pt>
                <c:pt idx="8">
                  <c:v>0.18579655189899999</c:v>
                </c:pt>
                <c:pt idx="9">
                  <c:v>0.17874961225700001</c:v>
                </c:pt>
                <c:pt idx="10">
                  <c:v>0.16707084624499999</c:v>
                </c:pt>
              </c:numCache>
            </c:numRef>
          </c:val>
          <c:smooth val="0"/>
          <c:extLst>
            <c:ext xmlns:c16="http://schemas.microsoft.com/office/drawing/2014/chart" uri="{C3380CC4-5D6E-409C-BE32-E72D297353CC}">
              <c16:uniqueId val="{00000005-001C-4350-B6D6-C2E6CF9C2998}"/>
            </c:ext>
          </c:extLst>
        </c:ser>
        <c:dLbls>
          <c:showLegendKey val="0"/>
          <c:showVal val="0"/>
          <c:showCatName val="0"/>
          <c:showSerName val="0"/>
          <c:showPercent val="0"/>
          <c:showBubbleSize val="0"/>
        </c:dLbls>
        <c:smooth val="0"/>
        <c:axId val="1895891056"/>
        <c:axId val="2143690048"/>
      </c:lineChart>
      <c:catAx>
        <c:axId val="1895891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690048"/>
        <c:crosses val="autoZero"/>
        <c:auto val="1"/>
        <c:lblAlgn val="ctr"/>
        <c:lblOffset val="100"/>
        <c:noMultiLvlLbl val="0"/>
      </c:catAx>
      <c:valAx>
        <c:axId val="214369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589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Predicted Spreads ---</a:t>
            </a:r>
            <a:r>
              <a:rPr lang="en-US" baseline="0"/>
              <a:t>  </a:t>
            </a:r>
            <a:r>
              <a:rPr lang="en-US"/>
              <a:t>Govt.</a:t>
            </a:r>
            <a:r>
              <a:rPr lang="en-US" baseline="0"/>
              <a:t> Middle East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Sheet5!$B$18:$B$19</c:f>
              <c:strCache>
                <c:ptCount val="2"/>
                <c:pt idx="0">
                  <c:v>AA</c:v>
                </c:pt>
              </c:strCache>
            </c:strRef>
          </c:tx>
          <c:spPr>
            <a:ln w="28575" cap="rnd">
              <a:solidFill>
                <a:schemeClr val="accent1"/>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Sheet5!$B$20:$B$30</c:f>
              <c:numCache>
                <c:formatCode>General</c:formatCode>
                <c:ptCount val="11"/>
              </c:numCache>
            </c:numRef>
          </c:val>
          <c:smooth val="0"/>
          <c:extLst>
            <c:ext xmlns:c16="http://schemas.microsoft.com/office/drawing/2014/chart" uri="{C3380CC4-5D6E-409C-BE32-E72D297353CC}">
              <c16:uniqueId val="{00000000-E6A7-44CA-9656-7FE569ED8691}"/>
            </c:ext>
          </c:extLst>
        </c:ser>
        <c:ser>
          <c:idx val="1"/>
          <c:order val="1"/>
          <c:tx>
            <c:strRef>
              <c:f>Sheet5!$C$18:$C$19</c:f>
              <c:strCache>
                <c:ptCount val="2"/>
                <c:pt idx="0">
                  <c:v>A</c:v>
                </c:pt>
                <c:pt idx="1">
                  <c:v>ISRAEL</c:v>
                </c:pt>
              </c:strCache>
            </c:strRef>
          </c:tx>
          <c:spPr>
            <a:ln w="28575" cap="rnd">
              <a:solidFill>
                <a:schemeClr val="accent2"/>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Sheet5!$C$20:$C$30</c:f>
              <c:numCache>
                <c:formatCode>0.0000</c:formatCode>
                <c:ptCount val="11"/>
                <c:pt idx="0">
                  <c:v>7.5514764235900004E-3</c:v>
                </c:pt>
                <c:pt idx="1">
                  <c:v>9.7450328607800001E-3</c:v>
                </c:pt>
                <c:pt idx="2">
                  <c:v>1.0897878668899999E-2</c:v>
                </c:pt>
                <c:pt idx="3">
                  <c:v>1.1886258221299999E-2</c:v>
                </c:pt>
                <c:pt idx="4">
                  <c:v>1.2837898546100001E-2</c:v>
                </c:pt>
                <c:pt idx="5">
                  <c:v>1.37570008577E-2</c:v>
                </c:pt>
                <c:pt idx="6">
                  <c:v>1.4339118161199999E-2</c:v>
                </c:pt>
                <c:pt idx="7">
                  <c:v>1.4893323505800001E-2</c:v>
                </c:pt>
                <c:pt idx="8">
                  <c:v>1.60470354052E-2</c:v>
                </c:pt>
                <c:pt idx="9">
                  <c:v>1.65730035948E-2</c:v>
                </c:pt>
                <c:pt idx="10">
                  <c:v>1.6717766548300001E-2</c:v>
                </c:pt>
              </c:numCache>
            </c:numRef>
          </c:val>
          <c:smooth val="0"/>
          <c:extLst>
            <c:ext xmlns:c16="http://schemas.microsoft.com/office/drawing/2014/chart" uri="{C3380CC4-5D6E-409C-BE32-E72D297353CC}">
              <c16:uniqueId val="{00000001-E6A7-44CA-9656-7FE569ED8691}"/>
            </c:ext>
          </c:extLst>
        </c:ser>
        <c:ser>
          <c:idx val="2"/>
          <c:order val="2"/>
          <c:tx>
            <c:strRef>
              <c:f>Sheet5!$D$18:$D$19</c:f>
              <c:strCache>
                <c:ptCount val="2"/>
                <c:pt idx="0">
                  <c:v>BBB</c:v>
                </c:pt>
                <c:pt idx="1">
                  <c:v>TAQA</c:v>
                </c:pt>
              </c:strCache>
            </c:strRef>
          </c:tx>
          <c:spPr>
            <a:ln w="28575" cap="rnd">
              <a:solidFill>
                <a:schemeClr val="accent3"/>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Sheet5!$D$20:$D$30</c:f>
              <c:numCache>
                <c:formatCode>0.0000</c:formatCode>
                <c:ptCount val="11"/>
                <c:pt idx="0">
                  <c:v>1.66778846434E-2</c:v>
                </c:pt>
                <c:pt idx="1">
                  <c:v>2.0928098537099999E-2</c:v>
                </c:pt>
                <c:pt idx="2">
                  <c:v>2.2815593951399999E-2</c:v>
                </c:pt>
                <c:pt idx="3">
                  <c:v>2.4270304005E-2</c:v>
                </c:pt>
                <c:pt idx="4">
                  <c:v>2.55688614478E-2</c:v>
                </c:pt>
                <c:pt idx="5">
                  <c:v>2.69323830325E-2</c:v>
                </c:pt>
                <c:pt idx="6">
                  <c:v>2.7544888681399999E-2</c:v>
                </c:pt>
                <c:pt idx="7">
                  <c:v>2.7926782477199999E-2</c:v>
                </c:pt>
                <c:pt idx="8">
                  <c:v>2.8529104130799999E-2</c:v>
                </c:pt>
                <c:pt idx="9">
                  <c:v>2.9083769466000001E-2</c:v>
                </c:pt>
                <c:pt idx="10">
                  <c:v>2.88367262895E-2</c:v>
                </c:pt>
              </c:numCache>
            </c:numRef>
          </c:val>
          <c:smooth val="0"/>
          <c:extLst>
            <c:ext xmlns:c16="http://schemas.microsoft.com/office/drawing/2014/chart" uri="{C3380CC4-5D6E-409C-BE32-E72D297353CC}">
              <c16:uniqueId val="{00000002-E6A7-44CA-9656-7FE569ED8691}"/>
            </c:ext>
          </c:extLst>
        </c:ser>
        <c:ser>
          <c:idx val="3"/>
          <c:order val="3"/>
          <c:tx>
            <c:strRef>
              <c:f>Sheet5!$E$18:$E$19</c:f>
              <c:strCache>
                <c:ptCount val="2"/>
                <c:pt idx="0">
                  <c:v>BB</c:v>
                </c:pt>
                <c:pt idx="1">
                  <c:v>LEBAN</c:v>
                </c:pt>
              </c:strCache>
            </c:strRef>
          </c:tx>
          <c:spPr>
            <a:ln w="28575" cap="rnd">
              <a:solidFill>
                <a:schemeClr val="accent4"/>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Sheet5!$E$20:$E$30</c:f>
              <c:numCache>
                <c:formatCode>0.0000</c:formatCode>
                <c:ptCount val="11"/>
                <c:pt idx="0">
                  <c:v>3.7176259551900001E-2</c:v>
                </c:pt>
                <c:pt idx="1">
                  <c:v>4.55346887256E-2</c:v>
                </c:pt>
                <c:pt idx="2">
                  <c:v>4.9106943294300001E-2</c:v>
                </c:pt>
                <c:pt idx="3">
                  <c:v>5.1663514711099999E-2</c:v>
                </c:pt>
                <c:pt idx="4">
                  <c:v>5.3318214178799998E-2</c:v>
                </c:pt>
                <c:pt idx="5">
                  <c:v>5.47117720306E-2</c:v>
                </c:pt>
                <c:pt idx="6">
                  <c:v>5.6058577744300002E-2</c:v>
                </c:pt>
                <c:pt idx="7">
                  <c:v>5.6282608368499999E-2</c:v>
                </c:pt>
                <c:pt idx="8">
                  <c:v>5.5009473256800001E-2</c:v>
                </c:pt>
                <c:pt idx="9">
                  <c:v>5.4585184356200002E-2</c:v>
                </c:pt>
                <c:pt idx="10">
                  <c:v>5.2198502161700001E-2</c:v>
                </c:pt>
              </c:numCache>
            </c:numRef>
          </c:val>
          <c:smooth val="0"/>
          <c:extLst>
            <c:ext xmlns:c16="http://schemas.microsoft.com/office/drawing/2014/chart" uri="{C3380CC4-5D6E-409C-BE32-E72D297353CC}">
              <c16:uniqueId val="{00000003-E6A7-44CA-9656-7FE569ED8691}"/>
            </c:ext>
          </c:extLst>
        </c:ser>
        <c:ser>
          <c:idx val="4"/>
          <c:order val="4"/>
          <c:tx>
            <c:strRef>
              <c:f>Sheet5!$F$18:$F$19</c:f>
              <c:strCache>
                <c:ptCount val="2"/>
                <c:pt idx="0">
                  <c:v>B</c:v>
                </c:pt>
                <c:pt idx="1">
                  <c:v>IRAQ</c:v>
                </c:pt>
              </c:strCache>
            </c:strRef>
          </c:tx>
          <c:spPr>
            <a:ln w="28575" cap="rnd">
              <a:solidFill>
                <a:schemeClr val="accent5"/>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Sheet5!$F$20:$F$30</c:f>
              <c:numCache>
                <c:formatCode>0.0000</c:formatCode>
                <c:ptCount val="11"/>
                <c:pt idx="0">
                  <c:v>8.0833095036199995E-2</c:v>
                </c:pt>
                <c:pt idx="1">
                  <c:v>9.5563292850799994E-2</c:v>
                </c:pt>
                <c:pt idx="2">
                  <c:v>9.99755360132E-2</c:v>
                </c:pt>
                <c:pt idx="3">
                  <c:v>0.100792768985</c:v>
                </c:pt>
                <c:pt idx="4">
                  <c:v>0.10260951233899999</c:v>
                </c:pt>
                <c:pt idx="5">
                  <c:v>0.103682917788</c:v>
                </c:pt>
                <c:pt idx="6">
                  <c:v>0.10262850763799999</c:v>
                </c:pt>
                <c:pt idx="7">
                  <c:v>0.101743850951</c:v>
                </c:pt>
                <c:pt idx="8">
                  <c:v>0.100213819013</c:v>
                </c:pt>
                <c:pt idx="9">
                  <c:v>9.7702279489700006E-2</c:v>
                </c:pt>
                <c:pt idx="10">
                  <c:v>9.2197662833900004E-2</c:v>
                </c:pt>
              </c:numCache>
            </c:numRef>
          </c:val>
          <c:smooth val="0"/>
          <c:extLst>
            <c:ext xmlns:c16="http://schemas.microsoft.com/office/drawing/2014/chart" uri="{C3380CC4-5D6E-409C-BE32-E72D297353CC}">
              <c16:uniqueId val="{00000004-E6A7-44CA-9656-7FE569ED8691}"/>
            </c:ext>
          </c:extLst>
        </c:ser>
        <c:dLbls>
          <c:showLegendKey val="0"/>
          <c:showVal val="0"/>
          <c:showCatName val="0"/>
          <c:showSerName val="0"/>
          <c:showPercent val="0"/>
          <c:showBubbleSize val="0"/>
        </c:dLbls>
        <c:smooth val="0"/>
        <c:axId val="2138194448"/>
        <c:axId val="1674541104"/>
      </c:lineChart>
      <c:catAx>
        <c:axId val="213819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541104"/>
        <c:crosses val="autoZero"/>
        <c:auto val="1"/>
        <c:lblAlgn val="ctr"/>
        <c:lblOffset val="100"/>
        <c:noMultiLvlLbl val="0"/>
      </c:catAx>
      <c:valAx>
        <c:axId val="167454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 Spreads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194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 Hazard Rates -</a:t>
            </a:r>
            <a:r>
              <a:rPr lang="en-US" baseline="0"/>
              <a:t> VENZ</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Government!$FP$50:$FP$60</c:f>
              <c:numCache>
                <c:formatCode>General</c:formatCode>
                <c:ptCount val="11"/>
                <c:pt idx="0">
                  <c:v>0.2348305393494492</c:v>
                </c:pt>
                <c:pt idx="1">
                  <c:v>0.40081475261830679</c:v>
                </c:pt>
                <c:pt idx="2">
                  <c:v>0.41835580894022478</c:v>
                </c:pt>
                <c:pt idx="3">
                  <c:v>0.33669715214275092</c:v>
                </c:pt>
                <c:pt idx="4">
                  <c:v>0.37840070508361762</c:v>
                </c:pt>
                <c:pt idx="5">
                  <c:v>0.3457497191776544</c:v>
                </c:pt>
                <c:pt idx="6">
                  <c:v>0.23126736076411361</c:v>
                </c:pt>
                <c:pt idx="7">
                  <c:v>0.2488922492676843</c:v>
                </c:pt>
                <c:pt idx="8">
                  <c:v>0.2009637875586037</c:v>
                </c:pt>
                <c:pt idx="9">
                  <c:v>-0.19323301411122251</c:v>
                </c:pt>
                <c:pt idx="10">
                  <c:v>8.2492701735769822E-2</c:v>
                </c:pt>
              </c:numCache>
            </c:numRef>
          </c:val>
          <c:smooth val="0"/>
          <c:extLst>
            <c:ext xmlns:c16="http://schemas.microsoft.com/office/drawing/2014/chart" uri="{C3380CC4-5D6E-409C-BE32-E72D297353CC}">
              <c16:uniqueId val="{00000000-48D0-422D-AF41-DB412BAF3FEE}"/>
            </c:ext>
          </c:extLst>
        </c:ser>
        <c:ser>
          <c:idx val="1"/>
          <c:order val="1"/>
          <c:tx>
            <c:v>Approach 1(B)</c:v>
          </c:tx>
          <c:spPr>
            <a:ln w="28575" cap="rnd">
              <a:solidFill>
                <a:schemeClr val="accent2"/>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Government!$FP$64:$FP$74</c:f>
              <c:numCache>
                <c:formatCode>General</c:formatCode>
                <c:ptCount val="11"/>
                <c:pt idx="0">
                  <c:v>0.3911774175594343</c:v>
                </c:pt>
                <c:pt idx="1">
                  <c:v>0.3791906181102952</c:v>
                </c:pt>
                <c:pt idx="2">
                  <c:v>0.3559643463834411</c:v>
                </c:pt>
                <c:pt idx="3">
                  <c:v>0.33369588440387871</c:v>
                </c:pt>
                <c:pt idx="4">
                  <c:v>0.31234088592771592</c:v>
                </c:pt>
                <c:pt idx="5">
                  <c:v>0.29185719077079758</c:v>
                </c:pt>
                <c:pt idx="6">
                  <c:v>0.25334533350247851</c:v>
                </c:pt>
                <c:pt idx="7">
                  <c:v>0.20117204697395499</c:v>
                </c:pt>
                <c:pt idx="8">
                  <c:v>0.1270220447115675</c:v>
                </c:pt>
                <c:pt idx="9">
                  <c:v>6.6020850647478493E-2</c:v>
                </c:pt>
                <c:pt idx="10">
                  <c:v>-2.6554855991039759E-2</c:v>
                </c:pt>
              </c:numCache>
            </c:numRef>
          </c:val>
          <c:smooth val="0"/>
          <c:extLst>
            <c:ext xmlns:c16="http://schemas.microsoft.com/office/drawing/2014/chart" uri="{C3380CC4-5D6E-409C-BE32-E72D297353CC}">
              <c16:uniqueId val="{00000001-48D0-422D-AF41-DB412BAF3FEE}"/>
            </c:ext>
          </c:extLst>
        </c:ser>
        <c:ser>
          <c:idx val="2"/>
          <c:order val="2"/>
          <c:tx>
            <c:v>Approach 1(C)</c:v>
          </c:tx>
          <c:spPr>
            <a:ln w="28575" cap="rnd">
              <a:solidFill>
                <a:schemeClr val="accent3"/>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Government!$FP$79:$FP$89</c:f>
              <c:numCache>
                <c:formatCode>General</c:formatCode>
                <c:ptCount val="11"/>
                <c:pt idx="0">
                  <c:v>0.29246993432522089</c:v>
                </c:pt>
                <c:pt idx="1">
                  <c:v>0.30646127442337939</c:v>
                </c:pt>
                <c:pt idx="2">
                  <c:v>0.32273523829113532</c:v>
                </c:pt>
                <c:pt idx="3">
                  <c:v>0.34517796613139068</c:v>
                </c:pt>
                <c:pt idx="4">
                  <c:v>0.36884344118314871</c:v>
                </c:pt>
                <c:pt idx="5">
                  <c:v>0.39435453502158269</c:v>
                </c:pt>
                <c:pt idx="6">
                  <c:v>0.43585240406693848</c:v>
                </c:pt>
                <c:pt idx="7">
                  <c:v>0.51105352433093854</c:v>
                </c:pt>
                <c:pt idx="8">
                  <c:v>0.12576641004813549</c:v>
                </c:pt>
                <c:pt idx="9">
                  <c:v>-0.30716876068675258</c:v>
                </c:pt>
                <c:pt idx="10">
                  <c:v>-9.5430122357822958E-2</c:v>
                </c:pt>
              </c:numCache>
            </c:numRef>
          </c:val>
          <c:smooth val="0"/>
          <c:extLst>
            <c:ext xmlns:c16="http://schemas.microsoft.com/office/drawing/2014/chart" uri="{C3380CC4-5D6E-409C-BE32-E72D297353CC}">
              <c16:uniqueId val="{00000002-48D0-422D-AF41-DB412BAF3FEE}"/>
            </c:ext>
          </c:extLst>
        </c:ser>
        <c:dLbls>
          <c:showLegendKey val="0"/>
          <c:showVal val="0"/>
          <c:showCatName val="0"/>
          <c:showSerName val="0"/>
          <c:showPercent val="0"/>
          <c:showBubbleSize val="0"/>
        </c:dLbls>
        <c:smooth val="0"/>
        <c:axId val="604044287"/>
        <c:axId val="847182463"/>
      </c:lineChart>
      <c:catAx>
        <c:axId val="604044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5948490813648296"/>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82463"/>
        <c:crosses val="autoZero"/>
        <c:auto val="1"/>
        <c:lblAlgn val="ctr"/>
        <c:lblOffset val="100"/>
        <c:noMultiLvlLbl val="0"/>
      </c:catAx>
      <c:valAx>
        <c:axId val="847182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4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 Hazard Rates -</a:t>
            </a:r>
            <a:r>
              <a:rPr lang="en-US" baseline="0"/>
              <a:t> UKRAIN</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Government!$FL$50:$FL$60</c:f>
              <c:numCache>
                <c:formatCode>General</c:formatCode>
                <c:ptCount val="11"/>
                <c:pt idx="0">
                  <c:v>0.2862879646204049</c:v>
                </c:pt>
                <c:pt idx="1">
                  <c:v>0.31863090153753609</c:v>
                </c:pt>
                <c:pt idx="2">
                  <c:v>0.3160236975985507</c:v>
                </c:pt>
                <c:pt idx="3">
                  <c:v>0.28729025806298242</c:v>
                </c:pt>
                <c:pt idx="4">
                  <c:v>0.22081458140617499</c:v>
                </c:pt>
                <c:pt idx="5">
                  <c:v>0.206538983163191</c:v>
                </c:pt>
                <c:pt idx="6">
                  <c:v>0.1909942045606704</c:v>
                </c:pt>
                <c:pt idx="7">
                  <c:v>0.1098641094226354</c:v>
                </c:pt>
                <c:pt idx="8">
                  <c:v>7.0559260128135015E-2</c:v>
                </c:pt>
                <c:pt idx="9">
                  <c:v>6.7362692200840943E-2</c:v>
                </c:pt>
                <c:pt idx="10">
                  <c:v>6.6953420696730451E-2</c:v>
                </c:pt>
              </c:numCache>
            </c:numRef>
          </c:val>
          <c:smooth val="0"/>
          <c:extLst>
            <c:ext xmlns:c16="http://schemas.microsoft.com/office/drawing/2014/chart" uri="{C3380CC4-5D6E-409C-BE32-E72D297353CC}">
              <c16:uniqueId val="{00000000-CF11-4470-8639-9E02421610EC}"/>
            </c:ext>
          </c:extLst>
        </c:ser>
        <c:ser>
          <c:idx val="1"/>
          <c:order val="1"/>
          <c:tx>
            <c:v>Approach 1(B)</c:v>
          </c:tx>
          <c:spPr>
            <a:ln w="28575" cap="rnd">
              <a:solidFill>
                <a:schemeClr val="accent2"/>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Government!$FL$64:$FL$74</c:f>
              <c:numCache>
                <c:formatCode>General</c:formatCode>
                <c:ptCount val="11"/>
                <c:pt idx="0">
                  <c:v>0.32950542986677062</c:v>
                </c:pt>
                <c:pt idx="1">
                  <c:v>0.31382973802126191</c:v>
                </c:pt>
                <c:pt idx="2">
                  <c:v>0.28452157103937492</c:v>
                </c:pt>
                <c:pt idx="3">
                  <c:v>0.25778189918049571</c:v>
                </c:pt>
                <c:pt idx="4">
                  <c:v>0.2334342460294658</c:v>
                </c:pt>
                <c:pt idx="5">
                  <c:v>0.2113134382849898</c:v>
                </c:pt>
                <c:pt idx="6">
                  <c:v>0.17314401029972179</c:v>
                </c:pt>
                <c:pt idx="7">
                  <c:v>0.12903725415344991</c:v>
                </c:pt>
                <c:pt idx="8">
                  <c:v>8.3039884698513533E-2</c:v>
                </c:pt>
                <c:pt idx="9">
                  <c:v>6.1870956661179588E-2</c:v>
                </c:pt>
                <c:pt idx="10">
                  <c:v>6.3841645764773192E-2</c:v>
                </c:pt>
              </c:numCache>
            </c:numRef>
          </c:val>
          <c:smooth val="0"/>
          <c:extLst>
            <c:ext xmlns:c16="http://schemas.microsoft.com/office/drawing/2014/chart" uri="{C3380CC4-5D6E-409C-BE32-E72D297353CC}">
              <c16:uniqueId val="{00000001-CF11-4470-8639-9E02421610EC}"/>
            </c:ext>
          </c:extLst>
        </c:ser>
        <c:ser>
          <c:idx val="2"/>
          <c:order val="2"/>
          <c:tx>
            <c:v>Approach 1(C)</c:v>
          </c:tx>
          <c:spPr>
            <a:ln w="28575" cap="rnd">
              <a:solidFill>
                <a:schemeClr val="accent3"/>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Government!$FL$79:$FL$89</c:f>
              <c:numCache>
                <c:formatCode>General</c:formatCode>
                <c:ptCount val="11"/>
                <c:pt idx="0">
                  <c:v>0.30414266202540352</c:v>
                </c:pt>
                <c:pt idx="1">
                  <c:v>0.29552356276994118</c:v>
                </c:pt>
                <c:pt idx="2">
                  <c:v>0.28475876595824101</c:v>
                </c:pt>
                <c:pt idx="3">
                  <c:v>0.26879509809146529</c:v>
                </c:pt>
                <c:pt idx="4">
                  <c:v>0.25107570484171471</c:v>
                </c:pt>
                <c:pt idx="5">
                  <c:v>0.231758401179183</c:v>
                </c:pt>
                <c:pt idx="6">
                  <c:v>0.2014848222631527</c:v>
                </c:pt>
                <c:pt idx="7">
                  <c:v>0.1473328666934749</c:v>
                </c:pt>
                <c:pt idx="8">
                  <c:v>7.525063082544077E-2</c:v>
                </c:pt>
                <c:pt idx="9">
                  <c:v>2.1931060333948971E-2</c:v>
                </c:pt>
                <c:pt idx="10">
                  <c:v>8.6750732626270574E-3</c:v>
                </c:pt>
              </c:numCache>
            </c:numRef>
          </c:val>
          <c:smooth val="0"/>
          <c:extLst>
            <c:ext xmlns:c16="http://schemas.microsoft.com/office/drawing/2014/chart" uri="{C3380CC4-5D6E-409C-BE32-E72D297353CC}">
              <c16:uniqueId val="{00000002-CF11-4470-8639-9E02421610EC}"/>
            </c:ext>
          </c:extLst>
        </c:ser>
        <c:dLbls>
          <c:showLegendKey val="0"/>
          <c:showVal val="0"/>
          <c:showCatName val="0"/>
          <c:showSerName val="0"/>
          <c:showPercent val="0"/>
          <c:showBubbleSize val="0"/>
        </c:dLbls>
        <c:smooth val="0"/>
        <c:axId val="604044287"/>
        <c:axId val="847182463"/>
      </c:lineChart>
      <c:catAx>
        <c:axId val="604044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5948490813648296"/>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82463"/>
        <c:crosses val="autoZero"/>
        <c:auto val="1"/>
        <c:lblAlgn val="ctr"/>
        <c:lblOffset val="100"/>
        <c:noMultiLvlLbl val="0"/>
      </c:catAx>
      <c:valAx>
        <c:axId val="847182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4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FDOT</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Government!$W$4:$W$14</c:f>
              <c:numCache>
                <c:formatCode>General</c:formatCode>
                <c:ptCount val="11"/>
                <c:pt idx="0">
                  <c:v>3.4745861653565253E-2</c:v>
                </c:pt>
                <c:pt idx="1">
                  <c:v>5.0835170906018717E-2</c:v>
                </c:pt>
                <c:pt idx="2">
                  <c:v>5.3820614052091383E-2</c:v>
                </c:pt>
                <c:pt idx="3">
                  <c:v>6.2278333740199712E-2</c:v>
                </c:pt>
                <c:pt idx="4">
                  <c:v>7.0119079217085545E-2</c:v>
                </c:pt>
                <c:pt idx="5">
                  <c:v>8.1387376297514885E-2</c:v>
                </c:pt>
                <c:pt idx="6">
                  <c:v>5.2274336762018418E-2</c:v>
                </c:pt>
                <c:pt idx="7">
                  <c:v>5.2998030833497883E-2</c:v>
                </c:pt>
                <c:pt idx="8">
                  <c:v>9.0600675313954465E-2</c:v>
                </c:pt>
                <c:pt idx="9">
                  <c:v>7.5497123141566647E-2</c:v>
                </c:pt>
                <c:pt idx="10">
                  <c:v>5.9246944193700232E-2</c:v>
                </c:pt>
              </c:numCache>
            </c:numRef>
          </c:val>
          <c:smooth val="0"/>
          <c:extLst>
            <c:ext xmlns:c16="http://schemas.microsoft.com/office/drawing/2014/chart" uri="{C3380CC4-5D6E-409C-BE32-E72D297353CC}">
              <c16:uniqueId val="{00000000-C13F-4BF6-ABEA-2AC7FE51BC46}"/>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Government!$W$18:$W$28</c:f>
              <c:numCache>
                <c:formatCode>General</c:formatCode>
                <c:ptCount val="11"/>
                <c:pt idx="0">
                  <c:v>4.5840580248899997E-2</c:v>
                </c:pt>
                <c:pt idx="1">
                  <c:v>4.8408096977300002E-2</c:v>
                </c:pt>
                <c:pt idx="2">
                  <c:v>5.3101630406899997E-2</c:v>
                </c:pt>
                <c:pt idx="3">
                  <c:v>5.7242567460199997E-2</c:v>
                </c:pt>
                <c:pt idx="4">
                  <c:v>6.0871689439099999E-2</c:v>
                </c:pt>
                <c:pt idx="5">
                  <c:v>6.40270798857E-2</c:v>
                </c:pt>
                <c:pt idx="6">
                  <c:v>6.9056525461899998E-2</c:v>
                </c:pt>
                <c:pt idx="7">
                  <c:v>7.3862789181800004E-2</c:v>
                </c:pt>
                <c:pt idx="8">
                  <c:v>7.6287433991800005E-2</c:v>
                </c:pt>
                <c:pt idx="9">
                  <c:v>7.3880318071600004E-2</c:v>
                </c:pt>
                <c:pt idx="10">
                  <c:v>6.1224834874800002E-2</c:v>
                </c:pt>
              </c:numCache>
            </c:numRef>
          </c:val>
          <c:smooth val="0"/>
          <c:extLst>
            <c:ext xmlns:c16="http://schemas.microsoft.com/office/drawing/2014/chart" uri="{C3380CC4-5D6E-409C-BE32-E72D297353CC}">
              <c16:uniqueId val="{00000001-C13F-4BF6-ABEA-2AC7FE51BC46}"/>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Government!$W$34:$W$44</c:f>
              <c:numCache>
                <c:formatCode>General</c:formatCode>
                <c:ptCount val="11"/>
                <c:pt idx="0">
                  <c:v>4.0729669479598787E-2</c:v>
                </c:pt>
                <c:pt idx="1">
                  <c:v>4.5067760449144539E-2</c:v>
                </c:pt>
                <c:pt idx="2">
                  <c:v>4.9887174603528213E-2</c:v>
                </c:pt>
                <c:pt idx="3">
                  <c:v>5.5727915943397439E-2</c:v>
                </c:pt>
                <c:pt idx="4">
                  <c:v>6.0946377226725038E-2</c:v>
                </c:pt>
                <c:pt idx="5">
                  <c:v>6.5517084185241284E-2</c:v>
                </c:pt>
                <c:pt idx="6">
                  <c:v>7.1125817875761735E-2</c:v>
                </c:pt>
                <c:pt idx="7">
                  <c:v>7.7845420481440664E-2</c:v>
                </c:pt>
                <c:pt idx="8">
                  <c:v>8.1240199837514099E-2</c:v>
                </c:pt>
                <c:pt idx="9">
                  <c:v>7.1881043758893343E-2</c:v>
                </c:pt>
                <c:pt idx="10">
                  <c:v>3.1035872563192141E-2</c:v>
                </c:pt>
              </c:numCache>
            </c:numRef>
          </c:val>
          <c:smooth val="0"/>
          <c:extLst>
            <c:ext xmlns:c16="http://schemas.microsoft.com/office/drawing/2014/chart" uri="{C3380CC4-5D6E-409C-BE32-E72D297353CC}">
              <c16:uniqueId val="{00000002-C13F-4BF6-ABEA-2AC7FE51BC46}"/>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ECUA</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Government!$S$4:$S$14</c:f>
              <c:numCache>
                <c:formatCode>General</c:formatCode>
                <c:ptCount val="11"/>
                <c:pt idx="0">
                  <c:v>0.26202025584412331</c:v>
                </c:pt>
                <c:pt idx="1">
                  <c:v>0.44989083519460782</c:v>
                </c:pt>
                <c:pt idx="2">
                  <c:v>0.47160475457276851</c:v>
                </c:pt>
                <c:pt idx="3">
                  <c:v>0.37564890147595459</c:v>
                </c:pt>
                <c:pt idx="4">
                  <c:v>0.42695302473600522</c:v>
                </c:pt>
                <c:pt idx="5">
                  <c:v>0.38642088194801932</c:v>
                </c:pt>
                <c:pt idx="6">
                  <c:v>0.23831476182846781</c:v>
                </c:pt>
                <c:pt idx="7">
                  <c:v>0.26129975832073188</c:v>
                </c:pt>
                <c:pt idx="8">
                  <c:v>0.1980240941217303</c:v>
                </c:pt>
                <c:pt idx="9">
                  <c:v>-0.23646247696579059</c:v>
                </c:pt>
                <c:pt idx="10">
                  <c:v>9.3975058375854972E-2</c:v>
                </c:pt>
              </c:numCache>
            </c:numRef>
          </c:val>
          <c:smooth val="0"/>
          <c:extLst>
            <c:ext xmlns:c16="http://schemas.microsoft.com/office/drawing/2014/chart" uri="{C3380CC4-5D6E-409C-BE32-E72D297353CC}">
              <c16:uniqueId val="{00000000-366F-461C-83F7-4B3AA518F60C}"/>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Government!$S$18:$S$28</c:f>
              <c:numCache>
                <c:formatCode>General</c:formatCode>
                <c:ptCount val="11"/>
                <c:pt idx="0">
                  <c:v>0.44564644357299998</c:v>
                </c:pt>
                <c:pt idx="1">
                  <c:v>0.42973278452800001</c:v>
                </c:pt>
                <c:pt idx="2">
                  <c:v>0.39918968095599999</c:v>
                </c:pt>
                <c:pt idx="3">
                  <c:v>0.370278735513</c:v>
                </c:pt>
                <c:pt idx="4">
                  <c:v>0.342908609157</c:v>
                </c:pt>
                <c:pt idx="5">
                  <c:v>0.31699317884900002</c:v>
                </c:pt>
                <c:pt idx="6">
                  <c:v>0.269206205335</c:v>
                </c:pt>
                <c:pt idx="7">
                  <c:v>0.206550780538</c:v>
                </c:pt>
                <c:pt idx="8">
                  <c:v>0.122075988757</c:v>
                </c:pt>
                <c:pt idx="9">
                  <c:v>5.7149064791699997E-2</c:v>
                </c:pt>
                <c:pt idx="10">
                  <c:v>-3.2041622999399999E-2</c:v>
                </c:pt>
              </c:numCache>
            </c:numRef>
          </c:val>
          <c:smooth val="0"/>
          <c:extLst>
            <c:ext xmlns:c16="http://schemas.microsoft.com/office/drawing/2014/chart" uri="{C3380CC4-5D6E-409C-BE32-E72D297353CC}">
              <c16:uniqueId val="{00000001-366F-461C-83F7-4B3AA518F60C}"/>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Government!$S$34:$S$44</c:f>
              <c:numCache>
                <c:formatCode>General</c:formatCode>
                <c:ptCount val="11"/>
                <c:pt idx="0">
                  <c:v>0.32634554898942619</c:v>
                </c:pt>
                <c:pt idx="1">
                  <c:v>0.34218077015610632</c:v>
                </c:pt>
                <c:pt idx="2">
                  <c:v>0.36087918917946188</c:v>
                </c:pt>
                <c:pt idx="3">
                  <c:v>0.38753576644571819</c:v>
                </c:pt>
                <c:pt idx="4">
                  <c:v>0.41710735552306238</c:v>
                </c:pt>
                <c:pt idx="5">
                  <c:v>0.45135278720679051</c:v>
                </c:pt>
                <c:pt idx="6">
                  <c:v>0.51505254656939181</c:v>
                </c:pt>
                <c:pt idx="7">
                  <c:v>0.691925113213821</c:v>
                </c:pt>
                <c:pt idx="8">
                  <c:v>-1.310690882123723E-2</c:v>
                </c:pt>
                <c:pt idx="9">
                  <c:v>-0.34758395037274431</c:v>
                </c:pt>
                <c:pt idx="10">
                  <c:v>-9.0051512135438563E-2</c:v>
                </c:pt>
              </c:numCache>
            </c:numRef>
          </c:val>
          <c:smooth val="0"/>
          <c:extLst>
            <c:ext xmlns:c16="http://schemas.microsoft.com/office/drawing/2014/chart" uri="{C3380CC4-5D6E-409C-BE32-E72D297353CC}">
              <c16:uniqueId val="{00000002-366F-461C-83F7-4B3AA518F60C}"/>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FHLB</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Government!$X$4:$X$14</c:f>
              <c:numCache>
                <c:formatCode>General</c:formatCode>
                <c:ptCount val="11"/>
                <c:pt idx="0">
                  <c:v>6.5106948546634052E-3</c:v>
                </c:pt>
                <c:pt idx="1">
                  <c:v>9.5023026489022243E-3</c:v>
                </c:pt>
                <c:pt idx="2">
                  <c:v>1.1018510270796819E-2</c:v>
                </c:pt>
                <c:pt idx="3">
                  <c:v>1.279290583095973E-2</c:v>
                </c:pt>
                <c:pt idx="4">
                  <c:v>1.554397005891512E-2</c:v>
                </c:pt>
                <c:pt idx="5">
                  <c:v>1.7663321071555452E-2</c:v>
                </c:pt>
                <c:pt idx="6">
                  <c:v>1.247882267599789E-2</c:v>
                </c:pt>
                <c:pt idx="7">
                  <c:v>1.35255625563974E-2</c:v>
                </c:pt>
                <c:pt idx="8">
                  <c:v>1.7143787743484001E-2</c:v>
                </c:pt>
                <c:pt idx="9">
                  <c:v>1.6721651164305941E-2</c:v>
                </c:pt>
                <c:pt idx="10">
                  <c:v>1.5101396856716491E-2</c:v>
                </c:pt>
              </c:numCache>
            </c:numRef>
          </c:val>
          <c:smooth val="0"/>
          <c:extLst>
            <c:ext xmlns:c16="http://schemas.microsoft.com/office/drawing/2014/chart" uri="{C3380CC4-5D6E-409C-BE32-E72D297353CC}">
              <c16:uniqueId val="{00000000-CB13-44D1-B429-B43AEF259ED7}"/>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Government!$X$18:$X$28</c:f>
              <c:numCache>
                <c:formatCode>General</c:formatCode>
                <c:ptCount val="11"/>
                <c:pt idx="0">
                  <c:v>9.2279781539600005E-3</c:v>
                </c:pt>
                <c:pt idx="1">
                  <c:v>9.8355792649100007E-3</c:v>
                </c:pt>
                <c:pt idx="2">
                  <c:v>1.09530487274E-2</c:v>
                </c:pt>
                <c:pt idx="3">
                  <c:v>1.1948077363500001E-2</c:v>
                </c:pt>
                <c:pt idx="4">
                  <c:v>1.28295659602E-2</c:v>
                </c:pt>
                <c:pt idx="5">
                  <c:v>1.36058303396E-2</c:v>
                </c:pt>
                <c:pt idx="6">
                  <c:v>1.4873243966399999E-2</c:v>
                </c:pt>
                <c:pt idx="7">
                  <c:v>1.61633567844E-2</c:v>
                </c:pt>
                <c:pt idx="8">
                  <c:v>1.7059836726600001E-2</c:v>
                </c:pt>
                <c:pt idx="9">
                  <c:v>1.6861206958600002E-2</c:v>
                </c:pt>
                <c:pt idx="10">
                  <c:v>1.46452027543E-2</c:v>
                </c:pt>
              </c:numCache>
            </c:numRef>
          </c:val>
          <c:smooth val="0"/>
          <c:extLst>
            <c:ext xmlns:c16="http://schemas.microsoft.com/office/drawing/2014/chart" uri="{C3380CC4-5D6E-409C-BE32-E72D297353CC}">
              <c16:uniqueId val="{00000001-CB13-44D1-B429-B43AEF259ED7}"/>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Government!$X$34:$X$44</c:f>
              <c:numCache>
                <c:formatCode>General</c:formatCode>
                <c:ptCount val="11"/>
                <c:pt idx="0">
                  <c:v>7.6685769515518268E-3</c:v>
                </c:pt>
                <c:pt idx="1">
                  <c:v>8.8617112113277448E-3</c:v>
                </c:pt>
                <c:pt idx="2">
                  <c:v>1.017448693428707E-2</c:v>
                </c:pt>
                <c:pt idx="3">
                  <c:v>1.173205303567932E-2</c:v>
                </c:pt>
                <c:pt idx="4">
                  <c:v>1.3086674190670011E-2</c:v>
                </c:pt>
                <c:pt idx="5">
                  <c:v>1.423569606878405E-2</c:v>
                </c:pt>
                <c:pt idx="6">
                  <c:v>1.558609945055687E-2</c:v>
                </c:pt>
                <c:pt idx="7">
                  <c:v>1.7063052527855178E-2</c:v>
                </c:pt>
                <c:pt idx="8">
                  <c:v>1.7662426065761839E-2</c:v>
                </c:pt>
                <c:pt idx="9">
                  <c:v>1.6196306241556251E-2</c:v>
                </c:pt>
                <c:pt idx="10">
                  <c:v>1.091742111394647E-2</c:v>
                </c:pt>
              </c:numCache>
            </c:numRef>
          </c:val>
          <c:smooth val="0"/>
          <c:extLst>
            <c:ext xmlns:c16="http://schemas.microsoft.com/office/drawing/2014/chart" uri="{C3380CC4-5D6E-409C-BE32-E72D297353CC}">
              <c16:uniqueId val="{00000002-CB13-44D1-B429-B43AEF259ED7}"/>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Cho13</b:Tag>
    <b:SourceType>Report</b:SourceType>
    <b:Guid>{D6D6B03D-706D-4310-9575-6129C04EEA1F}</b:Guid>
    <b:Title>A cross-section across CVA - Nomura</b:Title>
    <b:Year>2013</b:Year>
    <b:Author>
      <b:Author>
        <b:NameList>
          <b:Person>
            <b:Last>Chourdakis</b:Last>
            <b:First>Kyriakos</b:First>
          </b:Person>
          <b:Person>
            <b:Last>Epperlein</b:Last>
            <b:First>Eduardo</b:First>
          </b:Person>
          <b:Person>
            <b:Last>Jeannin</b:Last>
            <b:First>Marc</b:First>
          </b:Person>
          <b:Person>
            <b:Last>Mcewen</b:Last>
            <b:First>James</b:First>
          </b:Person>
        </b:NameList>
      </b:Author>
    </b:Author>
    <b:RefOrder>1</b:RefOrder>
  </b:Source>
  <b:Source>
    <b:Tag>Die05</b:Tag>
    <b:SourceType>JournalArticle</b:SourceType>
    <b:Guid>{1755726C-E224-4685-ADED-0ECAB0337692}</b:Guid>
    <b:Title>Forecasting the term structure of government bond yields</b:Title>
    <b:Year>2005</b:Year>
    <b:JournalName>Journal of Econometrics</b:JournalName>
    <b:Author>
      <b:Author>
        <b:NameList>
          <b:Person>
            <b:Last>Diebold</b:Last>
            <b:First>Francis X.</b:First>
          </b:Person>
          <b:Person>
            <b:Last>Li</b:Last>
            <b:First>Canlin</b:First>
          </b:Person>
        </b:NameList>
      </b:Author>
    </b:Author>
    <b:RefOrder>2</b:RefOrder>
  </b:Source>
  <b:Source>
    <b:Tag>Eur</b:Tag>
    <b:SourceType>InternetSite</b:SourceType>
    <b:Guid>{339958FF-AF60-41D1-9FD6-407837B71753}</b:Guid>
    <b:Title>Amending RTS on CVA proxy spread</b:Title>
    <b:InternetSiteTitle>https://www.eba.europa.eu/regulation-and-policy/market-risk/amending-rts-on-cva-proxy-spread</b:InternetSiteTitle>
    <b:Author>
      <b:Author>
        <b:NameList>
          <b:Person>
            <b:Last>European Banking Authority</b:Last>
          </b:Person>
        </b:NameList>
      </b:Author>
    </b:Author>
    <b:Year>2017</b:Year>
    <b:RefOrder>3</b:RefOrder>
  </b:Source>
  <b:Source>
    <b:Tag>BIS</b:Tag>
    <b:SourceType>InternetSite</b:SourceType>
    <b:Guid>{C781FC68-37F2-498A-B22E-AA9FB05AA1E4}</b:Guid>
    <b:Author>
      <b:Author>
        <b:NameList>
          <b:Person>
            <b:Last>Bank of International Settlements</b:Last>
          </b:Person>
        </b:NameList>
      </b:Author>
    </b:Author>
    <b:InternetSiteTitle>http://www.bis.org/bcbs/publ/d325.htm</b:InternetSiteTitle>
    <b:Title>Review of the Credit Valuation Adjustment (CVA) risk framework</b:Title>
    <b:Year>2015</b:Year>
    <b:RefOrder>4</b:RefOrder>
  </b:Source>
  <b:Source>
    <b:Tag>Sou17</b:Tag>
    <b:SourceType>JournalArticle</b:SourceType>
    <b:Guid>{6310B68F-A49B-431D-A4E9-618FEF3A6830}</b:Guid>
    <b:Title>Liquidity risk in derivatives valuation: an improved credit proxy method</b:Title>
    <b:Year>2017</b:Year>
    <b:JournalName>Journal of Quantitative Finance</b:JournalName>
    <b:Author>
      <b:Author>
        <b:NameList>
          <b:Person>
            <b:Last>Sourabh</b:Last>
            <b:First>Sumit</b:First>
          </b:Person>
          <b:Person>
            <b:Last>Hofer</b:Last>
            <b:First>Markus</b:First>
          </b:Person>
          <b:Person>
            <b:Last>Kandhai</b:Last>
            <b:First>Drona</b:First>
          </b:Person>
        </b:NameList>
      </b:Author>
    </b:Author>
    <b:RefOrder>5</b:RefOrder>
  </b:Source>
</b:Sources>
</file>

<file path=customXml/itemProps1.xml><?xml version="1.0" encoding="utf-8"?>
<ds:datastoreItem xmlns:ds="http://schemas.openxmlformats.org/officeDocument/2006/customXml" ds:itemID="{FA06B029-2F0F-4676-96A2-F17EF5202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43</Pages>
  <Words>5027</Words>
  <Characters>28656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WFVA CVA Proxy</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WFVA CVA Proxy</dc:title>
  <dc:subject/>
  <dc:creator>Anshuman Sinha, Benedict Tan, Meng Huat Pee</dc:creator>
  <cp:keywords/>
  <dc:description/>
  <cp:lastModifiedBy>Quing Hui Benedict Tan</cp:lastModifiedBy>
  <cp:revision>19</cp:revision>
  <dcterms:created xsi:type="dcterms:W3CDTF">2017-08-28T02:59:00Z</dcterms:created>
  <dcterms:modified xsi:type="dcterms:W3CDTF">2017-08-30T11:27:00Z</dcterms:modified>
</cp:coreProperties>
</file>