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page" w:leftFromText="141" w:rightFromText="141" w:tblpX="6486" w:tblpY="-355"/>
        <w:tblW w:w="4560" w:type="dxa"/>
        <w:jc w:val="start"/>
        <w:tblInd w:w="-5" w:type="dxa"/>
        <w:tblLayout w:type="fixed"/>
        <w:tblCellMar>
          <w:top w:w="0" w:type="dxa"/>
          <w:start w:w="70" w:type="dxa"/>
          <w:bottom w:w="0" w:type="dxa"/>
          <w:end w:w="70" w:type="dxa"/>
        </w:tblCellMar>
        <w:tblLook w:val="0000" w:noVBand="0" w:noHBand="0" w:lastColumn="0" w:firstColumn="0" w:lastRow="0" w:firstRow="0"/>
      </w:tblPr>
      <w:tblGrid>
        <w:gridCol w:w="2055"/>
        <w:gridCol w:w="2505"/>
      </w:tblGrid>
      <w:tr>
        <w:trPr>
          <w:trHeight w:val="312" w:hRule="exact"/>
        </w:trPr>
        <w:tc>
          <w:tcPr>
            <w:tcW w:w="4560" w:type="dxa"/>
            <w:gridSpan w:val="2"/>
            <w:tcBorders>
              <w:top w:val="single" w:sz="4" w:space="0" w:color="595959"/>
              <w:start w:val="single" w:sz="4" w:space="0" w:color="595959"/>
              <w:bottom w:val="single" w:sz="4" w:space="0" w:color="595959"/>
              <w:end w:val="single" w:sz="4" w:space="0" w:color="595959"/>
            </w:tcBorders>
            <w:vAlign w:val="center"/>
          </w:tcPr>
          <w:p>
            <w:pPr>
              <w:pStyle w:val="dignumStandardvor0nach0"/>
              <w:spacing w:before="60" w:after="0"/>
              <w:rPr>
                <w:b/>
                <w:sz w:val="24"/>
                <w:lang w:val="en-US"/>
              </w:rPr>
            </w:pPr>
            <w:r>
              <w:rPr>
                <w:b/>
                <w:sz w:val="24"/>
                <w:lang w:val="en-US"/>
              </w:rPr>
              <w:t>A N G E B O T</w:t>
            </w:r>
          </w:p>
        </w:tc>
      </w:tr>
      <w:tr>
        <w:trPr>
          <w:trHeight w:val="312" w:hRule="exact"/>
        </w:trPr>
        <w:tc>
          <w:tcPr>
            <w:tcW w:w="2055" w:type="dxa"/>
            <w:tcBorders>
              <w:top w:val="single" w:sz="4" w:space="0" w:color="595959"/>
              <w:start w:val="single" w:sz="4" w:space="0" w:color="595959"/>
              <w:bottom w:val="single" w:sz="4" w:space="0" w:color="BFBFBF"/>
              <w:end w:val="single" w:sz="4" w:space="0" w:color="BFBFBF"/>
            </w:tcBorders>
            <w:vAlign w:val="center"/>
          </w:tcPr>
          <w:p>
            <w:pPr>
              <w:pStyle w:val="dignumStandardvor0nach0"/>
              <w:rPr>
                <w:b/>
              </w:rPr>
            </w:pPr>
            <w:r>
              <w:rPr>
                <w:b/>
              </w:rPr>
              <w:t>Beleg-Nr.:</w:t>
            </w:r>
          </w:p>
        </w:tc>
        <w:tc>
          <w:tcPr>
            <w:tcW w:w="2505" w:type="dxa"/>
            <w:tcBorders>
              <w:top w:val="single" w:sz="4" w:space="0" w:color="595959"/>
              <w:start w:val="single" w:sz="4" w:space="0" w:color="BFBFBF"/>
              <w:bottom w:val="single" w:sz="4" w:space="0" w:color="BFBFBF"/>
              <w:end w:val="single" w:sz="4" w:space="0" w:color="595959"/>
            </w:tcBorders>
            <w:vAlign w:val="center"/>
          </w:tcPr>
          <w:p>
            <w:pPr>
              <w:pStyle w:val="dignumStandardvor0nach0"/>
              <w:rPr/>
            </w:pPr>
            <w:r>
              <w:rPr>
                <w:b/>
              </w:rPr>
              <w:t>{voucherId}</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Datum:</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{date}</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Zahlungsbedingung:</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{paymentTerm} netto</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Angebot gültig bis:</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{validUntil}</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Kunden-Nr.: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{customerId}</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Lieferanten-Nr.: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{supplierId}</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Ihre Anfrage vom:</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{requestFrom}</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Ihr Ansprechpartner: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{customerContactPerson}</w:t>
            </w:r>
          </w:p>
        </w:tc>
      </w:tr>
      <w:tr>
        <w:trPr>
          <w:trHeight w:val="926" w:hRule="atLeast"/>
        </w:trPr>
        <w:tc>
          <w:tcPr>
            <w:tcW w:w="2055" w:type="dxa"/>
            <w:tcBorders>
              <w:top w:val="single" w:sz="4" w:space="0" w:color="BFBFBF"/>
              <w:start w:val="single" w:sz="4" w:space="0" w:color="595959"/>
              <w:bottom w:val="single" w:sz="4" w:space="0" w:color="000000"/>
              <w:end w:val="single" w:sz="4" w:space="0" w:color="BFBFBF"/>
            </w:tcBorders>
            <w:vAlign w:val="center"/>
          </w:tcPr>
          <w:p>
            <w:pPr>
              <w:pStyle w:val="dignumStandardvor0nach0"/>
              <w:rPr/>
            </w:pPr>
            <w:r>
              <w:rPr/>
              <w:t>Unser Ansprechpartner:</w:t>
            </w:r>
          </w:p>
        </w:tc>
        <w:tc>
          <w:tcPr>
            <w:tcW w:w="2505" w:type="dxa"/>
            <w:tcBorders>
              <w:top w:val="single" w:sz="4" w:space="0" w:color="BFBFBF"/>
              <w:start w:val="single" w:sz="4" w:space="0" w:color="BFBFBF"/>
              <w:bottom w:val="single" w:sz="4" w:space="0" w:color="000000"/>
              <w:end w:val="single" w:sz="4" w:space="0" w:color="595959"/>
            </w:tcBorders>
            <w:vAlign w:val="center"/>
          </w:tcPr>
          <w:p>
            <w:pPr>
              <w:pStyle w:val="dignumStandardvor0nach0"/>
              <w:rPr/>
            </w:pPr>
            <w:r>
              <w:rPr/>
              <w:t>{contactPerson}</w:t>
            </w:r>
          </w:p>
          <w:p>
            <w:pPr>
              <w:pStyle w:val="dignumStandardvor0nach0"/>
              <w:rPr/>
            </w:pPr>
            <w:r>
              <w:rPr/>
              <w:t>{contactPhone}</w:t>
            </w:r>
          </w:p>
          <w:p>
            <w:pPr>
              <w:pStyle w:val="dignumStandardvor0nach0"/>
              <w:rPr/>
            </w:pPr>
            <w:r>
              <w:rPr/>
              <w:t>{contactEmail}</w:t>
            </w:r>
          </w:p>
        </w:tc>
      </w:tr>
    </w:tbl>
    <w:p>
      <w:pPr>
        <w:pStyle w:val="Normal"/>
        <w:spacing w:before="0" w:after="0"/>
        <w:rPr>
          <w:vanish w:val="false"/>
        </w:rPr>
      </w:pPr>
      <w:r>
        <w:rPr>
          <w:vanish w:val="false"/>
        </w:rPr>
      </w:r>
    </w:p>
    <w:tbl>
      <w:tblPr>
        <w:tblW w:w="4593" w:type="dxa"/>
        <w:jc w:val="start"/>
        <w:tblInd w:w="0" w:type="dxa"/>
        <w:tblLayout w:type="fixed"/>
        <w:tblCellMar>
          <w:top w:w="0" w:type="dxa"/>
          <w:start w:w="0" w:type="dxa"/>
          <w:bottom w:w="0" w:type="dxa"/>
          <w:end w:w="108" w:type="dxa"/>
        </w:tblCellMar>
        <w:tblLook w:val="01e0" w:noVBand="0" w:noHBand="0" w:lastColumn="1" w:firstColumn="1" w:lastRow="1" w:firstRow="1"/>
      </w:tblPr>
      <w:tblGrid>
        <w:gridCol w:w="4593"/>
      </w:tblGrid>
      <w:tr>
        <w:trPr/>
        <w:tc>
          <w:tcPr>
            <w:tcW w:w="4593" w:type="dxa"/>
            <w:tcBorders>
              <w:bottom w:val="single" w:sz="4" w:space="0" w:color="000000"/>
            </w:tcBorders>
          </w:tcPr>
          <w:p>
            <w:pPr>
              <w:pStyle w:val="Normal"/>
              <w:spacing w:lineRule="auto" w:line="240" w:before="0" w:after="0"/>
              <w:rPr>
                <w:sz w:val="14"/>
              </w:rPr>
            </w:pPr>
            <w:r>
              <w:rPr>
                <w:sz w:val="14"/>
                <w:szCs w:val="14"/>
              </w:rPr>
              <w:t>dignum GmbH • Peterhofstr. 5 • 86438 Kissing • Germany</w:t>
            </w:r>
          </w:p>
        </w:tc>
      </w:tr>
    </w:tbl>
    <w:p>
      <w:pPr>
        <w:pStyle w:val="Normal"/>
        <w:spacing w:lineRule="auto" w:line="240" w:before="0" w:after="0"/>
        <w:ind w:hanging="0" w:start="0"/>
        <w:rPr>
          <w:lang w:val="en-US"/>
        </w:rPr>
      </w:pPr>
      <w:r>
        <w:rPr>
          <w:lang w:val="en-US"/>
        </w:rPr>
      </w:r>
    </w:p>
    <w:p>
      <w:pPr>
        <w:pStyle w:val="Normal"/>
        <w:spacing w:lineRule="auto" w:line="240" w:before="0" w:after="0"/>
        <w:ind w:hanging="0" w:start="0"/>
        <w:rPr>
          <w:lang w:val="en-US"/>
        </w:rPr>
      </w:pPr>
      <w:r>
        <w:rPr>
          <w:lang w:val="en-US"/>
        </w:rPr>
        <w:t>{companyName}</w:t>
      </w:r>
    </w:p>
    <w:p>
      <w:pPr>
        <w:pStyle w:val="Normal"/>
        <w:spacing w:lineRule="auto" w:line="240" w:before="0" w:after="0"/>
        <w:ind w:hanging="0" w:start="0"/>
        <w:rPr/>
      </w:pPr>
      <w:r>
        <w:rPr/>
        <w:t>{contactFull}</w:t>
      </w:r>
    </w:p>
    <w:p>
      <w:pPr>
        <w:pStyle w:val="Normal"/>
        <w:spacing w:lineRule="auto" w:line="240" w:before="0" w:after="0"/>
        <w:ind w:hanging="0" w:start="0"/>
        <w:rPr/>
      </w:pPr>
      <w:r>
        <w:rPr/>
        <w:t>{street}</w:t>
      </w:r>
    </w:p>
    <w:p>
      <w:pPr>
        <w:pStyle w:val="Normal"/>
        <w:spacing w:lineRule="auto" w:line="240" w:before="0" w:after="0"/>
        <w:ind w:hanging="0" w:start="0"/>
        <w:rPr/>
      </w:pPr>
      <w:r>
        <w:rPr/>
        <w:t>{plzCity}</w:t>
      </w:r>
    </w:p>
    <w:p>
      <w:pPr>
        <w:pStyle w:val="Normal"/>
        <w:spacing w:lineRule="auto" w:line="240" w:before="0" w:after="0"/>
        <w:ind w:hanging="0" w:start="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b/>
        </w:rPr>
      </w:pPr>
      <w:r>
        <w:rPr>
          <w:b/>
        </w:rPr>
      </w:r>
    </w:p>
    <w:p>
      <w:pPr>
        <w:pStyle w:val="dignumStandardvor0nach0"/>
        <w:rPr>
          <w:b/>
        </w:rPr>
      </w:pPr>
      <w:r>
        <w:rPr>
          <w:b/>
        </w:rPr>
      </w:r>
    </w:p>
    <w:p>
      <w:pPr>
        <w:pStyle w:val="dignumStandardvor0nach0"/>
        <w:rPr>
          <w:b/>
        </w:rPr>
      </w:pPr>
      <w:r>
        <w:rPr>
          <w:b/>
        </w:rPr>
      </w:r>
    </w:p>
    <w:p>
      <w:pPr>
        <w:pStyle w:val="dignumStandardvor0nach0"/>
        <w:ind w:hanging="0" w:start="0"/>
        <w:rPr>
          <w:b/>
        </w:rPr>
      </w:pPr>
      <w:r>
        <w:rPr>
          <w:b/>
        </w:rPr>
      </w:r>
    </w:p>
    <w:p>
      <w:pPr>
        <w:pStyle w:val="dignumStandardvor0nach0"/>
        <w:ind w:hanging="0" w:start="0"/>
        <w:rPr>
          <w:b/>
        </w:rPr>
      </w:pPr>
      <w:r>
        <w:rPr>
          <w:b/>
        </w:rPr>
        <w:t>Keepit SaaS-Backup für {products}</w:t>
      </w:r>
    </w:p>
    <w:p>
      <w:pPr>
        <w:pStyle w:val="dignumStandardvor0nach0"/>
        <w:rPr/>
      </w:pPr>
      <w:r>
        <w:rPr/>
      </w:r>
    </w:p>
    <w:p>
      <w:pPr>
        <w:pStyle w:val="dignumStandardvor0nach0"/>
        <w:rPr/>
      </w:pPr>
      <w:r>
        <w:rPr/>
        <w:t>Sehr geehrter {customerContactPerson},</w:t>
      </w:r>
    </w:p>
    <w:p>
      <w:pPr>
        <w:pStyle w:val="dignumStandardvor0nach0"/>
        <w:rPr/>
      </w:pPr>
      <w:r>
        <w:rPr/>
      </w:r>
    </w:p>
    <w:p>
      <w:pPr>
        <w:pStyle w:val="dignumStandardvor0nach0"/>
        <w:rPr/>
      </w:pPr>
      <w:r>
        <w:rPr/>
        <w:t>hiermit senden wir Ihnen wie besprochen unser Angebot zur Einrichtung einer SaaS-Backup Lösung für Ihre {products} Umgebung:</w:t>
      </w:r>
    </w:p>
    <w:p>
      <w:pPr>
        <w:pStyle w:val="dignumStandardvor0nach0"/>
        <w:rPr/>
      </w:pPr>
      <w:r>
        <w:rPr/>
      </w:r>
    </w:p>
    <w:p>
      <w:pPr>
        <w:pStyle w:val="dignumStandardvor0nach0"/>
        <w:rPr/>
      </w:pPr>
      <w:r>
        <w:rPr/>
        <w:t>{#positions}</w:t>
      </w:r>
    </w:p>
    <w:p>
      <w:pPr>
        <w:pStyle w:val="dignumStandardvor0nach0"/>
        <w:rPr>
          <w:lang w:val="zxx" w:eastAsia="zxx" w:bidi="zxx"/>
        </w:rPr>
      </w:pPr>
      <w:r>
        <w:rPr>
          <w:lang w:val="zxx" w:eastAsia="zxx" w:bidi="zxx"/>
        </w:rPr>
        <w:t>{productName} {contractName} {duration} {quantity} {pricePerUnit} {price12} {price36} {totalPrice}</w:t>
      </w:r>
    </w:p>
    <w:p>
      <w:pPr>
        <w:pStyle w:val="dignumStandardvor0nach0"/>
        <w:rPr/>
      </w:pPr>
      <w:r>
        <w:rPr/>
        <w:t>{/positions}</w:t>
      </w:r>
    </w:p>
    <w:p>
      <w:pPr>
        <w:pStyle w:val="dignumStandardvor0nach0"/>
        <w:rPr>
          <w:rFonts w:ascii="JetBrains Mono;Menlo;Monaco;Courier New;monospace;Menlo;Monaco;Courier New;monospace" w:hAnsi="JetBrains Mono;Menlo;Monaco;Courier New;monospace;Menlo;Monaco;Courier New;monospace"/>
          <w:b w:val="false"/>
          <w:color w:val="0070C1"/>
          <w:sz w:val="23"/>
          <w:shd w:fill="FFFFFF" w:val="clear"/>
        </w:rPr>
      </w:pPr>
      <w:r>
        <w:rPr>
          <w:rFonts w:ascii="JetBrains Mono;Menlo;Monaco;Courier New;monospace;Menlo;Monaco;Courier New;monospace" w:hAnsi="JetBrains Mono;Menlo;Monaco;Courier New;monospace;Menlo;Monaco;Courier New;monospace"/>
          <w:b w:val="false"/>
          <w:color w:val="0070C1"/>
          <w:sz w:val="23"/>
          <w:shd w:fill="FFFFFF" w:val="clear"/>
        </w:rPr>
      </w:r>
    </w:p>
    <w:p>
      <w:pPr>
        <w:pStyle w:val="dignumStandardvor0nach0"/>
        <w:rPr/>
      </w:pPr>
      <w:r>
        <w:rPr/>
        <w:t>{#positions}</w:t>
      </w:r>
    </w:p>
    <w:p>
      <w:pPr>
        <w:pStyle w:val="dignumStandardvor0nach0"/>
        <w:rPr/>
      </w:pPr>
      <w:r>
        <w:rPr/>
        <w:t>{label} Keepit für {productName}</w:t>
      </w:r>
    </w:p>
    <w:p>
      <w:pPr>
        <w:pStyle w:val="dignumStandardvor0nach0"/>
        <w:rPr/>
      </w:pPr>
      <w:r>
        <w:rPr/>
        <w:t xml:space="preserve">  </w:t>
      </w:r>
      <w:r>
        <w:rPr/>
        <w:t>Im Vertrag „{contractName}"</w:t>
      </w:r>
    </w:p>
    <w:p>
      <w:pPr>
        <w:pStyle w:val="dignumStandardvor0nach0"/>
        <w:rPr/>
      </w:pPr>
      <w:r>
        <w:rPr/>
        <w:t xml:space="preserve">    </w:t>
      </w:r>
      <w:r>
        <w:rPr/>
        <w:t>{#features}{.}{/features}</w:t>
      </w:r>
    </w:p>
    <w:p>
      <w:pPr>
        <w:pStyle w:val="dignumStandardvor0nach0"/>
        <w:rPr/>
      </w:pPr>
      <w:r>
        <w:rPr/>
        <w:t xml:space="preserve">  </w:t>
      </w:r>
      <w:r>
        <w:rPr/>
        <w:t>Vertragslaufzeit: {duration} Monate</w:t>
      </w:r>
    </w:p>
    <w:p>
      <w:pPr>
        <w:pStyle w:val="dignumStandardvor0nach0"/>
        <w:rPr/>
      </w:pPr>
      <w:r>
        <w:rPr/>
        <w:t xml:space="preserve">  </w:t>
      </w:r>
      <w:r>
        <w:rPr/>
        <w:t>Zahlungsweise: im Voraus</w:t>
      </w:r>
    </w:p>
    <w:p>
      <w:pPr>
        <w:pStyle w:val="dignumStandardvor0nach0"/>
        <w:rPr/>
      </w:pPr>
      <w:r>
        <w:rPr/>
        <w:t>{/positions}</w:t>
      </w:r>
    </w:p>
    <w:p>
      <w:pPr>
        <w:pStyle w:val="dignumStandardvor0nach0"/>
        <w:rPr/>
      </w:pPr>
      <w:r>
        <w:rPr/>
      </w:r>
    </w:p>
    <w:p>
      <w:pPr>
        <w:pStyle w:val="dignumStandardvor0nach0"/>
        <w:rPr/>
      </w:pPr>
      <w:r>
        <w:rPr/>
        <w:t xml:space="preserve">Den genaue Feature-Vergleich / die Unterschiede zwischen den Vertragsgestaltungen „Enterprise Unlimited“ und „Business Essentials“ können Sie hier einsehen: </w:t>
      </w:r>
      <w:hyperlink r:id="rId2">
        <w:r>
          <w:rPr>
            <w:rStyle w:val="Hyperlink"/>
          </w:rPr>
          <w:t>https://www.keepit.com/de/pricing/</w:t>
        </w:r>
      </w:hyperlink>
      <w:r>
        <w:rPr/>
        <w:t xml:space="preserve"> </w:t>
      </w:r>
    </w:p>
    <w:p>
      <w:pPr>
        <w:pStyle w:val="dignumStandardvor0nach0"/>
        <w:rPr/>
      </w:pPr>
      <w:r>
        <w:rPr/>
      </w:r>
    </w:p>
    <w:p>
      <w:pPr>
        <w:pStyle w:val="dignumStandardvor0nach0"/>
        <w:rPr/>
      </w:pPr>
      <w:r>
        <w:rPr/>
        <w:t>{#productDescriptions}{.}{/productDescriptions}</w:t>
      </w:r>
    </w:p>
    <w:p>
      <w:pPr>
        <w:pStyle w:val="dignumStandardvor0nach0"/>
        <w:rPr/>
      </w:pPr>
      <w:r>
        <w:rPr/>
      </w:r>
    </w:p>
    <w:p>
      <w:pPr>
        <w:pStyle w:val="dignumStandardvor0nach0"/>
        <w:rPr/>
      </w:pPr>
      <w:r>
        <w:rPr/>
        <w:t>Insbesondere ergeben sich keine weiteren Kosten für z.B. Storage, Datenübertragung, Bereitstellung von Bandbreiten, etc. Der Preis enthält ebenfalls die Aufbewahrung der Daten in doppelter Kopie jedes Backup Images, jeweils an zwei getrennten Rechenzentrumsstandorten innerhalb Deutschlands (oder in der Schweiz, oder in Dänemark, etc.). Der Backup Storage befindet sich in der Keepit-eigenen Cloud, unabhängig von Microsoft und anderen Hyperscalern, und es handelt sich immer um Hot-Storage (drehende Festplatten) sowie einen unveränderbaren, Ransomware-sicheren Speicherplatz.</w:t>
      </w:r>
    </w:p>
    <w:p>
      <w:pPr>
        <w:pStyle w:val="dignumStandardvor0nach0"/>
        <w:rPr/>
      </w:pPr>
      <w:r>
        <w:rPr/>
      </w:r>
    </w:p>
    <w:p>
      <w:pPr>
        <w:pStyle w:val="dignumStandardvor0nach0"/>
        <w:rPr/>
      </w:pPr>
      <w:r>
        <w:rPr>
          <w:b/>
          <w:bCs/>
        </w:rPr>
        <w:t>Das Datenvolumen ist unbegrenzt</w:t>
      </w:r>
      <w:r>
        <w:rPr/>
        <w:t xml:space="preserve"> - sowohl für Backup, als auch für Restore. Die Lizenzierung erfolgt auf Grundlage „aktiver User Lizenzen“ (bei M365 unterteilt in Microsoft E- bzw. A-/F-Lizenzen).</w:t>
      </w:r>
    </w:p>
    <w:p>
      <w:pPr>
        <w:pStyle w:val="dignumStandardvor0nach0"/>
        <w:rPr/>
      </w:pPr>
      <w:r>
        <w:rPr/>
      </w:r>
    </w:p>
    <w:p>
      <w:pPr>
        <w:pStyle w:val="dignumStandardvor0nach0"/>
        <w:rPr/>
      </w:pPr>
      <w:r>
        <w:rPr>
          <w:b/>
          <w:bCs/>
        </w:rPr>
        <w:t xml:space="preserve">Onboarding, Unterstützung bei Ersteinrichtung &amp; Konfiguration sowie Einweisung / Schulung auf das Produkt </w:t>
      </w:r>
      <w:r>
        <w:rPr/>
        <w:t xml:space="preserve">sind in der Position 3. enthalten. </w:t>
      </w:r>
    </w:p>
    <w:p>
      <w:pPr>
        <w:pStyle w:val="dignumStandardvor0nach0"/>
        <w:rPr/>
      </w:pPr>
      <w:r>
        <w:rPr/>
      </w:r>
    </w:p>
    <w:p>
      <w:pPr>
        <w:pStyle w:val="dignumStandardvor0nach0"/>
        <w:numPr>
          <w:ilvl w:val="0"/>
          <w:numId w:val="4"/>
        </w:numPr>
        <w:rPr>
          <w:b/>
          <w:bCs/>
        </w:rPr>
      </w:pPr>
      <w:r>
        <w:rPr>
          <w:b/>
          <w:bCs/>
        </w:rPr>
        <w:t>Keepit für {products} „Enterprise Unlimited“ mit einer Laufzeit von 3 Jahren</w:t>
      </w:r>
    </w:p>
    <w:p>
      <w:pPr>
        <w:pStyle w:val="dignumStandardvor0nach0"/>
        <w:rPr/>
      </w:pPr>
      <w:r>
        <w:rPr/>
      </w:r>
    </w:p>
    <w:tbl>
      <w:tblPr>
        <w:tblW w:w="9565" w:type="dxa"/>
        <w:jc w:val="start"/>
        <w:tblInd w:w="0" w:type="dxa"/>
        <w:tblLayout w:type="fixed"/>
        <w:tblCellMar>
          <w:top w:w="0" w:type="dxa"/>
          <w:start w:w="70" w:type="dxa"/>
          <w:bottom w:w="0" w:type="dxa"/>
          <w:end w:w="70" w:type="dxa"/>
        </w:tblCellMar>
        <w:tblLook w:val="0000" w:noVBand="0" w:noHBand="0" w:lastColumn="0" w:firstColumn="0" w:lastRow="0" w:firstRow="0"/>
      </w:tblPr>
      <w:tblGrid>
        <w:gridCol w:w="610"/>
        <w:gridCol w:w="4671"/>
        <w:gridCol w:w="1095"/>
        <w:gridCol w:w="993"/>
        <w:gridCol w:w="993"/>
        <w:gridCol w:w="1203"/>
      </w:tblGrid>
      <w:tr>
        <w:trPr>
          <w:trHeight w:val="389" w:hRule="atLeast"/>
        </w:trPr>
        <w:tc>
          <w:tcPr>
            <w:tcW w:w="610"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Pos.</w:t>
            </w:r>
          </w:p>
        </w:tc>
        <w:tc>
          <w:tcPr>
            <w:tcW w:w="4671"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Artikel / Leistung</w:t>
            </w:r>
          </w:p>
        </w:tc>
        <w:tc>
          <w:tcPr>
            <w:tcW w:w="1095"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Anz.</w:t>
            </w:r>
          </w:p>
        </w:tc>
        <w:tc>
          <w:tcPr>
            <w:tcW w:w="993"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Preis User</w:t>
            </w:r>
          </w:p>
          <w:p>
            <w:pPr>
              <w:pStyle w:val="Tabellenberschrift"/>
              <w:spacing w:before="80" w:after="80"/>
              <w:jc w:val="center"/>
              <w:rPr>
                <w:sz w:val="16"/>
                <w:szCs w:val="16"/>
              </w:rPr>
            </w:pPr>
            <w:r>
              <w:rPr>
                <w:sz w:val="16"/>
                <w:szCs w:val="16"/>
              </w:rPr>
              <w:t>/ Monat</w:t>
            </w:r>
          </w:p>
        </w:tc>
        <w:tc>
          <w:tcPr>
            <w:tcW w:w="993"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Summe</w:t>
            </w:r>
          </w:p>
          <w:p>
            <w:pPr>
              <w:pStyle w:val="Tabellenberschrift"/>
              <w:spacing w:before="80" w:after="80"/>
              <w:jc w:val="center"/>
              <w:rPr>
                <w:sz w:val="16"/>
                <w:szCs w:val="16"/>
              </w:rPr>
            </w:pPr>
            <w:r>
              <w:rPr>
                <w:sz w:val="16"/>
                <w:szCs w:val="16"/>
              </w:rPr>
              <w:t>12 Monate</w:t>
            </w:r>
          </w:p>
        </w:tc>
        <w:tc>
          <w:tcPr>
            <w:tcW w:w="1203"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Gesamt EUR</w:t>
            </w:r>
          </w:p>
          <w:p>
            <w:pPr>
              <w:pStyle w:val="Tabellenberschrift"/>
              <w:spacing w:before="80" w:after="80"/>
              <w:jc w:val="center"/>
              <w:rPr>
                <w:sz w:val="16"/>
                <w:szCs w:val="16"/>
              </w:rPr>
            </w:pPr>
            <w:r>
              <w:rPr>
                <w:sz w:val="16"/>
                <w:szCs w:val="16"/>
              </w:rPr>
              <w:t>(36 Monate)</w:t>
            </w:r>
          </w:p>
        </w:tc>
      </w:tr>
      <w:tr>
        <w:trPr>
          <w:cantSplit w:val="true"/>
        </w:trPr>
        <w:tc>
          <w:tcPr>
            <w:tcW w:w="610" w:type="dxa"/>
            <w:tcBorders>
              <w:top w:val="single" w:sz="4" w:space="0" w:color="7F7F7F"/>
              <w:bottom w:val="single" w:sz="4" w:space="0" w:color="7F7F7F"/>
            </w:tcBorders>
            <w:shd w:color="auto" w:fill="BFBFBF" w:themeFill="background1" w:themeFillShade="bf" w:val="clear"/>
          </w:tcPr>
          <w:p>
            <w:pPr>
              <w:pStyle w:val="Normal"/>
              <w:spacing w:lineRule="auto" w:line="240" w:before="60" w:after="60"/>
              <w:ind w:start="288"/>
              <w:jc w:val="center"/>
              <w:rPr>
                <w:color w:val="000000"/>
                <w:sz w:val="16"/>
                <w:szCs w:val="16"/>
              </w:rPr>
            </w:pPr>
            <w:r>
              <w:rPr>
                <w:color w:val="000000"/>
                <w:sz w:val="16"/>
                <w:szCs w:val="16"/>
              </w:rPr>
            </w:r>
          </w:p>
        </w:tc>
        <w:tc>
          <w:tcPr>
            <w:tcW w:w="8955" w:type="dxa"/>
            <w:gridSpan w:val="5"/>
            <w:tcBorders>
              <w:top w:val="single" w:sz="4" w:space="0" w:color="7F7F7F"/>
              <w:bottom w:val="single" w:sz="4" w:space="0" w:color="7F7F7F"/>
            </w:tcBorders>
            <w:shd w:color="auto" w:fill="BFBFBF" w:themeFill="background1" w:themeFillShade="bf" w:val="clear"/>
          </w:tcPr>
          <w:p>
            <w:pPr>
              <w:pStyle w:val="dignumTabelle"/>
              <w:spacing w:lineRule="auto" w:line="240" w:before="60" w:after="60"/>
              <w:rPr>
                <w:b/>
                <w:lang w:val="en-US" w:eastAsia="de-DE"/>
              </w:rPr>
            </w:pPr>
            <w:r>
              <w:rPr>
                <w:b/>
                <w:lang w:val="en-US"/>
              </w:rPr>
              <w:t>Keepit - Backup {products} Advanced</w:t>
            </w:r>
            <w:r>
              <w:rPr>
                <w:color w:themeColor="background1" w:themeShade="bf" w:val="BFBFBF"/>
                <w:sz w:val="16"/>
                <w:szCs w:val="16"/>
              </w:rPr>
              <w:t>0,00</w:t>
            </w:r>
          </w:p>
        </w:tc>
      </w:tr>
      <w:tr>
        <w:trPr/>
        <w:tc>
          <w:tcPr>
            <w:tcW w:w="610" w:type="dxa"/>
            <w:tcBorders>
              <w:top w:val="single" w:sz="4" w:space="0" w:color="7F7F7F"/>
              <w:bottom w:val="single" w:sz="4" w:space="0" w:color="7F7F7F"/>
            </w:tcBorders>
            <w:vAlign w:val="center"/>
          </w:tcPr>
          <w:p>
            <w:pPr>
              <w:pStyle w:val="Normal"/>
              <w:numPr>
                <w:ilvl w:val="0"/>
                <w:numId w:val="6"/>
              </w:numPr>
              <w:spacing w:lineRule="auto" w:line="240" w:before="60" w:after="60"/>
              <w:jc w:val="center"/>
              <w:rPr>
                <w:color w:val="000000"/>
                <w:sz w:val="16"/>
                <w:szCs w:val="16"/>
              </w:rPr>
            </w:pPr>
            <w:r>
              <w:rPr>
                <w:color w:val="000000"/>
                <w:sz w:val="16"/>
                <w:szCs w:val="16"/>
              </w:rPr>
            </w:r>
          </w:p>
        </w:tc>
        <w:tc>
          <w:tcPr>
            <w:tcW w:w="4671" w:type="dxa"/>
            <w:tcBorders>
              <w:top w:val="single" w:sz="4" w:space="0" w:color="7F7F7F"/>
              <w:bottom w:val="single" w:sz="4" w:space="0" w:color="7F7F7F"/>
            </w:tcBorders>
          </w:tcPr>
          <w:p>
            <w:pPr>
              <w:pStyle w:val="Normal"/>
              <w:keepLines/>
              <w:spacing w:lineRule="auto" w:line="276" w:before="0" w:after="0"/>
              <w:rPr>
                <w:rFonts w:cs="Arial"/>
                <w:b/>
                <w:sz w:val="16"/>
                <w:szCs w:val="16"/>
                <w:lang w:val="en-US"/>
              </w:rPr>
            </w:pPr>
            <w:r>
              <w:rPr>
                <w:rFonts w:cs="Arial"/>
                <w:b/>
                <w:sz w:val="16"/>
                <w:szCs w:val="16"/>
                <w:lang w:val="en-US"/>
              </w:rPr>
              <w:t>{#enterprise}{#rows}Keepit – {tariff} Backup für {name}</w:t>
            </w:r>
          </w:p>
        </w:tc>
        <w:tc>
          <w:tcPr>
            <w:tcW w:w="1095" w:type="dxa"/>
            <w:tcBorders>
              <w:top w:val="single" w:sz="4" w:space="0" w:color="7F7F7F"/>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{quantity}</w:t>
            </w:r>
          </w:p>
        </w:tc>
        <w:tc>
          <w:tcPr>
            <w:tcW w:w="993" w:type="dxa"/>
            <w:tcBorders>
              <w:top w:val="single" w:sz="4" w:space="0" w:color="7F7F7F"/>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t>{pricePerUnit}</w:t>
            </w:r>
          </w:p>
        </w:tc>
        <w:tc>
          <w:tcPr>
            <w:tcW w:w="993" w:type="dxa"/>
            <w:tcBorders>
              <w:top w:val="single" w:sz="4" w:space="0" w:color="7F7F7F"/>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{price12}</w:t>
            </w:r>
          </w:p>
        </w:tc>
        <w:tc>
          <w:tcPr>
            <w:tcW w:w="1203" w:type="dxa"/>
            <w:tcBorders>
              <w:top w:val="single" w:sz="4" w:space="0" w:color="7F7F7F"/>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{price36}{/rows}</w:t>
            </w:r>
          </w:p>
        </w:tc>
      </w:tr>
      <w:tr>
        <w:trPr>
          <w:cantSplit w:val="true"/>
        </w:trPr>
        <w:tc>
          <w:tcPr>
            <w:tcW w:w="610" w:type="dxa"/>
            <w:tcBorders>
              <w:bottom w:val="single" w:sz="4" w:space="0" w:color="7F7F7F"/>
            </w:tcBorders>
            <w:vAlign w:val="center"/>
          </w:tcPr>
          <w:p>
            <w:pPr>
              <w:pStyle w:val="Normal"/>
              <w:numPr>
                <w:ilvl w:val="0"/>
                <w:numId w:val="6"/>
              </w:numPr>
              <w:spacing w:lineRule="auto" w:line="240" w:before="60" w:after="60"/>
              <w:jc w:val="center"/>
              <w:rPr>
                <w:color w:val="000000"/>
                <w:sz w:val="16"/>
                <w:szCs w:val="16"/>
              </w:rPr>
            </w:pPr>
            <w:r>
              <w:rPr>
                <w:color w:val="000000"/>
                <w:sz w:val="16"/>
                <w:szCs w:val="16"/>
              </w:rPr>
            </w:r>
          </w:p>
        </w:tc>
        <w:tc>
          <w:tcPr>
            <w:tcW w:w="4671" w:type="dxa"/>
            <w:tcBorders>
              <w:bottom w:val="single" w:sz="4" w:space="0" w:color="7F7F7F"/>
            </w:tcBorders>
          </w:tcPr>
          <w:p>
            <w:pPr>
              <w:pStyle w:val="Normal"/>
              <w:keepLines/>
              <w:spacing w:lineRule="auto" w:line="276" w:before="0" w:after="0"/>
              <w:rPr>
                <w:rFonts w:cs="Arial"/>
                <w:b/>
                <w:sz w:val="16"/>
                <w:szCs w:val="16"/>
              </w:rPr>
            </w:pPr>
            <w:r>
              <w:rPr>
                <w:rFonts w:cs="Arial"/>
                <w:b/>
                <w:sz w:val="16"/>
                <w:szCs w:val="16"/>
              </w:rPr>
              <w:t>dignum Dienstleistung - Keepit Backup für {products}</w:t>
            </w:r>
          </w:p>
          <w:p>
            <w:pPr>
              <w:pStyle w:val="Normal"/>
              <w:keepLines/>
              <w:spacing w:lineRule="auto" w:line="276" w:before="0" w:after="0"/>
              <w:rPr>
                <w:rFonts w:cs="Arial"/>
                <w:bCs/>
                <w:sz w:val="16"/>
                <w:szCs w:val="16"/>
              </w:rPr>
            </w:pPr>
            <w:r>
              <w:rPr>
                <w:rFonts w:cs="Arial"/>
                <w:bCs/>
                <w:sz w:val="16"/>
                <w:szCs w:val="16"/>
              </w:rPr>
              <w:t>Onboarding, Unterstützung bei Ersteinrichtung &amp; Konfiguration sowie Einweisung / Schulung auf das Produkt</w:t>
            </w:r>
          </w:p>
          <w:p>
            <w:pPr>
              <w:pStyle w:val="Normal"/>
              <w:keepLines/>
              <w:spacing w:lineRule="auto" w:line="276" w:before="0" w:after="0"/>
              <w:rPr>
                <w:rFonts w:cs="Arial"/>
                <w:b/>
                <w:sz w:val="16"/>
                <w:szCs w:val="16"/>
                <w:lang w:val="en-US"/>
              </w:rPr>
            </w:pPr>
            <w:r>
              <w:rPr>
                <w:rFonts w:cs="Arial"/>
                <w:bCs/>
                <w:sz w:val="16"/>
                <w:szCs w:val="16"/>
              </w:rPr>
              <w:t>- Pauschalpreis (einmalig)</w:t>
            </w:r>
          </w:p>
        </w:tc>
        <w:tc>
          <w:tcPr>
            <w:tcW w:w="1095" w:type="dxa"/>
            <w:tcBorders>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1</w:t>
            </w:r>
          </w:p>
        </w:tc>
        <w:tc>
          <w:tcPr>
            <w:tcW w:w="993" w:type="dxa"/>
            <w:tcBorders>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r>
          </w:p>
        </w:tc>
        <w:tc>
          <w:tcPr>
            <w:tcW w:w="993"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r>
          </w:p>
        </w:tc>
        <w:tc>
          <w:tcPr>
            <w:tcW w:w="1203"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300,00</w:t>
            </w:r>
          </w:p>
        </w:tc>
      </w:tr>
      <w:tr>
        <w:trPr>
          <w:cantSplit w:val="true"/>
        </w:trPr>
        <w:tc>
          <w:tcPr>
            <w:tcW w:w="5281" w:type="dxa"/>
            <w:gridSpan w:val="2"/>
            <w:tcBorders>
              <w:top w:val="single" w:sz="4" w:space="0" w:color="7F7F7F"/>
            </w:tcBorders>
          </w:tcPr>
          <w:p>
            <w:pPr>
              <w:pStyle w:val="Normal"/>
              <w:spacing w:before="60" w:after="60"/>
              <w:rPr>
                <w:b/>
                <w:color w:val="000000"/>
                <w:sz w:val="16"/>
                <w:szCs w:val="16"/>
              </w:rPr>
            </w:pPr>
            <w:r>
              <w:rPr>
                <w:b/>
                <w:color w:val="000000"/>
                <w:sz w:val="16"/>
                <w:szCs w:val="16"/>
              </w:rPr>
            </w:r>
          </w:p>
        </w:tc>
        <w:tc>
          <w:tcPr>
            <w:tcW w:w="2088" w:type="dxa"/>
            <w:gridSpan w:val="2"/>
            <w:tcBorders>
              <w:top w:val="single" w:sz="4" w:space="0" w:color="7F7F7F"/>
              <w:bottom w:val="single" w:sz="4" w:space="0" w:color="7F7F7F"/>
            </w:tcBorders>
            <w:vAlign w:val="center"/>
          </w:tcPr>
          <w:p>
            <w:pPr>
              <w:pStyle w:val="Tabelle"/>
              <w:spacing w:lineRule="auto" w:line="240" w:before="60" w:after="60"/>
              <w:jc w:val="start"/>
              <w:rPr>
                <w:b/>
                <w:color w:val="000000"/>
                <w:sz w:val="16"/>
                <w:szCs w:val="16"/>
                <w:lang w:val="de-DE" w:eastAsia="de-DE"/>
              </w:rPr>
            </w:pPr>
            <w:r>
              <w:rPr>
                <w:b/>
                <w:color w:val="000000"/>
                <w:sz w:val="16"/>
                <w:szCs w:val="16"/>
                <w:lang w:val="de-DE" w:eastAsia="de-DE"/>
              </w:rPr>
              <w:t>Summe Netto EUR</w:t>
            </w:r>
          </w:p>
        </w:tc>
        <w:tc>
          <w:tcPr>
            <w:tcW w:w="993" w:type="dxa"/>
            <w:tcBorders>
              <w:top w:val="single" w:sz="4" w:space="0" w:color="7F7F7F"/>
              <w:bottom w:val="single" w:sz="4" w:space="0" w:color="7F7F7F"/>
            </w:tcBorders>
            <w:vAlign w:val="center"/>
          </w:tcPr>
          <w:p>
            <w:pPr>
              <w:pStyle w:val="Tabelle"/>
              <w:spacing w:lineRule="auto" w:line="240" w:before="60" w:after="60"/>
              <w:jc w:val="start"/>
              <w:rPr>
                <w:b/>
                <w:color w:val="000000"/>
                <w:sz w:val="16"/>
                <w:szCs w:val="16"/>
                <w:lang w:val="de-DE" w:eastAsia="de-DE"/>
              </w:rPr>
            </w:pPr>
            <w:r>
              <w:rPr>
                <w:b/>
                <w:color w:val="000000"/>
                <w:sz w:val="16"/>
                <w:szCs w:val="16"/>
                <w:lang w:val="de-DE" w:eastAsia="de-DE"/>
              </w:rPr>
            </w:r>
          </w:p>
        </w:tc>
        <w:tc>
          <w:tcPr>
            <w:tcW w:w="1203" w:type="dxa"/>
            <w:tcBorders>
              <w:top w:val="single" w:sz="4" w:space="0" w:color="7F7F7F"/>
              <w:bottom w:val="single" w:sz="4" w:space="0" w:color="7F7F7F"/>
            </w:tcBorders>
            <w:vAlign w:val="center"/>
          </w:tcPr>
          <w:p>
            <w:pPr>
              <w:pStyle w:val="Tabelle"/>
              <w:spacing w:lineRule="auto" w:line="240" w:before="60" w:after="60"/>
              <w:jc w:val="end"/>
              <w:rPr>
                <w:b/>
                <w:color w:val="000000"/>
                <w:sz w:val="16"/>
                <w:szCs w:val="16"/>
                <w:lang w:val="de-DE" w:eastAsia="de-DE"/>
              </w:rPr>
            </w:pPr>
            <w:r>
              <w:rPr>
                <w:b/>
                <w:color w:val="000000"/>
                <w:sz w:val="16"/>
                <w:szCs w:val="16"/>
                <w:lang w:val="de-DE" w:eastAsia="de-DE"/>
              </w:rPr>
              <w:t>{total}{/enterprise}</w:t>
            </w:r>
          </w:p>
        </w:tc>
      </w:tr>
    </w:tbl>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numPr>
          <w:ilvl w:val="0"/>
          <w:numId w:val="4"/>
        </w:numPr>
        <w:rPr>
          <w:b/>
          <w:bCs/>
        </w:rPr>
      </w:pPr>
      <w:r>
        <w:rPr>
          <w:b/>
          <w:bCs/>
        </w:rPr>
        <w:t>Keepit für {products} „Business Essentials“ mit einer Laufzeit von 3 Jahren</w:t>
      </w:r>
    </w:p>
    <w:p>
      <w:pPr>
        <w:pStyle w:val="dignumStandardvor0nach0"/>
        <w:rPr/>
      </w:pPr>
      <w:r>
        <w:rPr/>
      </w:r>
    </w:p>
    <w:tbl>
      <w:tblPr>
        <w:tblW w:w="9607" w:type="dxa"/>
        <w:jc w:val="start"/>
        <w:tblInd w:w="0" w:type="dxa"/>
        <w:tblLayout w:type="fixed"/>
        <w:tblCellMar>
          <w:top w:w="0" w:type="dxa"/>
          <w:start w:w="70" w:type="dxa"/>
          <w:bottom w:w="0" w:type="dxa"/>
          <w:end w:w="70" w:type="dxa"/>
        </w:tblCellMar>
        <w:tblLook w:val="0000" w:noVBand="0" w:noHBand="0" w:lastColumn="0" w:firstColumn="0" w:lastRow="0" w:firstRow="0"/>
      </w:tblPr>
      <w:tblGrid>
        <w:gridCol w:w="610"/>
        <w:gridCol w:w="5059"/>
        <w:gridCol w:w="709"/>
        <w:gridCol w:w="993"/>
        <w:gridCol w:w="991"/>
        <w:gridCol w:w="1245"/>
      </w:tblGrid>
      <w:tr>
        <w:trPr>
          <w:tblHeader w:val="true"/>
          <w:trHeight w:val="389" w:hRule="atLeast"/>
        </w:trPr>
        <w:tc>
          <w:tcPr>
            <w:tcW w:w="610"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Pos.</w:t>
            </w:r>
          </w:p>
        </w:tc>
        <w:tc>
          <w:tcPr>
            <w:tcW w:w="5059"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Artikel / Leistung</w:t>
            </w:r>
          </w:p>
        </w:tc>
        <w:tc>
          <w:tcPr>
            <w:tcW w:w="709"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Anz.</w:t>
            </w:r>
          </w:p>
        </w:tc>
        <w:tc>
          <w:tcPr>
            <w:tcW w:w="993"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Preis User</w:t>
            </w:r>
          </w:p>
          <w:p>
            <w:pPr>
              <w:pStyle w:val="Tabellenberschrift"/>
              <w:spacing w:before="80" w:after="80"/>
              <w:jc w:val="center"/>
              <w:rPr>
                <w:sz w:val="16"/>
                <w:szCs w:val="16"/>
              </w:rPr>
            </w:pPr>
            <w:r>
              <w:rPr>
                <w:sz w:val="16"/>
                <w:szCs w:val="16"/>
              </w:rPr>
              <w:t>/ Monat</w:t>
            </w:r>
          </w:p>
        </w:tc>
        <w:tc>
          <w:tcPr>
            <w:tcW w:w="991"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Summe</w:t>
            </w:r>
          </w:p>
          <w:p>
            <w:pPr>
              <w:pStyle w:val="Tabellenberschrift"/>
              <w:spacing w:before="80" w:after="80"/>
              <w:jc w:val="center"/>
              <w:rPr>
                <w:sz w:val="16"/>
                <w:szCs w:val="16"/>
              </w:rPr>
            </w:pPr>
            <w:r>
              <w:rPr>
                <w:sz w:val="16"/>
                <w:szCs w:val="16"/>
              </w:rPr>
              <w:t>12 Monate</w:t>
            </w:r>
          </w:p>
        </w:tc>
        <w:tc>
          <w:tcPr>
            <w:tcW w:w="1245"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Gesamt EUR</w:t>
            </w:r>
          </w:p>
          <w:p>
            <w:pPr>
              <w:pStyle w:val="Tabellenberschrift"/>
              <w:spacing w:before="80" w:after="80"/>
              <w:jc w:val="center"/>
              <w:rPr>
                <w:sz w:val="16"/>
                <w:szCs w:val="16"/>
              </w:rPr>
            </w:pPr>
            <w:r>
              <w:rPr>
                <w:sz w:val="16"/>
                <w:szCs w:val="16"/>
              </w:rPr>
              <w:t>(36 Monate)</w:t>
            </w:r>
          </w:p>
        </w:tc>
      </w:tr>
      <w:tr>
        <w:trPr>
          <w:cantSplit w:val="true"/>
        </w:trPr>
        <w:tc>
          <w:tcPr>
            <w:tcW w:w="610" w:type="dxa"/>
            <w:tcBorders>
              <w:top w:val="single" w:sz="4" w:space="0" w:color="7F7F7F"/>
              <w:bottom w:val="single" w:sz="4" w:space="0" w:color="7F7F7F"/>
            </w:tcBorders>
            <w:shd w:color="auto" w:fill="BFBFBF" w:themeFill="background1" w:themeFillShade="bf" w:val="clear"/>
          </w:tcPr>
          <w:p>
            <w:pPr>
              <w:pStyle w:val="Normal"/>
              <w:spacing w:lineRule="auto" w:line="240" w:before="60" w:after="60"/>
              <w:ind w:start="288"/>
              <w:jc w:val="center"/>
              <w:rPr>
                <w:color w:val="000000"/>
                <w:sz w:val="16"/>
                <w:szCs w:val="16"/>
              </w:rPr>
            </w:pPr>
            <w:r>
              <w:rPr>
                <w:color w:val="000000"/>
                <w:sz w:val="16"/>
                <w:szCs w:val="16"/>
              </w:rPr>
            </w:r>
          </w:p>
        </w:tc>
        <w:tc>
          <w:tcPr>
            <w:tcW w:w="8997" w:type="dxa"/>
            <w:gridSpan w:val="5"/>
            <w:tcBorders>
              <w:top w:val="single" w:sz="4" w:space="0" w:color="7F7F7F"/>
              <w:bottom w:val="single" w:sz="4" w:space="0" w:color="7F7F7F"/>
            </w:tcBorders>
            <w:shd w:color="auto" w:fill="BFBFBF" w:themeFill="background1" w:themeFillShade="bf" w:val="clear"/>
          </w:tcPr>
          <w:p>
            <w:pPr>
              <w:pStyle w:val="dignumTabelle"/>
              <w:spacing w:lineRule="auto" w:line="240" w:before="60" w:after="60"/>
              <w:rPr>
                <w:b/>
                <w:lang w:val="en-US" w:eastAsia="de-DE"/>
              </w:rPr>
            </w:pPr>
            <w:r>
              <w:rPr>
                <w:b/>
                <w:lang w:val="en-US"/>
              </w:rPr>
              <w:t xml:space="preserve">Keepit - Backup {products} </w:t>
            </w:r>
            <w:r>
              <w:rPr>
                <w:color w:themeColor="background1" w:themeShade="bf" w:val="BFBFBF"/>
                <w:sz w:val="16"/>
                <w:szCs w:val="16"/>
              </w:rPr>
              <w:t>0,00</w:t>
            </w:r>
          </w:p>
        </w:tc>
      </w:tr>
      <w:tr>
        <w:trPr>
          <w:cantSplit w:val="true"/>
        </w:trPr>
        <w:tc>
          <w:tcPr>
            <w:tcW w:w="610" w:type="dxa"/>
            <w:tcBorders>
              <w:top w:val="single" w:sz="4" w:space="0" w:color="7F7F7F"/>
              <w:bottom w:val="single" w:sz="4" w:space="0" w:color="7F7F7F"/>
            </w:tcBorders>
          </w:tcPr>
          <w:p>
            <w:pPr>
              <w:pStyle w:val="Normal"/>
              <w:numPr>
                <w:ilvl w:val="0"/>
                <w:numId w:val="5"/>
              </w:numPr>
              <w:spacing w:lineRule="auto" w:line="240" w:before="60" w:after="60"/>
              <w:jc w:val="center"/>
              <w:rPr>
                <w:color w:val="000000"/>
                <w:sz w:val="16"/>
                <w:szCs w:val="16"/>
              </w:rPr>
            </w:pPr>
            <w:r>
              <w:rPr>
                <w:color w:val="000000"/>
                <w:sz w:val="16"/>
                <w:szCs w:val="16"/>
              </w:rPr>
            </w:r>
          </w:p>
        </w:tc>
        <w:tc>
          <w:tcPr>
            <w:tcW w:w="5059" w:type="dxa"/>
            <w:tcBorders>
              <w:top w:val="single" w:sz="4" w:space="0" w:color="7F7F7F"/>
              <w:bottom w:val="single" w:sz="4" w:space="0" w:color="7F7F7F"/>
            </w:tcBorders>
          </w:tcPr>
          <w:p>
            <w:pPr>
              <w:pStyle w:val="Normal"/>
              <w:keepLines/>
              <w:spacing w:lineRule="auto" w:line="276" w:before="0" w:after="0"/>
              <w:rPr>
                <w:rFonts w:cs="Arial"/>
                <w:b/>
                <w:sz w:val="16"/>
                <w:szCs w:val="16"/>
                <w:lang w:val="en-US"/>
              </w:rPr>
            </w:pPr>
            <w:r>
              <w:rPr>
                <w:rFonts w:cs="Arial"/>
                <w:b/>
                <w:sz w:val="16"/>
                <w:szCs w:val="16"/>
                <w:lang w:val="en-US"/>
              </w:rPr>
              <w:t>{#essentials}{#rows}Keepit - {tariff} Backup für {name}</w:t>
            </w:r>
          </w:p>
        </w:tc>
        <w:tc>
          <w:tcPr>
            <w:tcW w:w="709" w:type="dxa"/>
            <w:tcBorders>
              <w:top w:val="single" w:sz="4" w:space="0" w:color="7F7F7F"/>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{quantity}</w:t>
            </w:r>
          </w:p>
        </w:tc>
        <w:tc>
          <w:tcPr>
            <w:tcW w:w="993" w:type="dxa"/>
            <w:tcBorders>
              <w:top w:val="single" w:sz="4" w:space="0" w:color="7F7F7F"/>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t>{pricePerUnit}</w:t>
            </w:r>
          </w:p>
        </w:tc>
        <w:tc>
          <w:tcPr>
            <w:tcW w:w="991" w:type="dxa"/>
            <w:tcBorders>
              <w:top w:val="single" w:sz="4" w:space="0" w:color="7F7F7F"/>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{price12}</w:t>
            </w:r>
          </w:p>
        </w:tc>
        <w:tc>
          <w:tcPr>
            <w:tcW w:w="1245" w:type="dxa"/>
            <w:tcBorders>
              <w:top w:val="single" w:sz="4" w:space="0" w:color="7F7F7F"/>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{price36}{/rows}</w:t>
            </w:r>
          </w:p>
        </w:tc>
      </w:tr>
      <w:tr>
        <w:trPr>
          <w:cantSplit w:val="true"/>
        </w:trPr>
        <w:tc>
          <w:tcPr>
            <w:tcW w:w="610" w:type="dxa"/>
            <w:tcBorders>
              <w:bottom w:val="single" w:sz="4" w:space="0" w:color="7F7F7F"/>
            </w:tcBorders>
          </w:tcPr>
          <w:p>
            <w:pPr>
              <w:pStyle w:val="Normal"/>
              <w:numPr>
                <w:ilvl w:val="0"/>
                <w:numId w:val="5"/>
              </w:numPr>
              <w:spacing w:lineRule="auto" w:line="240" w:before="60" w:after="60"/>
              <w:ind w:hanging="431" w:start="720"/>
              <w:jc w:val="center"/>
              <w:rPr>
                <w:color w:val="000000"/>
                <w:sz w:val="16"/>
                <w:szCs w:val="16"/>
              </w:rPr>
            </w:pPr>
            <w:r>
              <w:rPr>
                <w:color w:val="000000"/>
                <w:sz w:val="16"/>
                <w:szCs w:val="16"/>
              </w:rPr>
            </w:r>
          </w:p>
        </w:tc>
        <w:tc>
          <w:tcPr>
            <w:tcW w:w="5059" w:type="dxa"/>
            <w:tcBorders>
              <w:bottom w:val="single" w:sz="4" w:space="0" w:color="7F7F7F"/>
            </w:tcBorders>
          </w:tcPr>
          <w:p>
            <w:pPr>
              <w:pStyle w:val="Normal"/>
              <w:keepLines/>
              <w:spacing w:lineRule="auto" w:line="276" w:before="0" w:after="0"/>
              <w:rPr>
                <w:rFonts w:cs="Arial"/>
                <w:b/>
                <w:sz w:val="16"/>
                <w:szCs w:val="16"/>
              </w:rPr>
            </w:pPr>
            <w:r>
              <w:rPr>
                <w:rFonts w:cs="Arial"/>
                <w:b/>
                <w:sz w:val="16"/>
                <w:szCs w:val="16"/>
              </w:rPr>
              <w:t>dignum Dienstleistung - Keepit Backup für {products}</w:t>
            </w:r>
          </w:p>
          <w:p>
            <w:pPr>
              <w:pStyle w:val="Normal"/>
              <w:keepLines/>
              <w:spacing w:lineRule="auto" w:line="276" w:before="0" w:after="0"/>
              <w:rPr>
                <w:rFonts w:cs="Arial"/>
                <w:bCs/>
                <w:sz w:val="16"/>
                <w:szCs w:val="16"/>
              </w:rPr>
            </w:pPr>
            <w:r>
              <w:rPr>
                <w:rFonts w:cs="Arial"/>
                <w:bCs/>
                <w:sz w:val="16"/>
                <w:szCs w:val="16"/>
              </w:rPr>
              <w:t>Onboarding, Unterstützung bei Ersteinrichtung &amp; Konfiguration sowie Einweisung / Schulung auf das Produkt</w:t>
            </w:r>
          </w:p>
          <w:p>
            <w:pPr>
              <w:pStyle w:val="Normal"/>
              <w:keepLines/>
              <w:spacing w:lineRule="auto" w:line="276" w:before="0" w:after="0"/>
              <w:rPr>
                <w:rFonts w:cs="Arial"/>
                <w:b/>
                <w:sz w:val="16"/>
                <w:szCs w:val="16"/>
                <w:lang w:val="en-US"/>
              </w:rPr>
            </w:pPr>
            <w:r>
              <w:rPr>
                <w:rFonts w:cs="Arial"/>
                <w:bCs/>
                <w:sz w:val="16"/>
                <w:szCs w:val="16"/>
              </w:rPr>
              <w:t>- Pauschalpreis (einmalig)</w:t>
            </w:r>
          </w:p>
        </w:tc>
        <w:tc>
          <w:tcPr>
            <w:tcW w:w="709" w:type="dxa"/>
            <w:tcBorders>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1</w:t>
            </w:r>
          </w:p>
        </w:tc>
        <w:tc>
          <w:tcPr>
            <w:tcW w:w="993" w:type="dxa"/>
            <w:tcBorders>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r>
          </w:p>
        </w:tc>
        <w:tc>
          <w:tcPr>
            <w:tcW w:w="991"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r>
          </w:p>
        </w:tc>
        <w:tc>
          <w:tcPr>
            <w:tcW w:w="1245"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300,00</w:t>
            </w:r>
          </w:p>
        </w:tc>
      </w:tr>
      <w:tr>
        <w:trPr>
          <w:cantSplit w:val="true"/>
        </w:trPr>
        <w:tc>
          <w:tcPr>
            <w:tcW w:w="5669" w:type="dxa"/>
            <w:gridSpan w:val="2"/>
            <w:tcBorders>
              <w:top w:val="single" w:sz="4" w:space="0" w:color="7F7F7F"/>
            </w:tcBorders>
          </w:tcPr>
          <w:p>
            <w:pPr>
              <w:pStyle w:val="Normal"/>
              <w:spacing w:before="60" w:after="60"/>
              <w:rPr>
                <w:b/>
                <w:color w:val="000000"/>
                <w:sz w:val="16"/>
                <w:szCs w:val="16"/>
              </w:rPr>
            </w:pPr>
            <w:r>
              <w:rPr>
                <w:b/>
                <w:color w:val="000000"/>
                <w:sz w:val="16"/>
                <w:szCs w:val="16"/>
              </w:rPr>
            </w:r>
          </w:p>
        </w:tc>
        <w:tc>
          <w:tcPr>
            <w:tcW w:w="1702" w:type="dxa"/>
            <w:gridSpan w:val="2"/>
            <w:tcBorders>
              <w:top w:val="single" w:sz="4" w:space="0" w:color="7F7F7F"/>
              <w:bottom w:val="single" w:sz="4" w:space="0" w:color="7F7F7F"/>
            </w:tcBorders>
            <w:vAlign w:val="center"/>
          </w:tcPr>
          <w:p>
            <w:pPr>
              <w:pStyle w:val="Tabelle"/>
              <w:spacing w:lineRule="auto" w:line="240" w:before="60" w:after="60"/>
              <w:jc w:val="start"/>
              <w:rPr>
                <w:b/>
                <w:color w:val="000000"/>
                <w:sz w:val="16"/>
                <w:szCs w:val="16"/>
                <w:lang w:val="de-DE" w:eastAsia="de-DE"/>
              </w:rPr>
            </w:pPr>
            <w:r>
              <w:rPr>
                <w:b/>
                <w:color w:val="000000"/>
                <w:sz w:val="16"/>
                <w:szCs w:val="16"/>
                <w:lang w:val="de-DE" w:eastAsia="de-DE"/>
              </w:rPr>
              <w:t>Summe Netto EUR</w:t>
            </w:r>
          </w:p>
        </w:tc>
        <w:tc>
          <w:tcPr>
            <w:tcW w:w="991" w:type="dxa"/>
            <w:tcBorders>
              <w:top w:val="single" w:sz="4" w:space="0" w:color="7F7F7F"/>
              <w:bottom w:val="single" w:sz="4" w:space="0" w:color="7F7F7F"/>
            </w:tcBorders>
            <w:vAlign w:val="center"/>
          </w:tcPr>
          <w:p>
            <w:pPr>
              <w:pStyle w:val="Tabelle"/>
              <w:spacing w:lineRule="auto" w:line="240" w:before="60" w:after="60"/>
              <w:jc w:val="start"/>
              <w:rPr>
                <w:b/>
                <w:color w:val="000000"/>
                <w:sz w:val="16"/>
                <w:szCs w:val="16"/>
                <w:lang w:val="de-DE" w:eastAsia="de-DE"/>
              </w:rPr>
            </w:pPr>
            <w:r>
              <w:rPr>
                <w:b/>
                <w:color w:val="000000"/>
                <w:sz w:val="16"/>
                <w:szCs w:val="16"/>
                <w:lang w:val="de-DE" w:eastAsia="de-DE"/>
              </w:rPr>
            </w:r>
          </w:p>
        </w:tc>
        <w:tc>
          <w:tcPr>
            <w:tcW w:w="1245" w:type="dxa"/>
            <w:tcBorders>
              <w:top w:val="single" w:sz="4" w:space="0" w:color="7F7F7F"/>
              <w:bottom w:val="single" w:sz="4" w:space="0" w:color="7F7F7F"/>
            </w:tcBorders>
            <w:vAlign w:val="center"/>
          </w:tcPr>
          <w:p>
            <w:pPr>
              <w:pStyle w:val="Tabelle"/>
              <w:spacing w:lineRule="auto" w:line="240" w:before="60" w:after="60"/>
              <w:jc w:val="end"/>
              <w:rPr>
                <w:b/>
                <w:color w:val="000000"/>
                <w:sz w:val="16"/>
                <w:szCs w:val="16"/>
                <w:lang w:val="de-DE" w:eastAsia="de-DE"/>
              </w:rPr>
            </w:pPr>
            <w:r>
              <w:rPr>
                <w:b/>
                <w:color w:val="000000"/>
                <w:sz w:val="16"/>
                <w:szCs w:val="16"/>
                <w:lang w:val="de-DE" w:eastAsia="de-DE"/>
              </w:rPr>
              <w:t>{total}{/essentials}</w:t>
            </w:r>
          </w:p>
        </w:tc>
      </w:tr>
    </w:tbl>
    <w:p>
      <w:pPr>
        <w:pStyle w:val="dignumStandardvor0nach0"/>
        <w:rPr/>
      </w:pPr>
      <w:r>
        <w:rPr/>
      </w:r>
    </w:p>
    <w:p>
      <w:pPr>
        <w:pStyle w:val="dignumStandardvor0nach0"/>
        <w:rPr/>
      </w:pPr>
      <w:r>
        <w:rPr/>
      </w:r>
    </w:p>
    <w:p>
      <w:pPr>
        <w:pStyle w:val="dignumStandardvor0nach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8" w:right="1418" w:gutter="0" w:header="709" w:top="2835" w:footer="454" w:bottom="184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Courier">
    <w:altName w:val="Courier New"/>
    <w:charset w:val="01" w:characterSet="utf-8"/>
    <w:family w:val="swiss"/>
    <w:pitch w:val="variable"/>
  </w:font>
  <w:font w:name="JetBrains Mono">
    <w:altName w:val="Menlo"/>
    <w:charset w:val="01" w:characterSet="utf-8"/>
    <w:family w:val="auto"/>
    <w:pitch w:val="default"/>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18" w:type="dxa"/>
      <w:tblLayout w:type="fixed"/>
      <w:tblCellMar>
        <w:top w:w="0" w:type="dxa"/>
        <w:start w:w="108" w:type="dxa"/>
        <w:bottom w:w="0" w:type="dxa"/>
        <w:end w:w="108" w:type="dxa"/>
      </w:tblCellMar>
      <w:tblLook w:val="01e0" w:noVBand="0" w:noHBand="0" w:lastColumn="1" w:firstColumn="1" w:lastRow="1" w:firstRow="1"/>
    </w:tblPr>
    <w:tblGrid>
      <w:gridCol w:w="3012"/>
      <w:gridCol w:w="2971"/>
      <w:gridCol w:w="4082"/>
    </w:tblGrid>
    <w:tr>
      <w:trPr>
        <w:trHeight w:val="113"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49"/>
            <w:rPr>
              <w:color w:val="404040"/>
              <w:sz w:val="10"/>
              <w:szCs w:val="10"/>
            </w:rPr>
          </w:pPr>
          <w:r>
            <w:rPr>
              <w:rFonts w:cs="Arial"/>
              <w:b/>
              <w:color w:val="404040"/>
              <w:sz w:val="10"/>
              <w:szCs w:val="10"/>
            </w:rPr>
            <w:t>Zentrale:</w:t>
          </w:r>
          <w:r>
            <w:rPr>
              <w:rFonts w:cs="Arial"/>
              <w:color w:val="404040"/>
              <w:sz w:val="10"/>
              <w:szCs w:val="10"/>
            </w:rPr>
            <w:tab/>
            <w:t>dignum GmbH, Peterhofstr. 5</w:t>
          </w:r>
          <w:r>
            <w:rPr>
              <w:color w:val="404040"/>
              <w:sz w:val="10"/>
              <w:szCs w:val="10"/>
            </w:rPr>
            <w:t>, D-86438 Kissing</w:t>
          </w:r>
        </w:p>
      </w:tc>
      <w:tc>
        <w:tcPr>
          <w:tcW w:w="2971"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Geschäftsführung:</w:t>
          </w:r>
          <w:r>
            <w:rPr>
              <w:color w:val="404040"/>
              <w:sz w:val="10"/>
              <w:szCs w:val="10"/>
            </w:rPr>
            <w:t xml:space="preserve"> </w:t>
          </w:r>
          <w:r>
            <w:rPr>
              <w:rFonts w:cs="Arial"/>
              <w:color w:val="404040"/>
              <w:sz w:val="10"/>
              <w:szCs w:val="10"/>
            </w:rPr>
            <w:tab/>
          </w:r>
          <w:r>
            <w:rPr>
              <w:color w:val="404040"/>
              <w:sz w:val="10"/>
              <w:szCs w:val="10"/>
            </w:rPr>
            <w:t>Armin Sammet, Volker Enkelmann</w:t>
          </w:r>
        </w:p>
      </w:tc>
      <w:tc>
        <w:tcPr>
          <w:tcW w:w="4082" w:type="dxa"/>
          <w:tcBorders>
            <w:start w:val="single" w:sz="4" w:space="0" w:color="7F7F7F"/>
          </w:tcBorders>
        </w:tcPr>
        <w:p>
          <w:pPr>
            <w:pStyle w:val="Normal"/>
            <w:tabs>
              <w:tab w:val="clear" w:pos="709"/>
              <w:tab w:val="left" w:pos="460" w:leader="none"/>
              <w:tab w:val="left" w:pos="1486" w:leader="none"/>
              <w:tab w:val="left" w:pos="2161" w:leader="none"/>
              <w:tab w:val="right" w:pos="4355" w:leader="none"/>
            </w:tabs>
            <w:spacing w:lineRule="auto" w:line="240" w:before="0" w:after="0"/>
            <w:ind w:end="-249"/>
            <w:rPr>
              <w:b/>
              <w:color w:val="404040"/>
              <w:sz w:val="10"/>
              <w:szCs w:val="10"/>
            </w:rPr>
          </w:pPr>
          <w:r>
            <w:rPr>
              <w:b/>
              <w:bCs/>
              <w:color w:val="404040"/>
              <w:sz w:val="10"/>
              <w:szCs w:val="10"/>
            </w:rPr>
            <w:t>Bank:</w:t>
          </w:r>
          <w:r>
            <w:rPr>
              <w:color w:val="404040"/>
              <w:sz w:val="10"/>
              <w:szCs w:val="10"/>
            </w:rPr>
            <w:tab/>
            <w:t>Commerzbank AG</w:t>
            <w:tab/>
            <w:tab/>
            <w:t>VR Bank Starnberg</w:t>
          </w:r>
        </w:p>
      </w:tc>
    </w:tr>
    <w:tr>
      <w:trPr>
        <w:trHeight w:val="114" w:hRule="atLeast"/>
        <w:cantSplit w:val="true"/>
      </w:trPr>
      <w:tc>
        <w:tcPr>
          <w:tcW w:w="3012" w:type="dxa"/>
          <w:tcBorders>
            <w:end w:val="single" w:sz="4" w:space="0" w:color="7F7F7F"/>
          </w:tcBorders>
        </w:tcPr>
        <w:p>
          <w:pPr>
            <w:pStyle w:val="Normal"/>
            <w:tabs>
              <w:tab w:val="clear" w:pos="709"/>
              <w:tab w:val="left" w:pos="602" w:leader="none"/>
              <w:tab w:val="left" w:pos="1168" w:leader="none"/>
            </w:tabs>
            <w:spacing w:lineRule="auto" w:line="240" w:before="0" w:after="0"/>
            <w:ind w:end="-249"/>
            <w:rPr>
              <w:color w:val="404040"/>
              <w:sz w:val="10"/>
              <w:szCs w:val="10"/>
            </w:rPr>
          </w:pPr>
          <w:r>
            <w:rPr>
              <w:b/>
              <w:color w:val="404040"/>
              <w:sz w:val="10"/>
              <w:szCs w:val="10"/>
            </w:rPr>
            <w:t>Telefon:</w:t>
          </w:r>
          <w:r>
            <w:rPr>
              <w:color w:val="404040"/>
              <w:sz w:val="10"/>
              <w:szCs w:val="10"/>
            </w:rPr>
            <w:t xml:space="preserve"> </w:t>
          </w:r>
          <w:r>
            <w:rPr>
              <w:rFonts w:cs="Arial"/>
              <w:color w:val="404040"/>
              <w:sz w:val="10"/>
              <w:szCs w:val="10"/>
            </w:rPr>
            <w:tab/>
          </w:r>
          <w:r>
            <w:rPr>
              <w:color w:val="404040"/>
              <w:sz w:val="10"/>
              <w:szCs w:val="10"/>
            </w:rPr>
            <w:t>+49 8233 7499 771</w:t>
          </w:r>
        </w:p>
      </w:tc>
      <w:tc>
        <w:tcPr>
          <w:tcW w:w="2971"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HRB:</w:t>
          </w:r>
          <w:r>
            <w:rPr>
              <w:color w:val="404040"/>
              <w:sz w:val="10"/>
              <w:szCs w:val="10"/>
            </w:rPr>
            <w:t xml:space="preserve"> </w:t>
          </w:r>
          <w:r>
            <w:rPr>
              <w:rFonts w:cs="Arial"/>
              <w:color w:val="404040"/>
              <w:sz w:val="10"/>
              <w:szCs w:val="10"/>
            </w:rPr>
            <w:tab/>
          </w:r>
          <w:r>
            <w:rPr>
              <w:color w:val="404040"/>
              <w:sz w:val="10"/>
              <w:szCs w:val="10"/>
            </w:rPr>
            <w:t>39514, Amtsgericht Augsburg</w:t>
          </w:r>
        </w:p>
      </w:tc>
      <w:tc>
        <w:tcPr>
          <w:tcW w:w="4082" w:type="dxa"/>
          <w:tcBorders>
            <w:start w:val="single" w:sz="4" w:space="0" w:color="7F7F7F"/>
          </w:tcBorders>
        </w:tcPr>
        <w:p>
          <w:pPr>
            <w:pStyle w:val="Normal"/>
            <w:tabs>
              <w:tab w:val="clear" w:pos="709"/>
              <w:tab w:val="left" w:pos="460" w:leader="none"/>
              <w:tab w:val="left" w:pos="744" w:leader="none"/>
              <w:tab w:val="left" w:pos="1594" w:leader="none"/>
              <w:tab w:val="left" w:pos="2161" w:leader="none"/>
              <w:tab w:val="right" w:pos="4355" w:leader="none"/>
            </w:tabs>
            <w:spacing w:lineRule="auto" w:line="240" w:before="0" w:after="0"/>
            <w:ind w:end="-250"/>
            <w:rPr>
              <w:color w:val="404040"/>
              <w:sz w:val="10"/>
              <w:szCs w:val="10"/>
            </w:rPr>
          </w:pPr>
          <w:r>
            <w:rPr>
              <w:b/>
              <w:color w:val="404040"/>
              <w:sz w:val="10"/>
              <w:szCs w:val="10"/>
            </w:rPr>
            <w:t>IBAN:</w:t>
          </w:r>
          <w:r>
            <w:rPr>
              <w:color w:val="404040"/>
              <w:sz w:val="10"/>
              <w:szCs w:val="10"/>
            </w:rPr>
            <w:t xml:space="preserve"> </w:t>
          </w:r>
          <w:r>
            <w:rPr>
              <w:rFonts w:cs="Arial"/>
              <w:color w:val="404040"/>
              <w:sz w:val="10"/>
              <w:szCs w:val="10"/>
            </w:rPr>
            <w:tab/>
          </w:r>
          <w:r>
            <w:rPr>
              <w:color w:val="404040"/>
              <w:sz w:val="10"/>
              <w:szCs w:val="10"/>
            </w:rPr>
            <w:t>DE16 7004 0041 0215 7832 00</w:t>
            <w:tab/>
            <w:t>DE29 7009 3200 0001 1083 36</w:t>
          </w:r>
        </w:p>
      </w:tc>
    </w:tr>
    <w:tr>
      <w:trPr>
        <w:trHeight w:val="72" w:hRule="atLeast"/>
        <w:cantSplit w:val="true"/>
      </w:trPr>
      <w:tc>
        <w:tcPr>
          <w:tcW w:w="3012" w:type="dxa"/>
          <w:tcBorders>
            <w:end w:val="single" w:sz="4" w:space="0" w:color="7F7F7F"/>
          </w:tcBorders>
        </w:tcPr>
        <w:p>
          <w:pPr>
            <w:pStyle w:val="Normal"/>
            <w:tabs>
              <w:tab w:val="clear" w:pos="709"/>
              <w:tab w:val="left" w:pos="602" w:leader="none"/>
            </w:tabs>
            <w:spacing w:lineRule="auto" w:line="240" w:before="0" w:after="0"/>
            <w:ind w:end="-250"/>
            <w:rPr>
              <w:color w:val="404040"/>
              <w:sz w:val="10"/>
              <w:szCs w:val="10"/>
            </w:rPr>
          </w:pPr>
          <w:r>
            <w:rPr>
              <w:b/>
              <w:color w:val="404040"/>
              <w:sz w:val="10"/>
              <w:szCs w:val="10"/>
            </w:rPr>
            <w:t xml:space="preserve">Telefax: </w:t>
          </w:r>
          <w:r>
            <w:rPr>
              <w:rFonts w:cs="Arial"/>
              <w:color w:val="404040"/>
              <w:sz w:val="10"/>
              <w:szCs w:val="10"/>
            </w:rPr>
            <w:tab/>
          </w:r>
          <w:r>
            <w:rPr>
              <w:color w:val="404040"/>
              <w:sz w:val="10"/>
              <w:szCs w:val="10"/>
            </w:rPr>
            <w:t>+49 8233 7499 773</w:t>
          </w:r>
        </w:p>
      </w:tc>
      <w:tc>
        <w:tcPr>
          <w:tcW w:w="2971"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Steuernummer:</w:t>
          </w:r>
          <w:r>
            <w:rPr>
              <w:color w:val="404040"/>
              <w:sz w:val="10"/>
              <w:szCs w:val="10"/>
            </w:rPr>
            <w:t xml:space="preserve"> </w:t>
          </w:r>
          <w:r>
            <w:rPr>
              <w:rFonts w:cs="Arial"/>
              <w:color w:val="404040"/>
              <w:sz w:val="10"/>
              <w:szCs w:val="10"/>
            </w:rPr>
            <w:tab/>
          </w:r>
          <w:r>
            <w:rPr>
              <w:color w:val="404040"/>
              <w:sz w:val="10"/>
              <w:szCs w:val="10"/>
            </w:rPr>
            <w:t>143/129/71195</w:t>
          </w:r>
        </w:p>
      </w:tc>
      <w:tc>
        <w:tcPr>
          <w:tcW w:w="4082" w:type="dxa"/>
          <w:tcBorders>
            <w:start w:val="single" w:sz="4" w:space="0" w:color="7F7F7F"/>
          </w:tcBorders>
        </w:tcPr>
        <w:p>
          <w:pPr>
            <w:pStyle w:val="Normal"/>
            <w:tabs>
              <w:tab w:val="clear" w:pos="709"/>
              <w:tab w:val="left" w:pos="460" w:leader="none"/>
              <w:tab w:val="left" w:pos="1498" w:leader="none"/>
              <w:tab w:val="left" w:pos="2161" w:leader="none"/>
            </w:tabs>
            <w:spacing w:lineRule="auto" w:line="240" w:before="0" w:after="0"/>
            <w:ind w:end="-250"/>
            <w:rPr>
              <w:color w:val="404040"/>
              <w:sz w:val="10"/>
              <w:szCs w:val="10"/>
            </w:rPr>
          </w:pPr>
          <w:r>
            <w:rPr>
              <w:b/>
              <w:color w:val="404040"/>
              <w:sz w:val="10"/>
              <w:szCs w:val="10"/>
            </w:rPr>
            <w:t>BIC:</w:t>
          </w:r>
          <w:r>
            <w:rPr>
              <w:color w:val="404040"/>
              <w:sz w:val="10"/>
              <w:szCs w:val="10"/>
            </w:rPr>
            <w:t xml:space="preserve"> </w:t>
          </w:r>
          <w:r>
            <w:rPr>
              <w:rFonts w:cs="Arial"/>
              <w:color w:val="404040"/>
              <w:sz w:val="10"/>
              <w:szCs w:val="10"/>
            </w:rPr>
            <w:tab/>
          </w:r>
          <w:r>
            <w:rPr>
              <w:color w:val="404040"/>
              <w:sz w:val="10"/>
              <w:szCs w:val="10"/>
            </w:rPr>
            <w:t>COBADEFF</w:t>
            <w:tab/>
            <w:tab/>
            <w:t>GENODEF1STH</w:t>
            <w:tab/>
          </w:r>
        </w:p>
      </w:tc>
    </w:tr>
    <w:tr>
      <w:trPr>
        <w:trHeight w:val="20"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50"/>
            <w:rPr>
              <w:color w:val="404040"/>
              <w:sz w:val="10"/>
              <w:szCs w:val="10"/>
            </w:rPr>
          </w:pPr>
          <w:r>
            <w:rPr>
              <w:b/>
              <w:color w:val="404040"/>
              <w:sz w:val="10"/>
              <w:szCs w:val="10"/>
            </w:rPr>
            <w:t>Internet:</w:t>
          </w:r>
          <w:r>
            <w:rPr>
              <w:color w:val="404040"/>
              <w:sz w:val="10"/>
              <w:szCs w:val="10"/>
            </w:rPr>
            <w:t xml:space="preserve"> </w:t>
          </w:r>
          <w:r>
            <w:rPr>
              <w:rFonts w:cs="Arial"/>
              <w:color w:val="404040"/>
              <w:sz w:val="10"/>
              <w:szCs w:val="10"/>
            </w:rPr>
            <w:tab/>
          </w:r>
          <w:r>
            <w:rPr>
              <w:color w:val="404040"/>
              <w:sz w:val="10"/>
              <w:szCs w:val="10"/>
            </w:rPr>
            <w:t>www.dignum.de</w:t>
          </w:r>
        </w:p>
      </w:tc>
      <w:tc>
        <w:tcPr>
          <w:tcW w:w="2971"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Ust-Id:</w:t>
          </w:r>
          <w:r>
            <w:rPr>
              <w:color w:val="404040"/>
              <w:sz w:val="10"/>
              <w:szCs w:val="10"/>
            </w:rPr>
            <w:t xml:space="preserve"> </w:t>
          </w:r>
          <w:r>
            <w:rPr>
              <w:rFonts w:cs="Arial"/>
              <w:color w:val="404040"/>
              <w:sz w:val="10"/>
              <w:szCs w:val="10"/>
            </w:rPr>
            <w:tab/>
          </w:r>
          <w:r>
            <w:rPr>
              <w:color w:val="404040"/>
              <w:sz w:val="10"/>
              <w:szCs w:val="10"/>
            </w:rPr>
            <w:t>DE 228427908</w:t>
          </w:r>
        </w:p>
      </w:tc>
      <w:tc>
        <w:tcPr>
          <w:tcW w:w="4082" w:type="dxa"/>
          <w:tcBorders>
            <w:start w:val="single" w:sz="4" w:space="0" w:color="7F7F7F"/>
          </w:tcBorders>
        </w:tcPr>
        <w:p>
          <w:pPr>
            <w:pStyle w:val="Normal"/>
            <w:tabs>
              <w:tab w:val="clear" w:pos="709"/>
              <w:tab w:val="left" w:pos="460" w:leader="none"/>
              <w:tab w:val="left" w:pos="1498" w:leader="none"/>
              <w:tab w:val="left" w:pos="2161" w:leader="none"/>
              <w:tab w:val="left" w:pos="3432" w:leader="none"/>
              <w:tab w:val="left" w:pos="4355" w:leader="none"/>
            </w:tabs>
            <w:spacing w:lineRule="auto" w:line="240" w:before="0" w:after="0"/>
            <w:ind w:end="-250"/>
            <w:rPr>
              <w:color w:val="404040"/>
              <w:sz w:val="10"/>
              <w:szCs w:val="10"/>
            </w:rPr>
          </w:pPr>
          <w:r>
            <w:rPr>
              <w:color w:val="404040"/>
              <w:sz w:val="10"/>
              <w:szCs w:val="10"/>
            </w:rPr>
          </w:r>
        </w:p>
      </w:tc>
    </w:tr>
  </w:tbl>
  <w:p>
    <w:pPr>
      <w:pStyle w:val="dignumStandardvor0nach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18" w:type="dxa"/>
      <w:tblLayout w:type="fixed"/>
      <w:tblCellMar>
        <w:top w:w="0" w:type="dxa"/>
        <w:start w:w="108" w:type="dxa"/>
        <w:bottom w:w="0" w:type="dxa"/>
        <w:end w:w="108" w:type="dxa"/>
      </w:tblCellMar>
      <w:tblLook w:val="01e0" w:noVBand="0" w:noHBand="0" w:lastColumn="1" w:firstColumn="1" w:lastRow="1" w:firstRow="1"/>
    </w:tblPr>
    <w:tblGrid>
      <w:gridCol w:w="3012"/>
      <w:gridCol w:w="2971"/>
      <w:gridCol w:w="4082"/>
    </w:tblGrid>
    <w:tr>
      <w:trPr>
        <w:trHeight w:val="113"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49"/>
            <w:rPr>
              <w:color w:val="404040"/>
              <w:sz w:val="10"/>
              <w:szCs w:val="10"/>
            </w:rPr>
          </w:pPr>
          <w:r>
            <w:rPr>
              <w:rFonts w:cs="Arial"/>
              <w:b/>
              <w:color w:val="404040"/>
              <w:sz w:val="10"/>
              <w:szCs w:val="10"/>
            </w:rPr>
            <w:t>Zentrale:</w:t>
          </w:r>
          <w:r>
            <w:rPr>
              <w:rFonts w:cs="Arial"/>
              <w:color w:val="404040"/>
              <w:sz w:val="10"/>
              <w:szCs w:val="10"/>
            </w:rPr>
            <w:tab/>
            <w:t>dignum GmbH, Peterhofstr. 5</w:t>
          </w:r>
          <w:r>
            <w:rPr>
              <w:color w:val="404040"/>
              <w:sz w:val="10"/>
              <w:szCs w:val="10"/>
            </w:rPr>
            <w:t>, D-86438 Kissing</w:t>
          </w:r>
        </w:p>
      </w:tc>
      <w:tc>
        <w:tcPr>
          <w:tcW w:w="2971"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Geschäftsführung:</w:t>
          </w:r>
          <w:r>
            <w:rPr>
              <w:color w:val="404040"/>
              <w:sz w:val="10"/>
              <w:szCs w:val="10"/>
            </w:rPr>
            <w:t xml:space="preserve"> </w:t>
          </w:r>
          <w:r>
            <w:rPr>
              <w:rFonts w:cs="Arial"/>
              <w:color w:val="404040"/>
              <w:sz w:val="10"/>
              <w:szCs w:val="10"/>
            </w:rPr>
            <w:tab/>
          </w:r>
          <w:r>
            <w:rPr>
              <w:color w:val="404040"/>
              <w:sz w:val="10"/>
              <w:szCs w:val="10"/>
            </w:rPr>
            <w:t>Armin Sammet, Volker Enkelmann</w:t>
          </w:r>
        </w:p>
      </w:tc>
      <w:tc>
        <w:tcPr>
          <w:tcW w:w="4082" w:type="dxa"/>
          <w:tcBorders>
            <w:start w:val="single" w:sz="4" w:space="0" w:color="7F7F7F"/>
          </w:tcBorders>
        </w:tcPr>
        <w:p>
          <w:pPr>
            <w:pStyle w:val="Normal"/>
            <w:tabs>
              <w:tab w:val="clear" w:pos="709"/>
              <w:tab w:val="left" w:pos="460" w:leader="none"/>
              <w:tab w:val="left" w:pos="1486" w:leader="none"/>
              <w:tab w:val="left" w:pos="2161" w:leader="none"/>
              <w:tab w:val="right" w:pos="4355" w:leader="none"/>
            </w:tabs>
            <w:spacing w:lineRule="auto" w:line="240" w:before="0" w:after="0"/>
            <w:ind w:end="-249"/>
            <w:rPr>
              <w:b/>
              <w:color w:val="404040"/>
              <w:sz w:val="10"/>
              <w:szCs w:val="10"/>
            </w:rPr>
          </w:pPr>
          <w:r>
            <w:rPr>
              <w:b/>
              <w:bCs/>
              <w:color w:val="404040"/>
              <w:sz w:val="10"/>
              <w:szCs w:val="10"/>
            </w:rPr>
            <w:t>Bank:</w:t>
          </w:r>
          <w:r>
            <w:rPr>
              <w:color w:val="404040"/>
              <w:sz w:val="10"/>
              <w:szCs w:val="10"/>
            </w:rPr>
            <w:tab/>
            <w:t>Commerzbank AG</w:t>
            <w:tab/>
            <w:tab/>
            <w:t>VR Bank Starnberg</w:t>
          </w:r>
        </w:p>
      </w:tc>
    </w:tr>
    <w:tr>
      <w:trPr>
        <w:trHeight w:val="114" w:hRule="atLeast"/>
        <w:cantSplit w:val="true"/>
      </w:trPr>
      <w:tc>
        <w:tcPr>
          <w:tcW w:w="3012" w:type="dxa"/>
          <w:tcBorders>
            <w:end w:val="single" w:sz="4" w:space="0" w:color="7F7F7F"/>
          </w:tcBorders>
        </w:tcPr>
        <w:p>
          <w:pPr>
            <w:pStyle w:val="Normal"/>
            <w:tabs>
              <w:tab w:val="clear" w:pos="709"/>
              <w:tab w:val="left" w:pos="602" w:leader="none"/>
              <w:tab w:val="left" w:pos="1168" w:leader="none"/>
            </w:tabs>
            <w:spacing w:lineRule="auto" w:line="240" w:before="0" w:after="0"/>
            <w:ind w:end="-249"/>
            <w:rPr>
              <w:color w:val="404040"/>
              <w:sz w:val="10"/>
              <w:szCs w:val="10"/>
            </w:rPr>
          </w:pPr>
          <w:r>
            <w:rPr>
              <w:b/>
              <w:color w:val="404040"/>
              <w:sz w:val="10"/>
              <w:szCs w:val="10"/>
            </w:rPr>
            <w:t>Telefon:</w:t>
          </w:r>
          <w:r>
            <w:rPr>
              <w:color w:val="404040"/>
              <w:sz w:val="10"/>
              <w:szCs w:val="10"/>
            </w:rPr>
            <w:t xml:space="preserve"> </w:t>
          </w:r>
          <w:r>
            <w:rPr>
              <w:rFonts w:cs="Arial"/>
              <w:color w:val="404040"/>
              <w:sz w:val="10"/>
              <w:szCs w:val="10"/>
            </w:rPr>
            <w:tab/>
          </w:r>
          <w:r>
            <w:rPr>
              <w:color w:val="404040"/>
              <w:sz w:val="10"/>
              <w:szCs w:val="10"/>
            </w:rPr>
            <w:t>+49 8233 7499 771</w:t>
          </w:r>
        </w:p>
      </w:tc>
      <w:tc>
        <w:tcPr>
          <w:tcW w:w="2971"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HRB:</w:t>
          </w:r>
          <w:r>
            <w:rPr>
              <w:color w:val="404040"/>
              <w:sz w:val="10"/>
              <w:szCs w:val="10"/>
            </w:rPr>
            <w:t xml:space="preserve"> </w:t>
          </w:r>
          <w:r>
            <w:rPr>
              <w:rFonts w:cs="Arial"/>
              <w:color w:val="404040"/>
              <w:sz w:val="10"/>
              <w:szCs w:val="10"/>
            </w:rPr>
            <w:tab/>
          </w:r>
          <w:r>
            <w:rPr>
              <w:color w:val="404040"/>
              <w:sz w:val="10"/>
              <w:szCs w:val="10"/>
            </w:rPr>
            <w:t>39514, Amtsgericht Augsburg</w:t>
          </w:r>
        </w:p>
      </w:tc>
      <w:tc>
        <w:tcPr>
          <w:tcW w:w="4082" w:type="dxa"/>
          <w:tcBorders>
            <w:start w:val="single" w:sz="4" w:space="0" w:color="7F7F7F"/>
          </w:tcBorders>
        </w:tcPr>
        <w:p>
          <w:pPr>
            <w:pStyle w:val="Normal"/>
            <w:tabs>
              <w:tab w:val="clear" w:pos="709"/>
              <w:tab w:val="left" w:pos="460" w:leader="none"/>
              <w:tab w:val="left" w:pos="744" w:leader="none"/>
              <w:tab w:val="left" w:pos="1594" w:leader="none"/>
              <w:tab w:val="left" w:pos="2161" w:leader="none"/>
              <w:tab w:val="right" w:pos="4355" w:leader="none"/>
            </w:tabs>
            <w:spacing w:lineRule="auto" w:line="240" w:before="0" w:after="0"/>
            <w:ind w:end="-250"/>
            <w:rPr>
              <w:color w:val="404040"/>
              <w:sz w:val="10"/>
              <w:szCs w:val="10"/>
            </w:rPr>
          </w:pPr>
          <w:r>
            <w:rPr>
              <w:b/>
              <w:color w:val="404040"/>
              <w:sz w:val="10"/>
              <w:szCs w:val="10"/>
            </w:rPr>
            <w:t>IBAN:</w:t>
          </w:r>
          <w:r>
            <w:rPr>
              <w:color w:val="404040"/>
              <w:sz w:val="10"/>
              <w:szCs w:val="10"/>
            </w:rPr>
            <w:t xml:space="preserve"> </w:t>
          </w:r>
          <w:r>
            <w:rPr>
              <w:rFonts w:cs="Arial"/>
              <w:color w:val="404040"/>
              <w:sz w:val="10"/>
              <w:szCs w:val="10"/>
            </w:rPr>
            <w:tab/>
          </w:r>
          <w:r>
            <w:rPr>
              <w:color w:val="404040"/>
              <w:sz w:val="10"/>
              <w:szCs w:val="10"/>
            </w:rPr>
            <w:t>DE16 7004 0041 0215 7832 00</w:t>
            <w:tab/>
            <w:t>DE29 7009 3200 0001 1083 36</w:t>
          </w:r>
        </w:p>
      </w:tc>
    </w:tr>
    <w:tr>
      <w:trPr>
        <w:trHeight w:val="72" w:hRule="atLeast"/>
        <w:cantSplit w:val="true"/>
      </w:trPr>
      <w:tc>
        <w:tcPr>
          <w:tcW w:w="3012" w:type="dxa"/>
          <w:tcBorders>
            <w:end w:val="single" w:sz="4" w:space="0" w:color="7F7F7F"/>
          </w:tcBorders>
        </w:tcPr>
        <w:p>
          <w:pPr>
            <w:pStyle w:val="Normal"/>
            <w:tabs>
              <w:tab w:val="clear" w:pos="709"/>
              <w:tab w:val="left" w:pos="602" w:leader="none"/>
            </w:tabs>
            <w:spacing w:lineRule="auto" w:line="240" w:before="0" w:after="0"/>
            <w:ind w:end="-250"/>
            <w:rPr>
              <w:color w:val="404040"/>
              <w:sz w:val="10"/>
              <w:szCs w:val="10"/>
            </w:rPr>
          </w:pPr>
          <w:r>
            <w:rPr>
              <w:b/>
              <w:color w:val="404040"/>
              <w:sz w:val="10"/>
              <w:szCs w:val="10"/>
            </w:rPr>
            <w:t xml:space="preserve">Telefax: </w:t>
          </w:r>
          <w:r>
            <w:rPr>
              <w:rFonts w:cs="Arial"/>
              <w:color w:val="404040"/>
              <w:sz w:val="10"/>
              <w:szCs w:val="10"/>
            </w:rPr>
            <w:tab/>
          </w:r>
          <w:r>
            <w:rPr>
              <w:color w:val="404040"/>
              <w:sz w:val="10"/>
              <w:szCs w:val="10"/>
            </w:rPr>
            <w:t>+49 8233 7499 773</w:t>
          </w:r>
        </w:p>
      </w:tc>
      <w:tc>
        <w:tcPr>
          <w:tcW w:w="2971"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Steuernummer:</w:t>
          </w:r>
          <w:r>
            <w:rPr>
              <w:color w:val="404040"/>
              <w:sz w:val="10"/>
              <w:szCs w:val="10"/>
            </w:rPr>
            <w:t xml:space="preserve"> </w:t>
          </w:r>
          <w:r>
            <w:rPr>
              <w:rFonts w:cs="Arial"/>
              <w:color w:val="404040"/>
              <w:sz w:val="10"/>
              <w:szCs w:val="10"/>
            </w:rPr>
            <w:tab/>
          </w:r>
          <w:r>
            <w:rPr>
              <w:color w:val="404040"/>
              <w:sz w:val="10"/>
              <w:szCs w:val="10"/>
            </w:rPr>
            <w:t>143/129/71195</w:t>
          </w:r>
        </w:p>
      </w:tc>
      <w:tc>
        <w:tcPr>
          <w:tcW w:w="4082" w:type="dxa"/>
          <w:tcBorders>
            <w:start w:val="single" w:sz="4" w:space="0" w:color="7F7F7F"/>
          </w:tcBorders>
        </w:tcPr>
        <w:p>
          <w:pPr>
            <w:pStyle w:val="Normal"/>
            <w:tabs>
              <w:tab w:val="clear" w:pos="709"/>
              <w:tab w:val="left" w:pos="460" w:leader="none"/>
              <w:tab w:val="left" w:pos="1498" w:leader="none"/>
              <w:tab w:val="left" w:pos="2161" w:leader="none"/>
            </w:tabs>
            <w:spacing w:lineRule="auto" w:line="240" w:before="0" w:after="0"/>
            <w:ind w:end="-250"/>
            <w:rPr>
              <w:color w:val="404040"/>
              <w:sz w:val="10"/>
              <w:szCs w:val="10"/>
            </w:rPr>
          </w:pPr>
          <w:r>
            <w:rPr>
              <w:b/>
              <w:color w:val="404040"/>
              <w:sz w:val="10"/>
              <w:szCs w:val="10"/>
            </w:rPr>
            <w:t>BIC:</w:t>
          </w:r>
          <w:r>
            <w:rPr>
              <w:color w:val="404040"/>
              <w:sz w:val="10"/>
              <w:szCs w:val="10"/>
            </w:rPr>
            <w:t xml:space="preserve"> </w:t>
          </w:r>
          <w:r>
            <w:rPr>
              <w:rFonts w:cs="Arial"/>
              <w:color w:val="404040"/>
              <w:sz w:val="10"/>
              <w:szCs w:val="10"/>
            </w:rPr>
            <w:tab/>
          </w:r>
          <w:r>
            <w:rPr>
              <w:color w:val="404040"/>
              <w:sz w:val="10"/>
              <w:szCs w:val="10"/>
            </w:rPr>
            <w:t>COBADEFF</w:t>
            <w:tab/>
            <w:tab/>
            <w:t>GENODEF1STH</w:t>
            <w:tab/>
          </w:r>
        </w:p>
      </w:tc>
    </w:tr>
    <w:tr>
      <w:trPr>
        <w:trHeight w:val="20"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50"/>
            <w:rPr>
              <w:color w:val="404040"/>
              <w:sz w:val="10"/>
              <w:szCs w:val="10"/>
            </w:rPr>
          </w:pPr>
          <w:r>
            <w:rPr>
              <w:b/>
              <w:color w:val="404040"/>
              <w:sz w:val="10"/>
              <w:szCs w:val="10"/>
            </w:rPr>
            <w:t>Internet:</w:t>
          </w:r>
          <w:r>
            <w:rPr>
              <w:color w:val="404040"/>
              <w:sz w:val="10"/>
              <w:szCs w:val="10"/>
            </w:rPr>
            <w:t xml:space="preserve"> </w:t>
          </w:r>
          <w:r>
            <w:rPr>
              <w:rFonts w:cs="Arial"/>
              <w:color w:val="404040"/>
              <w:sz w:val="10"/>
              <w:szCs w:val="10"/>
            </w:rPr>
            <w:tab/>
          </w:r>
          <w:r>
            <w:rPr>
              <w:color w:val="404040"/>
              <w:sz w:val="10"/>
              <w:szCs w:val="10"/>
            </w:rPr>
            <w:t>www.dignum.de</w:t>
          </w:r>
        </w:p>
      </w:tc>
      <w:tc>
        <w:tcPr>
          <w:tcW w:w="2971"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Ust-Id:</w:t>
          </w:r>
          <w:r>
            <w:rPr>
              <w:color w:val="404040"/>
              <w:sz w:val="10"/>
              <w:szCs w:val="10"/>
            </w:rPr>
            <w:t xml:space="preserve"> </w:t>
          </w:r>
          <w:r>
            <w:rPr>
              <w:rFonts w:cs="Arial"/>
              <w:color w:val="404040"/>
              <w:sz w:val="10"/>
              <w:szCs w:val="10"/>
            </w:rPr>
            <w:tab/>
          </w:r>
          <w:r>
            <w:rPr>
              <w:color w:val="404040"/>
              <w:sz w:val="10"/>
              <w:szCs w:val="10"/>
            </w:rPr>
            <w:t>DE 228427908</w:t>
          </w:r>
        </w:p>
      </w:tc>
      <w:tc>
        <w:tcPr>
          <w:tcW w:w="4082" w:type="dxa"/>
          <w:tcBorders>
            <w:start w:val="single" w:sz="4" w:space="0" w:color="7F7F7F"/>
          </w:tcBorders>
        </w:tcPr>
        <w:p>
          <w:pPr>
            <w:pStyle w:val="Normal"/>
            <w:tabs>
              <w:tab w:val="clear" w:pos="709"/>
              <w:tab w:val="left" w:pos="460" w:leader="none"/>
              <w:tab w:val="left" w:pos="1498" w:leader="none"/>
              <w:tab w:val="left" w:pos="2161" w:leader="none"/>
              <w:tab w:val="left" w:pos="3432" w:leader="none"/>
              <w:tab w:val="left" w:pos="4355" w:leader="none"/>
            </w:tabs>
            <w:spacing w:lineRule="auto" w:line="240" w:before="0" w:after="0"/>
            <w:ind w:end="-250"/>
            <w:rPr>
              <w:color w:val="404040"/>
              <w:sz w:val="10"/>
              <w:szCs w:val="10"/>
            </w:rPr>
          </w:pPr>
          <w:r>
            <w:rPr>
              <w:color w:val="404040"/>
              <w:sz w:val="10"/>
              <w:szCs w:val="10"/>
            </w:rPr>
          </w:r>
        </w:p>
      </w:tc>
    </w:tr>
  </w:tbl>
  <w:p>
    <w:pPr>
      <w:pStyle w:val="dignumStandardvor0nach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40" w:after="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520" w:leader="none"/>
      </w:tabs>
      <w:spacing w:lineRule="auto" w:line="240" w:before="0" w:after="0"/>
      <w:ind w:end="-470"/>
      <w:rPr>
        <w:rFonts w:cs="Arial"/>
        <w:sz w:val="16"/>
        <w:szCs w:val="16"/>
      </w:rPr>
    </w:pPr>
    <w:r>
      <w:drawing>
        <wp:anchor distT="0" distB="0" distL="0" distR="0" simplePos="0" relativeHeight="3" behindDoc="1" locked="0" layoutInCell="1" allowOverlap="1">
          <wp:simplePos x="0" y="0"/>
          <wp:positionH relativeFrom="column">
            <wp:posOffset>4600575</wp:posOffset>
          </wp:positionH>
          <wp:positionV relativeFrom="paragraph">
            <wp:posOffset>79375</wp:posOffset>
          </wp:positionV>
          <wp:extent cx="1619885" cy="428625"/>
          <wp:effectExtent l="0" t="0" r="0" b="0"/>
          <wp:wrapNone/>
          <wp:docPr id="1"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5"/>
                  <pic:cNvPicPr>
                    <a:picLocks noChangeAspect="1" noChangeArrowheads="1"/>
                  </pic:cNvPicPr>
                </pic:nvPicPr>
                <pic:blipFill>
                  <a:blip r:embed="rId1"/>
                  <a:stretch>
                    <a:fillRect/>
                  </a:stretch>
                </pic:blipFill>
                <pic:spPr bwMode="auto">
                  <a:xfrm>
                    <a:off x="0" y="0"/>
                    <a:ext cx="1619885" cy="428625"/>
                  </a:xfrm>
                  <a:prstGeom prst="rect">
                    <a:avLst/>
                  </a:prstGeom>
                  <a:noFill/>
                </pic:spPr>
              </pic:pic>
            </a:graphicData>
          </a:graphic>
        </wp:anchor>
      </w:drawing>
    </w:r>
    <w:r>
      <w:rPr>
        <w:rFonts w:cs="Arial"/>
        <w:sz w:val="16"/>
        <w:szCs w:val="16"/>
      </w:rPr>
      <w:t xml:space="preserve">Seite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2</w:t>
    </w:r>
    <w:r>
      <w:rPr>
        <w:rFonts w:cs="Arial"/>
        <w:sz w:val="16"/>
        <w:szCs w:val="16"/>
      </w:rPr>
      <w:fldChar w:fldCharType="end"/>
    </w:r>
    <w:r>
      <w:rPr>
        <w:rFonts w:cs="Arial"/>
        <w:sz w:val="16"/>
        <w:szCs w:val="16"/>
      </w:rPr>
      <w:t xml:space="preserve"> von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p>
    <w:pPr>
      <w:pStyle w:val="Normal"/>
      <w:tabs>
        <w:tab w:val="clear" w:pos="709"/>
        <w:tab w:val="left" w:pos="7880" w:leader="none"/>
      </w:tabs>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520" w:leader="none"/>
      </w:tabs>
      <w:spacing w:lineRule="auto" w:line="240" w:before="0" w:after="0"/>
      <w:ind w:end="-470"/>
      <w:rPr>
        <w:rFonts w:cs="Arial"/>
        <w:sz w:val="16"/>
        <w:szCs w:val="16"/>
      </w:rPr>
    </w:pPr>
    <w:r>
      <w:drawing>
        <wp:anchor distT="0" distB="0" distL="0" distR="0" simplePos="0" relativeHeight="3" behindDoc="1" locked="0" layoutInCell="1" allowOverlap="1">
          <wp:simplePos x="0" y="0"/>
          <wp:positionH relativeFrom="column">
            <wp:posOffset>4600575</wp:posOffset>
          </wp:positionH>
          <wp:positionV relativeFrom="paragraph">
            <wp:posOffset>79375</wp:posOffset>
          </wp:positionV>
          <wp:extent cx="1619885" cy="428625"/>
          <wp:effectExtent l="0" t="0" r="0" b="0"/>
          <wp:wrapNone/>
          <wp:docPr id="2"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5"/>
                  <pic:cNvPicPr>
                    <a:picLocks noChangeAspect="1" noChangeArrowheads="1"/>
                  </pic:cNvPicPr>
                </pic:nvPicPr>
                <pic:blipFill>
                  <a:blip r:embed="rId1"/>
                  <a:stretch>
                    <a:fillRect/>
                  </a:stretch>
                </pic:blipFill>
                <pic:spPr bwMode="auto">
                  <a:xfrm>
                    <a:off x="0" y="0"/>
                    <a:ext cx="1619885" cy="428625"/>
                  </a:xfrm>
                  <a:prstGeom prst="rect">
                    <a:avLst/>
                  </a:prstGeom>
                  <a:noFill/>
                </pic:spPr>
              </pic:pic>
            </a:graphicData>
          </a:graphic>
        </wp:anchor>
      </w:drawing>
    </w:r>
    <w:r>
      <w:rPr>
        <w:rFonts w:cs="Arial"/>
        <w:sz w:val="16"/>
        <w:szCs w:val="16"/>
      </w:rPr>
      <w:t xml:space="preserve">Seite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2</w:t>
    </w:r>
    <w:r>
      <w:rPr>
        <w:rFonts w:cs="Arial"/>
        <w:sz w:val="16"/>
        <w:szCs w:val="16"/>
      </w:rPr>
      <w:fldChar w:fldCharType="end"/>
    </w:r>
    <w:r>
      <w:rPr>
        <w:rFonts w:cs="Arial"/>
        <w:sz w:val="16"/>
        <w:szCs w:val="16"/>
      </w:rPr>
      <w:t xml:space="preserve"> von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p>
    <w:pPr>
      <w:pStyle w:val="Normal"/>
      <w:tabs>
        <w:tab w:val="clear" w:pos="709"/>
        <w:tab w:val="left" w:pos="7880" w:leader="none"/>
      </w:tabs>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1068" w:hanging="360"/>
      </w:pPr>
      <w:rPr/>
    </w:lvl>
    <w:lvl w:ilvl="1">
      <w:start w:val="1"/>
      <w:numFmt w:val="decimal"/>
      <w:pStyle w:val="Heading2"/>
      <w:lvlText w:val="%1.%2"/>
      <w:lvlJc w:val="start"/>
      <w:pPr>
        <w:tabs>
          <w:tab w:val="num" w:pos="576"/>
        </w:tabs>
        <w:ind w:start="576" w:hanging="576"/>
      </w:pPr>
      <w:rPr/>
    </w:lvl>
    <w:lvl w:ilvl="2">
      <w:start w:val="1"/>
      <w:numFmt w:val="decimal"/>
      <w:pStyle w:val="Heading3"/>
      <w:lvlText w:val="%1.%2.%3"/>
      <w:lvlJc w:val="start"/>
      <w:pPr>
        <w:tabs>
          <w:tab w:val="num" w:pos="1428"/>
        </w:tabs>
        <w:ind w:start="1428" w:hanging="720"/>
      </w:pPr>
      <w:rPr/>
    </w:lvl>
    <w:lvl w:ilvl="3">
      <w:start w:val="1"/>
      <w:numFmt w:val="decimal"/>
      <w:pStyle w:val="Heading4"/>
      <w:lvlText w:val="%1.%2.%3.%4"/>
      <w:lvlJc w:val="start"/>
      <w:pPr>
        <w:tabs>
          <w:tab w:val="num" w:pos="1572"/>
        </w:tabs>
        <w:ind w:start="1572" w:hanging="864"/>
      </w:pPr>
      <w:rPr/>
    </w:lvl>
    <w:lvl w:ilvl="4">
      <w:start w:val="1"/>
      <w:numFmt w:val="decimal"/>
      <w:pStyle w:val="Heading5"/>
      <w:lvlText w:val="%1.%2.%3.%4.%5"/>
      <w:lvlJc w:val="start"/>
      <w:pPr>
        <w:tabs>
          <w:tab w:val="num" w:pos="1716"/>
        </w:tabs>
        <w:ind w:start="1716" w:hanging="1008"/>
      </w:pPr>
      <w:rPr/>
    </w:lvl>
    <w:lvl w:ilvl="5">
      <w:start w:val="1"/>
      <w:numFmt w:val="decimal"/>
      <w:lvlText w:val="%1.%2.%3.%4.%5.%6"/>
      <w:lvlJc w:val="start"/>
      <w:pPr>
        <w:tabs>
          <w:tab w:val="num" w:pos="1860"/>
        </w:tabs>
        <w:ind w:start="1860" w:hanging="1152"/>
      </w:pPr>
      <w:rPr/>
    </w:lvl>
    <w:lvl w:ilvl="6">
      <w:start w:val="1"/>
      <w:numFmt w:val="decimal"/>
      <w:lvlText w:val="%1.%2.%3.%4.%5.%6.%7"/>
      <w:lvlJc w:val="start"/>
      <w:pPr>
        <w:tabs>
          <w:tab w:val="num" w:pos="2004"/>
        </w:tabs>
        <w:ind w:start="2004" w:hanging="1296"/>
      </w:pPr>
      <w:rPr/>
    </w:lvl>
    <w:lvl w:ilvl="7">
      <w:start w:val="1"/>
      <w:numFmt w:val="decimal"/>
      <w:lvlText w:val="%1.%2.%3.%4.%5.%6.%7.%8"/>
      <w:lvlJc w:val="start"/>
      <w:pPr>
        <w:tabs>
          <w:tab w:val="num" w:pos="2148"/>
        </w:tabs>
        <w:ind w:start="2148" w:hanging="1440"/>
      </w:pPr>
      <w:rPr/>
    </w:lvl>
    <w:lvl w:ilvl="8">
      <w:start w:val="1"/>
      <w:numFmt w:val="decimal"/>
      <w:lvlText w:val="%1.%2.%3.%4.%5.%6.%7.%8.%9"/>
      <w:lvlJc w:val="start"/>
      <w:pPr>
        <w:tabs>
          <w:tab w:val="num" w:pos="2292"/>
        </w:tabs>
        <w:ind w:start="2292" w:hanging="1584"/>
      </w:pPr>
      <w:rPr/>
    </w:lvl>
  </w:abstractNum>
  <w:abstractNum w:abstractNumId="2">
    <w:lvl w:ilvl="0">
      <w:start w:val="1"/>
      <w:numFmt w:val="bullet"/>
      <w:lvlText w:val=""/>
      <w:lvlJc w:val="start"/>
      <w:pPr>
        <w:tabs>
          <w:tab w:val="num" w:pos="0"/>
        </w:tabs>
        <w:ind w:start="720" w:hanging="360"/>
      </w:pPr>
      <w:rPr>
        <w:rFonts w:ascii="Symbol" w:hAnsi="Symbol" w:cs="Symbol" w:hint="default"/>
        <w:color w:val="CD09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Arial" w:hAnsi="Arial" w:cs="Arial" w:hint="default"/>
        <w:color w:val="CD09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upperLetter"/>
      <w:lvlText w:val="%1)"/>
      <w:lvlJc w:val="start"/>
      <w:pPr>
        <w:tabs>
          <w:tab w:val="num" w:pos="0"/>
        </w:tabs>
        <w:ind w:start="1065" w:hanging="360"/>
      </w:pPr>
      <w:rPr/>
    </w:lvl>
    <w:lvl w:ilvl="1">
      <w:start w:val="1"/>
      <w:numFmt w:val="lowerLetter"/>
      <w:lvlText w:val="%2."/>
      <w:lvlJc w:val="start"/>
      <w:pPr>
        <w:tabs>
          <w:tab w:val="num" w:pos="0"/>
        </w:tabs>
        <w:ind w:start="1785" w:hanging="360"/>
      </w:pPr>
      <w:rPr/>
    </w:lvl>
    <w:lvl w:ilvl="2">
      <w:start w:val="1"/>
      <w:numFmt w:val="lowerRoman"/>
      <w:lvlText w:val="%3."/>
      <w:lvlJc w:val="end"/>
      <w:pPr>
        <w:tabs>
          <w:tab w:val="num" w:pos="0"/>
        </w:tabs>
        <w:ind w:start="2505" w:hanging="180"/>
      </w:pPr>
      <w:rPr/>
    </w:lvl>
    <w:lvl w:ilvl="3">
      <w:start w:val="1"/>
      <w:numFmt w:val="decimal"/>
      <w:lvlText w:val="%4."/>
      <w:lvlJc w:val="start"/>
      <w:pPr>
        <w:tabs>
          <w:tab w:val="num" w:pos="0"/>
        </w:tabs>
        <w:ind w:start="3225" w:hanging="360"/>
      </w:pPr>
      <w:rPr/>
    </w:lvl>
    <w:lvl w:ilvl="4">
      <w:start w:val="1"/>
      <w:numFmt w:val="lowerLetter"/>
      <w:lvlText w:val="%5."/>
      <w:lvlJc w:val="start"/>
      <w:pPr>
        <w:tabs>
          <w:tab w:val="num" w:pos="0"/>
        </w:tabs>
        <w:ind w:start="3945" w:hanging="360"/>
      </w:pPr>
      <w:rPr/>
    </w:lvl>
    <w:lvl w:ilvl="5">
      <w:start w:val="1"/>
      <w:numFmt w:val="lowerRoman"/>
      <w:lvlText w:val="%6."/>
      <w:lvlJc w:val="end"/>
      <w:pPr>
        <w:tabs>
          <w:tab w:val="num" w:pos="0"/>
        </w:tabs>
        <w:ind w:start="4665" w:hanging="180"/>
      </w:pPr>
      <w:rPr/>
    </w:lvl>
    <w:lvl w:ilvl="6">
      <w:start w:val="1"/>
      <w:numFmt w:val="decimal"/>
      <w:lvlText w:val="%7."/>
      <w:lvlJc w:val="start"/>
      <w:pPr>
        <w:tabs>
          <w:tab w:val="num" w:pos="0"/>
        </w:tabs>
        <w:ind w:start="5385" w:hanging="360"/>
      </w:pPr>
      <w:rPr/>
    </w:lvl>
    <w:lvl w:ilvl="7">
      <w:start w:val="1"/>
      <w:numFmt w:val="lowerLetter"/>
      <w:lvlText w:val="%8."/>
      <w:lvlJc w:val="start"/>
      <w:pPr>
        <w:tabs>
          <w:tab w:val="num" w:pos="0"/>
        </w:tabs>
        <w:ind w:start="6105" w:hanging="360"/>
      </w:pPr>
      <w:rPr/>
    </w:lvl>
    <w:lvl w:ilvl="8">
      <w:start w:val="1"/>
      <w:numFmt w:val="lowerRoman"/>
      <w:lvlText w:val="%9."/>
      <w:lvlJc w:val="end"/>
      <w:pPr>
        <w:tabs>
          <w:tab w:val="num" w:pos="0"/>
        </w:tabs>
        <w:ind w:start="6825" w:hanging="180"/>
      </w:pPr>
      <w:rPr/>
    </w:lvl>
  </w:abstractNum>
  <w:abstractNum w:abstractNumId="5">
    <w:lvl w:ilvl="0">
      <w:start w:val="1"/>
      <w:numFmt w:val="decimal"/>
      <w:lvlText w:val="%1."/>
      <w:lvlJc w:val="end"/>
      <w:pPr>
        <w:tabs>
          <w:tab w:val="num" w:pos="720"/>
        </w:tabs>
        <w:ind w:start="720" w:hanging="432"/>
      </w:pPr>
      <w:rPr>
        <w:rFonts w:ascii="Arial" w:hAnsi="Arial"/>
        <w:b w:val="false"/>
        <w:i w:val="false"/>
        <w:sz w:val="16"/>
        <w:szCs w:val="16"/>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6">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85"/>
  <w:documentProtection w:edit="forms" w:enforcement="0" w:cryptProviderType="rsaAES" w:cryptAlgorithmClass="hash" w:cryptAlgorithmType="typeAny" w:cryptSpinCount="0" w:hash="" w:salt=""/>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de-DE" w:eastAsia="de-DE"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qFormat="1"/>
    <w:lsdException w:name="footer" w:qFormat="1"/>
    <w:lsdException w:name="caption" w:semiHidden="1" w:unhideWhenUsed="1" w:qFormat="1"/>
    <w:lsdException w:name="table of figures" w:uiPriority="99"/>
    <w:lsdException w:name="List Bullet 3" w:qFormat="1"/>
    <w:lsdException w:name="List Bullet 4" w:qFormat="1"/>
    <w:lsdException w:name="Title" w:qFormat="1"/>
    <w:lsdException w:name="Default Paragraph Font" w:uiPriority="1"/>
    <w:lsdException w:name="Subtitle" w:qFormat="1"/>
    <w:lsdException w:name="Strong" w:qFormat="1"/>
    <w:lsdException w:name="Emphasis" w:qFormat="1"/>
    <w:lsdException w:name="HTML Preformatted" w:semiHidden="1" w:unhideWhenUsed="1"/>
    <w:lsdException w:name="Normal Table"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04113"/>
    <w:pPr>
      <w:widowControl/>
      <w:suppressAutoHyphens w:val="true"/>
      <w:bidi w:val="0"/>
      <w:spacing w:lineRule="exact" w:line="240" w:before="0" w:after="80"/>
      <w:jc w:val="start"/>
    </w:pPr>
    <w:rPr>
      <w:rFonts w:ascii="Arial" w:hAnsi="Arial" w:eastAsia="Times New Roman" w:cs="Times New Roman"/>
      <w:color w:val="auto"/>
      <w:kern w:val="0"/>
      <w:sz w:val="20"/>
      <w:szCs w:val="20"/>
      <w:lang w:val="de-DE" w:eastAsia="de-DE" w:bidi="ar-SA"/>
    </w:rPr>
  </w:style>
  <w:style w:type="paragraph" w:styleId="Heading1">
    <w:name w:val="heading 1"/>
    <w:basedOn w:val="Normal"/>
    <w:next w:val="Normal"/>
    <w:link w:val="berschrift1Zchn"/>
    <w:qFormat/>
    <w:rsid w:val="000e6f54"/>
    <w:pPr>
      <w:keepNext w:val="true"/>
      <w:keepLines/>
      <w:numPr>
        <w:ilvl w:val="0"/>
        <w:numId w:val="1"/>
      </w:numPr>
      <w:pBdr>
        <w:bottom w:val="single" w:sz="4" w:space="1" w:color="CD0920"/>
      </w:pBdr>
      <w:tabs>
        <w:tab w:val="clear" w:pos="709"/>
        <w:tab w:val="left" w:pos="567" w:leader="none"/>
      </w:tabs>
      <w:spacing w:before="240" w:after="240"/>
      <w:ind w:hanging="567" w:start="567"/>
      <w:outlineLvl w:val="0"/>
    </w:pPr>
    <w:rPr>
      <w:b/>
      <w:sz w:val="32"/>
      <w:szCs w:val="32"/>
      <w:lang w:val="x-none" w:eastAsia="x-none"/>
    </w:rPr>
  </w:style>
  <w:style w:type="paragraph" w:styleId="Heading2">
    <w:name w:val="heading 2"/>
    <w:basedOn w:val="Normal"/>
    <w:next w:val="Normal"/>
    <w:link w:val="berschrift2Zchn"/>
    <w:qFormat/>
    <w:rsid w:val="00404113"/>
    <w:pPr>
      <w:keepNext w:val="true"/>
      <w:keepLines/>
      <w:numPr>
        <w:ilvl w:val="1"/>
        <w:numId w:val="1"/>
      </w:numPr>
      <w:spacing w:lineRule="auto" w:line="240" w:before="240" w:after="240"/>
      <w:outlineLvl w:val="1"/>
    </w:pPr>
    <w:rPr>
      <w:b/>
      <w:sz w:val="28"/>
      <w:szCs w:val="28"/>
      <w:lang w:val="x-none" w:eastAsia="en-US"/>
    </w:rPr>
  </w:style>
  <w:style w:type="paragraph" w:styleId="Heading3">
    <w:name w:val="heading 3"/>
    <w:basedOn w:val="Normal"/>
    <w:next w:val="Normal"/>
    <w:link w:val="berschrift3Zchn"/>
    <w:qFormat/>
    <w:rsid w:val="00404113"/>
    <w:pPr>
      <w:keepNext w:val="true"/>
      <w:keepLines/>
      <w:numPr>
        <w:ilvl w:val="2"/>
        <w:numId w:val="1"/>
      </w:numPr>
      <w:tabs>
        <w:tab w:val="clear" w:pos="709"/>
        <w:tab w:val="left" w:pos="720" w:leader="none"/>
      </w:tabs>
      <w:spacing w:lineRule="auto" w:line="240" w:before="240" w:after="240"/>
      <w:outlineLvl w:val="2"/>
    </w:pPr>
    <w:rPr>
      <w:b/>
      <w:sz w:val="24"/>
      <w:szCs w:val="24"/>
      <w:lang w:val="x-none" w:eastAsia="x-none"/>
    </w:rPr>
  </w:style>
  <w:style w:type="paragraph" w:styleId="Heading4">
    <w:name w:val="heading 4"/>
    <w:basedOn w:val="Normal"/>
    <w:next w:val="Normal"/>
    <w:link w:val="berschrift4Zchn"/>
    <w:qFormat/>
    <w:rsid w:val="00404113"/>
    <w:pPr>
      <w:keepNext w:val="true"/>
      <w:keepLines/>
      <w:numPr>
        <w:ilvl w:val="3"/>
        <w:numId w:val="1"/>
      </w:numPr>
      <w:tabs>
        <w:tab w:val="clear" w:pos="709"/>
        <w:tab w:val="left" w:pos="851" w:leader="none"/>
      </w:tabs>
      <w:spacing w:lineRule="auto" w:line="240" w:before="240" w:after="240"/>
      <w:outlineLvl w:val="3"/>
    </w:pPr>
    <w:rPr>
      <w:b/>
      <w:sz w:val="22"/>
      <w:lang w:val="x-none" w:eastAsia="x-none"/>
    </w:rPr>
  </w:style>
  <w:style w:type="paragraph" w:styleId="Heading5">
    <w:name w:val="heading 5"/>
    <w:basedOn w:val="Normal"/>
    <w:next w:val="Normal"/>
    <w:link w:val="berschrift5Zchn"/>
    <w:qFormat/>
    <w:rsid w:val="00404113"/>
    <w:pPr>
      <w:keepNext w:val="true"/>
      <w:keepLines/>
      <w:numPr>
        <w:ilvl w:val="4"/>
        <w:numId w:val="1"/>
      </w:numPr>
      <w:tabs>
        <w:tab w:val="clear" w:pos="709"/>
        <w:tab w:val="left" w:pos="992" w:leader="none"/>
      </w:tabs>
      <w:spacing w:lineRule="auto" w:line="240" w:before="240" w:after="240"/>
      <w:outlineLvl w:val="4"/>
    </w:pPr>
    <w:rPr>
      <w:b/>
      <w:lang w:val="x-none" w:eastAsia="x-none"/>
    </w:rPr>
  </w:style>
  <w:style w:type="paragraph" w:styleId="Heading6">
    <w:name w:val="heading 6"/>
    <w:basedOn w:val="Normal"/>
    <w:next w:val="Normal"/>
    <w:link w:val="berschrift6Zchn"/>
    <w:autoRedefine/>
    <w:qFormat/>
    <w:rsid w:val="00404113"/>
    <w:pPr>
      <w:keepLines/>
      <w:spacing w:before="80" w:after="220"/>
      <w:outlineLvl w:val="5"/>
    </w:pPr>
    <w:rPr>
      <w:b/>
      <w:lang w:val="x-none" w:eastAsia="x-none"/>
    </w:rPr>
  </w:style>
  <w:style w:type="paragraph" w:styleId="Heading7">
    <w:name w:val="heading 7"/>
    <w:basedOn w:val="Normal"/>
    <w:next w:val="Normal"/>
    <w:link w:val="berschrift7Zchn"/>
    <w:qFormat/>
    <w:rsid w:val="00404113"/>
    <w:pPr>
      <w:keepLines/>
      <w:spacing w:before="80" w:after="220"/>
      <w:outlineLvl w:val="6"/>
    </w:pPr>
    <w:rPr>
      <w:b/>
      <w:lang w:val="x-none" w:eastAsia="x-none"/>
    </w:rPr>
  </w:style>
  <w:style w:type="paragraph" w:styleId="Heading8">
    <w:name w:val="heading 8"/>
    <w:basedOn w:val="Normal"/>
    <w:next w:val="Normal"/>
    <w:link w:val="berschrift8Zchn"/>
    <w:qFormat/>
    <w:rsid w:val="00404113"/>
    <w:pPr>
      <w:keepLines/>
      <w:spacing w:before="80" w:after="220"/>
      <w:outlineLvl w:val="7"/>
    </w:pPr>
    <w:rPr>
      <w:b/>
      <w:lang w:val="x-none" w:eastAsia="x-none"/>
    </w:rPr>
  </w:style>
  <w:style w:type="paragraph" w:styleId="Heading9">
    <w:name w:val="heading 9"/>
    <w:basedOn w:val="Normal"/>
    <w:next w:val="Normal"/>
    <w:link w:val="berschrift9Zchn"/>
    <w:qFormat/>
    <w:rsid w:val="00404113"/>
    <w:pPr>
      <w:keepLines/>
      <w:outlineLvl w:val="8"/>
    </w:pPr>
    <w:rPr>
      <w:lang w:val="x-none" w:eastAsia="x-none"/>
    </w:rPr>
  </w:style>
  <w:style w:type="character" w:styleId="DefaultParagraphFont" w:default="1">
    <w:name w:val="Default Paragraph Font"/>
    <w:uiPriority w:val="1"/>
    <w:semiHidden/>
    <w:unhideWhenUsed/>
    <w:qFormat/>
    <w:rPr/>
  </w:style>
  <w:style w:type="character" w:styleId="berschrift1Zchn" w:customStyle="1">
    <w:name w:val="Überschrift 1 Zchn"/>
    <w:link w:val="Heading1"/>
    <w:qFormat/>
    <w:rsid w:val="000e6f54"/>
    <w:rPr>
      <w:rFonts w:ascii="Arial" w:hAnsi="Arial"/>
      <w:b/>
      <w:sz w:val="32"/>
      <w:szCs w:val="32"/>
      <w:lang w:val="x-none" w:eastAsia="x-none"/>
    </w:rPr>
  </w:style>
  <w:style w:type="character" w:styleId="berschrift2Zchn" w:customStyle="1">
    <w:name w:val="Überschrift 2 Zchn"/>
    <w:link w:val="Heading2"/>
    <w:qFormat/>
    <w:rsid w:val="00404113"/>
    <w:rPr>
      <w:rFonts w:ascii="Arial" w:hAnsi="Arial"/>
      <w:b/>
      <w:sz w:val="28"/>
      <w:szCs w:val="28"/>
      <w:lang w:val="x-none" w:eastAsia="en-US"/>
    </w:rPr>
  </w:style>
  <w:style w:type="character" w:styleId="berschrift3Zchn" w:customStyle="1">
    <w:name w:val="Überschrift 3 Zchn"/>
    <w:link w:val="Heading3"/>
    <w:qFormat/>
    <w:rsid w:val="00404113"/>
    <w:rPr>
      <w:rFonts w:ascii="Arial" w:hAnsi="Arial"/>
      <w:b/>
      <w:sz w:val="24"/>
      <w:szCs w:val="24"/>
      <w:lang w:val="x-none" w:eastAsia="x-none"/>
    </w:rPr>
  </w:style>
  <w:style w:type="character" w:styleId="berschrift4Zchn" w:customStyle="1">
    <w:name w:val="Überschrift 4 Zchn"/>
    <w:link w:val="Heading4"/>
    <w:qFormat/>
    <w:rsid w:val="00404113"/>
    <w:rPr>
      <w:rFonts w:ascii="Arial" w:hAnsi="Arial"/>
      <w:b/>
      <w:sz w:val="22"/>
      <w:lang w:val="x-none" w:eastAsia="x-none"/>
    </w:rPr>
  </w:style>
  <w:style w:type="character" w:styleId="berschrift5Zchn" w:customStyle="1">
    <w:name w:val="Überschrift 5 Zchn"/>
    <w:link w:val="Heading5"/>
    <w:qFormat/>
    <w:rsid w:val="00404113"/>
    <w:rPr>
      <w:rFonts w:ascii="Arial" w:hAnsi="Arial"/>
      <w:b/>
      <w:lang w:val="x-none" w:eastAsia="x-none"/>
    </w:rPr>
  </w:style>
  <w:style w:type="character" w:styleId="Hyperlink">
    <w:name w:val="Hyperlink"/>
    <w:rsid w:val="00c34e06"/>
    <w:rPr>
      <w:color w:val="0000FF"/>
      <w:u w:val="single"/>
    </w:rPr>
  </w:style>
  <w:style w:type="character" w:styleId="FollowedHyperlink">
    <w:name w:val="FollowedHyperlink"/>
    <w:rsid w:val="00404113"/>
    <w:rPr>
      <w:color w:val="800080"/>
      <w:u w:val="single"/>
    </w:rPr>
  </w:style>
  <w:style w:type="character" w:styleId="dignumTabelleZchn" w:customStyle="1">
    <w:name w:val="dignum Tabelle Zchn"/>
    <w:link w:val="dignumTabelle"/>
    <w:qFormat/>
    <w:rsid w:val="00404113"/>
    <w:rPr>
      <w:rFonts w:ascii="Arial" w:hAnsi="Arial"/>
      <w:color w:val="000000"/>
      <w:sz w:val="16"/>
      <w:szCs w:val="16"/>
      <w:lang w:eastAsia="ja-JP"/>
    </w:rPr>
  </w:style>
  <w:style w:type="character" w:styleId="dignumFettrotZeichen" w:customStyle="1">
    <w:name w:val="dignum Fett rot Zeichen"/>
    <w:link w:val="dignumFettrot"/>
    <w:qFormat/>
    <w:rsid w:val="00404113"/>
    <w:rPr>
      <w:rFonts w:ascii="Arial" w:hAnsi="Arial"/>
      <w:b/>
      <w:color w:val="CD0920"/>
      <w:szCs w:val="32"/>
      <w:lang w:val="x-none" w:eastAsia="x-none"/>
    </w:rPr>
  </w:style>
  <w:style w:type="character" w:styleId="KopfzeileZchn" w:customStyle="1">
    <w:name w:val="Kopfzeile Zchn"/>
    <w:link w:val="Header"/>
    <w:qFormat/>
    <w:rsid w:val="00404113"/>
    <w:rPr>
      <w:rFonts w:ascii="Arial" w:hAnsi="Arial"/>
      <w:sz w:val="16"/>
      <w:szCs w:val="16"/>
      <w:lang w:eastAsia="ja-JP"/>
    </w:rPr>
  </w:style>
  <w:style w:type="character" w:styleId="FuzeileZchn" w:customStyle="1">
    <w:name w:val="Fußzeile Zchn"/>
    <w:link w:val="Footer"/>
    <w:qFormat/>
    <w:rsid w:val="00404113"/>
    <w:rPr>
      <w:rFonts w:ascii="Arial" w:hAnsi="Arial"/>
      <w:sz w:val="16"/>
      <w:lang w:eastAsia="ja-JP"/>
    </w:rPr>
  </w:style>
  <w:style w:type="character" w:styleId="TabelleZchn" w:customStyle="1">
    <w:name w:val="Tabelle Zchn"/>
    <w:link w:val="Tabelle"/>
    <w:qFormat/>
    <w:rsid w:val="00cf1891"/>
    <w:rPr>
      <w:rFonts w:ascii="Arial" w:hAnsi="Arial"/>
    </w:rPr>
  </w:style>
  <w:style w:type="character" w:styleId="Fu-EndnotenberschriftZchn" w:customStyle="1">
    <w:name w:val="Fuß/-Endnotenüberschrift Zchn"/>
    <w:link w:val="NoteHeading"/>
    <w:qFormat/>
    <w:rsid w:val="00747452"/>
    <w:rPr>
      <w:rFonts w:ascii="Arial" w:hAnsi="Arial"/>
      <w:sz w:val="22"/>
      <w:szCs w:val="24"/>
    </w:rPr>
  </w:style>
  <w:style w:type="character" w:styleId="PageNumber">
    <w:name w:val="page number"/>
    <w:rsid w:val="00404113"/>
    <w:rPr>
      <w:rFonts w:ascii="Arial" w:hAnsi="Arial"/>
    </w:rPr>
  </w:style>
  <w:style w:type="character" w:styleId="berschrift6Zchn" w:customStyle="1">
    <w:name w:val="Überschrift 6 Zchn"/>
    <w:link w:val="Heading6"/>
    <w:qFormat/>
    <w:rsid w:val="00404113"/>
    <w:rPr>
      <w:rFonts w:ascii="Arial" w:hAnsi="Arial"/>
      <w:b/>
    </w:rPr>
  </w:style>
  <w:style w:type="character" w:styleId="berschrift7Zchn" w:customStyle="1">
    <w:name w:val="Überschrift 7 Zchn"/>
    <w:link w:val="Heading7"/>
    <w:qFormat/>
    <w:rsid w:val="00404113"/>
    <w:rPr>
      <w:rFonts w:ascii="Arial" w:hAnsi="Arial"/>
      <w:b/>
    </w:rPr>
  </w:style>
  <w:style w:type="character" w:styleId="berschrift8Zchn" w:customStyle="1">
    <w:name w:val="Überschrift 8 Zchn"/>
    <w:link w:val="Heading8"/>
    <w:qFormat/>
    <w:rsid w:val="00404113"/>
    <w:rPr>
      <w:rFonts w:ascii="Arial" w:hAnsi="Arial"/>
      <w:b/>
    </w:rPr>
  </w:style>
  <w:style w:type="character" w:styleId="berschrift9Zchn" w:customStyle="1">
    <w:name w:val="Überschrift 9 Zchn"/>
    <w:link w:val="Heading9"/>
    <w:qFormat/>
    <w:rsid w:val="00404113"/>
    <w:rPr>
      <w:rFonts w:ascii="Arial" w:hAnsi="Arial"/>
    </w:rPr>
  </w:style>
  <w:style w:type="character" w:styleId="SprechblasentextZchn" w:customStyle="1">
    <w:name w:val="Sprechblasentext Zchn"/>
    <w:link w:val="BalloonText"/>
    <w:qFormat/>
    <w:rsid w:val="006819a3"/>
    <w:rPr>
      <w:rFonts w:ascii="Tahoma" w:hAnsi="Tahoma" w:cs="Tahoma"/>
      <w:sz w:val="16"/>
      <w:szCs w:val="16"/>
    </w:rPr>
  </w:style>
  <w:style w:type="character" w:styleId="UnresolvedMention">
    <w:name w:val="Unresolved Mention"/>
    <w:basedOn w:val="DefaultParagraphFont"/>
    <w:uiPriority w:val="99"/>
    <w:semiHidden/>
    <w:unhideWhenUsed/>
    <w:qFormat/>
    <w:rsid w:val="0026585f"/>
    <w:rPr>
      <w:color w:val="605E5C"/>
      <w:shd w:fill="E1DFDD" w:val="clear"/>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Bullet3">
    <w:name w:val="List Bullet 3"/>
    <w:basedOn w:val="Normal"/>
    <w:next w:val="Normal"/>
    <w:qFormat/>
    <w:rsid w:val="00a07c17"/>
    <w:pPr>
      <w:numPr>
        <w:ilvl w:val="0"/>
        <w:numId w:val="2"/>
      </w:numPr>
      <w:spacing w:before="0" w:after="160"/>
    </w:pPr>
    <w:rPr/>
  </w:style>
  <w:style w:type="paragraph" w:styleId="ListBullet4">
    <w:name w:val="List Bullet 4"/>
    <w:basedOn w:val="ListBullet3"/>
    <w:qFormat/>
    <w:rsid w:val="00a07c17"/>
    <w:pPr>
      <w:numPr>
        <w:ilvl w:val="0"/>
        <w:numId w:val="3"/>
      </w:numPr>
    </w:pPr>
    <w:rPr/>
  </w:style>
  <w:style w:type="paragraph" w:styleId="FormatvorlageTabelleLinks" w:customStyle="1">
    <w:name w:val="Formatvorlage Tabelle + Links"/>
    <w:basedOn w:val="Normal"/>
    <w:qFormat/>
    <w:rsid w:val="00d146fa"/>
    <w:pPr>
      <w:keepLines/>
      <w:spacing w:lineRule="auto" w:line="264" w:before="80" w:after="80"/>
    </w:pPr>
    <w:rPr>
      <w:rFonts w:ascii="Calibri" w:hAnsi="Calibri"/>
      <w:color w:val="404040"/>
      <w:sz w:val="16"/>
    </w:rPr>
  </w:style>
  <w:style w:type="paragraph" w:styleId="dignumTabelle" w:customStyle="1">
    <w:name w:val="dignum Tabelle"/>
    <w:basedOn w:val="Normal"/>
    <w:link w:val="dignumTabelleZchn"/>
    <w:qFormat/>
    <w:rsid w:val="00404113"/>
    <w:pPr>
      <w:keepLines/>
      <w:spacing w:lineRule="auto" w:line="264" w:before="60" w:after="60"/>
    </w:pPr>
    <w:rPr>
      <w:color w:val="000000"/>
      <w:sz w:val="16"/>
      <w:szCs w:val="16"/>
      <w:lang w:val="x-none" w:eastAsia="ja-JP"/>
    </w:rPr>
  </w:style>
  <w:style w:type="paragraph" w:styleId="dignumFettrot" w:customStyle="1">
    <w:name w:val="dignum Fett rot"/>
    <w:basedOn w:val="Normal"/>
    <w:next w:val="Normal"/>
    <w:link w:val="dignumFettrotZeichen"/>
    <w:qFormat/>
    <w:rsid w:val="00404113"/>
    <w:pPr>
      <w:spacing w:before="120" w:after="120"/>
    </w:pPr>
    <w:rPr>
      <w:b/>
      <w:color w:val="CD0920"/>
      <w:szCs w:val="32"/>
      <w:lang w:val="x-none" w:eastAsia="x-none"/>
    </w:rPr>
  </w:style>
  <w:style w:type="paragraph" w:styleId="dignumTabelleLinks3pt" w:customStyle="1">
    <w:name w:val="dignum Tabelle + Links + 3pt"/>
    <w:basedOn w:val="Normal"/>
    <w:qFormat/>
    <w:rsid w:val="00404113"/>
    <w:pPr>
      <w:spacing w:before="60" w:after="60"/>
      <w:contextualSpacing/>
    </w:pPr>
    <w:rPr>
      <w:lang w:eastAsia="ja-JP"/>
    </w:rPr>
  </w:style>
  <w:style w:type="paragraph" w:styleId="dignumTabelleLinksVor2ptNach2pt" w:customStyle="1">
    <w:name w:val="dignum Tabelle + Links Vor:  2 pt Nach:  2 pt"/>
    <w:qFormat/>
    <w:rsid w:val="00404113"/>
    <w:pPr>
      <w:widowControl/>
      <w:suppressAutoHyphens w:val="true"/>
      <w:bidi w:val="0"/>
      <w:spacing w:before="40" w:after="40"/>
      <w:jc w:val="start"/>
    </w:pPr>
    <w:rPr>
      <w:rFonts w:ascii="Arial" w:hAnsi="Arial" w:eastAsia="Times New Roman" w:cs="Times New Roman"/>
      <w:color w:val="auto"/>
      <w:kern w:val="0"/>
      <w:sz w:val="20"/>
      <w:szCs w:val="20"/>
      <w:lang w:val="de-DE" w:eastAsia="de-DE" w:bidi="ar-SA"/>
    </w:rPr>
  </w:style>
  <w:style w:type="paragraph" w:styleId="dignumberschrift1ohneAufzhlung" w:customStyle="1">
    <w:name w:val="dignum Überschrift 1 ohne Aufzählung"/>
    <w:basedOn w:val="Heading1"/>
    <w:qFormat/>
    <w:rsid w:val="00404113"/>
    <w:pPr>
      <w:numPr>
        <w:ilvl w:val="0"/>
        <w:numId w:val="0"/>
      </w:numPr>
      <w:ind w:hanging="1140" w:start="1140"/>
    </w:pPr>
    <w:rPr>
      <w:lang w:eastAsia="ja-JP"/>
    </w:rPr>
  </w:style>
  <w:style w:type="paragraph" w:styleId="dignumberschrift2ohneAufzhlung" w:customStyle="1">
    <w:name w:val="dignum Überschrift 2 ohne Aufzählung"/>
    <w:basedOn w:val="Heading2"/>
    <w:qFormat/>
    <w:rsid w:val="00404113"/>
    <w:pPr>
      <w:numPr>
        <w:ilvl w:val="0"/>
        <w:numId w:val="0"/>
      </w:numPr>
    </w:pPr>
    <w:rPr/>
  </w:style>
  <w:style w:type="paragraph" w:styleId="dignumberschrift3ohneAufzhlung" w:customStyle="1">
    <w:name w:val="dignum Überschrift 3 ohne Aufzählung"/>
    <w:basedOn w:val="Heading3"/>
    <w:qFormat/>
    <w:rsid w:val="00404113"/>
    <w:pPr>
      <w:numPr>
        <w:ilvl w:val="0"/>
        <w:numId w:val="0"/>
      </w:numPr>
    </w:pPr>
    <w:rPr>
      <w:lang w:eastAsia="ja-JP"/>
    </w:rPr>
  </w:style>
  <w:style w:type="paragraph" w:styleId="grafikunterschrift" w:customStyle="1">
    <w:name w:val="grafikunterschrift"/>
    <w:basedOn w:val="Normal"/>
    <w:next w:val="Normal"/>
    <w:qFormat/>
    <w:rsid w:val="00404113"/>
    <w:pPr>
      <w:keepLines/>
      <w:spacing w:before="120" w:after="80"/>
      <w:jc w:val="center"/>
    </w:pPr>
    <w:rPr>
      <w:sz w:val="16"/>
      <w:lang w:eastAsia="ja-JP"/>
    </w:rPr>
  </w:style>
  <w:style w:type="paragraph" w:styleId="dignumStandardvor0nach0" w:customStyle="1">
    <w:name w:val="dignum Standard vor 0 nach 0"/>
    <w:basedOn w:val="Normal"/>
    <w:qFormat/>
    <w:rsid w:val="00404113"/>
    <w:pPr>
      <w:spacing w:before="0" w:after="0"/>
    </w:pPr>
    <w:rPr>
      <w:color w:val="000000"/>
      <w:sz w:val="18"/>
      <w:szCs w:val="18"/>
    </w:rPr>
  </w:style>
  <w:style w:type="paragraph" w:styleId="HeaderandFooter">
    <w:name w:val="Header and Footer"/>
    <w:basedOn w:val="Normal"/>
    <w:qFormat/>
    <w:pPr/>
    <w:rPr/>
  </w:style>
  <w:style w:type="paragraph" w:styleId="Header">
    <w:name w:val="header"/>
    <w:basedOn w:val="Normal"/>
    <w:link w:val="KopfzeileZchn"/>
    <w:qFormat/>
    <w:rsid w:val="00404113"/>
    <w:pPr>
      <w:keepLines/>
      <w:spacing w:before="40" w:after="40"/>
    </w:pPr>
    <w:rPr>
      <w:sz w:val="16"/>
      <w:szCs w:val="16"/>
      <w:lang w:val="x-none" w:eastAsia="ja-JP"/>
    </w:rPr>
  </w:style>
  <w:style w:type="paragraph" w:styleId="Footer">
    <w:name w:val="footer"/>
    <w:basedOn w:val="Normal"/>
    <w:link w:val="FuzeileZchn"/>
    <w:qFormat/>
    <w:rsid w:val="00404113"/>
    <w:pPr>
      <w:keepLines/>
      <w:spacing w:before="60" w:after="20"/>
      <w:jc w:val="end"/>
    </w:pPr>
    <w:rPr>
      <w:sz w:val="16"/>
      <w:lang w:val="x-none" w:eastAsia="ja-JP"/>
    </w:rPr>
  </w:style>
  <w:style w:type="paragraph" w:styleId="Tabelle" w:customStyle="1">
    <w:name w:val="Tabelle"/>
    <w:basedOn w:val="Normal"/>
    <w:next w:val="Normal"/>
    <w:link w:val="TabelleZchn"/>
    <w:qFormat/>
    <w:rsid w:val="00cf1891"/>
    <w:pPr>
      <w:keepLines/>
      <w:spacing w:lineRule="auto" w:line="264" w:before="80" w:after="80"/>
      <w:jc w:val="both"/>
    </w:pPr>
    <w:rPr>
      <w:lang w:val="x-none" w:eastAsia="x-none"/>
    </w:rPr>
  </w:style>
  <w:style w:type="paragraph" w:styleId="Tabellenberschrift" w:customStyle="1">
    <w:name w:val="Tabellenüberschrift"/>
    <w:basedOn w:val="Tabelle"/>
    <w:autoRedefine/>
    <w:qFormat/>
    <w:rsid w:val="00cf1891"/>
    <w:pPr>
      <w:jc w:val="start"/>
    </w:pPr>
    <w:rPr>
      <w:rFonts w:cs="Arial"/>
      <w:b/>
      <w:bCs/>
      <w:lang w:val="fr-FR"/>
    </w:rPr>
  </w:style>
  <w:style w:type="paragraph" w:styleId="NoteHeading">
    <w:name w:val="Note Heading"/>
    <w:basedOn w:val="Normal"/>
    <w:next w:val="Normal"/>
    <w:link w:val="Fu-EndnotenberschriftZchn"/>
    <w:qFormat/>
    <w:rsid w:val="00747452"/>
    <w:pPr>
      <w:spacing w:lineRule="auto" w:line="240" w:before="0" w:after="0"/>
    </w:pPr>
    <w:rPr>
      <w:sz w:val="22"/>
      <w:szCs w:val="24"/>
      <w:lang w:val="x-none" w:eastAsia="x-none"/>
    </w:rPr>
  </w:style>
  <w:style w:type="paragraph" w:styleId="TableofFigures">
    <w:name w:val="table of figures"/>
    <w:basedOn w:val="Normal"/>
    <w:next w:val="Normal"/>
    <w:uiPriority w:val="99"/>
    <w:rsid w:val="00404113"/>
    <w:pPr>
      <w:keepLines/>
      <w:spacing w:before="0" w:after="60"/>
      <w:ind w:hanging="442" w:start="442"/>
    </w:pPr>
    <w:rPr/>
  </w:style>
  <w:style w:type="paragraph" w:styleId="dignumKopfzeileFett" w:customStyle="1">
    <w:name w:val="dignum Kopfzeile Fett"/>
    <w:basedOn w:val="Header"/>
    <w:qFormat/>
    <w:rsid w:val="00404113"/>
    <w:pPr/>
    <w:rPr>
      <w:color w:val="7F7F7F"/>
    </w:rPr>
  </w:style>
  <w:style w:type="paragraph" w:styleId="FormatvorlageTabelleLinks3pt" w:customStyle="1">
    <w:name w:val="Formatvorlage Tabelle + Links + 3pt"/>
    <w:basedOn w:val="Normal"/>
    <w:autoRedefine/>
    <w:qFormat/>
    <w:rsid w:val="00404113"/>
    <w:pPr>
      <w:spacing w:lineRule="auto" w:line="240" w:before="60" w:after="60"/>
      <w:contextualSpacing/>
    </w:pPr>
    <w:rPr/>
  </w:style>
  <w:style w:type="paragraph" w:styleId="FormatvorlageTabelleLinksVor2ptNach2pt" w:customStyle="1">
    <w:name w:val="Formatvorlage Tabelle + Links Vor:  2 pt Nach:  2 pt"/>
    <w:basedOn w:val="Normal"/>
    <w:autoRedefine/>
    <w:qFormat/>
    <w:rsid w:val="00404113"/>
    <w:pPr>
      <w:spacing w:lineRule="auto" w:line="240" w:before="60" w:after="60"/>
    </w:pPr>
    <w:rPr/>
  </w:style>
  <w:style w:type="paragraph" w:styleId="Script" w:customStyle="1">
    <w:name w:val="Script"/>
    <w:basedOn w:val="Normal"/>
    <w:qFormat/>
    <w:rsid w:val="00404113"/>
    <w:pPr>
      <w:suppressAutoHyphens w:val="true"/>
      <w:spacing w:lineRule="auto" w:line="240" w:before="0" w:after="0"/>
      <w:ind w:start="697"/>
    </w:pPr>
    <w:rPr>
      <w:rFonts w:ascii="Courier" w:hAnsi="Courier"/>
      <w:sz w:val="16"/>
    </w:rPr>
  </w:style>
  <w:style w:type="paragraph" w:styleId="TOC1">
    <w:name w:val="toc 1"/>
    <w:basedOn w:val="Normal"/>
    <w:next w:val="Normal"/>
    <w:autoRedefine/>
    <w:uiPriority w:val="39"/>
    <w:rsid w:val="00404113"/>
    <w:pPr>
      <w:keepLines/>
      <w:tabs>
        <w:tab w:val="clear" w:pos="709"/>
        <w:tab w:val="left" w:pos="373" w:leader="none"/>
        <w:tab w:val="right" w:pos="9071" w:leader="dot"/>
      </w:tabs>
      <w:spacing w:before="120" w:after="20"/>
      <w:ind w:hanging="425" w:start="425" w:end="851"/>
    </w:pPr>
    <w:rPr>
      <w:sz w:val="24"/>
      <w:szCs w:val="24"/>
    </w:rPr>
  </w:style>
  <w:style w:type="paragraph" w:styleId="TOC2">
    <w:name w:val="toc 2"/>
    <w:basedOn w:val="Normal"/>
    <w:next w:val="Normal"/>
    <w:autoRedefine/>
    <w:uiPriority w:val="39"/>
    <w:rsid w:val="00404113"/>
    <w:pPr>
      <w:keepLines/>
      <w:tabs>
        <w:tab w:val="clear" w:pos="709"/>
        <w:tab w:val="left" w:pos="992" w:leader="none"/>
        <w:tab w:val="right" w:pos="9071" w:leader="dot"/>
      </w:tabs>
      <w:spacing w:before="20" w:after="20"/>
      <w:ind w:hanging="567" w:start="992" w:end="567"/>
    </w:pPr>
    <w:rPr/>
  </w:style>
  <w:style w:type="paragraph" w:styleId="TOC3">
    <w:name w:val="toc 3"/>
    <w:basedOn w:val="Normal"/>
    <w:next w:val="Normal"/>
    <w:autoRedefine/>
    <w:uiPriority w:val="39"/>
    <w:rsid w:val="00404113"/>
    <w:pPr>
      <w:tabs>
        <w:tab w:val="clear" w:pos="709"/>
        <w:tab w:val="right" w:pos="9072" w:leader="dot"/>
      </w:tabs>
      <w:spacing w:before="20" w:after="20"/>
      <w:ind w:hanging="567" w:start="992" w:end="567"/>
    </w:pPr>
    <w:rPr/>
  </w:style>
  <w:style w:type="paragraph" w:styleId="TOC4">
    <w:name w:val="toc 4"/>
    <w:basedOn w:val="Normal"/>
    <w:next w:val="Normal"/>
    <w:autoRedefine/>
    <w:uiPriority w:val="39"/>
    <w:rsid w:val="00404113"/>
    <w:pPr>
      <w:spacing w:before="20" w:after="20"/>
      <w:ind w:hanging="567" w:start="992" w:end="567"/>
    </w:pPr>
    <w:rPr/>
  </w:style>
  <w:style w:type="paragraph" w:styleId="TOC5">
    <w:name w:val="toc 5"/>
    <w:basedOn w:val="Normal"/>
    <w:next w:val="Normal"/>
    <w:autoRedefine/>
    <w:rsid w:val="00404113"/>
    <w:pPr>
      <w:spacing w:before="20" w:after="20"/>
      <w:ind w:hanging="567" w:start="992" w:end="567"/>
    </w:pPr>
    <w:rPr/>
  </w:style>
  <w:style w:type="paragraph" w:styleId="TOC6">
    <w:name w:val="toc 6"/>
    <w:basedOn w:val="Normal"/>
    <w:next w:val="Normal"/>
    <w:autoRedefine/>
    <w:rsid w:val="00404113"/>
    <w:pPr>
      <w:spacing w:before="20" w:after="20"/>
      <w:ind w:hanging="567" w:start="992" w:end="567"/>
    </w:pPr>
    <w:rPr/>
  </w:style>
  <w:style w:type="paragraph" w:styleId="TOC7">
    <w:name w:val="toc 7"/>
    <w:basedOn w:val="Normal"/>
    <w:next w:val="Normal"/>
    <w:autoRedefine/>
    <w:rsid w:val="00404113"/>
    <w:pPr>
      <w:spacing w:before="20" w:after="20"/>
      <w:ind w:hanging="567" w:start="992" w:end="567"/>
    </w:pPr>
    <w:rPr/>
  </w:style>
  <w:style w:type="paragraph" w:styleId="TOC8">
    <w:name w:val="toc 8"/>
    <w:basedOn w:val="Normal"/>
    <w:next w:val="Normal"/>
    <w:autoRedefine/>
    <w:rsid w:val="00404113"/>
    <w:pPr>
      <w:spacing w:before="20" w:after="20"/>
      <w:ind w:hanging="567" w:start="992" w:end="567"/>
    </w:pPr>
    <w:rPr/>
  </w:style>
  <w:style w:type="paragraph" w:styleId="TOC9">
    <w:name w:val="toc 9"/>
    <w:basedOn w:val="Normal"/>
    <w:next w:val="Normal"/>
    <w:autoRedefine/>
    <w:rsid w:val="00404113"/>
    <w:pPr>
      <w:spacing w:before="20" w:after="20"/>
      <w:ind w:hanging="567" w:start="992" w:end="567"/>
    </w:pPr>
    <w:rPr/>
  </w:style>
  <w:style w:type="paragraph" w:styleId="BalloonText">
    <w:name w:val="Balloon Text"/>
    <w:basedOn w:val="Normal"/>
    <w:link w:val="SprechblasentextZchn"/>
    <w:qFormat/>
    <w:rsid w:val="006819a3"/>
    <w:pPr>
      <w:spacing w:lineRule="auto" w:line="240" w:before="0" w:after="0"/>
    </w:pPr>
    <w:rPr>
      <w:rFonts w:ascii="Tahoma" w:hAnsi="Tahoma" w:cs="Tahoma"/>
      <w:sz w:val="16"/>
      <w:szCs w:val="16"/>
    </w:rPr>
  </w:style>
  <w:style w:type="paragraph" w:styleId="ListParagraph">
    <w:name w:val="List Paragraph"/>
    <w:basedOn w:val="Normal"/>
    <w:qFormat/>
    <w:rsid w:val="00365197"/>
    <w:pPr>
      <w:spacing w:before="0" w:after="80"/>
      <w:ind w:start="720"/>
      <w:contextualSpacing/>
    </w:pPr>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Numbering123">
    <w:name w:val="Numbering 123"/>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keepit.com/de/pricing/"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BE219F-4574-43DB-B842-C35431A4A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Vorlage_AG_dignumde_deutsch_01-12-2023</Template>
  <Manager>Armin Sammet/Volker Enkelmann</Manager>
  <TotalTime>1606</TotalTime>
  <Application>LibreOffice/26.2.2.2$MacOSX_AARCH64 LibreOffice_project/1f77d10d6938fd34972958f64b2bcfa54f8b1ba5</Application>
  <AppVersion>15.0000</AppVersion>
  <Pages>2</Pages>
  <Words>502</Words>
  <Characters>3485</Characters>
  <CharactersWithSpaces>3904</CharactersWithSpaces>
  <Paragraphs>118</Paragraphs>
  <Company>dignum GmbH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2025-07-01T12:31:00Z</dcterms:created>
  <dc:creator>Achim Kapitz (dignum GmbH)</dc:creator>
  <dc:description/>
  <dc:language>en-US</dc:language>
  <cp:lastModifiedBy/>
  <cp:lastPrinted>2025-07-01T14:07:00Z</cp:lastPrinted>
  <dcterms:modified xsi:type="dcterms:W3CDTF">2026-04-22T11:02:18Z</dcterms:modified>
  <cp:revision>108</cp:revision>
  <dc:subject/>
  <dc:title/>
</cp:coreProperties>
</file>

<file path=docProps/custom.xml><?xml version="1.0" encoding="utf-8"?>
<Properties xmlns="http://schemas.openxmlformats.org/officeDocument/2006/custom-properties" xmlns:vt="http://schemas.openxmlformats.org/officeDocument/2006/docPropsVTypes"/>
</file>