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41" w:rightFromText="141" w:tblpX="6486" w:tblpY="-355"/>
        <w:tblW w:w="4560" w:type="dxa"/>
        <w:jc w:val="start"/>
        <w:tblInd w:w="-5" w:type="dxa"/>
        <w:tblLayout w:type="fixed"/>
        <w:tblCellMar>
          <w:top w:w="0" w:type="dxa"/>
          <w:start w:w="70" w:type="dxa"/>
          <w:bottom w:w="0" w:type="dxa"/>
          <w:end w:w="70" w:type="dxa"/>
        </w:tblCellMar>
        <w:tblLook w:val="0000" w:noVBand="0" w:noHBand="0" w:lastColumn="0" w:firstColumn="0" w:lastRow="0" w:firstRow="0"/>
      </w:tblPr>
      <w:tblGrid>
        <w:gridCol w:w="2055"/>
        <w:gridCol w:w="2505"/>
      </w:tblGrid>
      <w:tr>
        <w:trPr>
          <w:trHeight w:val="312" w:hRule="exact"/>
        </w:trPr>
        <w:tc>
          <w:tcPr>
            <w:tcW w:w="4560" w:type="dxa"/>
            <w:gridSpan w:val="2"/>
            <w:tcBorders>
              <w:top w:val="single" w:sz="4" w:space="0" w:color="595959"/>
              <w:start w:val="single" w:sz="4" w:space="0" w:color="595959"/>
              <w:bottom w:val="single" w:sz="4" w:space="0" w:color="595959"/>
              <w:end w:val="single" w:sz="4" w:space="0" w:color="595959"/>
            </w:tcBorders>
            <w:vAlign w:val="center"/>
          </w:tcPr>
          <w:p>
            <w:pPr>
              <w:pStyle w:val="dignumStandardvor0nach0"/>
              <w:spacing w:before="60" w:after="0"/>
              <w:rPr>
                <w:b/>
                <w:sz w:val="24"/>
                <w:lang w:val="en-US"/>
              </w:rPr>
            </w:pPr>
            <w:r>
              <w:rPr>
                <w:b/>
                <w:sz w:val="24"/>
                <w:lang w:val="en-US"/>
              </w:rPr>
              <w:t>A N G E B O T</w:t>
            </w:r>
          </w:p>
        </w:tc>
      </w:tr>
      <w:tr>
        <w:trPr>
          <w:trHeight w:val="312" w:hRule="exact"/>
        </w:trPr>
        <w:tc>
          <w:tcPr>
            <w:tcW w:w="2055" w:type="dxa"/>
            <w:tcBorders>
              <w:top w:val="single" w:sz="4" w:space="0" w:color="595959"/>
              <w:start w:val="single" w:sz="4" w:space="0" w:color="595959"/>
              <w:bottom w:val="single" w:sz="4" w:space="0" w:color="BFBFBF"/>
              <w:end w:val="single" w:sz="4" w:space="0" w:color="BFBFBF"/>
            </w:tcBorders>
            <w:vAlign w:val="center"/>
          </w:tcPr>
          <w:p>
            <w:pPr>
              <w:pStyle w:val="dignumStandardvor0nach0"/>
              <w:rPr>
                <w:b/>
              </w:rPr>
            </w:pPr>
            <w:r>
              <w:rPr>
                <w:b/>
              </w:rPr>
              <w:t>Beleg-Nr.:</w:t>
            </w:r>
          </w:p>
        </w:tc>
        <w:tc>
          <w:tcPr>
            <w:tcW w:w="2505" w:type="dxa"/>
            <w:tcBorders>
              <w:top w:val="single" w:sz="4" w:space="0" w:color="595959"/>
              <w:start w:val="single" w:sz="4" w:space="0" w:color="BFBFBF"/>
              <w:bottom w:val="single" w:sz="4" w:space="0" w:color="BFBFBF"/>
              <w:end w:val="single" w:sz="4" w:space="0" w:color="595959"/>
            </w:tcBorders>
            <w:vAlign w:val="center"/>
          </w:tcPr>
          <w:p>
            <w:pPr>
              <w:pStyle w:val="dignumStandardvor0nach0"/>
              <w:rPr>
                <w:b/>
              </w:rPr>
            </w:pPr>
            <w:r>
              <w:rPr>
                <w:b/>
              </w:rPr>
              <w:t>AG250XXX</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Datum: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{date}</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Zahlungsbedingung:</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30 Tage netto</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Angebot gültig bis:</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Kunden-Nr.: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Lieferanten-Nr.: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Ihre Anfrage vom: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30.06.2025</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 Ansprechpartner: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{customerContactPerson}</w:t>
            </w:r>
          </w:p>
        </w:tc>
      </w:tr>
      <w:tr>
        <w:trPr>
          <w:trHeight w:val="926" w:hRule="atLeast"/>
        </w:trPr>
        <w:tc>
          <w:tcPr>
            <w:tcW w:w="2055" w:type="dxa"/>
            <w:tcBorders>
              <w:top w:val="single" w:sz="4" w:space="0" w:color="BFBFBF"/>
              <w:start w:val="single" w:sz="4" w:space="0" w:color="595959"/>
              <w:bottom w:val="single" w:sz="4" w:space="0" w:color="000000"/>
              <w:end w:val="single" w:sz="4" w:space="0" w:color="BFBFBF"/>
            </w:tcBorders>
            <w:vAlign w:val="center"/>
          </w:tcPr>
          <w:p>
            <w:pPr>
              <w:pStyle w:val="dignumStandardvor0nach0"/>
              <w:rPr/>
            </w:pPr>
            <w:r>
              <w:rPr/>
              <w:t>Unser Ansprechpartner:</w:t>
            </w:r>
          </w:p>
        </w:tc>
        <w:tc>
          <w:tcPr>
            <w:tcW w:w="2505" w:type="dxa"/>
            <w:tcBorders>
              <w:top w:val="single" w:sz="4" w:space="0" w:color="BFBFBF"/>
              <w:start w:val="single" w:sz="4" w:space="0" w:color="BFBFBF"/>
              <w:bottom w:val="single" w:sz="4" w:space="0" w:color="000000"/>
              <w:end w:val="single" w:sz="4" w:space="0" w:color="595959"/>
            </w:tcBorders>
            <w:vAlign w:val="center"/>
          </w:tcPr>
          <w:p>
            <w:pPr>
              <w:pStyle w:val="dignumStandardvor0nach0"/>
              <w:rPr/>
            </w:pPr>
            <w:r>
              <w:rPr/>
              <w:t>{contactPerson}</w:t>
            </w:r>
          </w:p>
          <w:p>
            <w:pPr>
              <w:pStyle w:val="dignumStandardvor0nach0"/>
              <w:rPr/>
            </w:pPr>
            <w:r>
              <w:rPr/>
              <w:t>{contactPhone}</w:t>
            </w:r>
          </w:p>
          <w:p>
            <w:pPr>
              <w:pStyle w:val="dignumStandardvor0nach0"/>
              <w:rPr/>
            </w:pPr>
            <w:r>
              <w:rPr/>
              <w:t>{contactEmail}</w:t>
            </w:r>
          </w:p>
        </w:tc>
      </w:tr>
    </w:tbl>
    <w:p>
      <w:pPr>
        <w:pStyle w:val="Normal"/>
        <w:spacing w:before="0" w:after="0"/>
        <w:rPr>
          <w:vanish w:val="false"/>
        </w:rPr>
      </w:pPr>
      <w:r>
        <w:rPr>
          <w:vanish w:val="false"/>
        </w:rPr>
      </w:r>
    </w:p>
    <w:tbl>
      <w:tblPr>
        <w:tblW w:w="4593" w:type="dxa"/>
        <w:jc w:val="start"/>
        <w:tblInd w:w="0" w:type="dxa"/>
        <w:tblLayout w:type="fixed"/>
        <w:tblCellMar>
          <w:top w:w="0" w:type="dxa"/>
          <w:start w:w="0" w:type="dxa"/>
          <w:bottom w:w="0" w:type="dxa"/>
          <w:end w:w="108" w:type="dxa"/>
        </w:tblCellMar>
        <w:tblLook w:val="01e0" w:noVBand="0" w:noHBand="0" w:lastColumn="1" w:firstColumn="1" w:lastRow="1" w:firstRow="1"/>
      </w:tblPr>
      <w:tblGrid>
        <w:gridCol w:w="4593"/>
      </w:tblGrid>
      <w:tr>
        <w:trPr/>
        <w:tc>
          <w:tcPr>
            <w:tcW w:w="4593" w:type="dxa"/>
            <w:tcBorders>
              <w:bottom w:val="single" w:sz="4" w:space="0" w:color="000000"/>
            </w:tcBorders>
          </w:tcPr>
          <w:p>
            <w:pPr>
              <w:pStyle w:val="Normal"/>
              <w:spacing w:lineRule="auto" w:line="240" w:before="0" w:after="0"/>
              <w:rPr>
                <w:sz w:val="14"/>
              </w:rPr>
            </w:pPr>
            <w:r>
              <w:rPr>
                <w:sz w:val="14"/>
                <w:szCs w:val="14"/>
              </w:rPr>
              <w:t>dignum GmbH • Peterhofstr. 5 • 86438 Kissing • Germany</w:t>
            </w:r>
          </w:p>
        </w:tc>
      </w:tr>
    </w:tbl>
    <w:p>
      <w:pPr>
        <w:pStyle w:val="Normal"/>
        <w:spacing w:lineRule="auto" w:line="240" w:before="0" w:after="0"/>
        <w:ind w:hanging="0" w:start="0"/>
        <w:rPr>
          <w:lang w:val="en-US"/>
        </w:rPr>
      </w:pPr>
      <w:r>
        <w:rPr>
          <w:lang w:val="en-US"/>
        </w:rPr>
      </w:r>
    </w:p>
    <w:p>
      <w:pPr>
        <w:pStyle w:val="Normal"/>
        <w:spacing w:lineRule="auto" w:line="240" w:before="0" w:after="0"/>
        <w:ind w:hanging="0" w:start="0"/>
        <w:rPr>
          <w:lang w:val="en-US"/>
        </w:rPr>
      </w:pPr>
      <w:r>
        <w:rPr>
          <w:lang w:val="en-US"/>
        </w:rPr>
        <w:t>{companyName}</w:t>
      </w:r>
    </w:p>
    <w:p>
      <w:pPr>
        <w:pStyle w:val="Normal"/>
        <w:spacing w:lineRule="auto" w:line="240" w:before="0" w:after="0"/>
        <w:ind w:hanging="0" w:start="0"/>
        <w:rPr/>
      </w:pPr>
      <w:r>
        <w:rPr/>
        <w:t>{contactFull}</w:t>
      </w:r>
    </w:p>
    <w:p>
      <w:pPr>
        <w:pStyle w:val="Normal"/>
        <w:spacing w:lineRule="auto" w:line="240" w:before="0" w:after="0"/>
        <w:ind w:hanging="0" w:start="0"/>
        <w:rPr/>
      </w:pPr>
      <w:r>
        <w:rPr/>
        <w:t>{</w:t>
      </w:r>
      <w:r>
        <w:rPr/>
        <w:t>street}</w:t>
      </w:r>
    </w:p>
    <w:p>
      <w:pPr>
        <w:pStyle w:val="Normal"/>
        <w:spacing w:lineRule="auto" w:line="240" w:before="0" w:after="0"/>
        <w:ind w:hanging="0" w:start="0"/>
        <w:rPr/>
      </w:pPr>
      <w:r>
        <w:rPr/>
        <w:t>{plzCity}</w:t>
      </w:r>
    </w:p>
    <w:p>
      <w:pPr>
        <w:pStyle w:val="Normal"/>
        <w:spacing w:lineRule="auto" w:line="240" w:before="0" w:after="0"/>
        <w:ind w:hanging="0" w:start="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b/>
        </w:rPr>
      </w:pPr>
      <w:r>
        <w:rPr>
          <w:b/>
        </w:rPr>
      </w:r>
    </w:p>
    <w:p>
      <w:pPr>
        <w:pStyle w:val="dignumStandardvor0nach0"/>
        <w:rPr>
          <w:b/>
        </w:rPr>
      </w:pPr>
      <w:r>
        <w:rPr>
          <w:b/>
        </w:rPr>
      </w:r>
    </w:p>
    <w:p>
      <w:pPr>
        <w:pStyle w:val="dignumStandardvor0nach0"/>
        <w:rPr>
          <w:b/>
        </w:rPr>
      </w:pPr>
      <w:r>
        <w:rPr>
          <w:b/>
        </w:rPr>
      </w:r>
    </w:p>
    <w:p>
      <w:pPr>
        <w:pStyle w:val="dignumStandardvor0nach0"/>
        <w:ind w:hanging="0" w:start="0"/>
        <w:rPr>
          <w:b/>
        </w:rPr>
      </w:pPr>
      <w:r>
        <w:rPr>
          <w:b/>
        </w:rPr>
      </w:r>
    </w:p>
    <w:p>
      <w:pPr>
        <w:pStyle w:val="dignumStandardvor0nach0"/>
        <w:ind w:hanging="0" w:start="0"/>
        <w:rPr>
          <w:b/>
        </w:rPr>
      </w:pPr>
      <w:r>
        <w:rPr>
          <w:b/>
        </w:rPr>
        <w:t>Keepit SaaS-</w:t>
      </w:r>
      <w:r>
        <w:rPr>
          <w:b/>
        </w:rPr>
        <w:t xml:space="preserve">Backup für </w:t>
      </w:r>
      <w:r>
        <w:rPr>
          <w:b/>
        </w:rPr>
        <w:t>{products}</w:t>
      </w:r>
    </w:p>
    <w:p>
      <w:pPr>
        <w:pStyle w:val="dignumStandardvor0nach0"/>
        <w:rPr/>
      </w:pPr>
      <w:r>
        <w:rPr/>
      </w:r>
    </w:p>
    <w:p>
      <w:pPr>
        <w:pStyle w:val="dignumStandardvor0nach0"/>
        <w:rPr/>
      </w:pPr>
      <w:r>
        <w:rPr/>
        <w:t>Sehr geehrter {</w:t>
      </w:r>
      <w:r>
        <w:rPr/>
        <w:t>customerContactPerson</w:t>
      </w:r>
      <w:r>
        <w:rPr/>
        <w:t>},</w:t>
      </w:r>
    </w:p>
    <w:p>
      <w:pPr>
        <w:pStyle w:val="dignumStandardvor0nach0"/>
        <w:rPr/>
      </w:pPr>
      <w:r>
        <w:rPr/>
      </w:r>
    </w:p>
    <w:p>
      <w:pPr>
        <w:pStyle w:val="dignumStandardvor0nach0"/>
        <w:rPr/>
      </w:pPr>
      <w:r>
        <w:rPr/>
        <w:t xml:space="preserve">hiermit senden wir Ihnen </w:t>
      </w:r>
      <w:r>
        <w:rPr/>
        <w:t xml:space="preserve">wie </w:t>
      </w:r>
      <w:r>
        <w:rPr/>
        <w:t xml:space="preserve">besprochen unser Angebot zur Einrichtung einer SaaS-Backup Lösung für Ihre </w:t>
      </w:r>
      <w:r>
        <w:rPr/>
        <w:t>{products}</w:t>
      </w:r>
      <w:r>
        <w:rPr/>
        <w:t xml:space="preserve"> Umgebung:</w:t>
      </w:r>
    </w:p>
    <w:p>
      <w:pPr>
        <w:pStyle w:val="dignumStandardvor0nach0"/>
        <w:rPr/>
      </w:pPr>
      <w:r>
        <w:rPr/>
      </w:r>
    </w:p>
    <w:p>
      <w:pPr>
        <w:pStyle w:val="dignumStandardvor0nach0"/>
        <w:rPr/>
      </w:pPr>
      <w:r>
        <w:rPr/>
        <w:t xml:space="preserve">Das Angebot ist unterteilt in folgende, </w:t>
      </w:r>
      <w:r>
        <w:rPr>
          <w:b/>
          <w:bCs/>
        </w:rPr>
        <w:t>alternative Offerten</w:t>
      </w:r>
      <w:r>
        <w:rPr/>
        <w:t>:</w:t>
      </w:r>
    </w:p>
    <w:p>
      <w:pPr>
        <w:pStyle w:val="dignumStandardvor0nach0"/>
        <w:rPr/>
      </w:pPr>
      <w:r>
        <w:rPr/>
        <w:t xml:space="preserve">       </w:t>
      </w:r>
      <w:r>
        <w:rPr/>
        <w:t>{#</w:t>
      </w:r>
      <w:r>
        <w:rPr/>
        <w:t>alternativeOffers</w:t>
      </w:r>
      <w:r>
        <w:rPr/>
        <w:t>}{</w:t>
      </w:r>
      <w:r>
        <w:rPr/>
        <w:t>#</w:t>
      </w:r>
      <w:r>
        <w:rPr/>
        <w:t>rows}</w:t>
      </w:r>
      <w:r>
        <w:rPr>
          <w:b/>
          <w:bCs/>
        </w:rPr>
        <w:t xml:space="preserve">{pos}) Keepit für {products} </w:t>
      </w:r>
    </w:p>
    <w:p>
      <w:pPr>
        <w:pStyle w:val="dignumStandardvor0nach0"/>
        <w:numPr>
          <w:ilvl w:val="1"/>
          <w:numId w:val="4"/>
        </w:numPr>
        <w:rPr/>
      </w:pPr>
      <w:r>
        <w:rPr/>
        <w:t xml:space="preserve">Im Vertrag </w:t>
      </w:r>
      <w:r>
        <w:rPr>
          <w:b/>
          <w:bCs/>
        </w:rPr>
        <w:t>„</w:t>
      </w:r>
      <w:r>
        <w:rPr>
          <w:b/>
          <w:bCs/>
        </w:rPr>
        <w:t>{tariff}</w:t>
      </w:r>
      <w:r>
        <w:rPr>
          <w:b/>
          <w:bCs/>
        </w:rPr>
        <w:t>“</w:t>
      </w:r>
    </w:p>
    <w:p>
      <w:pPr>
        <w:pStyle w:val="dignumStandardvor0nach0"/>
        <w:tabs>
          <w:tab w:val="clear" w:pos="709"/>
          <w:tab w:val="left" w:pos="2340" w:leader="none"/>
        </w:tabs>
        <w:rPr/>
      </w:pPr>
      <w:r>
        <w:rPr/>
        <w:tab/>
        <w:t>{tariffDescription}</w:t>
      </w:r>
    </w:p>
    <w:p>
      <w:pPr>
        <w:pStyle w:val="dignumStandardvor0nach0"/>
        <w:numPr>
          <w:ilvl w:val="1"/>
          <w:numId w:val="4"/>
        </w:numPr>
        <w:rPr>
          <w:b w:val="false"/>
          <w:bCs w:val="false"/>
        </w:rPr>
      </w:pPr>
      <w:r>
        <w:rPr>
          <w:b w:val="false"/>
          <w:bCs w:val="false"/>
        </w:rPr>
        <w:t>Vertragslaufzeit: {runtime}</w:t>
      </w:r>
    </w:p>
    <w:p>
      <w:pPr>
        <w:pStyle w:val="dignumStandardvor0nach0"/>
        <w:numPr>
          <w:ilvl w:val="1"/>
          <w:numId w:val="4"/>
        </w:numPr>
        <w:rPr>
          <w:b w:val="false"/>
          <w:bCs w:val="false"/>
        </w:rPr>
      </w:pPr>
      <w:r>
        <w:rPr>
          <w:b w:val="false"/>
          <w:bCs w:val="false"/>
        </w:rPr>
        <w:t>Zahlungsaweise: im Voraus</w:t>
      </w:r>
    </w:p>
    <w:p>
      <w:pPr>
        <w:pStyle w:val="dignumStandardvor0nach0"/>
        <w:rPr>
          <w:b/>
          <w:bCs/>
        </w:rPr>
      </w:pPr>
      <w:r>
        <w:rPr>
          <w:b/>
          <w:bCs/>
        </w:rPr>
      </w:r>
    </w:p>
    <w:p>
      <w:pPr>
        <w:pStyle w:val="dignumStandardvor0nach0"/>
        <w:rPr/>
      </w:pPr>
      <w:r>
        <w:rPr/>
        <w:t xml:space="preserve">       </w:t>
      </w:r>
      <w:r>
        <w:rPr/>
        <w:t>{/rows}</w:t>
      </w:r>
    </w:p>
    <w:p>
      <w:pPr>
        <w:pStyle w:val="dignumStandardvor0nach0"/>
        <w:rPr/>
      </w:pPr>
      <w:r>
        <w:rPr/>
        <w:t xml:space="preserve">       </w:t>
      </w:r>
      <w:r>
        <w:rPr/>
        <w:t>{/</w:t>
      </w:r>
      <w:r>
        <w:rPr/>
        <w:t>alternativeOffers</w:t>
      </w:r>
      <w:r>
        <w:rPr/>
        <w:t>}</w:t>
      </w:r>
    </w:p>
    <w:p>
      <w:pPr>
        <w:pStyle w:val="dignumStandardvor0nach0"/>
        <w:rPr/>
      </w:pPr>
      <w:r>
        <w:rPr/>
      </w:r>
    </w:p>
    <w:p>
      <w:pPr>
        <w:pStyle w:val="dignumStandardvor0nach0"/>
        <w:rPr/>
      </w:pPr>
      <w:r>
        <w:rPr/>
        <w:t xml:space="preserve">Den genaue Feature-Vergleich / die Unterschiede zwischen den Vertragsgestaltungen „Enterprise Unlimited“ und „Business Essentials“ können Sie hier einsehen: </w:t>
      </w:r>
      <w:hyperlink r:id="rId2">
        <w:r>
          <w:rPr>
            <w:rStyle w:val="Hyperlink"/>
          </w:rPr>
          <w:t>https://www.keepit.com/de/pricing/</w:t>
        </w:r>
      </w:hyperlink>
      <w:r>
        <w:rPr/>
        <w:t xml:space="preserve"> </w:t>
      </w:r>
    </w:p>
    <w:p>
      <w:pPr>
        <w:pStyle w:val="dignumStandardvor0nach0"/>
        <w:rPr/>
      </w:pPr>
      <w:r>
        <w:rPr/>
      </w:r>
    </w:p>
    <w:p>
      <w:pPr>
        <w:pStyle w:val="dignumStandardvor0nach0"/>
        <w:rPr/>
      </w:pPr>
      <w:r>
        <w:rPr/>
        <w:t>{#productDescriptions}{.}{/productDescriptions}</w:t>
      </w:r>
    </w:p>
    <w:p>
      <w:pPr>
        <w:pStyle w:val="dignumStandardvor0nach0"/>
        <w:rPr/>
      </w:pPr>
      <w:r>
        <w:rPr/>
      </w:r>
    </w:p>
    <w:p>
      <w:pPr>
        <w:pStyle w:val="dignumStandardvor0nach0"/>
        <w:rPr/>
      </w:pPr>
      <w:r>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rPr/>
      </w:pPr>
      <w:r>
        <w:rPr/>
      </w:r>
    </w:p>
    <w:p>
      <w:pPr>
        <w:pStyle w:val="dignumStandardvor0nach0"/>
        <w:rPr/>
      </w:pPr>
      <w:r>
        <w:rPr>
          <w:b/>
          <w:bCs/>
        </w:rPr>
        <w:t>Das Datenvolumen ist unbegrenzt</w:t>
      </w:r>
      <w:r>
        <w:rPr/>
        <w:t xml:space="preserve"> - sowohl für Backup, als auch für Restore. Die Lizenzierung erfolgt auf Grundlage „aktiver User Lizenzen“ (bei M365 unterteilt in Microsoft E- bzw. A-/F-Lizenzen).</w:t>
      </w:r>
    </w:p>
    <w:p>
      <w:pPr>
        <w:pStyle w:val="dignumStandardvor0nach0"/>
        <w:rPr/>
      </w:pPr>
      <w:r>
        <w:rPr/>
      </w:r>
    </w:p>
    <w:p>
      <w:pPr>
        <w:pStyle w:val="dignumStandardvor0nach0"/>
        <w:rPr/>
      </w:pPr>
      <w:r>
        <w:rPr>
          <w:b/>
          <w:bCs/>
        </w:rPr>
        <w:t xml:space="preserve">Onboarding, Unterstützung bei Ersteinrichtung &amp; Konfiguration sowie Einweisung / Schulung auf das Produkt </w:t>
      </w:r>
      <w:r>
        <w:rPr/>
        <w:t xml:space="preserve">sind in der Position 3. enthalten. </w:t>
      </w:r>
    </w:p>
    <w:p>
      <w:pPr>
        <w:pStyle w:val="dignumStandardvor0nach0"/>
        <w:rPr/>
      </w:pPr>
      <w:r>
        <w:rPr/>
      </w:r>
    </w:p>
    <w:p>
      <w:pPr>
        <w:pStyle w:val="dignumStandardvor0nach0"/>
        <w:numPr>
          <w:ilvl w:val="0"/>
          <w:numId w:val="5"/>
        </w:numPr>
        <w:rPr>
          <w:b/>
          <w:bCs/>
        </w:rPr>
      </w:pPr>
      <w:r>
        <w:rPr>
          <w:b/>
          <w:bCs/>
        </w:rPr>
        <w:t xml:space="preserve">Keepit für </w:t>
      </w:r>
      <w:r>
        <w:rPr>
          <w:b/>
          <w:bCs/>
        </w:rPr>
        <w:t>{products}</w:t>
      </w:r>
      <w:r>
        <w:rPr>
          <w:b/>
          <w:bCs/>
        </w:rPr>
        <w:t xml:space="preserve"> „</w:t>
      </w:r>
      <w:r>
        <w:rPr>
          <w:b/>
          <w:bCs/>
        </w:rPr>
        <w:t>Enterprise Unlimited</w:t>
      </w:r>
      <w:r>
        <w:rPr>
          <w:b/>
          <w:bCs/>
        </w:rPr>
        <w:t xml:space="preserve">“ mit einer Laufzeit von </w:t>
      </w:r>
      <w:r>
        <w:rPr>
          <w:b/>
          <w:bCs/>
        </w:rPr>
        <w:t>3 Jahren</w:t>
      </w:r>
    </w:p>
    <w:p>
      <w:pPr>
        <w:pStyle w:val="dignumStandardvor0nach0"/>
        <w:rPr/>
      </w:pPr>
      <w:r>
        <w:rPr/>
      </w:r>
    </w:p>
    <w:tbl>
      <w:tblPr>
        <w:tblW w:w="9565"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4673"/>
        <w:gridCol w:w="1095"/>
        <w:gridCol w:w="993"/>
        <w:gridCol w:w="993"/>
        <w:gridCol w:w="1201"/>
      </w:tblGrid>
      <w:tr>
        <w:trPr>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4673"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1095"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01"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55"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w:t>
            </w:r>
            <w:r>
              <w:rPr>
                <w:b/>
                <w:lang w:val="en-US"/>
              </w:rPr>
              <w:t>{products}</w:t>
            </w:r>
            <w:r>
              <w:rPr>
                <w:b/>
                <w:lang w:val="en-US"/>
              </w:rPr>
              <w:t xml:space="preserve"> Advanced</w:t>
            </w:r>
            <w:r>
              <w:rPr>
                <w:color w:themeColor="background1" w:themeShade="bf" w:val="BFBFBF"/>
                <w:sz w:val="16"/>
                <w:szCs w:val="16"/>
              </w:rPr>
              <w:t>0,00</w:t>
            </w:r>
          </w:p>
        </w:tc>
      </w:tr>
      <w:tr>
        <w:trPr/>
        <w:tc>
          <w:tcPr>
            <w:tcW w:w="610" w:type="dxa"/>
            <w:tcBorders>
              <w:top w:val="single" w:sz="4" w:space="0" w:color="7F7F7F"/>
              <w:bottom w:val="single" w:sz="4" w:space="0" w:color="7F7F7F"/>
            </w:tcBorders>
            <w:vAlign w:val="center"/>
          </w:tcPr>
          <w:p>
            <w:pPr>
              <w:pStyle w:val="Normal"/>
              <w:numPr>
                <w:ilvl w:val="0"/>
                <w:numId w:val="7"/>
              </w:numPr>
              <w:spacing w:lineRule="auto" w:line="240" w:before="60" w:after="60"/>
              <w:jc w:val="center"/>
              <w:rPr>
                <w:color w:val="000000"/>
                <w:sz w:val="16"/>
                <w:szCs w:val="16"/>
              </w:rPr>
            </w:pPr>
            <w:r>
              <w:rPr>
                <w:color w:val="000000"/>
                <w:sz w:val="16"/>
                <w:szCs w:val="16"/>
              </w:rPr>
            </w:r>
          </w:p>
        </w:tc>
        <w:tc>
          <w:tcPr>
            <w:tcW w:w="4673" w:type="dxa"/>
            <w:tcBorders>
              <w:top w:val="single" w:sz="4" w:space="0" w:color="7F7F7F"/>
              <w:bottom w:val="single" w:sz="4" w:space="0" w:color="7F7F7F"/>
            </w:tcBorders>
          </w:tcPr>
          <w:p>
            <w:pPr>
              <w:pStyle w:val="Normal"/>
              <w:keepLines/>
              <w:spacing w:lineRule="auto" w:line="276" w:before="0" w:after="0"/>
              <w:rPr>
                <w:rFonts w:cs="Arial"/>
                <w:b/>
                <w:sz w:val="16"/>
                <w:szCs w:val="16"/>
                <w:lang w:val="en-US"/>
              </w:rPr>
            </w:pPr>
            <w:r>
              <w:rPr>
                <w:rFonts w:cs="Arial"/>
                <w:b/>
                <w:sz w:val="16"/>
                <w:szCs w:val="16"/>
                <w:lang w:val="en-US"/>
              </w:rPr>
              <w:t>{#enterprise}</w:t>
            </w:r>
            <w:r>
              <w:rPr>
                <w:rFonts w:cs="Arial"/>
                <w:b/>
                <w:sz w:val="16"/>
                <w:szCs w:val="16"/>
                <w:lang w:val="en-US"/>
              </w:rPr>
              <w:t>{#rows}</w:t>
            </w:r>
            <w:r>
              <w:rPr>
                <w:rFonts w:cs="Arial"/>
                <w:b/>
                <w:sz w:val="16"/>
                <w:szCs w:val="16"/>
                <w:lang w:val="en-US"/>
              </w:rPr>
              <w:t>Keepit – {tariff} Backup für {name}</w:t>
            </w:r>
          </w:p>
        </w:tc>
        <w:tc>
          <w:tcPr>
            <w:tcW w:w="1095"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3"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{pricePerUnit}</w:t>
            </w:r>
          </w:p>
        </w:tc>
        <w:tc>
          <w:tcPr>
            <w:tcW w:w="993"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{price12}</w:t>
            </w:r>
          </w:p>
        </w:tc>
        <w:tc>
          <w:tcPr>
            <w:tcW w:w="1201"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{price36}</w:t>
            </w:r>
            <w:r>
              <w:rPr>
                <w:color w:val="000000"/>
                <w:sz w:val="16"/>
                <w:szCs w:val="16"/>
              </w:rPr>
              <w:t>{/</w:t>
            </w:r>
            <w:r>
              <w:rPr>
                <w:color w:val="000000"/>
                <w:sz w:val="16"/>
                <w:szCs w:val="16"/>
              </w:rPr>
              <w:t>rows}</w:t>
            </w:r>
          </w:p>
        </w:tc>
      </w:tr>
      <w:tr>
        <w:trPr>
          <w:cantSplit w:val="true"/>
        </w:trPr>
        <w:tc>
          <w:tcPr>
            <w:tcW w:w="610" w:type="dxa"/>
            <w:tcBorders>
              <w:bottom w:val="single" w:sz="4" w:space="0" w:color="7F7F7F"/>
            </w:tcBorders>
            <w:vAlign w:val="center"/>
          </w:tcPr>
          <w:p>
            <w:pPr>
              <w:pStyle w:val="Normal"/>
              <w:numPr>
                <w:ilvl w:val="0"/>
                <w:numId w:val="7"/>
              </w:numPr>
              <w:spacing w:lineRule="auto" w:line="240" w:before="60" w:after="60"/>
              <w:jc w:val="center"/>
              <w:rPr>
                <w:color w:val="000000"/>
                <w:sz w:val="16"/>
                <w:szCs w:val="16"/>
              </w:rPr>
            </w:pPr>
            <w:r>
              <w:rPr>
                <w:color w:val="000000"/>
                <w:sz w:val="16"/>
                <w:szCs w:val="16"/>
              </w:rPr>
            </w:r>
          </w:p>
        </w:tc>
        <w:tc>
          <w:tcPr>
            <w:tcW w:w="4673"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 xml:space="preserve">dignum Dienstleistung - Keepit Backup für </w:t>
            </w:r>
            <w:r>
              <w:rPr>
                <w:rFonts w:cs="Arial"/>
                <w:b/>
                <w:sz w:val="16"/>
                <w:szCs w:val="16"/>
              </w:rPr>
              <w:t>{products}</w:t>
            </w:r>
          </w:p>
          <w:p>
            <w:pPr>
              <w:pStyle w:val="Normal"/>
              <w:keepLines/>
              <w:spacing w:lineRule="auto" w:line="276" w:before="0" w:after="0"/>
              <w:rPr>
                <w:rFonts w:cs="Arial"/>
                <w:bCs/>
                <w:sz w:val="16"/>
                <w:szCs w:val="16"/>
              </w:rPr>
            </w:pPr>
            <w:r>
              <w:rPr>
                <w:rFonts w:cs="Arial"/>
                <w:bCs/>
                <w:sz w:val="16"/>
                <w:szCs w:val="16"/>
              </w:rPr>
              <w:t>Onboarding, Unterstützung bei Ersteinrichtung &amp; Konfiguration sowie Einweisung / Schulung auf das Produkt</w:t>
            </w:r>
          </w:p>
          <w:p>
            <w:pPr>
              <w:pStyle w:val="Normal"/>
              <w:keepLines/>
              <w:spacing w:lineRule="auto" w:line="276" w:before="0" w:after="0"/>
              <w:rPr>
                <w:rFonts w:cs="Arial"/>
                <w:b/>
                <w:sz w:val="16"/>
                <w:szCs w:val="16"/>
                <w:lang w:val="en-US"/>
              </w:rPr>
            </w:pPr>
            <w:r>
              <w:rPr>
                <w:rFonts w:cs="Arial"/>
                <w:bCs/>
                <w:sz w:val="16"/>
                <w:szCs w:val="16"/>
              </w:rPr>
              <w:t>- Pauschalpreis (einmalig)</w:t>
            </w:r>
          </w:p>
        </w:tc>
        <w:tc>
          <w:tcPr>
            <w:tcW w:w="1095"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1</w:t>
            </w:r>
          </w:p>
        </w:tc>
        <w:tc>
          <w:tcPr>
            <w:tcW w:w="993"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r>
          </w:p>
        </w:tc>
        <w:tc>
          <w:tcPr>
            <w:tcW w:w="993"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r>
          </w:p>
        </w:tc>
        <w:tc>
          <w:tcPr>
            <w:tcW w:w="1201"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300,00</w:t>
            </w:r>
          </w:p>
        </w:tc>
      </w:tr>
      <w:tr>
        <w:trPr>
          <w:cantSplit w:val="true"/>
        </w:trPr>
        <w:tc>
          <w:tcPr>
            <w:tcW w:w="5283" w:type="dxa"/>
            <w:gridSpan w:val="2"/>
            <w:tcBorders>
              <w:top w:val="single" w:sz="4" w:space="0" w:color="7F7F7F"/>
            </w:tcBorders>
          </w:tcPr>
          <w:p>
            <w:pPr>
              <w:pStyle w:val="Normal"/>
              <w:spacing w:before="60" w:after="60"/>
              <w:rPr>
                <w:b/>
                <w:color w:val="000000"/>
                <w:sz w:val="16"/>
                <w:szCs w:val="16"/>
              </w:rPr>
            </w:pPr>
            <w:r>
              <w:rPr>
                <w:b/>
                <w:color w:val="000000"/>
                <w:sz w:val="16"/>
                <w:szCs w:val="16"/>
              </w:rPr>
            </w:r>
          </w:p>
        </w:tc>
        <w:tc>
          <w:tcPr>
            <w:tcW w:w="2088" w:type="dxa"/>
            <w:gridSpan w:val="2"/>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t>Summe Netto EUR</w:t>
            </w:r>
          </w:p>
        </w:tc>
        <w:tc>
          <w:tcPr>
            <w:tcW w:w="993" w:type="dxa"/>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r>
          </w:p>
        </w:tc>
        <w:tc>
          <w:tcPr>
            <w:tcW w:w="1201" w:type="dxa"/>
            <w:tcBorders>
              <w:top w:val="single" w:sz="4" w:space="0" w:color="7F7F7F"/>
              <w:bottom w:val="single" w:sz="4" w:space="0" w:color="7F7F7F"/>
            </w:tcBorders>
            <w:vAlign w:val="center"/>
          </w:tcPr>
          <w:p>
            <w:pPr>
              <w:pStyle w:val="Tabelle"/>
              <w:spacing w:lineRule="auto" w:line="240" w:before="60" w:after="60"/>
              <w:jc w:val="end"/>
              <w:rPr>
                <w:b/>
                <w:color w:val="000000"/>
                <w:sz w:val="16"/>
                <w:szCs w:val="16"/>
                <w:lang w:val="de-DE" w:eastAsia="de-DE"/>
              </w:rPr>
            </w:pPr>
            <w:r>
              <w:rPr>
                <w:b/>
                <w:color w:val="000000"/>
                <w:sz w:val="16"/>
                <w:szCs w:val="16"/>
                <w:lang w:val="de-DE" w:eastAsia="de-DE"/>
              </w:rPr>
              <w:t>{</w:t>
            </w:r>
            <w:r>
              <w:rPr>
                <w:b/>
                <w:color w:val="000000"/>
                <w:sz w:val="16"/>
                <w:szCs w:val="16"/>
                <w:lang w:val="de-DE" w:eastAsia="de-DE"/>
              </w:rPr>
              <w:t>total</w:t>
            </w:r>
            <w:r>
              <w:rPr>
                <w:b/>
                <w:color w:val="000000"/>
                <w:sz w:val="16"/>
                <w:szCs w:val="16"/>
                <w:lang w:val="de-DE" w:eastAsia="de-DE"/>
              </w:rPr>
              <w:t>}{/enterprise}</w:t>
            </w:r>
          </w:p>
        </w:tc>
      </w:tr>
    </w:tbl>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numPr>
          <w:ilvl w:val="0"/>
          <w:numId w:val="5"/>
        </w:numPr>
        <w:rPr>
          <w:b/>
          <w:bCs/>
        </w:rPr>
      </w:pPr>
      <w:r>
        <w:rPr>
          <w:b/>
          <w:bCs/>
        </w:rPr>
        <w:t xml:space="preserve">Keepit für </w:t>
      </w:r>
      <w:r>
        <w:rPr>
          <w:b/>
          <w:bCs/>
        </w:rPr>
        <w:t>{products}</w:t>
      </w:r>
      <w:r>
        <w:rPr>
          <w:b/>
          <w:bCs/>
        </w:rPr>
        <w:t xml:space="preserve"> „Business Essentials“ mit einer Laufzeit von 3 Jahren</w:t>
      </w:r>
    </w:p>
    <w:p>
      <w:pPr>
        <w:pStyle w:val="dignumStandardvor0nach0"/>
        <w:rPr/>
      </w:pPr>
      <w:r>
        <w:rPr/>
      </w:r>
    </w:p>
    <w:tbl>
      <w:tblPr>
        <w:tblW w:w="9607"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5059"/>
        <w:gridCol w:w="709"/>
        <w:gridCol w:w="993"/>
        <w:gridCol w:w="993"/>
        <w:gridCol w:w="1243"/>
      </w:tblGrid>
      <w:tr>
        <w:trPr>
          <w:tblHeader w:val="true"/>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5059"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709"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4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97"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w:t>
            </w:r>
            <w:r>
              <w:rPr>
                <w:b/>
                <w:lang w:val="en-US"/>
              </w:rPr>
              <w:t>{products}</w:t>
            </w:r>
            <w:r>
              <w:rPr>
                <w:b/>
                <w:lang w:val="en-US"/>
              </w:rPr>
              <w:t xml:space="preserve"> </w:t>
            </w:r>
            <w:r>
              <w:rPr>
                <w:color w:themeColor="background1" w:themeShade="bf" w:val="BFBFBF"/>
                <w:sz w:val="16"/>
                <w:szCs w:val="16"/>
              </w:rPr>
              <w:t>0,00</w:t>
            </w:r>
          </w:p>
        </w:tc>
      </w:tr>
      <w:tr>
        <w:trPr>
          <w:cantSplit w:val="true"/>
        </w:trPr>
        <w:tc>
          <w:tcPr>
            <w:tcW w:w="610" w:type="dxa"/>
            <w:tcBorders>
              <w:top w:val="single" w:sz="4" w:space="0" w:color="7F7F7F"/>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5059" w:type="dxa"/>
            <w:tcBorders>
              <w:top w:val="single" w:sz="4" w:space="0" w:color="7F7F7F"/>
              <w:bottom w:val="single" w:sz="4" w:space="0" w:color="7F7F7F"/>
            </w:tcBorders>
          </w:tcPr>
          <w:p>
            <w:pPr>
              <w:pStyle w:val="Normal"/>
              <w:keepLines/>
              <w:spacing w:lineRule="auto" w:line="276" w:before="0" w:after="0"/>
              <w:rPr>
                <w:rFonts w:cs="Arial"/>
                <w:b/>
                <w:sz w:val="16"/>
                <w:szCs w:val="16"/>
                <w:lang w:val="en-US"/>
              </w:rPr>
            </w:pPr>
            <w:r>
              <w:rPr>
                <w:rFonts w:cs="Arial"/>
                <w:b/>
                <w:sz w:val="16"/>
                <w:szCs w:val="16"/>
                <w:lang w:val="en-US"/>
              </w:rPr>
              <w:t>{</w:t>
            </w:r>
            <w:r>
              <w:rPr>
                <w:rFonts w:cs="Arial"/>
                <w:b/>
                <w:sz w:val="16"/>
                <w:szCs w:val="16"/>
                <w:lang w:val="en-US"/>
              </w:rPr>
              <w:t>#</w:t>
            </w:r>
            <w:r>
              <w:rPr>
                <w:rFonts w:cs="Arial"/>
                <w:b/>
                <w:sz w:val="16"/>
                <w:szCs w:val="16"/>
                <w:lang w:val="en-US"/>
              </w:rPr>
              <w:t>essentials</w:t>
            </w:r>
            <w:r>
              <w:rPr>
                <w:rFonts w:cs="Arial"/>
                <w:b/>
                <w:sz w:val="16"/>
                <w:szCs w:val="16"/>
                <w:lang w:val="en-US"/>
              </w:rPr>
              <w:t>}</w:t>
            </w:r>
            <w:r>
              <w:rPr>
                <w:rFonts w:cs="Arial"/>
                <w:b/>
                <w:sz w:val="16"/>
                <w:szCs w:val="16"/>
                <w:lang w:val="en-US"/>
              </w:rPr>
              <w:t>{#rows}</w:t>
            </w:r>
            <w:r>
              <w:rPr>
                <w:rFonts w:cs="Arial"/>
                <w:b/>
                <w:sz w:val="16"/>
                <w:szCs w:val="16"/>
                <w:lang w:val="en-US"/>
              </w:rPr>
              <w:t xml:space="preserve">Keepit - </w:t>
            </w:r>
            <w:r>
              <w:rPr>
                <w:rFonts w:cs="Arial"/>
                <w:b/>
                <w:sz w:val="16"/>
                <w:szCs w:val="16"/>
                <w:lang w:val="en-US"/>
              </w:rPr>
              <w:t>{</w:t>
            </w:r>
            <w:r>
              <w:rPr>
                <w:rFonts w:cs="Arial"/>
                <w:b/>
                <w:sz w:val="16"/>
                <w:szCs w:val="16"/>
                <w:lang w:val="en-US"/>
              </w:rPr>
              <w:t>t</w:t>
            </w:r>
            <w:r>
              <w:rPr>
                <w:rFonts w:cs="Arial"/>
                <w:b/>
                <w:sz w:val="16"/>
                <w:szCs w:val="16"/>
                <w:lang w:val="en-US"/>
              </w:rPr>
              <w:t>ariff}</w:t>
            </w:r>
            <w:r>
              <w:rPr>
                <w:rFonts w:cs="Arial"/>
                <w:b/>
                <w:sz w:val="16"/>
                <w:szCs w:val="16"/>
                <w:lang w:val="en-US"/>
              </w:rPr>
              <w:t xml:space="preserve"> Backup für </w:t>
            </w:r>
            <w:r>
              <w:rPr>
                <w:rFonts w:cs="Arial"/>
                <w:b/>
                <w:sz w:val="16"/>
                <w:szCs w:val="16"/>
                <w:lang w:val="en-US"/>
              </w:rPr>
              <w:t>{</w:t>
            </w:r>
            <w:r>
              <w:rPr>
                <w:rFonts w:cs="Arial"/>
                <w:b/>
                <w:sz w:val="16"/>
                <w:szCs w:val="16"/>
                <w:lang w:val="en-US"/>
              </w:rPr>
              <w:t>n</w:t>
            </w:r>
            <w:r>
              <w:rPr>
                <w:rFonts w:cs="Arial"/>
                <w:b/>
                <w:sz w:val="16"/>
                <w:szCs w:val="16"/>
                <w:lang w:val="en-US"/>
              </w:rPr>
              <w:t>ame}</w:t>
            </w:r>
          </w:p>
        </w:tc>
        <w:tc>
          <w:tcPr>
            <w:tcW w:w="709"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3"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{pricePerUnit}</w:t>
            </w:r>
          </w:p>
        </w:tc>
        <w:tc>
          <w:tcPr>
            <w:tcW w:w="993"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{price12}</w:t>
            </w:r>
          </w:p>
        </w:tc>
        <w:tc>
          <w:tcPr>
            <w:tcW w:w="1243"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{price36}</w:t>
            </w:r>
            <w:r>
              <w:rPr>
                <w:color w:val="000000"/>
                <w:sz w:val="16"/>
                <w:szCs w:val="16"/>
              </w:rPr>
              <w:t>{/</w:t>
            </w:r>
            <w:r>
              <w:rPr>
                <w:color w:val="000000"/>
                <w:sz w:val="16"/>
                <w:szCs w:val="16"/>
              </w:rPr>
              <w:t>rows}</w:t>
            </w:r>
          </w:p>
        </w:tc>
      </w:tr>
      <w:tr>
        <w:trPr>
          <w:cantSplit w:val="true"/>
        </w:trPr>
        <w:tc>
          <w:tcPr>
            <w:tcW w:w="610" w:type="dxa"/>
            <w:tcBorders>
              <w:bottom w:val="single" w:sz="4" w:space="0" w:color="7F7F7F"/>
            </w:tcBorders>
          </w:tcPr>
          <w:p>
            <w:pPr>
              <w:pStyle w:val="Normal"/>
              <w:numPr>
                <w:ilvl w:val="0"/>
                <w:numId w:val="6"/>
              </w:numPr>
              <w:spacing w:lineRule="auto" w:line="240" w:before="60" w:after="60"/>
              <w:ind w:hanging="431" w:start="720"/>
              <w:jc w:val="center"/>
              <w:rPr>
                <w:color w:val="000000"/>
                <w:sz w:val="16"/>
                <w:szCs w:val="16"/>
              </w:rPr>
            </w:pPr>
            <w:r>
              <w:rPr>
                <w:color w:val="000000"/>
                <w:sz w:val="16"/>
                <w:szCs w:val="16"/>
              </w:rPr>
            </w:r>
          </w:p>
        </w:tc>
        <w:tc>
          <w:tcPr>
            <w:tcW w:w="5059"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 xml:space="preserve">dignum Dienstleistung - Keepit Backup für </w:t>
            </w:r>
            <w:r>
              <w:rPr>
                <w:rFonts w:cs="Arial"/>
                <w:b/>
                <w:sz w:val="16"/>
                <w:szCs w:val="16"/>
              </w:rPr>
              <w:t>{products}</w:t>
            </w:r>
          </w:p>
          <w:p>
            <w:pPr>
              <w:pStyle w:val="Normal"/>
              <w:keepLines/>
              <w:spacing w:lineRule="auto" w:line="276" w:before="0" w:after="0"/>
              <w:rPr>
                <w:rFonts w:cs="Arial"/>
                <w:bCs/>
                <w:sz w:val="16"/>
                <w:szCs w:val="16"/>
              </w:rPr>
            </w:pPr>
            <w:r>
              <w:rPr>
                <w:rFonts w:cs="Arial"/>
                <w:bCs/>
                <w:sz w:val="16"/>
                <w:szCs w:val="16"/>
              </w:rPr>
              <w:t>Onboarding, Unterstützung bei Ersteinrichtung &amp; Konfiguration sowie Einweisung / Schulung auf das Produkt</w:t>
            </w:r>
          </w:p>
          <w:p>
            <w:pPr>
              <w:pStyle w:val="Normal"/>
              <w:keepLines/>
              <w:spacing w:lineRule="auto" w:line="276" w:before="0" w:after="0"/>
              <w:rPr>
                <w:rFonts w:cs="Arial"/>
                <w:b/>
                <w:sz w:val="16"/>
                <w:szCs w:val="16"/>
                <w:lang w:val="en-US"/>
              </w:rPr>
            </w:pPr>
            <w:r>
              <w:rPr>
                <w:rFonts w:cs="Arial"/>
                <w:bCs/>
                <w:sz w:val="16"/>
                <w:szCs w:val="16"/>
              </w:rPr>
              <w:t>- Pauschalpreis (einmalig)</w:t>
            </w:r>
          </w:p>
        </w:tc>
        <w:tc>
          <w:tcPr>
            <w:tcW w:w="709"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1</w:t>
            </w:r>
          </w:p>
        </w:tc>
        <w:tc>
          <w:tcPr>
            <w:tcW w:w="993"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r>
          </w:p>
        </w:tc>
        <w:tc>
          <w:tcPr>
            <w:tcW w:w="993"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r>
          </w:p>
        </w:tc>
        <w:tc>
          <w:tcPr>
            <w:tcW w:w="1243"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300,00</w:t>
            </w:r>
          </w:p>
        </w:tc>
      </w:tr>
      <w:tr>
        <w:trPr>
          <w:cantSplit w:val="true"/>
        </w:trPr>
        <w:tc>
          <w:tcPr>
            <w:tcW w:w="5669" w:type="dxa"/>
            <w:gridSpan w:val="2"/>
            <w:tcBorders>
              <w:top w:val="single" w:sz="4" w:space="0" w:color="7F7F7F"/>
            </w:tcBorders>
          </w:tcPr>
          <w:p>
            <w:pPr>
              <w:pStyle w:val="Normal"/>
              <w:spacing w:before="60" w:after="60"/>
              <w:rPr>
                <w:b/>
                <w:color w:val="000000"/>
                <w:sz w:val="16"/>
                <w:szCs w:val="16"/>
              </w:rPr>
            </w:pPr>
            <w:r>
              <w:rPr>
                <w:b/>
                <w:color w:val="000000"/>
                <w:sz w:val="16"/>
                <w:szCs w:val="16"/>
              </w:rPr>
            </w:r>
          </w:p>
        </w:tc>
        <w:tc>
          <w:tcPr>
            <w:tcW w:w="1702" w:type="dxa"/>
            <w:gridSpan w:val="2"/>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t>Summe Netto EUR</w:t>
            </w:r>
          </w:p>
        </w:tc>
        <w:tc>
          <w:tcPr>
            <w:tcW w:w="993" w:type="dxa"/>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r>
          </w:p>
        </w:tc>
        <w:tc>
          <w:tcPr>
            <w:tcW w:w="1243" w:type="dxa"/>
            <w:tcBorders>
              <w:top w:val="single" w:sz="4" w:space="0" w:color="7F7F7F"/>
              <w:bottom w:val="single" w:sz="4" w:space="0" w:color="7F7F7F"/>
            </w:tcBorders>
            <w:vAlign w:val="center"/>
          </w:tcPr>
          <w:p>
            <w:pPr>
              <w:pStyle w:val="Tabelle"/>
              <w:spacing w:lineRule="auto" w:line="240" w:before="60" w:after="60"/>
              <w:jc w:val="end"/>
              <w:rPr>
                <w:b/>
                <w:color w:val="000000"/>
                <w:sz w:val="16"/>
                <w:szCs w:val="16"/>
                <w:lang w:val="de-DE" w:eastAsia="de-DE"/>
              </w:rPr>
            </w:pPr>
            <w:r>
              <w:rPr>
                <w:b/>
                <w:color w:val="000000"/>
                <w:sz w:val="16"/>
                <w:szCs w:val="16"/>
                <w:lang w:val="de-DE" w:eastAsia="de-DE"/>
              </w:rPr>
              <w:t>{</w:t>
            </w:r>
            <w:r>
              <w:rPr>
                <w:b/>
                <w:color w:val="000000"/>
                <w:sz w:val="16"/>
                <w:szCs w:val="16"/>
                <w:lang w:val="de-DE" w:eastAsia="de-DE"/>
              </w:rPr>
              <w:t>total}</w:t>
            </w:r>
            <w:r>
              <w:rPr>
                <w:b/>
                <w:color w:val="000000"/>
                <w:sz w:val="16"/>
                <w:szCs w:val="16"/>
                <w:lang w:val="de-DE" w:eastAsia="de-DE"/>
              </w:rPr>
              <w:t>{/essentials}</w:t>
            </w:r>
          </w:p>
        </w:tc>
      </w:tr>
    </w:tbl>
    <w:p>
      <w:pPr>
        <w:pStyle w:val="dignumStandardvor0nach0"/>
        <w:rPr/>
      </w:pPr>
      <w:r>
        <w:rPr/>
      </w:r>
    </w:p>
    <w:p>
      <w:pPr>
        <w:pStyle w:val="dignumStandardvor0nach0"/>
        <w:rPr/>
      </w:pPr>
      <w:r>
        <w:rPr/>
      </w:r>
    </w:p>
    <w:p>
      <w:pPr>
        <w:pStyle w:val="dignumStandardvor0nach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9" w:h="16834"/>
      <w:pgMar w:left="1418" w:right="1418" w:gutter="0" w:header="709" w:top="2835" w:footer="454"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characterSet="utf-8"/>
    <w:family w:val="swiss"/>
    <w:pitch w:val="variable"/>
  </w:font>
  <w:font w:name="Courier">
    <w:altName w:val="Courier New"/>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3"/>
      <w:gridCol w:w="4080"/>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0"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0"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0"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0"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3"/>
      <w:gridCol w:w="4080"/>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0"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0"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0"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0"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2"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1"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2"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1068" w:hanging="360"/>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1428"/>
        </w:tabs>
        <w:ind w:start="1428" w:hanging="720"/>
      </w:pPr>
      <w:rPr/>
    </w:lvl>
    <w:lvl w:ilvl="3">
      <w:start w:val="1"/>
      <w:numFmt w:val="decimal"/>
      <w:pStyle w:val="Heading4"/>
      <w:lvlText w:val="%1.%2.%3.%4"/>
      <w:lvlJc w:val="start"/>
      <w:pPr>
        <w:tabs>
          <w:tab w:val="num" w:pos="1572"/>
        </w:tabs>
        <w:ind w:start="1572" w:hanging="864"/>
      </w:pPr>
      <w:rPr/>
    </w:lvl>
    <w:lvl w:ilvl="4">
      <w:start w:val="1"/>
      <w:numFmt w:val="decimal"/>
      <w:pStyle w:val="Heading5"/>
      <w:lvlText w:val="%1.%2.%3.%4.%5"/>
      <w:lvlJc w:val="start"/>
      <w:pPr>
        <w:tabs>
          <w:tab w:val="num" w:pos="1716"/>
        </w:tabs>
        <w:ind w:start="1716" w:hanging="1008"/>
      </w:pPr>
      <w:rPr/>
    </w:lvl>
    <w:lvl w:ilvl="5">
      <w:start w:val="1"/>
      <w:numFmt w:val="decimal"/>
      <w:lvlText w:val="%1.%2.%3.%4.%5.%6"/>
      <w:lvlJc w:val="start"/>
      <w:pPr>
        <w:tabs>
          <w:tab w:val="num" w:pos="1860"/>
        </w:tabs>
        <w:ind w:start="1860" w:hanging="1152"/>
      </w:pPr>
      <w:rPr/>
    </w:lvl>
    <w:lvl w:ilvl="6">
      <w:start w:val="1"/>
      <w:numFmt w:val="decimal"/>
      <w:lvlText w:val="%1.%2.%3.%4.%5.%6.%7"/>
      <w:lvlJc w:val="start"/>
      <w:pPr>
        <w:tabs>
          <w:tab w:val="num" w:pos="2004"/>
        </w:tabs>
        <w:ind w:start="2004" w:hanging="1296"/>
      </w:pPr>
      <w:rPr/>
    </w:lvl>
    <w:lvl w:ilvl="7">
      <w:start w:val="1"/>
      <w:numFmt w:val="decimal"/>
      <w:lvlText w:val="%1.%2.%3.%4.%5.%6.%7.%8"/>
      <w:lvlJc w:val="start"/>
      <w:pPr>
        <w:tabs>
          <w:tab w:val="num" w:pos="2148"/>
        </w:tabs>
        <w:ind w:start="2148" w:hanging="1440"/>
      </w:pPr>
      <w:rPr/>
    </w:lvl>
    <w:lvl w:ilvl="8">
      <w:start w:val="1"/>
      <w:numFmt w:val="decimal"/>
      <w:lvlText w:val="%1.%2.%3.%4.%5.%6.%7.%8.%9"/>
      <w:lvlJc w:val="start"/>
      <w:pPr>
        <w:tabs>
          <w:tab w:val="num" w:pos="2292"/>
        </w:tabs>
        <w:ind w:start="2292"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upperLetter"/>
      <w:lvlText w:val="%1)"/>
      <w:lvlJc w:val="start"/>
      <w:pPr>
        <w:tabs>
          <w:tab w:val="num" w:pos="0"/>
        </w:tabs>
        <w:ind w:start="720" w:hanging="360"/>
      </w:pPr>
      <w:rPr/>
    </w:lvl>
    <w:lvl w:ilvl="1">
      <w:start w:val="1"/>
      <w:numFmt w:val="bullet"/>
      <w:lvlText w:val=""/>
      <w:lvlJc w:val="start"/>
      <w:pPr>
        <w:tabs>
          <w:tab w:val="num" w:pos="0"/>
        </w:tabs>
        <w:ind w:start="1440" w:hanging="360"/>
      </w:pPr>
      <w:rPr>
        <w:rFonts w:ascii="Symbol" w:hAnsi="Symbol" w:cs="Symbol" w:hint="default"/>
      </w:rPr>
    </w:lvl>
    <w:lvl w:ilvl="2">
      <w:start w:val="1"/>
      <w:numFmt w:val="bullet"/>
      <w:lvlText w:val="o"/>
      <w:lvlJc w:val="start"/>
      <w:pPr>
        <w:tabs>
          <w:tab w:val="num" w:pos="0"/>
        </w:tabs>
        <w:ind w:start="2340" w:hanging="360"/>
      </w:pPr>
      <w:rPr>
        <w:rFonts w:ascii="Courier New" w:hAnsi="Courier New" w:cs="Courier New" w:hint="default"/>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upperLetter"/>
      <w:lvlText w:val="%1)"/>
      <w:lvlJc w:val="start"/>
      <w:pPr>
        <w:tabs>
          <w:tab w:val="num" w:pos="0"/>
        </w:tabs>
        <w:ind w:start="1065" w:hanging="360"/>
      </w:pPr>
      <w:rPr/>
    </w:lvl>
    <w:lvl w:ilvl="1">
      <w:start w:val="1"/>
      <w:numFmt w:val="lowerLetter"/>
      <w:lvlText w:val="%2."/>
      <w:lvlJc w:val="start"/>
      <w:pPr>
        <w:tabs>
          <w:tab w:val="num" w:pos="0"/>
        </w:tabs>
        <w:ind w:start="1785" w:hanging="360"/>
      </w:pPr>
      <w:rPr/>
    </w:lvl>
    <w:lvl w:ilvl="2">
      <w:start w:val="1"/>
      <w:numFmt w:val="lowerRoman"/>
      <w:lvlText w:val="%3."/>
      <w:lvlJc w:val="end"/>
      <w:pPr>
        <w:tabs>
          <w:tab w:val="num" w:pos="0"/>
        </w:tabs>
        <w:ind w:start="2505" w:hanging="180"/>
      </w:pPr>
      <w:rPr/>
    </w:lvl>
    <w:lvl w:ilvl="3">
      <w:start w:val="1"/>
      <w:numFmt w:val="decimal"/>
      <w:lvlText w:val="%4."/>
      <w:lvlJc w:val="start"/>
      <w:pPr>
        <w:tabs>
          <w:tab w:val="num" w:pos="0"/>
        </w:tabs>
        <w:ind w:start="3225" w:hanging="360"/>
      </w:pPr>
      <w:rPr/>
    </w:lvl>
    <w:lvl w:ilvl="4">
      <w:start w:val="1"/>
      <w:numFmt w:val="lowerLetter"/>
      <w:lvlText w:val="%5."/>
      <w:lvlJc w:val="start"/>
      <w:pPr>
        <w:tabs>
          <w:tab w:val="num" w:pos="0"/>
        </w:tabs>
        <w:ind w:start="3945" w:hanging="360"/>
      </w:pPr>
      <w:rPr/>
    </w:lvl>
    <w:lvl w:ilvl="5">
      <w:start w:val="1"/>
      <w:numFmt w:val="lowerRoman"/>
      <w:lvlText w:val="%6."/>
      <w:lvlJc w:val="end"/>
      <w:pPr>
        <w:tabs>
          <w:tab w:val="num" w:pos="0"/>
        </w:tabs>
        <w:ind w:start="4665" w:hanging="180"/>
      </w:pPr>
      <w:rPr/>
    </w:lvl>
    <w:lvl w:ilvl="6">
      <w:start w:val="1"/>
      <w:numFmt w:val="decimal"/>
      <w:lvlText w:val="%7."/>
      <w:lvlJc w:val="start"/>
      <w:pPr>
        <w:tabs>
          <w:tab w:val="num" w:pos="0"/>
        </w:tabs>
        <w:ind w:start="5385" w:hanging="360"/>
      </w:pPr>
      <w:rPr/>
    </w:lvl>
    <w:lvl w:ilvl="7">
      <w:start w:val="1"/>
      <w:numFmt w:val="lowerLetter"/>
      <w:lvlText w:val="%8."/>
      <w:lvlJc w:val="start"/>
      <w:pPr>
        <w:tabs>
          <w:tab w:val="num" w:pos="0"/>
        </w:tabs>
        <w:ind w:start="6105" w:hanging="360"/>
      </w:pPr>
      <w:rPr/>
    </w:lvl>
    <w:lvl w:ilvl="8">
      <w:start w:val="1"/>
      <w:numFmt w:val="lowerRoman"/>
      <w:lvlText w:val="%9."/>
      <w:lvlJc w:val="end"/>
      <w:pPr>
        <w:tabs>
          <w:tab w:val="num" w:pos="0"/>
        </w:tabs>
        <w:ind w:start="6825" w:hanging="180"/>
      </w:pPr>
      <w:rPr/>
    </w:lvl>
  </w:abstractNum>
  <w:abstractNum w:abstractNumId="6">
    <w:lvl w:ilvl="0">
      <w:start w:val="1"/>
      <w:numFmt w:val="decimal"/>
      <w:lvlText w:val="%1."/>
      <w:lvlJc w:val="end"/>
      <w:pPr>
        <w:tabs>
          <w:tab w:val="num" w:pos="720"/>
        </w:tabs>
        <w:ind w:start="720" w:hanging="432"/>
      </w:pPr>
      <w:rPr>
        <w:rFonts w:ascii="Arial" w:hAnsi="Arial"/>
        <w:b w:val="false"/>
        <w:i w:val="false"/>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7">
    <w:lvl w:ilvl="0">
      <w:start w:val="1"/>
      <w:numFmt w:val="decimal"/>
      <w:lvlText w:val="%1."/>
      <w:lvlJc w:val="start"/>
      <w:pPr>
        <w:tabs>
          <w:tab w:val="num" w:pos="397"/>
        </w:tabs>
        <w:ind w:start="754" w:hanging="397"/>
      </w:p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ocumentProtection w:edit="forms" w:enforcement="0" w:cryptProviderType="rsaAES" w:cryptAlgorithmClass="hash" w:cryptAlgorithmType="typeAny" w:cryptSpinCount="0" w:hash="" w:salt=""/>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qFormat="1"/>
    <w:lsdException w:name="footer" w:qFormat="1"/>
    <w:lsdException w:name="caption" w:semiHidden="1" w:unhideWhenUsed="1" w:qFormat="1"/>
    <w:lsdException w:name="table of figures" w:uiPriority="99"/>
    <w:lsdException w:name="List Bullet 3" w:qFormat="1"/>
    <w:lsdException w:name="List Bullet 4"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4113"/>
    <w:pPr>
      <w:widowControl/>
      <w:suppressAutoHyphens w:val="true"/>
      <w:bidi w:val="0"/>
      <w:spacing w:lineRule="exact" w:line="240" w:before="0" w:after="80"/>
      <w:jc w:val="start"/>
    </w:pPr>
    <w:rPr>
      <w:rFonts w:ascii="Arial" w:hAnsi="Arial" w:eastAsia="Times New Roman" w:cs="Times New Roman"/>
      <w:color w:val="auto"/>
      <w:kern w:val="0"/>
      <w:sz w:val="20"/>
      <w:szCs w:val="20"/>
      <w:lang w:val="de-DE" w:eastAsia="de-DE" w:bidi="ar-SA"/>
    </w:rPr>
  </w:style>
  <w:style w:type="paragraph" w:styleId="Heading1">
    <w:name w:val="heading 1"/>
    <w:basedOn w:val="Normal"/>
    <w:next w:val="Normal"/>
    <w:link w:val="berschrift1Zchn"/>
    <w:qFormat/>
    <w:rsid w:val="000e6f54"/>
    <w:pPr>
      <w:keepNext w:val="true"/>
      <w:keepLines/>
      <w:numPr>
        <w:ilvl w:val="0"/>
        <w:numId w:val="1"/>
      </w:numPr>
      <w:pBdr>
        <w:bottom w:val="single" w:sz="4" w:space="1" w:color="CD0920"/>
      </w:pBdr>
      <w:tabs>
        <w:tab w:val="clear" w:pos="709"/>
        <w:tab w:val="left" w:pos="567" w:leader="none"/>
      </w:tabs>
      <w:spacing w:before="240" w:after="240"/>
      <w:ind w:hanging="567" w:start="567"/>
      <w:outlineLvl w:val="0"/>
    </w:pPr>
    <w:rPr>
      <w:b/>
      <w:sz w:val="32"/>
      <w:szCs w:val="32"/>
      <w:lang w:val="x-none" w:eastAsia="x-none"/>
    </w:rPr>
  </w:style>
  <w:style w:type="paragraph" w:styleId="Heading2">
    <w:name w:val="heading 2"/>
    <w:basedOn w:val="Normal"/>
    <w:next w:val="Normal"/>
    <w:link w:val="berschrift2Zchn"/>
    <w:qFormat/>
    <w:rsid w:val="00404113"/>
    <w:pPr>
      <w:keepNext w:val="true"/>
      <w:keepLines/>
      <w:numPr>
        <w:ilvl w:val="1"/>
        <w:numId w:val="1"/>
      </w:numPr>
      <w:spacing w:lineRule="auto" w:line="240" w:before="240" w:after="240"/>
      <w:outlineLvl w:val="1"/>
    </w:pPr>
    <w:rPr>
      <w:b/>
      <w:sz w:val="28"/>
      <w:szCs w:val="28"/>
      <w:lang w:val="x-none" w:eastAsia="en-US"/>
    </w:rPr>
  </w:style>
  <w:style w:type="paragraph" w:styleId="Heading3">
    <w:name w:val="heading 3"/>
    <w:basedOn w:val="Normal"/>
    <w:next w:val="Normal"/>
    <w:link w:val="berschrift3Zchn"/>
    <w:qFormat/>
    <w:rsid w:val="00404113"/>
    <w:pPr>
      <w:keepNext w:val="true"/>
      <w:keepLines/>
      <w:numPr>
        <w:ilvl w:val="2"/>
        <w:numId w:val="1"/>
      </w:numPr>
      <w:tabs>
        <w:tab w:val="clear" w:pos="709"/>
        <w:tab w:val="left" w:pos="720" w:leader="none"/>
      </w:tabs>
      <w:spacing w:lineRule="auto" w:line="240" w:before="240" w:after="240"/>
      <w:outlineLvl w:val="2"/>
    </w:pPr>
    <w:rPr>
      <w:b/>
      <w:sz w:val="24"/>
      <w:szCs w:val="24"/>
      <w:lang w:val="x-none" w:eastAsia="x-none"/>
    </w:rPr>
  </w:style>
  <w:style w:type="paragraph" w:styleId="Heading4">
    <w:name w:val="heading 4"/>
    <w:basedOn w:val="Normal"/>
    <w:next w:val="Normal"/>
    <w:link w:val="berschrift4Zchn"/>
    <w:qFormat/>
    <w:rsid w:val="00404113"/>
    <w:pPr>
      <w:keepNext w:val="true"/>
      <w:keepLines/>
      <w:numPr>
        <w:ilvl w:val="3"/>
        <w:numId w:val="1"/>
      </w:numPr>
      <w:tabs>
        <w:tab w:val="clear" w:pos="709"/>
        <w:tab w:val="left" w:pos="851" w:leader="none"/>
      </w:tabs>
      <w:spacing w:lineRule="auto" w:line="240" w:before="240" w:after="240"/>
      <w:outlineLvl w:val="3"/>
    </w:pPr>
    <w:rPr>
      <w:b/>
      <w:sz w:val="22"/>
      <w:lang w:val="x-none" w:eastAsia="x-none"/>
    </w:rPr>
  </w:style>
  <w:style w:type="paragraph" w:styleId="Heading5">
    <w:name w:val="heading 5"/>
    <w:basedOn w:val="Normal"/>
    <w:next w:val="Normal"/>
    <w:link w:val="berschrift5Zchn"/>
    <w:qFormat/>
    <w:rsid w:val="00404113"/>
    <w:pPr>
      <w:keepNext w:val="true"/>
      <w:keepLines/>
      <w:numPr>
        <w:ilvl w:val="4"/>
        <w:numId w:val="1"/>
      </w:numPr>
      <w:tabs>
        <w:tab w:val="clear" w:pos="709"/>
        <w:tab w:val="left" w:pos="992" w:leader="none"/>
      </w:tabs>
      <w:spacing w:lineRule="auto" w:line="240" w:before="240" w:after="240"/>
      <w:outlineLvl w:val="4"/>
    </w:pPr>
    <w:rPr>
      <w:b/>
      <w:lang w:val="x-none" w:eastAsia="x-none"/>
    </w:rPr>
  </w:style>
  <w:style w:type="paragraph" w:styleId="Heading6">
    <w:name w:val="heading 6"/>
    <w:basedOn w:val="Normal"/>
    <w:next w:val="Normal"/>
    <w:link w:val="berschrift6Zchn"/>
    <w:autoRedefine/>
    <w:qFormat/>
    <w:rsid w:val="00404113"/>
    <w:pPr>
      <w:keepLines/>
      <w:spacing w:before="80" w:after="220"/>
      <w:outlineLvl w:val="5"/>
    </w:pPr>
    <w:rPr>
      <w:b/>
      <w:lang w:val="x-none" w:eastAsia="x-none"/>
    </w:rPr>
  </w:style>
  <w:style w:type="paragraph" w:styleId="Heading7">
    <w:name w:val="heading 7"/>
    <w:basedOn w:val="Normal"/>
    <w:next w:val="Normal"/>
    <w:link w:val="berschrift7Zchn"/>
    <w:qFormat/>
    <w:rsid w:val="00404113"/>
    <w:pPr>
      <w:keepLines/>
      <w:spacing w:before="80" w:after="220"/>
      <w:outlineLvl w:val="6"/>
    </w:pPr>
    <w:rPr>
      <w:b/>
      <w:lang w:val="x-none" w:eastAsia="x-none"/>
    </w:rPr>
  </w:style>
  <w:style w:type="paragraph" w:styleId="Heading8">
    <w:name w:val="heading 8"/>
    <w:basedOn w:val="Normal"/>
    <w:next w:val="Normal"/>
    <w:link w:val="berschrift8Zchn"/>
    <w:qFormat/>
    <w:rsid w:val="00404113"/>
    <w:pPr>
      <w:keepLines/>
      <w:spacing w:before="80" w:after="220"/>
      <w:outlineLvl w:val="7"/>
    </w:pPr>
    <w:rPr>
      <w:b/>
      <w:lang w:val="x-none" w:eastAsia="x-none"/>
    </w:rPr>
  </w:style>
  <w:style w:type="paragraph" w:styleId="Heading9">
    <w:name w:val="heading 9"/>
    <w:basedOn w:val="Normal"/>
    <w:next w:val="Normal"/>
    <w:link w:val="berschrift9Zchn"/>
    <w:qFormat/>
    <w:rsid w:val="00404113"/>
    <w:pPr>
      <w:keepLines/>
      <w:outlineLvl w:val="8"/>
    </w:pPr>
    <w:rPr>
      <w:lang w:val="x-none" w:eastAsia="x-none"/>
    </w:rPr>
  </w:style>
  <w:style w:type="character" w:styleId="DefaultParagraphFont" w:default="1">
    <w:name w:val="Default Paragraph Font"/>
    <w:uiPriority w:val="1"/>
    <w:semiHidden/>
    <w:unhideWhenUsed/>
    <w:qFormat/>
    <w:rPr/>
  </w:style>
  <w:style w:type="character" w:styleId="berschrift1Zchn" w:customStyle="1">
    <w:name w:val="Überschrift 1 Zchn"/>
    <w:link w:val="Heading1"/>
    <w:qFormat/>
    <w:rsid w:val="000e6f54"/>
    <w:rPr>
      <w:rFonts w:ascii="Arial" w:hAnsi="Arial"/>
      <w:b/>
      <w:sz w:val="32"/>
      <w:szCs w:val="32"/>
      <w:lang w:val="x-none" w:eastAsia="x-none"/>
    </w:rPr>
  </w:style>
  <w:style w:type="character" w:styleId="berschrift2Zchn" w:customStyle="1">
    <w:name w:val="Überschrift 2 Zchn"/>
    <w:link w:val="Heading2"/>
    <w:qFormat/>
    <w:rsid w:val="00404113"/>
    <w:rPr>
      <w:rFonts w:ascii="Arial" w:hAnsi="Arial"/>
      <w:b/>
      <w:sz w:val="28"/>
      <w:szCs w:val="28"/>
      <w:lang w:val="x-none" w:eastAsia="en-US"/>
    </w:rPr>
  </w:style>
  <w:style w:type="character" w:styleId="berschrift3Zchn" w:customStyle="1">
    <w:name w:val="Überschrift 3 Zchn"/>
    <w:link w:val="Heading3"/>
    <w:qFormat/>
    <w:rsid w:val="00404113"/>
    <w:rPr>
      <w:rFonts w:ascii="Arial" w:hAnsi="Arial"/>
      <w:b/>
      <w:sz w:val="24"/>
      <w:szCs w:val="24"/>
      <w:lang w:val="x-none" w:eastAsia="x-none"/>
    </w:rPr>
  </w:style>
  <w:style w:type="character" w:styleId="berschrift4Zchn" w:customStyle="1">
    <w:name w:val="Überschrift 4 Zchn"/>
    <w:link w:val="Heading4"/>
    <w:qFormat/>
    <w:rsid w:val="00404113"/>
    <w:rPr>
      <w:rFonts w:ascii="Arial" w:hAnsi="Arial"/>
      <w:b/>
      <w:sz w:val="22"/>
      <w:lang w:val="x-none" w:eastAsia="x-none"/>
    </w:rPr>
  </w:style>
  <w:style w:type="character" w:styleId="berschrift5Zchn" w:customStyle="1">
    <w:name w:val="Überschrift 5 Zchn"/>
    <w:link w:val="Heading5"/>
    <w:qFormat/>
    <w:rsid w:val="00404113"/>
    <w:rPr>
      <w:rFonts w:ascii="Arial" w:hAnsi="Arial"/>
      <w:b/>
      <w:lang w:val="x-none" w:eastAsia="x-none"/>
    </w:rPr>
  </w:style>
  <w:style w:type="character" w:styleId="Hyperlink">
    <w:name w:val="Hyperlink"/>
    <w:rsid w:val="00c34e06"/>
    <w:rPr>
      <w:color w:val="0000FF"/>
      <w:u w:val="single"/>
    </w:rPr>
  </w:style>
  <w:style w:type="character" w:styleId="FollowedHyperlink">
    <w:name w:val="FollowedHyperlink"/>
    <w:rsid w:val="00404113"/>
    <w:rPr>
      <w:color w:val="800080"/>
      <w:u w:val="single"/>
    </w:rPr>
  </w:style>
  <w:style w:type="character" w:styleId="dignumTabelleZchn" w:customStyle="1">
    <w:name w:val="dignum Tabelle Zchn"/>
    <w:link w:val="dignumTabelle"/>
    <w:qFormat/>
    <w:rsid w:val="00404113"/>
    <w:rPr>
      <w:rFonts w:ascii="Arial" w:hAnsi="Arial"/>
      <w:color w:val="000000"/>
      <w:sz w:val="16"/>
      <w:szCs w:val="16"/>
      <w:lang w:eastAsia="ja-JP"/>
    </w:rPr>
  </w:style>
  <w:style w:type="character" w:styleId="dignumFettrotZeichen" w:customStyle="1">
    <w:name w:val="dignum Fett rot Zeichen"/>
    <w:link w:val="dignumFettrot"/>
    <w:qFormat/>
    <w:rsid w:val="00404113"/>
    <w:rPr>
      <w:rFonts w:ascii="Arial" w:hAnsi="Arial"/>
      <w:b/>
      <w:color w:val="CD0920"/>
      <w:szCs w:val="32"/>
      <w:lang w:val="x-none" w:eastAsia="x-none"/>
    </w:rPr>
  </w:style>
  <w:style w:type="character" w:styleId="KopfzeileZchn" w:customStyle="1">
    <w:name w:val="Kopfzeile Zchn"/>
    <w:link w:val="Header"/>
    <w:qFormat/>
    <w:rsid w:val="00404113"/>
    <w:rPr>
      <w:rFonts w:ascii="Arial" w:hAnsi="Arial"/>
      <w:sz w:val="16"/>
      <w:szCs w:val="16"/>
      <w:lang w:eastAsia="ja-JP"/>
    </w:rPr>
  </w:style>
  <w:style w:type="character" w:styleId="FuzeileZchn" w:customStyle="1">
    <w:name w:val="Fußzeile Zchn"/>
    <w:link w:val="Footer"/>
    <w:qFormat/>
    <w:rsid w:val="00404113"/>
    <w:rPr>
      <w:rFonts w:ascii="Arial" w:hAnsi="Arial"/>
      <w:sz w:val="16"/>
      <w:lang w:eastAsia="ja-JP"/>
    </w:rPr>
  </w:style>
  <w:style w:type="character" w:styleId="TabelleZchn" w:customStyle="1">
    <w:name w:val="Tabelle Zchn"/>
    <w:link w:val="Tabelle"/>
    <w:qFormat/>
    <w:rsid w:val="00cf1891"/>
    <w:rPr>
      <w:rFonts w:ascii="Arial" w:hAnsi="Arial"/>
    </w:rPr>
  </w:style>
  <w:style w:type="character" w:styleId="Fu-EndnotenberschriftZchn" w:customStyle="1">
    <w:name w:val="Fuß/-Endnotenüberschrift Zchn"/>
    <w:link w:val="NoteHeading"/>
    <w:qFormat/>
    <w:rsid w:val="00747452"/>
    <w:rPr>
      <w:rFonts w:ascii="Arial" w:hAnsi="Arial"/>
      <w:sz w:val="22"/>
      <w:szCs w:val="24"/>
    </w:rPr>
  </w:style>
  <w:style w:type="character" w:styleId="PageNumber">
    <w:name w:val="page number"/>
    <w:rsid w:val="00404113"/>
    <w:rPr>
      <w:rFonts w:ascii="Arial" w:hAnsi="Arial"/>
    </w:rPr>
  </w:style>
  <w:style w:type="character" w:styleId="berschrift6Zchn" w:customStyle="1">
    <w:name w:val="Überschrift 6 Zchn"/>
    <w:link w:val="Heading6"/>
    <w:qFormat/>
    <w:rsid w:val="00404113"/>
    <w:rPr>
      <w:rFonts w:ascii="Arial" w:hAnsi="Arial"/>
      <w:b/>
    </w:rPr>
  </w:style>
  <w:style w:type="character" w:styleId="berschrift7Zchn" w:customStyle="1">
    <w:name w:val="Überschrift 7 Zchn"/>
    <w:link w:val="Heading7"/>
    <w:qFormat/>
    <w:rsid w:val="00404113"/>
    <w:rPr>
      <w:rFonts w:ascii="Arial" w:hAnsi="Arial"/>
      <w:b/>
    </w:rPr>
  </w:style>
  <w:style w:type="character" w:styleId="berschrift8Zchn" w:customStyle="1">
    <w:name w:val="Überschrift 8 Zchn"/>
    <w:link w:val="Heading8"/>
    <w:qFormat/>
    <w:rsid w:val="00404113"/>
    <w:rPr>
      <w:rFonts w:ascii="Arial" w:hAnsi="Arial"/>
      <w:b/>
    </w:rPr>
  </w:style>
  <w:style w:type="character" w:styleId="berschrift9Zchn" w:customStyle="1">
    <w:name w:val="Überschrift 9 Zchn"/>
    <w:link w:val="Heading9"/>
    <w:qFormat/>
    <w:rsid w:val="00404113"/>
    <w:rPr>
      <w:rFonts w:ascii="Arial" w:hAnsi="Arial"/>
    </w:rPr>
  </w:style>
  <w:style w:type="character" w:styleId="SprechblasentextZchn" w:customStyle="1">
    <w:name w:val="Sprechblasentext Zchn"/>
    <w:link w:val="BalloonText"/>
    <w:qFormat/>
    <w:rsid w:val="006819a3"/>
    <w:rPr>
      <w:rFonts w:ascii="Tahoma" w:hAnsi="Tahoma" w:cs="Tahoma"/>
      <w:sz w:val="16"/>
      <w:szCs w:val="16"/>
    </w:rPr>
  </w:style>
  <w:style w:type="character" w:styleId="UnresolvedMention">
    <w:name w:val="Unresolved Mention"/>
    <w:basedOn w:val="DefaultParagraphFont"/>
    <w:uiPriority w:val="99"/>
    <w:semiHidden/>
    <w:unhideWhenUsed/>
    <w:qFormat/>
    <w:rsid w:val="0026585f"/>
    <w:rPr>
      <w:color w:val="605E5C"/>
      <w:shd w:fill="E1DFDD" w:val="clear"/>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Bullet3">
    <w:name w:val="List Bullet 3"/>
    <w:basedOn w:val="Normal"/>
    <w:next w:val="Normal"/>
    <w:qFormat/>
    <w:rsid w:val="00a07c17"/>
    <w:pPr>
      <w:numPr>
        <w:ilvl w:val="0"/>
        <w:numId w:val="2"/>
      </w:numPr>
      <w:spacing w:before="0" w:after="160"/>
    </w:pPr>
    <w:rPr/>
  </w:style>
  <w:style w:type="paragraph" w:styleId="ListBullet4">
    <w:name w:val="List Bullet 4"/>
    <w:basedOn w:val="ListBullet3"/>
    <w:qFormat/>
    <w:rsid w:val="00a07c17"/>
    <w:pPr>
      <w:numPr>
        <w:ilvl w:val="0"/>
        <w:numId w:val="3"/>
      </w:numPr>
    </w:pPr>
    <w:rPr/>
  </w:style>
  <w:style w:type="paragraph" w:styleId="FormatvorlageTabelleLinks" w:customStyle="1">
    <w:name w:val="Formatvorlage Tabelle + Links"/>
    <w:basedOn w:val="Normal"/>
    <w:qFormat/>
    <w:rsid w:val="00d146fa"/>
    <w:pPr>
      <w:keepLines/>
      <w:spacing w:lineRule="auto" w:line="264" w:before="80" w:after="80"/>
    </w:pPr>
    <w:rPr>
      <w:rFonts w:ascii="Calibri" w:hAnsi="Calibri"/>
      <w:color w:val="404040"/>
      <w:sz w:val="16"/>
    </w:rPr>
  </w:style>
  <w:style w:type="paragraph" w:styleId="dignumTabelle" w:customStyle="1">
    <w:name w:val="dignum Tabelle"/>
    <w:basedOn w:val="Normal"/>
    <w:link w:val="dignumTabelleZchn"/>
    <w:qFormat/>
    <w:rsid w:val="00404113"/>
    <w:pPr>
      <w:keepLines/>
      <w:spacing w:lineRule="auto" w:line="264" w:before="60" w:after="60"/>
    </w:pPr>
    <w:rPr>
      <w:color w:val="000000"/>
      <w:sz w:val="16"/>
      <w:szCs w:val="16"/>
      <w:lang w:val="x-none" w:eastAsia="ja-JP"/>
    </w:rPr>
  </w:style>
  <w:style w:type="paragraph" w:styleId="dignumFettrot" w:customStyle="1">
    <w:name w:val="dignum Fett rot"/>
    <w:basedOn w:val="Normal"/>
    <w:next w:val="Normal"/>
    <w:link w:val="dignumFettrotZeichen"/>
    <w:qFormat/>
    <w:rsid w:val="00404113"/>
    <w:pPr>
      <w:spacing w:before="120" w:after="120"/>
    </w:pPr>
    <w:rPr>
      <w:b/>
      <w:color w:val="CD0920"/>
      <w:szCs w:val="32"/>
      <w:lang w:val="x-none" w:eastAsia="x-none"/>
    </w:rPr>
  </w:style>
  <w:style w:type="paragraph" w:styleId="dignumTabelleLinks3pt" w:customStyle="1">
    <w:name w:val="dignum Tabelle + Links + 3pt"/>
    <w:basedOn w:val="Normal"/>
    <w:qFormat/>
    <w:rsid w:val="00404113"/>
    <w:pPr>
      <w:spacing w:before="60" w:after="60"/>
      <w:contextualSpacing/>
    </w:pPr>
    <w:rPr>
      <w:lang w:eastAsia="ja-JP"/>
    </w:rPr>
  </w:style>
  <w:style w:type="paragraph" w:styleId="dignumTabelleLinksVor2ptNach2pt" w:customStyle="1">
    <w:name w:val="dignum Tabelle + Links Vor:  2 pt Nach:  2 pt"/>
    <w:qFormat/>
    <w:rsid w:val="00404113"/>
    <w:pPr>
      <w:widowControl/>
      <w:suppressAutoHyphens w:val="true"/>
      <w:bidi w:val="0"/>
      <w:spacing w:before="40" w:after="40"/>
      <w:jc w:val="start"/>
    </w:pPr>
    <w:rPr>
      <w:rFonts w:ascii="Arial" w:hAnsi="Arial" w:eastAsia="Times New Roman" w:cs="Times New Roman"/>
      <w:color w:val="auto"/>
      <w:kern w:val="0"/>
      <w:sz w:val="20"/>
      <w:szCs w:val="20"/>
      <w:lang w:val="de-DE" w:eastAsia="de-DE" w:bidi="ar-SA"/>
    </w:rPr>
  </w:style>
  <w:style w:type="paragraph" w:styleId="dignumberschrift1ohneAufzhlung" w:customStyle="1">
    <w:name w:val="dignum Überschrift 1 ohne Aufzählung"/>
    <w:basedOn w:val="Heading1"/>
    <w:qFormat/>
    <w:rsid w:val="00404113"/>
    <w:pPr>
      <w:numPr>
        <w:ilvl w:val="0"/>
        <w:numId w:val="0"/>
      </w:numPr>
      <w:ind w:hanging="1140" w:start="1140"/>
    </w:pPr>
    <w:rPr>
      <w:lang w:eastAsia="ja-JP"/>
    </w:rPr>
  </w:style>
  <w:style w:type="paragraph" w:styleId="dignumberschrift2ohneAufzhlung" w:customStyle="1">
    <w:name w:val="dignum Überschrift 2 ohne Aufzählung"/>
    <w:basedOn w:val="Heading2"/>
    <w:qFormat/>
    <w:rsid w:val="00404113"/>
    <w:pPr>
      <w:numPr>
        <w:ilvl w:val="0"/>
        <w:numId w:val="0"/>
      </w:numPr>
    </w:pPr>
    <w:rPr/>
  </w:style>
  <w:style w:type="paragraph" w:styleId="dignumberschrift3ohneAufzhlung" w:customStyle="1">
    <w:name w:val="dignum Überschrift 3 ohne Aufzählung"/>
    <w:basedOn w:val="Heading3"/>
    <w:qFormat/>
    <w:rsid w:val="00404113"/>
    <w:pPr>
      <w:numPr>
        <w:ilvl w:val="0"/>
        <w:numId w:val="0"/>
      </w:numPr>
    </w:pPr>
    <w:rPr>
      <w:lang w:eastAsia="ja-JP"/>
    </w:rPr>
  </w:style>
  <w:style w:type="paragraph" w:styleId="grafikunterschrift" w:customStyle="1">
    <w:name w:val="grafikunterschrift"/>
    <w:basedOn w:val="Normal"/>
    <w:next w:val="Normal"/>
    <w:qFormat/>
    <w:rsid w:val="00404113"/>
    <w:pPr>
      <w:keepLines/>
      <w:spacing w:before="120" w:after="80"/>
      <w:jc w:val="center"/>
    </w:pPr>
    <w:rPr>
      <w:sz w:val="16"/>
      <w:lang w:eastAsia="ja-JP"/>
    </w:rPr>
  </w:style>
  <w:style w:type="paragraph" w:styleId="dignumStandardvor0nach0" w:customStyle="1">
    <w:name w:val="dignum Standard vor 0 nach 0"/>
    <w:basedOn w:val="Normal"/>
    <w:qFormat/>
    <w:rsid w:val="00404113"/>
    <w:pPr>
      <w:spacing w:before="0" w:after="0"/>
    </w:pPr>
    <w:rPr>
      <w:color w:val="000000"/>
      <w:sz w:val="18"/>
      <w:szCs w:val="18"/>
    </w:rPr>
  </w:style>
  <w:style w:type="paragraph" w:styleId="HeaderandFooter">
    <w:name w:val="Header and Footer"/>
    <w:basedOn w:val="Normal"/>
    <w:qFormat/>
    <w:pPr/>
    <w:rPr/>
  </w:style>
  <w:style w:type="paragraph" w:styleId="Header">
    <w:name w:val="header"/>
    <w:basedOn w:val="Normal"/>
    <w:link w:val="KopfzeileZchn"/>
    <w:qFormat/>
    <w:rsid w:val="00404113"/>
    <w:pPr>
      <w:keepLines/>
      <w:spacing w:before="40" w:after="40"/>
    </w:pPr>
    <w:rPr>
      <w:sz w:val="16"/>
      <w:szCs w:val="16"/>
      <w:lang w:val="x-none" w:eastAsia="ja-JP"/>
    </w:rPr>
  </w:style>
  <w:style w:type="paragraph" w:styleId="Footer">
    <w:name w:val="footer"/>
    <w:basedOn w:val="Normal"/>
    <w:link w:val="FuzeileZchn"/>
    <w:qFormat/>
    <w:rsid w:val="00404113"/>
    <w:pPr>
      <w:keepLines/>
      <w:spacing w:before="60" w:after="20"/>
      <w:jc w:val="end"/>
    </w:pPr>
    <w:rPr>
      <w:sz w:val="16"/>
      <w:lang w:val="x-none" w:eastAsia="ja-JP"/>
    </w:rPr>
  </w:style>
  <w:style w:type="paragraph" w:styleId="Tabelle" w:customStyle="1">
    <w:name w:val="Tabelle"/>
    <w:basedOn w:val="Normal"/>
    <w:next w:val="Normal"/>
    <w:link w:val="TabelleZchn"/>
    <w:qFormat/>
    <w:rsid w:val="00cf1891"/>
    <w:pPr>
      <w:keepLines/>
      <w:spacing w:lineRule="auto" w:line="264" w:before="80" w:after="80"/>
      <w:jc w:val="both"/>
    </w:pPr>
    <w:rPr>
      <w:lang w:val="x-none" w:eastAsia="x-none"/>
    </w:rPr>
  </w:style>
  <w:style w:type="paragraph" w:styleId="Tabellenberschrift" w:customStyle="1">
    <w:name w:val="Tabellenüberschrift"/>
    <w:basedOn w:val="Tabelle"/>
    <w:autoRedefine/>
    <w:qFormat/>
    <w:rsid w:val="00cf1891"/>
    <w:pPr>
      <w:jc w:val="start"/>
    </w:pPr>
    <w:rPr>
      <w:rFonts w:cs="Arial"/>
      <w:b/>
      <w:bCs/>
      <w:lang w:val="fr-FR"/>
    </w:rPr>
  </w:style>
  <w:style w:type="paragraph" w:styleId="NoteHeading">
    <w:name w:val="Note Heading"/>
    <w:basedOn w:val="Normal"/>
    <w:next w:val="Normal"/>
    <w:link w:val="Fu-EndnotenberschriftZchn"/>
    <w:qFormat/>
    <w:rsid w:val="00747452"/>
    <w:pPr>
      <w:spacing w:lineRule="auto" w:line="240" w:before="0" w:after="0"/>
    </w:pPr>
    <w:rPr>
      <w:sz w:val="22"/>
      <w:szCs w:val="24"/>
      <w:lang w:val="x-none" w:eastAsia="x-none"/>
    </w:rPr>
  </w:style>
  <w:style w:type="paragraph" w:styleId="TableofFigures">
    <w:name w:val="table of figures"/>
    <w:basedOn w:val="Normal"/>
    <w:next w:val="Normal"/>
    <w:uiPriority w:val="99"/>
    <w:rsid w:val="00404113"/>
    <w:pPr>
      <w:keepLines/>
      <w:spacing w:before="0" w:after="60"/>
      <w:ind w:hanging="442" w:start="442"/>
    </w:pPr>
    <w:rPr/>
  </w:style>
  <w:style w:type="paragraph" w:styleId="dignumKopfzeileFett" w:customStyle="1">
    <w:name w:val="dignum Kopfzeile Fett"/>
    <w:basedOn w:val="Header"/>
    <w:qFormat/>
    <w:rsid w:val="00404113"/>
    <w:pPr/>
    <w:rPr>
      <w:color w:val="7F7F7F"/>
    </w:rPr>
  </w:style>
  <w:style w:type="paragraph" w:styleId="FormatvorlageTabelleLinks3pt" w:customStyle="1">
    <w:name w:val="Formatvorlage Tabelle + Links + 3pt"/>
    <w:basedOn w:val="Normal"/>
    <w:autoRedefine/>
    <w:qFormat/>
    <w:rsid w:val="00404113"/>
    <w:pPr>
      <w:spacing w:lineRule="auto" w:line="240" w:before="60" w:after="60"/>
      <w:contextualSpacing/>
    </w:pPr>
    <w:rPr/>
  </w:style>
  <w:style w:type="paragraph" w:styleId="FormatvorlageTabelleLinksVor2ptNach2pt" w:customStyle="1">
    <w:name w:val="Formatvorlage Tabelle + Links Vor:  2 pt Nach:  2 pt"/>
    <w:basedOn w:val="Normal"/>
    <w:autoRedefine/>
    <w:qFormat/>
    <w:rsid w:val="00404113"/>
    <w:pPr>
      <w:spacing w:lineRule="auto" w:line="240" w:before="60" w:after="60"/>
    </w:pPr>
    <w:rPr/>
  </w:style>
  <w:style w:type="paragraph" w:styleId="Script" w:customStyle="1">
    <w:name w:val="Script"/>
    <w:basedOn w:val="Normal"/>
    <w:qFormat/>
    <w:rsid w:val="00404113"/>
    <w:pPr>
      <w:suppressAutoHyphens w:val="true"/>
      <w:spacing w:lineRule="auto" w:line="240" w:before="0" w:after="0"/>
      <w:ind w:start="697"/>
    </w:pPr>
    <w:rPr>
      <w:rFonts w:ascii="Courier" w:hAnsi="Courier"/>
      <w:sz w:val="16"/>
    </w:rPr>
  </w:style>
  <w:style w:type="paragraph" w:styleId="TOC1">
    <w:name w:val="toc 1"/>
    <w:basedOn w:val="Normal"/>
    <w:next w:val="Normal"/>
    <w:autoRedefine/>
    <w:uiPriority w:val="39"/>
    <w:rsid w:val="00404113"/>
    <w:pPr>
      <w:keepLines/>
      <w:tabs>
        <w:tab w:val="clear" w:pos="709"/>
        <w:tab w:val="left" w:pos="373" w:leader="none"/>
        <w:tab w:val="right" w:pos="9071" w:leader="dot"/>
      </w:tabs>
      <w:spacing w:before="120" w:after="20"/>
      <w:ind w:hanging="425" w:start="425" w:end="851"/>
    </w:pPr>
    <w:rPr>
      <w:sz w:val="24"/>
      <w:szCs w:val="24"/>
    </w:rPr>
  </w:style>
  <w:style w:type="paragraph" w:styleId="TOC2">
    <w:name w:val="toc 2"/>
    <w:basedOn w:val="Normal"/>
    <w:next w:val="Normal"/>
    <w:autoRedefine/>
    <w:uiPriority w:val="39"/>
    <w:rsid w:val="00404113"/>
    <w:pPr>
      <w:keepLines/>
      <w:tabs>
        <w:tab w:val="clear" w:pos="709"/>
        <w:tab w:val="left" w:pos="992" w:leader="none"/>
        <w:tab w:val="right" w:pos="9071" w:leader="dot"/>
      </w:tabs>
      <w:spacing w:before="20" w:after="20"/>
      <w:ind w:hanging="567" w:start="992" w:end="567"/>
    </w:pPr>
    <w:rPr/>
  </w:style>
  <w:style w:type="paragraph" w:styleId="TOC3">
    <w:name w:val="toc 3"/>
    <w:basedOn w:val="Normal"/>
    <w:next w:val="Normal"/>
    <w:autoRedefine/>
    <w:uiPriority w:val="39"/>
    <w:rsid w:val="00404113"/>
    <w:pPr>
      <w:tabs>
        <w:tab w:val="clear" w:pos="709"/>
        <w:tab w:val="right" w:pos="9072" w:leader="dot"/>
      </w:tabs>
      <w:spacing w:before="20" w:after="20"/>
      <w:ind w:hanging="567" w:start="992" w:end="567"/>
    </w:pPr>
    <w:rPr/>
  </w:style>
  <w:style w:type="paragraph" w:styleId="TOC4">
    <w:name w:val="toc 4"/>
    <w:basedOn w:val="Normal"/>
    <w:next w:val="Normal"/>
    <w:autoRedefine/>
    <w:uiPriority w:val="39"/>
    <w:rsid w:val="00404113"/>
    <w:pPr>
      <w:spacing w:before="20" w:after="20"/>
      <w:ind w:hanging="567" w:start="992" w:end="567"/>
    </w:pPr>
    <w:rPr/>
  </w:style>
  <w:style w:type="paragraph" w:styleId="TOC5">
    <w:name w:val="toc 5"/>
    <w:basedOn w:val="Normal"/>
    <w:next w:val="Normal"/>
    <w:autoRedefine/>
    <w:rsid w:val="00404113"/>
    <w:pPr>
      <w:spacing w:before="20" w:after="20"/>
      <w:ind w:hanging="567" w:start="992" w:end="567"/>
    </w:pPr>
    <w:rPr/>
  </w:style>
  <w:style w:type="paragraph" w:styleId="TOC6">
    <w:name w:val="toc 6"/>
    <w:basedOn w:val="Normal"/>
    <w:next w:val="Normal"/>
    <w:autoRedefine/>
    <w:rsid w:val="00404113"/>
    <w:pPr>
      <w:spacing w:before="20" w:after="20"/>
      <w:ind w:hanging="567" w:start="992" w:end="567"/>
    </w:pPr>
    <w:rPr/>
  </w:style>
  <w:style w:type="paragraph" w:styleId="TOC7">
    <w:name w:val="toc 7"/>
    <w:basedOn w:val="Normal"/>
    <w:next w:val="Normal"/>
    <w:autoRedefine/>
    <w:rsid w:val="00404113"/>
    <w:pPr>
      <w:spacing w:before="20" w:after="20"/>
      <w:ind w:hanging="567" w:start="992" w:end="567"/>
    </w:pPr>
    <w:rPr/>
  </w:style>
  <w:style w:type="paragraph" w:styleId="TOC8">
    <w:name w:val="toc 8"/>
    <w:basedOn w:val="Normal"/>
    <w:next w:val="Normal"/>
    <w:autoRedefine/>
    <w:rsid w:val="00404113"/>
    <w:pPr>
      <w:spacing w:before="20" w:after="20"/>
      <w:ind w:hanging="567" w:start="992" w:end="567"/>
    </w:pPr>
    <w:rPr/>
  </w:style>
  <w:style w:type="paragraph" w:styleId="TOC9">
    <w:name w:val="toc 9"/>
    <w:basedOn w:val="Normal"/>
    <w:next w:val="Normal"/>
    <w:autoRedefine/>
    <w:rsid w:val="00404113"/>
    <w:pPr>
      <w:spacing w:before="20" w:after="20"/>
      <w:ind w:hanging="567" w:start="992" w:end="567"/>
    </w:pPr>
    <w:rPr/>
  </w:style>
  <w:style w:type="paragraph" w:styleId="BalloonText">
    <w:name w:val="Balloon Text"/>
    <w:basedOn w:val="Normal"/>
    <w:link w:val="SprechblasentextZchn"/>
    <w:qFormat/>
    <w:rsid w:val="006819a3"/>
    <w:pPr>
      <w:spacing w:lineRule="auto" w:line="240" w:before="0" w:after="0"/>
    </w:pPr>
    <w:rPr>
      <w:rFonts w:ascii="Tahoma" w:hAnsi="Tahoma" w:cs="Tahoma"/>
      <w:sz w:val="16"/>
      <w:szCs w:val="16"/>
    </w:rPr>
  </w:style>
  <w:style w:type="paragraph" w:styleId="ListParagraph">
    <w:name w:val="List Paragraph"/>
    <w:basedOn w:val="Normal"/>
    <w:qFormat/>
    <w:rsid w:val="00365197"/>
    <w:pPr>
      <w:spacing w:before="0" w:after="80"/>
      <w:ind w:start="720"/>
      <w:contextualSpacing/>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Numbering123">
    <w:name w:val="Numbering 123"/>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eepit.com/de/pricing/"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E219F-4574-43DB-B842-C35431A4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Vorlage_AG_dignumde_deutsch_01-12-2023</Template>
  <Manager>Armin Sammet/Volker Enkelmann</Manager>
  <TotalTime>1560</TotalTime>
  <Application>LibreOffice/26.2.1.2$MacOSX_AARCH64 LibreOffice_project/8399f6259d8c87f40e7255cdb3c9b958f5e08948</Application>
  <AppVersion>15.0000</AppVersion>
  <Pages>2</Pages>
  <Words>500</Words>
  <Characters>3386</Characters>
  <CharactersWithSpaces>3818</CharactersWithSpaces>
  <Paragraphs>113</Paragraphs>
  <Company>dignum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2025-07-01T12:31:00Z</dcterms:created>
  <dc:creator>Achim Kapitz (dignum GmbH)</dc:creator>
  <dc:description/>
  <dc:language>en-US</dc:language>
  <cp:lastModifiedBy/>
  <cp:lastPrinted>2025-07-01T14:07:00Z</cp:lastPrinted>
  <dcterms:modified xsi:type="dcterms:W3CDTF">2026-03-10T12:54:54Z</dcterms:modified>
  <cp:revision>103</cp:revision>
  <dc:subject/>
  <dc:title/>
</cp:coreProperties>
</file>

<file path=docProps/custom.xml><?xml version="1.0" encoding="utf-8"?>
<Properties xmlns="http://schemas.openxmlformats.org/officeDocument/2006/custom-properties" xmlns:vt="http://schemas.openxmlformats.org/officeDocument/2006/docPropsVTypes"/>
</file>