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2.svg" ContentType="image/svg"/>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vanish w:val="false"/>
        </w:rPr>
      </w:pPr>
      <w:r>
        <w:rPr>
          <w:vanish w:val="false"/>
        </w:rPr>
      </w:r>
    </w:p>
    <w:p>
      <w:pPr>
        <w:pStyle w:val="Normal"/>
        <w:spacing w:before="0" w:after="0"/>
        <w:rPr>
          <w:vanish w:val="false"/>
        </w:rPr>
      </w:pPr>
      <w:r>
        <w:rPr>
          <w:vanish w:val="false"/>
        </w:rPr>
      </w:r>
    </w:p>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noHBand="0" w:lastColumn="0" w:firstColumn="0" w:lastRow="0" w:firstRow="0" w:noVBand="0" w:val="000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{quoteId}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{date}</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sdt>
              <w:sdtPr>
                <w:tag w:val="paymentTerm"/>
                <w:id w:val="1283641191"/>
                <w:text/>
              </w:sdtPr>
              <w:sdtContent>
                <w:r>
                  <w:rPr/>
                </w:r>
                <w:r>
                  <w:rPr/>
                  <w:t>{paymentTerm}</w:t>
                </w:r>
              </w:sdtContent>
            </w:sdt>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sdt>
              <w:sdtPr>
                <w:tag w:val="validUntil"/>
                <w:id w:val="965858510"/>
                <w:showingPlcHdr/>
                <w:text/>
              </w:sdtPr>
              <w:sdtContent>
                <w:r>
                  <w:rPr/>
                </w:r>
                <w:r>
                  <w:rPr/>
                  <w:t>{validUntil}</w:t>
                </w:r>
              </w:sdtContent>
            </w:sdt>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{requestFrom}</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{customer.salutation} {customer.lastName}</w:t>
            </w:r>
          </w:p>
        </w:tc>
      </w:tr>
      <w:tr>
        <w:trPr>
          <w:trHeight w:val="1063"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{employee.fullName}</w:t>
            </w:r>
          </w:p>
          <w:p>
            <w:pPr>
              <w:pStyle w:val="dignumStandardvor0nach0"/>
              <w:rPr/>
            </w:pPr>
            <w:r>
              <w:rPr/>
              <w:t>{employee.phone}</w:t>
            </w:r>
          </w:p>
          <w:p>
            <w:pPr>
              <w:pStyle w:val="dignumStandardvor0nach0"/>
              <w:rPr/>
            </w:pPr>
            <w:r>
              <w:rPr/>
              <w:t>{employee.email}</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noHBand="0" w:lastColumn="1" w:firstColumn="1" w:lastRow="1" w:firstRow="1" w:noVBand="0" w:val="01e0"/>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{customer.companyName}</w:t>
      </w:r>
    </w:p>
    <w:p>
      <w:pPr>
        <w:pStyle w:val="Normal"/>
        <w:spacing w:lineRule="auto" w:line="240" w:before="0" w:after="0"/>
        <w:ind w:hanging="0" w:start="0"/>
        <w:rPr/>
      </w:pPr>
      <w:r>
        <w:rPr/>
        <w:t>{customer.salutation} {customer.firstName} {customer.lastName}</w:t>
      </w:r>
    </w:p>
    <w:p>
      <w:pPr>
        <w:pStyle w:val="Normal"/>
        <w:spacing w:lineRule="auto" w:line="240" w:before="0" w:after="0"/>
        <w:ind w:hanging="0" w:start="0"/>
        <w:rPr/>
      </w:pPr>
      <w:r>
        <w:rPr/>
        <w:t>{customer.street}</w:t>
      </w:r>
    </w:p>
    <w:p>
      <w:pPr>
        <w:pStyle w:val="Normal"/>
        <w:spacing w:lineRule="auto" w:line="240" w:before="0" w:after="0"/>
        <w:ind w:hanging="0" w:start="0"/>
        <w:rPr/>
      </w:pPr>
      <w:r>
        <w:rPr/>
        <w:t>{customer.zip} {customer.city}</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t xml:space="preserve"> </w:t>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Keepit SaaS-Backup für {product_names}</w:t>
      </w:r>
    </w:p>
    <w:p>
      <w:pPr>
        <w:pStyle w:val="dignumStandardvor0nach0"/>
        <w:rPr/>
      </w:pPr>
      <w:r>
        <w:rPr/>
      </w:r>
    </w:p>
    <w:p>
      <w:pPr>
        <w:pStyle w:val="dignumStandardvor0nach0"/>
        <w:rPr/>
      </w:pPr>
      <w:r>
        <w:rPr/>
        <w:t>Sehr geehrte(r) {customer.salutation} {customer.lastName},</w:t>
      </w:r>
    </w:p>
    <w:p>
      <w:pPr>
        <w:pStyle w:val="dignumStandardvor0nach0"/>
        <w:rPr/>
      </w:pPr>
      <w:r>
        <w:rPr/>
      </w:r>
    </w:p>
    <w:p>
      <w:pPr>
        <w:pStyle w:val="dignumStandardvor0nach0"/>
        <w:rPr/>
      </w:pPr>
      <w:r>
        <w:rPr/>
        <w:t>hiermit senden wir Ihnen wie besprochen unser Angebot zur Einrichtung einer SaaS-Backup Lösung für Ihre {</w:t>
      </w:r>
      <w:r>
        <w:rPr>
          <w:b w:val="false"/>
          <w:bCs w:val="false"/>
        </w:rPr>
        <w:t>product_names</w:t>
      </w:r>
      <w:r>
        <w:rPr/>
        <w:t>} Umgebung:</w:t>
      </w:r>
    </w:p>
    <w:p>
      <w:pPr>
        <w:pStyle w:val="dignumStandardvor0nach0"/>
        <w:rPr/>
      </w:pPr>
      <w:r>
        <w:rPr/>
      </w:r>
    </w:p>
    <w:p>
      <w:pPr>
        <w:pStyle w:val="dignumStandardvor0nach0"/>
        <w:rPr/>
      </w:pPr>
      <w:r>
        <w:rPr/>
        <w:t>{#compare}</w:t>
      </w:r>
    </w:p>
    <w:p>
      <w:pPr>
        <w:pStyle w:val="dignumStandardvor0nach0"/>
        <w:rPr/>
      </w:pPr>
      <w:r>
        <w:rPr/>
        <w:t xml:space="preserve">Das Angebot ist unterteilt in folgende, </w:t>
      </w:r>
      <w:r>
        <w:rPr>
          <w:b/>
          <w:bCs/>
        </w:rPr>
        <w:t>alternative Offerten:</w:t>
      </w:r>
    </w:p>
    <w:p>
      <w:pPr>
        <w:pStyle w:val="dignumStandardvor0nach0"/>
        <w:rPr>
          <w:b/>
          <w:bCs/>
        </w:rPr>
      </w:pPr>
      <w:r>
        <w:rPr>
          <w:b/>
          <w:bCs/>
        </w:rPr>
      </w:r>
    </w:p>
    <w:p>
      <w:pPr>
        <w:pStyle w:val="dignumStandardvor0nach0"/>
        <w:rPr/>
      </w:pPr>
      <w:r>
        <w:rPr/>
        <w:t>{#groups}</w:t>
      </w:r>
    </w:p>
    <w:p>
      <w:pPr>
        <w:pStyle w:val="dignumStandardvor0nach0"/>
        <w:numPr>
          <w:ilvl w:val="0"/>
          <w:numId w:val="7"/>
        </w:numPr>
        <w:rPr>
          <w:b/>
          <w:bCs/>
        </w:rPr>
      </w:pPr>
      <w:r>
        <w:rPr>
          <w:b/>
          <w:bCs/>
        </w:rPr>
        <w:t>Keepit für {names}</w:t>
      </w:r>
    </w:p>
    <w:p>
      <w:pPr>
        <w:pStyle w:val="dignumStandardvor0nach0"/>
        <w:numPr>
          <w:ilvl w:val="0"/>
          <w:numId w:val="8"/>
        </w:numPr>
        <w:rPr>
          <w:b w:val="false"/>
          <w:bCs w:val="false"/>
        </w:rPr>
      </w:pPr>
      <w:r>
        <w:rPr>
          <w:b w:val="false"/>
          <w:bCs w:val="false"/>
        </w:rPr>
        <w:t xml:space="preserve">Im Vertrag </w:t>
      </w:r>
      <w:r>
        <w:rPr>
          <w:b/>
          <w:bCs/>
        </w:rPr>
        <w:t>„{contract}“</w:t>
      </w:r>
    </w:p>
    <w:p>
      <w:pPr>
        <w:pStyle w:val="dignumStandardvor0nach0"/>
        <w:numPr>
          <w:ilvl w:val="1"/>
          <w:numId w:val="8"/>
        </w:numPr>
        <w:rPr>
          <w:b w:val="false"/>
          <w:bCs w:val="false"/>
        </w:rPr>
      </w:pPr>
      <w:r>
        <w:rPr>
          <w:b w:val="false"/>
          <w:bCs w:val="false"/>
        </w:rPr>
        <w:t>{#features}</w:t>
      </w:r>
    </w:p>
    <w:p>
      <w:pPr>
        <w:pStyle w:val="dignumStandardvor0nach0"/>
        <w:numPr>
          <w:ilvl w:val="1"/>
          <w:numId w:val="8"/>
        </w:numPr>
        <w:rPr>
          <w:b w:val="false"/>
          <w:bCs w:val="false"/>
        </w:rPr>
      </w:pPr>
      <w:r>
        <w:rPr>
          <w:b w:val="false"/>
          <w:bCs w:val="false"/>
        </w:rPr>
        <w:t>{.}</w:t>
      </w:r>
    </w:p>
    <w:p>
      <w:pPr>
        <w:pStyle w:val="dignumStandardvor0nach0"/>
        <w:numPr>
          <w:ilvl w:val="1"/>
          <w:numId w:val="8"/>
        </w:numPr>
        <w:rPr>
          <w:b w:val="false"/>
          <w:bCs w:val="false"/>
        </w:rPr>
      </w:pPr>
      <w:r>
        <w:rPr>
          <w:b w:val="false"/>
          <w:bCs w:val="false"/>
        </w:rPr>
        <w:t>{/features}</w:t>
      </w:r>
    </w:p>
    <w:p>
      <w:pPr>
        <w:pStyle w:val="dignumStandardvor0nach0"/>
        <w:numPr>
          <w:ilvl w:val="0"/>
          <w:numId w:val="8"/>
        </w:numPr>
        <w:rPr>
          <w:b w:val="false"/>
          <w:bCs w:val="false"/>
        </w:rPr>
      </w:pPr>
      <w:r>
        <w:rPr>
          <w:b w:val="false"/>
          <w:bCs w:val="false"/>
        </w:rPr>
        <w:t>Vertragslaufzeit:</w:t>
      </w:r>
      <w:r>
        <w:rPr>
          <w:b/>
          <w:bCs/>
        </w:rPr>
        <w:t xml:space="preserve"> {duration}</w:t>
      </w:r>
    </w:p>
    <w:p>
      <w:pPr>
        <w:pStyle w:val="dignumStandardvor0nach0"/>
        <w:numPr>
          <w:ilvl w:val="0"/>
          <w:numId w:val="8"/>
        </w:numPr>
        <w:rPr>
          <w:b w:val="false"/>
          <w:bCs w:val="false"/>
        </w:rPr>
      </w:pPr>
      <w:r>
        <w:rPr>
          <w:b w:val="false"/>
          <w:bCs w:val="false"/>
        </w:rPr>
        <w:t>Zahlungsweise: im Voraus</w:t>
      </w:r>
    </w:p>
    <w:p>
      <w:pPr>
        <w:pStyle w:val="dignumStandardvor0nach0"/>
        <w:numPr>
          <w:ilvl w:val="0"/>
          <w:numId w:val="0"/>
        </w:numPr>
        <w:ind w:hanging="0" w:start="1429"/>
        <w:rPr>
          <w:b w:val="false"/>
          <w:bCs w:val="false"/>
        </w:rPr>
      </w:pPr>
      <w:r>
        <w:rPr>
          <w:b w:val="false"/>
          <w:bCs w:val="false"/>
        </w:rPr>
      </w:r>
    </w:p>
    <w:p>
      <w:pPr>
        <w:pStyle w:val="dignumStandardvor0nach0"/>
        <w:rPr>
          <w:b w:val="false"/>
          <w:bCs w:val="false"/>
        </w:rPr>
      </w:pPr>
      <w:r>
        <w:rPr>
          <w:b w:val="false"/>
          <w:bCs w:val="false"/>
        </w:rPr>
        <w:t>{/groups}</w:t>
      </w:r>
    </w:p>
    <w:p>
      <w:pPr>
        <w:pStyle w:val="dignumStandardvor0nach0"/>
        <w:rPr/>
      </w:pPr>
      <w:r>
        <w:rPr/>
        <w:t>{/compare}</w:t>
      </w:r>
    </w:p>
    <w:p>
      <w:pPr>
        <w:pStyle w:val="dignumStandardvor0nach0"/>
        <w:rPr/>
      </w:pPr>
      <w:r>
        <w:rPr/>
        <w:t>{^compare}</w:t>
      </w:r>
    </w:p>
    <w:p>
      <w:pPr>
        <w:pStyle w:val="dignumStandardvor0nach0"/>
        <w:rPr/>
      </w:pPr>
      <w:r>
        <w:rPr/>
        <w:t>{#groups}</w:t>
      </w:r>
    </w:p>
    <w:p>
      <w:pPr>
        <w:pStyle w:val="dignumStandardvor0nach0"/>
        <w:jc w:val="start"/>
        <w:rPr>
          <w:b/>
          <w:bCs/>
        </w:rPr>
      </w:pPr>
      <w:r>
        <w:rPr>
          <w:b/>
          <w:bCs/>
        </w:rPr>
        <w:t>Keepit für {names}</w:t>
      </w:r>
    </w:p>
    <w:p>
      <w:pPr>
        <w:pStyle w:val="dignumStandardvor0nach0"/>
        <w:numPr>
          <w:ilvl w:val="0"/>
          <w:numId w:val="4"/>
        </w:numPr>
        <w:jc w:val="start"/>
        <w:rPr>
          <w:b w:val="false"/>
          <w:bCs w:val="false"/>
        </w:rPr>
      </w:pPr>
      <w:r>
        <w:rPr>
          <w:b w:val="false"/>
          <w:bCs w:val="false"/>
        </w:rPr>
        <w:t xml:space="preserve">Im Vertrag: </w:t>
      </w:r>
      <w:r>
        <w:rPr>
          <w:b/>
          <w:bCs/>
        </w:rPr>
        <w:t>„{contract}“</w:t>
      </w:r>
    </w:p>
    <w:p>
      <w:pPr>
        <w:pStyle w:val="dignumStandardvor0nach0"/>
        <w:numPr>
          <w:ilvl w:val="1"/>
          <w:numId w:val="5"/>
        </w:numPr>
        <w:jc w:val="start"/>
        <w:rPr>
          <w:b w:val="false"/>
          <w:bCs w:val="false"/>
        </w:rPr>
      </w:pPr>
      <w:r>
        <w:rPr>
          <w:b w:val="false"/>
          <w:bCs w:val="false"/>
        </w:rPr>
        <w:t>{#features}</w:t>
      </w:r>
    </w:p>
    <w:p>
      <w:pPr>
        <w:pStyle w:val="dignumStandardvor0nach0"/>
        <w:numPr>
          <w:ilvl w:val="1"/>
          <w:numId w:val="5"/>
        </w:numPr>
        <w:jc w:val="start"/>
        <w:rPr>
          <w:b w:val="false"/>
          <w:bCs w:val="false"/>
        </w:rPr>
      </w:pPr>
      <w:r>
        <w:rPr>
          <w:b w:val="false"/>
          <w:bCs w:val="false"/>
        </w:rPr>
        <w:t>{.}</w:t>
      </w:r>
    </w:p>
    <w:p>
      <w:pPr>
        <w:pStyle w:val="dignumStandardvor0nach0"/>
        <w:numPr>
          <w:ilvl w:val="1"/>
          <w:numId w:val="5"/>
        </w:numPr>
        <w:jc w:val="start"/>
        <w:rPr>
          <w:b w:val="false"/>
          <w:bCs w:val="false"/>
        </w:rPr>
      </w:pPr>
      <w:r>
        <w:rPr>
          <w:b w:val="false"/>
          <w:bCs w:val="false"/>
        </w:rPr>
        <w:t>{/features}</w:t>
      </w:r>
    </w:p>
    <w:p>
      <w:pPr>
        <w:pStyle w:val="dignumStandardvor0nach0"/>
        <w:numPr>
          <w:ilvl w:val="0"/>
          <w:numId w:val="4"/>
        </w:numPr>
        <w:jc w:val="start"/>
        <w:rPr>
          <w:b/>
          <w:bCs/>
        </w:rPr>
      </w:pPr>
      <w:r>
        <w:rPr>
          <w:b w:val="false"/>
          <w:bCs w:val="false"/>
        </w:rPr>
        <w:t>Vertragslaufzeit:</w:t>
      </w:r>
      <w:r>
        <w:rPr>
          <w:b/>
          <w:bCs/>
        </w:rPr>
        <w:t xml:space="preserve"> {duration}</w:t>
      </w:r>
    </w:p>
    <w:p>
      <w:pPr>
        <w:pStyle w:val="dignumStandardvor0nach0"/>
        <w:numPr>
          <w:ilvl w:val="0"/>
          <w:numId w:val="4"/>
        </w:numPr>
        <w:jc w:val="start"/>
        <w:rPr/>
      </w:pPr>
      <w:r>
        <w:rPr>
          <w:b w:val="false"/>
          <w:bCs w:val="false"/>
        </w:rPr>
        <w:t>Zahlungsweise: im Voraus</w:t>
      </w:r>
    </w:p>
    <w:p>
      <w:pPr>
        <w:pStyle w:val="dignumStandardvor0nach0"/>
        <w:rPr/>
      </w:pPr>
      <w:r>
        <w:rPr/>
        <w:t>{/groups}</w:t>
      </w:r>
    </w:p>
    <w:p>
      <w:pPr>
        <w:pStyle w:val="dignumStandardvor0nach0"/>
        <w:rPr/>
      </w:pPr>
      <w:r>
        <w:rPr/>
        <w:t>{/compare}</w:t>
      </w:r>
    </w:p>
    <w:p>
      <w:pPr>
        <w:pStyle w:val="dignumStandardvor0nach0"/>
        <w:rPr/>
      </w:pPr>
      <w:r>
        <w:rPr/>
      </w:r>
    </w:p>
    <w:p>
      <w:pPr>
        <w:pStyle w:val="dignumStandardvor0nach0"/>
        <w:rPr/>
      </w:pPr>
      <w:r>
        <w:rPr/>
        <w:t>{#products}{description}{/products}</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sind in der Position 3. enthalten.</w:t>
      </w:r>
    </w:p>
    <w:p>
      <w:pPr>
        <w:pStyle w:val="dignumStandardvor0nach0"/>
        <w:rPr/>
      </w:pPr>
      <w:r>
        <w:rPr/>
      </w:r>
    </w:p>
    <w:p>
      <w:pPr>
        <w:pStyle w:val="dignumStandardvor0nach0"/>
        <w:rPr>
          <w:b/>
          <w:bCs/>
        </w:rPr>
      </w:pPr>
      <w:r>
        <w:rPr/>
        <w:t>{#tables}</w:t>
      </w:r>
    </w:p>
    <w:p>
      <w:pPr>
        <w:pStyle w:val="dignumStandardvor0nach0"/>
        <w:rPr>
          <w:b/>
          <w:bCs/>
        </w:rPr>
      </w:pPr>
      <w:r>
        <w:rPr/>
        <w:t>{#compare}</w:t>
      </w:r>
    </w:p>
    <w:p>
      <w:pPr>
        <w:pStyle w:val="dignumStandardvor0nach0"/>
        <w:numPr>
          <w:ilvl w:val="0"/>
          <w:numId w:val="9"/>
        </w:numPr>
        <w:rPr>
          <w:b/>
          <w:bCs/>
        </w:rPr>
      </w:pPr>
      <w:r>
        <w:rPr>
          <w:b/>
          <w:bCs/>
        </w:rPr>
        <w:t>Keepit für {products} „{contract}“ mit einer Laufzeit von {duration}</w:t>
      </w:r>
    </w:p>
    <w:p>
      <w:pPr>
        <w:pStyle w:val="dignumStandardvor0nach0"/>
        <w:rPr>
          <w:b/>
          <w:bCs/>
        </w:rPr>
      </w:pPr>
      <w:r>
        <w:rPr/>
        <w:t>{/compare}</w:t>
      </w:r>
    </w:p>
    <w:p>
      <w:pPr>
        <w:pStyle w:val="dignumStandardvor0nach0"/>
        <w:rPr>
          <w:b/>
          <w:bCs/>
        </w:rPr>
      </w:pPr>
      <w:r>
        <w:rPr>
          <w:b/>
          <w:bCs/>
        </w:rPr>
        <w:t>{^compare}</w:t>
      </w:r>
    </w:p>
    <w:p>
      <w:pPr>
        <w:pStyle w:val="dignumStandardvor0nach0"/>
        <w:rPr>
          <w:b/>
          <w:bCs/>
        </w:rPr>
      </w:pPr>
      <w:r>
        <w:rPr>
          <w:b/>
          <w:bCs/>
        </w:rPr>
        <w:t>Keepit für {products} „{contract}“ mit einer Laufzeit von {duration}</w:t>
      </w:r>
    </w:p>
    <w:p>
      <w:pPr>
        <w:pStyle w:val="dignumStandardvor0nach0"/>
        <w:rPr>
          <w:b/>
          <w:bCs/>
        </w:rPr>
      </w:pPr>
      <w:r>
        <w:rPr>
          <w:b/>
          <w:bCs/>
        </w:rPr>
        <w:t>{/compare}</w:t>
      </w:r>
    </w:p>
    <w:p>
      <w:pPr>
        <w:pStyle w:val="dignumStandardvor0nach0"/>
        <w:rPr>
          <w:b/>
          <w:bCs/>
        </w:rPr>
      </w:pPr>
      <w:r>
        <w:rPr>
          <w:b/>
          <w:bCs/>
        </w:rPr>
      </w:r>
    </w:p>
    <w:tbl>
      <w:tblPr>
        <w:tblW w:w="9565" w:type="dxa"/>
        <w:jc w:val="start"/>
        <w:tblInd w:w="3" w:type="dxa"/>
        <w:tblLayout w:type="fixed"/>
        <w:tblCellMar>
          <w:top w:w="0" w:type="dxa"/>
          <w:start w:w="70" w:type="dxa"/>
          <w:bottom w:w="0" w:type="dxa"/>
          <w:end w:w="70" w:type="dxa"/>
        </w:tblCellMar>
        <w:tblLook w:noHBand="0" w:lastColumn="0" w:firstColumn="0" w:lastRow="0" w:firstRow="0" w:noVBand="0" w:val="0000"/>
      </w:tblPr>
      <w:tblGrid>
        <w:gridCol w:w="610"/>
        <w:gridCol w:w="4950"/>
        <w:gridCol w:w="816"/>
        <w:gridCol w:w="990"/>
        <w:gridCol w:w="989"/>
        <w:gridCol w:w="1210"/>
      </w:tblGrid>
      <w:tr>
        <w:trPr>
          <w:tblHeader w:val="true"/>
          <w:trHeight w:val="610" w:hRule="atLeast"/>
        </w:trPr>
        <w:tc>
          <w:tcPr>
            <w:tcW w:w="610" w:type="dxa"/>
            <w:tcBorders>
              <w:top w:val="single" w:sz="4" w:space="0" w:color="000000"/>
              <w:bottom w:val="single" w:sz="4" w:space="0" w:color="000000"/>
            </w:tcBorders>
            <w:vAlign w:val="center"/>
          </w:tcPr>
          <w:p>
            <w:pPr>
              <w:pStyle w:val="Tabellenberschrift"/>
              <w:spacing w:before="0" w:after="23"/>
              <w:rPr>
                <w:sz w:val="16"/>
                <w:szCs w:val="16"/>
              </w:rPr>
            </w:pPr>
            <w:r>
              <w:rPr>
                <w:sz w:val="16"/>
                <w:szCs w:val="16"/>
              </w:rPr>
              <w:t>Pos.</w:t>
            </w:r>
          </w:p>
        </w:tc>
        <w:tc>
          <w:tcPr>
            <w:tcW w:w="495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exact" w:line="240" w:before="0" w:after="80"/>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Artikel / Leistung</w:t>
            </w:r>
          </w:p>
        </w:tc>
        <w:tc>
          <w:tcPr>
            <w:tcW w:w="816" w:type="dxa"/>
            <w:tcBorders>
              <w:top w:val="single" w:sz="4" w:space="0" w:color="000000"/>
              <w:bottom w:val="single" w:sz="4" w:space="0" w:color="000000"/>
            </w:tcBorders>
            <w:vAlign w:val="center"/>
          </w:tcPr>
          <w:p>
            <w:pPr>
              <w:pStyle w:val="Tabellenberschrift"/>
              <w:spacing w:before="0" w:after="23"/>
              <w:jc w:val="center"/>
              <w:rPr>
                <w:sz w:val="16"/>
                <w:szCs w:val="16"/>
              </w:rPr>
            </w:pPr>
            <w:r>
              <w:rPr>
                <w:sz w:val="16"/>
                <w:szCs w:val="16"/>
              </w:rPr>
              <w:t>Anz.</w:t>
            </w:r>
          </w:p>
        </w:tc>
        <w:tc>
          <w:tcPr>
            <w:tcW w:w="99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Euro User</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Monat</w:t>
            </w:r>
          </w:p>
        </w:tc>
        <w:tc>
          <w:tcPr>
            <w:tcW w:w="989"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Anz.</w:t>
            </w:r>
          </w:p>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 xml:space="preserve"> </w:t>
            </w:r>
            <w:r>
              <w:rPr>
                <w:rFonts w:eastAsia="Times New Roman" w:cs="Times New Roman"/>
                <w:b/>
                <w:bCs/>
                <w:color w:val="auto"/>
                <w:kern w:val="0"/>
                <w:sz w:val="16"/>
                <w:szCs w:val="16"/>
                <w:lang w:val="de-DE" w:eastAsia="de-DE" w:bidi="ar-SA"/>
              </w:rPr>
              <w:t xml:space="preserve">Monate </w:t>
            </w:r>
          </w:p>
        </w:tc>
        <w:tc>
          <w:tcPr>
            <w:tcW w:w="1210" w:type="dxa"/>
            <w:tcBorders>
              <w:top w:val="single" w:sz="4" w:space="0" w:color="000000"/>
              <w:bottom w:val="single" w:sz="4" w:space="0" w:color="000000"/>
            </w:tcBorders>
            <w:vAlign w:val="center"/>
          </w:tcPr>
          <w:p>
            <w:pPr>
              <w:pStyle w:val="Tabellenberschrift"/>
              <w:widowControl w:val="false"/>
              <w:suppressLineNumbers/>
              <w:suppressAutoHyphens w:val="true"/>
              <w:bidi w:val="0"/>
              <w:spacing w:lineRule="auto" w:line="240" w:before="0" w:after="23"/>
              <w:jc w:val="center"/>
              <w:rPr>
                <w:rFonts w:ascii="Arial" w:hAnsi="Arial" w:eastAsia="Times New Roman" w:cs="Times New Roman"/>
                <w:b/>
                <w:bCs/>
                <w:color w:val="auto"/>
                <w:kern w:val="0"/>
                <w:sz w:val="16"/>
                <w:szCs w:val="16"/>
                <w:lang w:val="de-DE" w:eastAsia="de-DE" w:bidi="ar-SA"/>
              </w:rPr>
            </w:pPr>
            <w:r>
              <w:rPr>
                <w:rFonts w:eastAsia="Times New Roman" w:cs="Times New Roman"/>
                <w:b/>
                <w:bCs/>
                <w:color w:val="auto"/>
                <w:kern w:val="0"/>
                <w:sz w:val="16"/>
                <w:szCs w:val="16"/>
                <w:lang w:val="de-DE" w:eastAsia="de-DE" w:bidi="ar-SA"/>
              </w:rPr>
              <w:t>Gesamt EUR</w:t>
            </w:r>
          </w:p>
        </w:tc>
      </w:tr>
      <w:tr>
        <w:trPr>
          <w:cantSplit/>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4950" w:type="dxa"/>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Keepit - Backup {products}</w:t>
            </w:r>
          </w:p>
        </w:tc>
        <w:tc>
          <w:tcPr>
            <w:tcW w:w="816"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90"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989" w:type="dxa"/>
            <w:tcBorders>
              <w:top w:val="single" w:sz="4" w:space="0" w:color="7F7F7F"/>
              <w:bottom w:val="single" w:sz="4" w:space="0" w:color="7F7F7F"/>
            </w:tcBorders>
            <w:shd w:color="auto" w:fill="BFBFBF" w:themeFill="background1" w:themeFillShade="bf" w:val="clear"/>
            <w:vAlign w:val="center"/>
          </w:tcPr>
          <w:p>
            <w:pPr>
              <w:pStyle w:val="Normal"/>
              <w:spacing w:lineRule="auto" w:line="240" w:before="60" w:after="60"/>
              <w:jc w:val="end"/>
              <w:rPr>
                <w:color w:val="000000"/>
                <w:sz w:val="16"/>
                <w:szCs w:val="16"/>
                <w:lang w:val="en-US"/>
              </w:rPr>
            </w:pPr>
            <w:r>
              <w:rPr>
                <w:color w:val="000000"/>
                <w:sz w:val="16"/>
                <w:szCs w:val="16"/>
                <w:lang w:val="en-US"/>
              </w:rPr>
            </w:r>
          </w:p>
        </w:tc>
        <w:tc>
          <w:tcPr>
            <w:tcW w:w="1210" w:type="dxa"/>
            <w:tcBorders>
              <w:top w:val="single" w:sz="4" w:space="0" w:color="7F7F7F"/>
              <w:bottom w:val="single" w:sz="4" w:space="0" w:color="7F7F7F"/>
            </w:tcBorders>
            <w:shd w:color="auto" w:fill="BFBFBF" w:themeFill="background1" w:themeFillShade="bf" w:val="clear"/>
            <w:vAlign w:val="center"/>
          </w:tcPr>
          <w:p>
            <w:pPr>
              <w:pStyle w:val="Normal"/>
              <w:spacing w:before="0" w:after="80"/>
              <w:jc w:val="end"/>
              <w:rPr>
                <w:color w:val="BFBFBF"/>
                <w:sz w:val="16"/>
                <w:szCs w:val="16"/>
              </w:rPr>
            </w:pPr>
            <w:r>
              <w:rPr>
                <w:color w:themeColor="background1" w:themeShade="bf" w:val="BFBFBF"/>
                <w:sz w:val="16"/>
                <w:szCs w:val="16"/>
              </w:rPr>
              <w:t>0,00</w:t>
            </w:r>
          </w:p>
        </w:tc>
      </w:tr>
      <w:tr>
        <w:trPr>
          <w:cantSplit/>
        </w:trPr>
        <w:tc>
          <w:tcPr>
            <w:tcW w:w="610" w:type="dxa"/>
            <w:tcBorders>
              <w:top w:val="single" w:sz="4" w:space="0" w:color="7F7F7F"/>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top w:val="single" w:sz="4" w:space="0" w:color="7F7F7F"/>
              <w:bottom w:val="single" w:sz="4" w:space="0" w:color="7F7F7F"/>
            </w:tcBorders>
          </w:tcPr>
          <w:p>
            <w:pPr>
              <w:pStyle w:val="Normal"/>
              <w:keepLines/>
              <w:spacing w:lineRule="auto" w:line="276" w:before="0" w:after="0"/>
              <w:jc w:val="start"/>
              <w:rPr/>
            </w:pPr>
            <w:r>
              <w:rPr>
                <w:rFonts w:cs="Arial"/>
                <w:b/>
                <w:sz w:val="16"/>
                <w:szCs w:val="16"/>
                <w:lang w:val="en-US"/>
              </w:rPr>
              <w:t>{#items}{#optional}optional{/optional}</w:t>
            </w:r>
          </w:p>
          <w:p>
            <w:pPr>
              <w:pStyle w:val="Normal"/>
              <w:spacing w:lineRule="auto" w:line="276" w:before="0" w:after="0"/>
              <w:jc w:val="start"/>
              <w:rPr>
                <w:rFonts w:cs="Arial"/>
                <w:b/>
                <w:sz w:val="16"/>
                <w:szCs w:val="16"/>
                <w:lang w:val="en-US"/>
              </w:rPr>
            </w:pPr>
            <w:r>
              <w:rPr>
                <w:rFonts w:cs="Arial"/>
                <w:b/>
                <w:sz w:val="16"/>
                <w:szCs w:val="16"/>
                <w:lang w:val="en-US"/>
              </w:rPr>
              <w:t>{name}</w:t>
            </w:r>
          </w:p>
          <w:p>
            <w:pPr>
              <w:pStyle w:val="Normal"/>
              <w:spacing w:lineRule="auto" w:line="276" w:before="0" w:after="0"/>
              <w:jc w:val="start"/>
              <w:rPr>
                <w:rFonts w:cs="Arial"/>
                <w:sz w:val="16"/>
                <w:szCs w:val="16"/>
                <w:lang w:val="en-US"/>
              </w:rPr>
            </w:pPr>
            <w:r>
              <w:rPr>
                <w:rFonts w:cs="Arial"/>
                <w:b w:val="false"/>
                <w:bCs w:val="false"/>
                <w:sz w:val="16"/>
                <w:szCs w:val="16"/>
                <w:lang w:val="en-US"/>
              </w:rPr>
              <w:t>{content}</w:t>
            </w:r>
          </w:p>
        </w:tc>
        <w:tc>
          <w:tcPr>
            <w:tcW w:w="816"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top w:val="single" w:sz="4" w:space="0" w:color="7F7F7F"/>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{duration}</w:t>
            </w:r>
          </w:p>
        </w:tc>
        <w:tc>
          <w:tcPr>
            <w:tcW w:w="1210" w:type="dxa"/>
            <w:tcBorders>
              <w:top w:val="single" w:sz="4" w:space="0" w:color="7F7F7F"/>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{#discount}Projektrabatt</w:t>
            </w:r>
          </w:p>
          <w:p>
            <w:pPr>
              <w:pStyle w:val="Normal"/>
              <w:keepLines/>
              <w:spacing w:lineRule="auto" w:line="276" w:before="0" w:after="0"/>
              <w:rPr>
                <w:rFonts w:cs="Arial"/>
                <w:bCs/>
                <w:sz w:val="16"/>
                <w:szCs w:val="16"/>
              </w:rPr>
            </w:pPr>
            <w:r>
              <w:rPr>
                <w:rFonts w:cs="Arial"/>
                <w:bCs/>
                <w:sz w:val="16"/>
                <w:szCs w:val="16"/>
              </w:rPr>
              <w:t>- erste {free_months} Monate kostenfrei</w:t>
            </w:r>
          </w:p>
          <w:p>
            <w:pPr>
              <w:pStyle w:val="Normal"/>
              <w:keepLines/>
              <w:spacing w:lineRule="auto" w:line="276" w:before="0" w:after="0"/>
              <w:rPr>
                <w:rFonts w:cs="Arial"/>
                <w:b/>
                <w:sz w:val="16"/>
                <w:szCs w:val="16"/>
                <w:lang w:val="en-US"/>
              </w:rPr>
            </w:pPr>
            <w:r>
              <w:rPr>
                <w:rFonts w:cs="Arial"/>
                <w:bCs/>
                <w:sz w:val="16"/>
                <w:szCs w:val="16"/>
              </w:rPr>
              <w:t>- bei einer Bestellung bis zum {valid_until}</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{quantity}</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t>{eur_user_month}</w:t>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{free_months}</w:t>
            </w:r>
          </w:p>
        </w:tc>
        <w:tc>
          <w:tcPr>
            <w:tcW w:w="1210"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t>{total}{/discount}{/items}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{#flatrates}{name}</w:t>
            </w:r>
          </w:p>
          <w:p>
            <w:pPr>
              <w:pStyle w:val="Normal"/>
              <w:spacing w:lineRule="auto" w:line="276" w:before="0" w:after="0"/>
              <w:rPr>
                <w:rFonts w:cs="Arial"/>
                <w:b w:val="false"/>
                <w:bCs w:val="false"/>
                <w:sz w:val="16"/>
                <w:szCs w:val="16"/>
              </w:rPr>
            </w:pPr>
            <w:r>
              <w:rPr>
                <w:rFonts w:cs="Arial"/>
                <w:b w:val="false"/>
                <w:bCs w:val="false"/>
                <w:sz w:val="16"/>
                <w:szCs w:val="16"/>
              </w:rPr>
              <w:t>{content}</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{total}{/flatrates}</w:t>
            </w:r>
          </w:p>
        </w:tc>
      </w:tr>
      <w:tr>
        <w:trPr>
          <w:cantSplit/>
        </w:trPr>
        <w:tc>
          <w:tcPr>
            <w:tcW w:w="610" w:type="dxa"/>
            <w:tcBorders>
              <w:bottom w:val="single" w:sz="4" w:space="0" w:color="7F7F7F"/>
            </w:tcBorders>
          </w:tcPr>
          <w:p>
            <w:pPr>
              <w:pStyle w:val="Normal"/>
              <w:numPr>
                <w:ilvl w:val="0"/>
                <w:numId w:val="6"/>
              </w:numPr>
              <w:spacing w:lineRule="auto" w:line="240" w:before="60" w:after="60"/>
              <w:jc w:val="center"/>
              <w:rPr>
                <w:color w:val="000000"/>
                <w:sz w:val="16"/>
                <w:szCs w:val="16"/>
              </w:rPr>
            </w:pPr>
            <w:r>
              <w:rPr>
                <w:color w:val="000000"/>
                <w:sz w:val="16"/>
                <w:szCs w:val="16"/>
              </w:rPr>
            </w:r>
          </w:p>
        </w:tc>
        <w:tc>
          <w:tcPr>
            <w:tcW w:w="4950" w:type="dxa"/>
            <w:tcBorders>
              <w:bottom w:val="single" w:sz="4" w:space="0" w:color="7F7F7F"/>
            </w:tcBorders>
          </w:tcPr>
          <w:p>
            <w:pPr>
              <w:pStyle w:val="Normal"/>
              <w:keepLines/>
              <w:spacing w:lineRule="auto" w:line="276" w:before="0" w:after="0"/>
              <w:rPr>
                <w:rFonts w:cs="Arial"/>
                <w:b/>
                <w:sz w:val="16"/>
                <w:szCs w:val="16"/>
              </w:rPr>
            </w:pPr>
            <w:r>
              <w:rPr>
                <w:rFonts w:cs="Arial"/>
                <w:b/>
                <w:sz w:val="16"/>
                <w:szCs w:val="16"/>
              </w:rPr>
              <w:t>{#discounts}{title}</w:t>
            </w:r>
          </w:p>
          <w:p>
            <w:pPr>
              <w:pStyle w:val="Normal"/>
              <w:spacing w:lineRule="auto" w:line="276" w:before="0" w:after="0"/>
              <w:rPr>
                <w:rFonts w:cs="Arial"/>
                <w:b w:val="false"/>
                <w:bCs w:val="false"/>
                <w:sz w:val="16"/>
                <w:szCs w:val="16"/>
              </w:rPr>
            </w:pPr>
            <w:r>
              <w:rPr>
                <w:rFonts w:cs="Arial"/>
                <w:b w:val="false"/>
                <w:bCs w:val="false"/>
                <w:sz w:val="16"/>
                <w:szCs w:val="16"/>
              </w:rPr>
              <w:t>{description}</w:t>
            </w:r>
          </w:p>
        </w:tc>
        <w:tc>
          <w:tcPr>
            <w:tcW w:w="816" w:type="dxa"/>
            <w:tcBorders>
              <w:bottom w:val="single" w:sz="4" w:space="0" w:color="7F7F7F"/>
            </w:tcBorders>
            <w:vAlign w:val="center"/>
          </w:tcPr>
          <w:p>
            <w:pPr>
              <w:pStyle w:val="Normal"/>
              <w:spacing w:lineRule="auto" w:line="240" w:before="60" w:after="60"/>
              <w:jc w:val="end"/>
              <w:rPr>
                <w:rFonts w:cs="Arial"/>
                <w:sz w:val="16"/>
                <w:szCs w:val="16"/>
              </w:rPr>
            </w:pPr>
            <w:r>
              <w:rPr>
                <w:rFonts w:cs="Arial"/>
                <w:sz w:val="16"/>
                <w:szCs w:val="16"/>
              </w:rPr>
              <w:t>1</w:t>
            </w:r>
          </w:p>
        </w:tc>
        <w:tc>
          <w:tcPr>
            <w:tcW w:w="990" w:type="dxa"/>
            <w:tcBorders>
              <w:bottom w:val="single" w:sz="4" w:space="0" w:color="7F7F7F"/>
            </w:tcBorders>
            <w:vAlign w:val="center"/>
          </w:tcPr>
          <w:p>
            <w:pPr>
              <w:pStyle w:val="Normal"/>
              <w:spacing w:lineRule="auto" w:line="240" w:before="60" w:after="60"/>
              <w:jc w:val="end"/>
              <w:rPr>
                <w:rFonts w:cs="Arial"/>
                <w:sz w:val="16"/>
                <w:szCs w:val="16"/>
                <w:lang w:val="en-US"/>
              </w:rPr>
            </w:pPr>
            <w:r>
              <w:rPr>
                <w:rFonts w:cs="Arial"/>
                <w:sz w:val="16"/>
                <w:szCs w:val="16"/>
                <w:lang w:val="en-US"/>
              </w:rPr>
            </w:r>
          </w:p>
        </w:tc>
        <w:tc>
          <w:tcPr>
            <w:tcW w:w="989" w:type="dxa"/>
            <w:tcBorders>
              <w:bottom w:val="single" w:sz="4" w:space="0" w:color="7F7F7F"/>
            </w:tcBorders>
            <w:vAlign w:val="center"/>
          </w:tcPr>
          <w:p>
            <w:pPr>
              <w:pStyle w:val="Normal"/>
              <w:spacing w:lineRule="auto" w:line="240" w:before="60" w:after="60"/>
              <w:jc w:val="end"/>
              <w:rPr>
                <w:color w:val="000000"/>
                <w:sz w:val="16"/>
                <w:szCs w:val="16"/>
              </w:rPr>
            </w:pPr>
            <w:r>
              <w:rPr>
                <w:color w:val="000000"/>
                <w:sz w:val="16"/>
                <w:szCs w:val="16"/>
              </w:rPr>
            </w:r>
          </w:p>
        </w:tc>
        <w:tc>
          <w:tcPr>
            <w:tcW w:w="1210" w:type="dxa"/>
            <w:tcBorders>
              <w:bottom w:val="single" w:sz="4" w:space="0" w:color="7F7F7F"/>
            </w:tcBorders>
            <w:vAlign w:val="center"/>
          </w:tcPr>
          <w:p>
            <w:pPr>
              <w:pStyle w:val="Normal"/>
              <w:keepLines/>
              <w:spacing w:lineRule="auto" w:line="276" w:before="0" w:after="0"/>
              <w:jc w:val="end"/>
              <w:rPr>
                <w:rFonts w:cs="Arial"/>
                <w:b w:val="false"/>
                <w:bCs w:val="false"/>
                <w:sz w:val="16"/>
                <w:szCs w:val="16"/>
              </w:rPr>
            </w:pPr>
            <w:r>
              <w:rPr>
                <w:rFonts w:cs="Arial"/>
                <w:b w:val="false"/>
                <w:bCs w:val="false"/>
                <w:sz w:val="16"/>
                <w:szCs w:val="16"/>
              </w:rPr>
              <w:t>{total}{/discounts}</w:t>
            </w:r>
          </w:p>
        </w:tc>
      </w:tr>
      <w:tr>
        <w:trPr>
          <w:cantSplit/>
        </w:trPr>
        <w:tc>
          <w:tcPr>
            <w:tcW w:w="5560" w:type="dxa"/>
            <w:gridSpan w:val="2"/>
            <w:tcBorders>
              <w:top w:val="single" w:sz="4" w:space="0" w:color="7F7F7F"/>
            </w:tcBorders>
          </w:tcPr>
          <w:p>
            <w:pPr>
              <w:pStyle w:val="Normal"/>
              <w:spacing w:before="60" w:after="60"/>
              <w:rPr>
                <w:b/>
                <w:color w:val="000000"/>
                <w:sz w:val="16"/>
                <w:szCs w:val="16"/>
              </w:rPr>
            </w:pPr>
            <w:r>
              <w:rPr>
                <w:b/>
                <w:color w:val="000000"/>
                <w:sz w:val="16"/>
                <w:szCs w:val="16"/>
              </w:rPr>
            </w:r>
          </w:p>
        </w:tc>
        <w:tc>
          <w:tcPr>
            <w:tcW w:w="1806" w:type="dxa"/>
            <w:gridSpan w:val="2"/>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t>Summe Netto EUR</w:t>
            </w:r>
          </w:p>
        </w:tc>
        <w:tc>
          <w:tcPr>
            <w:tcW w:w="989" w:type="dxa"/>
            <w:tcBorders>
              <w:top w:val="single" w:sz="4" w:space="0" w:color="7F7F7F"/>
              <w:bottom w:val="single" w:sz="4" w:space="0" w:color="7F7F7F"/>
            </w:tcBorders>
            <w:vAlign w:val="center"/>
          </w:tcPr>
          <w:p>
            <w:pPr>
              <w:pStyle w:val="Tabelle"/>
              <w:spacing w:lineRule="auto" w:line="240" w:before="60" w:after="60"/>
              <w:jc w:val="start"/>
              <w:rPr>
                <w:b/>
                <w:color w:val="000000"/>
                <w:sz w:val="16"/>
                <w:szCs w:val="16"/>
                <w:lang w:val="de-DE" w:eastAsia="de-DE"/>
              </w:rPr>
            </w:pPr>
            <w:r>
              <w:rPr>
                <w:b/>
                <w:color w:val="000000"/>
                <w:sz w:val="16"/>
                <w:szCs w:val="16"/>
                <w:lang w:val="de-DE" w:eastAsia="de-DE"/>
              </w:rPr>
            </w:r>
          </w:p>
        </w:tc>
        <w:tc>
          <w:tcPr>
            <w:tcW w:w="1210" w:type="dxa"/>
            <w:tcBorders>
              <w:top w:val="single" w:sz="4" w:space="0" w:color="7F7F7F"/>
              <w:bottom w:val="single" w:sz="4" w:space="0" w:color="7F7F7F"/>
            </w:tcBorders>
            <w:vAlign w:val="center"/>
          </w:tcPr>
          <w:p>
            <w:pPr>
              <w:pStyle w:val="Tabelle"/>
              <w:spacing w:lineRule="auto" w:line="240" w:before="60" w:after="60"/>
              <w:jc w:val="end"/>
              <w:rPr>
                <w:b/>
                <w:color w:val="000000"/>
                <w:sz w:val="16"/>
                <w:szCs w:val="16"/>
                <w:lang w:val="de-DE" w:eastAsia="de-DE"/>
              </w:rPr>
            </w:pPr>
            <w:r>
              <w:rPr>
                <w:b/>
                <w:color w:val="000000"/>
                <w:sz w:val="16"/>
                <w:szCs w:val="16"/>
                <w:lang w:val="de-DE" w:eastAsia="de-DE"/>
              </w:rPr>
              <w:t>{total}</w:t>
            </w:r>
          </w:p>
        </w:tc>
      </w:tr>
    </w:tbl>
    <w:p>
      <w:pPr>
        <w:pStyle w:val="dignumStandardvor0nach0"/>
        <w:rPr/>
      </w:pPr>
      <w:r>
        <w:rPr/>
      </w:r>
    </w:p>
    <w:p>
      <w:pPr>
        <w:pStyle w:val="dignumStandardvor0nach0"/>
        <w:rPr/>
      </w:pPr>
      <w:r>
        <w:rPr/>
      </w:r>
    </w:p>
    <w:p>
      <w:pPr>
        <w:pStyle w:val="dignumStandardvor0nach0"/>
        <w:rPr/>
      </w:pPr>
      <w:r>
        <w:rPr/>
        <w:t>{/tables}</w:t>
      </w:r>
    </w:p>
    <w:p>
      <w:pPr>
        <w:pStyle w:val="dignumStandardvor0nach0"/>
        <w:rPr/>
      </w:pPr>
      <w:r>
        <w:rPr/>
      </w:r>
    </w:p>
    <w:p>
      <w:pPr>
        <w:pStyle w:val="Normal"/>
        <w:widowControl/>
        <w:suppressAutoHyphens w:val="true"/>
        <w:bidi w:val="0"/>
        <w:spacing w:lineRule="exact" w:line="240" w:before="0" w:after="80"/>
        <w:jc w:val="star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Liberation Mono">
    <w:altName w:val="Courier New"/>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Calibri">
    <w:charset w:val="01"/>
    <w:family w:val="swiss"/>
    <w:pitch w:val="variable"/>
  </w:font>
  <w:font w:name="Courier">
    <w:altName w:val="Courier New"/>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noHBand="0" w:lastColumn="1" w:firstColumn="1" w:lastRow="1" w:firstRow="1" w:noVBand="0" w:val="01e0"/>
    </w:tblPr>
    <w:tblGrid>
      <w:gridCol w:w="3012"/>
      <w:gridCol w:w="2949"/>
      <w:gridCol w:w="4104"/>
    </w:tblGrid>
    <w:tr>
      <w:trPr>
        <w:trHeight w:val="113"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104"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104"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49"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104"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drawing>
        <wp:anchor distT="0" distB="0" distL="0" distR="0" simplePos="0" relativeHeight="3" behindDoc="1" locked="0" layoutInCell="0" allowOverlap="1">
          <wp:simplePos x="0" y="0"/>
          <wp:positionH relativeFrom="column">
            <wp:posOffset>4302125</wp:posOffset>
          </wp:positionH>
          <wp:positionV relativeFrom="paragraph">
            <wp:posOffset>16510</wp:posOffset>
          </wp:positionV>
          <wp:extent cx="1618615" cy="42989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618615" cy="429895"/>
                  </a:xfrm>
                  <a:prstGeom prst="rect">
                    <a:avLst/>
                  </a:prstGeom>
                  <a:noFill/>
                </pic:spPr>
              </pic:pic>
            </a:graphicData>
          </a:graphic>
        </wp:anchor>
      </w:drawing>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7">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upperLetter"/>
      <w:lvlText w:val="%1)"/>
      <w:lvlJc w:val="start"/>
      <w:pPr>
        <w:tabs>
          <w:tab w:val="num" w:pos="720"/>
        </w:tabs>
        <w:ind w:start="720" w:hanging="360"/>
      </w:pPr>
      <w:rPr/>
    </w:lvl>
    <w:lvl w:ilvl="1">
      <w:start w:val="1"/>
      <w:numFmt w:val="upperLetter"/>
      <w:lvlText w:val="%2)"/>
      <w:lvlJc w:val="start"/>
      <w:pPr>
        <w:tabs>
          <w:tab w:val="num" w:pos="1080"/>
        </w:tabs>
        <w:ind w:start="1080" w:hanging="360"/>
      </w:pPr>
      <w:rPr/>
    </w:lvl>
    <w:lvl w:ilvl="2">
      <w:start w:val="1"/>
      <w:numFmt w:val="upperLetter"/>
      <w:lvlText w:val="%3)"/>
      <w:lvlJc w:val="start"/>
      <w:pPr>
        <w:tabs>
          <w:tab w:val="num" w:pos="1440"/>
        </w:tabs>
        <w:ind w:start="1440" w:hanging="360"/>
      </w:pPr>
      <w:rPr/>
    </w:lvl>
    <w:lvl w:ilvl="3">
      <w:start w:val="1"/>
      <w:numFmt w:val="upperLetter"/>
      <w:lvlText w:val="%4)"/>
      <w:lvlJc w:val="start"/>
      <w:pPr>
        <w:tabs>
          <w:tab w:val="num" w:pos="1800"/>
        </w:tabs>
        <w:ind w:start="1800" w:hanging="360"/>
      </w:pPr>
      <w:rPr/>
    </w:lvl>
    <w:lvl w:ilvl="4">
      <w:start w:val="1"/>
      <w:numFmt w:val="upperLetter"/>
      <w:lvlText w:val="%5)"/>
      <w:lvlJc w:val="start"/>
      <w:pPr>
        <w:tabs>
          <w:tab w:val="num" w:pos="2160"/>
        </w:tabs>
        <w:ind w:start="2160" w:hanging="360"/>
      </w:pPr>
      <w:rPr/>
    </w:lvl>
    <w:lvl w:ilvl="5">
      <w:start w:val="1"/>
      <w:numFmt w:val="upperLetter"/>
      <w:lvlText w:val="%6)"/>
      <w:lvlJc w:val="start"/>
      <w:pPr>
        <w:tabs>
          <w:tab w:val="num" w:pos="2520"/>
        </w:tabs>
        <w:ind w:start="2520" w:hanging="360"/>
      </w:pPr>
      <w:rPr/>
    </w:lvl>
    <w:lvl w:ilvl="6">
      <w:start w:val="1"/>
      <w:numFmt w:val="upperLetter"/>
      <w:lvlText w:val="%7)"/>
      <w:lvlJc w:val="start"/>
      <w:pPr>
        <w:tabs>
          <w:tab w:val="num" w:pos="2880"/>
        </w:tabs>
        <w:ind w:start="2880" w:hanging="360"/>
      </w:pPr>
      <w:rPr/>
    </w:lvl>
    <w:lvl w:ilvl="7">
      <w:start w:val="1"/>
      <w:numFmt w:val="upperLetter"/>
      <w:lvlText w:val="%8)"/>
      <w:lvlJc w:val="start"/>
      <w:pPr>
        <w:tabs>
          <w:tab w:val="num" w:pos="3240"/>
        </w:tabs>
        <w:ind w:start="3240" w:hanging="360"/>
      </w:pPr>
      <w:rPr/>
    </w:lvl>
    <w:lvl w:ilvl="8">
      <w:start w:val="1"/>
      <w:numFmt w:val="upperLetter"/>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qFormat/>
    <w:rsid w:val="000e6f54"/>
    <w:rPr>
      <w:rFonts w:ascii="Arial" w:hAnsi="Arial"/>
      <w:b/>
      <w:sz w:val="32"/>
      <w:szCs w:val="32"/>
      <w:lang w:val="x-none" w:eastAsia="x-none"/>
    </w:rPr>
  </w:style>
  <w:style w:type="character" w:styleId="berschrift2Zchn" w:customStyle="1">
    <w:name w:val="Überschrift 2 Zchn"/>
    <w:qFormat/>
    <w:rsid w:val="00404113"/>
    <w:rPr>
      <w:rFonts w:ascii="Arial" w:hAnsi="Arial"/>
      <w:b/>
      <w:sz w:val="28"/>
      <w:szCs w:val="28"/>
      <w:lang w:val="x-none" w:eastAsia="en-US"/>
    </w:rPr>
  </w:style>
  <w:style w:type="character" w:styleId="berschrift3Zchn" w:customStyle="1">
    <w:name w:val="Überschrift 3 Zchn"/>
    <w:qFormat/>
    <w:rsid w:val="00404113"/>
    <w:rPr>
      <w:rFonts w:ascii="Arial" w:hAnsi="Arial"/>
      <w:b/>
      <w:sz w:val="24"/>
      <w:szCs w:val="24"/>
      <w:lang w:val="x-none" w:eastAsia="x-none"/>
    </w:rPr>
  </w:style>
  <w:style w:type="character" w:styleId="berschrift4Zchn" w:customStyle="1">
    <w:name w:val="Überschrift 4 Zchn"/>
    <w:qFormat/>
    <w:rsid w:val="00404113"/>
    <w:rPr>
      <w:rFonts w:ascii="Arial" w:hAnsi="Arial"/>
      <w:b/>
      <w:sz w:val="22"/>
      <w:lang w:val="x-none" w:eastAsia="x-none"/>
    </w:rPr>
  </w:style>
  <w:style w:type="character" w:styleId="berschrift5Zchn" w:customStyle="1">
    <w:name w:val="Überschrift 5 Zchn"/>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qFormat/>
    <w:rsid w:val="00404113"/>
    <w:rPr>
      <w:rFonts w:ascii="Arial" w:hAnsi="Arial"/>
      <w:sz w:val="16"/>
      <w:szCs w:val="16"/>
      <w:lang w:eastAsia="ja-JP"/>
    </w:rPr>
  </w:style>
  <w:style w:type="character" w:styleId="FuzeileZchn" w:customStyle="1">
    <w:name w:val="Fußzeile Zchn"/>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qFormat/>
    <w:rsid w:val="00404113"/>
    <w:rPr>
      <w:rFonts w:ascii="Arial" w:hAnsi="Arial"/>
      <w:b/>
    </w:rPr>
  </w:style>
  <w:style w:type="character" w:styleId="berschrift7Zchn" w:customStyle="1">
    <w:name w:val="Überschrift 7 Zchn"/>
    <w:qFormat/>
    <w:rsid w:val="00404113"/>
    <w:rPr>
      <w:rFonts w:ascii="Arial" w:hAnsi="Arial"/>
      <w:b/>
    </w:rPr>
  </w:style>
  <w:style w:type="character" w:styleId="berschrift8Zchn" w:customStyle="1">
    <w:name w:val="Überschrift 8 Zchn"/>
    <w:qFormat/>
    <w:rsid w:val="00404113"/>
    <w:rPr>
      <w:rFonts w:ascii="Arial" w:hAnsi="Arial"/>
      <w:b/>
    </w:rPr>
  </w:style>
  <w:style w:type="character" w:styleId="berschrift9Zchn" w:customStyle="1">
    <w:name w:val="Überschrift 9 Zchn"/>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erschrift">
    <w:name w:val="Überschrift"/>
    <w:basedOn w:val="Normal"/>
    <w:next w:val="BodyText"/>
    <w:qFormat/>
    <w:pPr>
      <w:keepNext w:val="true"/>
      <w:spacing w:before="240" w:after="120"/>
    </w:pPr>
    <w:rPr>
      <w:rFonts w:ascii="Liberation Sans" w:hAnsi="Liberation Sans" w:eastAsia="Arial Unicode MS" w:cs="Arial Unicode MS"/>
      <w:sz w:val="28"/>
      <w:szCs w:val="28"/>
    </w:rPr>
  </w:style>
  <w:style w:type="paragraph" w:styleId="Verzeichnis">
    <w:name w:val="Verzeichnis"/>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Kopf-Fuzeile">
    <w:name w:val="Kopf-/Fußzeile"/>
    <w:basedOn w:val="Normal"/>
    <w:qFormat/>
    <w:pPr/>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name w:val="Tabelle"/>
    <w:basedOn w:val="Caption"/>
    <w:next w:val="Normal"/>
    <w:link w:val="TabelleZchn"/>
    <w:qFormat/>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autoRedefine/>
    <w:qFormat/>
    <w:pPr>
      <w:suppressLineNumbers/>
      <w:spacing w:lineRule="auto" w:line="240" w:before="0" w:after="23"/>
      <w:jc w:val="start"/>
    </w:pPr>
    <w:rPr>
      <w:b/>
      <w:bCs/>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user">
    <w:name w:val="Frame Contents (user)"/>
    <w:basedOn w:val="Normal"/>
    <w:qFormat/>
    <w:pPr/>
    <w:rPr/>
  </w:style>
  <w:style w:type="paragraph" w:styleId="VorformatierterText">
    <w:name w:val="Vorformatierter Text"/>
    <w:basedOn w:val="Normal"/>
    <w:qFormat/>
    <w:pPr>
      <w:spacing w:before="0" w:after="0"/>
    </w:pPr>
    <w:rPr>
      <w:rFonts w:ascii="Liberation Mono" w:hAnsi="Liberation Mono" w:eastAsia="Liberation Mono" w:cs="Liberation Mono"/>
      <w:sz w:val="20"/>
      <w:szCs w:val="20"/>
    </w:rPr>
  </w:style>
  <w:style w:type="paragraph" w:styleId="Rahmeninhalt">
    <w:name w:val="Rahmeninhalt"/>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KeineListe" w:default="1">
    <w:name w:val="Keine Liste"/>
    <w:uiPriority w:val="99"/>
    <w:semiHidden/>
    <w:unhideWhenUsed/>
    <w:qFormat/>
  </w:style>
  <w:style w:type="numbering" w:styleId="Nummerierung123">
    <w:name w:val="Nummerierung 123"/>
    <w:qFormat/>
  </w:style>
  <w:style w:type="numbering" w:styleId="Bulletuser">
    <w:name w:val="Bullet • (user)"/>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13264</TotalTime>
  <Application>LibreOffice/26.8.0.3$MacOSX_AARCH64 LibreOffice_project/bce0998afefdbc355585ca324285661a2170ba77</Application>
  <AppVersion>15.0000</AppVersion>
  <Pages>2</Pages>
  <Words>452</Words>
  <Characters>3200</Characters>
  <CharactersWithSpaces>3543</CharactersWithSpaces>
  <Paragraphs>125</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2026-08-13T13:13:12Z</cp:lastPrinted>
  <dcterms:modified xsi:type="dcterms:W3CDTF">2026-10-11T17:46:28Z</dcterms:modified>
  <cp:revision>299</cp:revision>
  <dc:subject/>
  <dc:title/>
</cp:coreProperties>
</file>

<file path=docProps/custom.xml><?xml version="1.0" encoding="utf-8"?>
<Properties xmlns="http://schemas.openxmlformats.org/officeDocument/2006/custom-properties" xmlns:vt="http://schemas.openxmlformats.org/officeDocument/2006/docPropsVTypes"/>
</file>