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w:t>
      </w:r>
      <w:r>
        <w:rPr>
          <w:b/>
        </w:rPr>
        <w:t>positions.names</w:t>
      </w:r>
      <w:r>
        <w:rPr>
          <w:b/>
        </w:rPr>
        <w:t>}</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positions.names</w:t>
      </w:r>
      <w:r>
        <w:rPr/>
        <w:t>} Umgebung:</w:t>
      </w:r>
    </w:p>
    <w:p>
      <w:pPr>
        <w:pStyle w:val="dignumStandardvor0nach0"/>
        <w:rPr/>
      </w:pPr>
      <w:r>
        <w:rPr/>
      </w:r>
    </w:p>
    <w:p>
      <w:pPr>
        <w:pStyle w:val="dignumStandardvor0nach0"/>
        <w:rPr/>
      </w:pPr>
      <w:r>
        <w:rPr/>
        <w:t>{#positions.includesOptionals}</w:t>
      </w:r>
    </w:p>
    <w:p>
      <w:pPr>
        <w:pStyle w:val="dignumStandardvor0nach0"/>
        <w:rPr/>
      </w:pPr>
      <w:r>
        <w:rPr/>
        <w:t xml:space="preserve">Das Angebot ist unterteilt in folgende, </w:t>
      </w:r>
      <w:r>
        <w:rPr>
          <w:b/>
          <w:bCs/>
        </w:rPr>
        <w:t>alternative Offerten</w:t>
      </w:r>
      <w:r>
        <w:rPr/>
        <w:t>:</w:t>
      </w:r>
    </w:p>
    <w:p>
      <w:pPr>
        <w:pStyle w:val="dignumStandardvor0nach0"/>
        <w:rPr/>
      </w:pPr>
      <w:r>
        <w:rPr/>
      </w:r>
    </w:p>
    <w:p>
      <w:pPr>
        <w:pStyle w:val="dignumStandardvor0nach0"/>
        <w:rPr/>
      </w:pPr>
      <w:r>
        <w:rPr/>
        <w:t>{#positions.products}</w:t>
      </w:r>
    </w:p>
    <w:p>
      <w:pPr>
        <w:pStyle w:val="dignumStandardvor0nach0"/>
        <w:numPr>
          <w:ilvl w:val="0"/>
          <w:numId w:val="8"/>
        </w:numPr>
        <w:rPr>
          <w:b/>
          <w:bCs/>
        </w:rPr>
      </w:pPr>
      <w:r>
        <w:rPr>
          <w:b/>
          <w:bCs/>
        </w:rPr>
        <w:t>Keepit für {</w:t>
      </w:r>
      <w:r>
        <w:rPr>
          <w:b/>
          <w:bCs/>
        </w:rPr>
        <w:t>names</w:t>
      </w:r>
      <w:r>
        <w:rPr>
          <w:b/>
          <w:bCs/>
        </w:rPr>
        <w:t>}</w:t>
      </w:r>
    </w:p>
    <w:p>
      <w:pPr>
        <w:pStyle w:val="dignumStandardvor0nach0"/>
        <w:numPr>
          <w:ilvl w:val="1"/>
          <w:numId w:val="9"/>
        </w:numPr>
        <w:rPr>
          <w:b w:val="false"/>
          <w:bCs w:val="false"/>
        </w:rPr>
      </w:pPr>
      <w:r>
        <w:rPr>
          <w:b w:val="false"/>
          <w:bCs w:val="false"/>
        </w:rPr>
        <w:t xml:space="preserve">Im Vertrag </w:t>
      </w:r>
      <w:r>
        <w:rPr>
          <w:b/>
          <w:bCs/>
        </w:rPr>
        <w:t>„{contract.name}“</w:t>
      </w:r>
    </w:p>
    <w:p>
      <w:pPr>
        <w:pStyle w:val="dignumStandardvor0nach0"/>
        <w:numPr>
          <w:ilvl w:val="2"/>
          <w:numId w:val="9"/>
        </w:numPr>
        <w:rPr>
          <w:b w:val="false"/>
          <w:bCs w:val="false"/>
        </w:rPr>
      </w:pPr>
      <w:r>
        <w:rPr>
          <w:b w:val="false"/>
          <w:bCs w:val="false"/>
        </w:rPr>
        <w:t>{#contract.features}</w:t>
      </w:r>
    </w:p>
    <w:p>
      <w:pPr>
        <w:pStyle w:val="dignumStandardvor0nach0"/>
        <w:numPr>
          <w:ilvl w:val="2"/>
          <w:numId w:val="9"/>
        </w:numPr>
        <w:rPr>
          <w:b w:val="false"/>
          <w:bCs w:val="false"/>
        </w:rPr>
      </w:pPr>
      <w:r>
        <w:rPr>
          <w:b w:val="false"/>
          <w:bCs w:val="false"/>
        </w:rPr>
        <w:t>{.}</w:t>
      </w:r>
    </w:p>
    <w:p>
      <w:pPr>
        <w:pStyle w:val="dignumStandardvor0nach0"/>
        <w:numPr>
          <w:ilvl w:val="2"/>
          <w:numId w:val="9"/>
        </w:numPr>
        <w:rPr>
          <w:b w:val="false"/>
          <w:bCs w:val="false"/>
        </w:rPr>
      </w:pPr>
      <w:r>
        <w:rPr>
          <w:b w:val="false"/>
          <w:bCs w:val="false"/>
        </w:rPr>
        <w:t>{/contract.features}</w:t>
      </w:r>
    </w:p>
    <w:p>
      <w:pPr>
        <w:pStyle w:val="dignumStandardvor0nach0"/>
        <w:numPr>
          <w:ilvl w:val="1"/>
          <w:numId w:val="9"/>
        </w:numPr>
        <w:rPr>
          <w:b w:val="false"/>
          <w:bCs w:val="false"/>
        </w:rPr>
      </w:pPr>
      <w:r>
        <w:rPr>
          <w:b w:val="false"/>
          <w:bCs w:val="false"/>
        </w:rPr>
        <w:t xml:space="preserve">Vertragslaufzeit: </w:t>
      </w:r>
      <w:r>
        <w:rPr>
          <w:b/>
          <w:bCs/>
        </w:rPr>
        <w:t>{duration} Jahr(e)</w:t>
      </w:r>
    </w:p>
    <w:p>
      <w:pPr>
        <w:pStyle w:val="dignumStandardvor0nach0"/>
        <w:numPr>
          <w:ilvl w:val="1"/>
          <w:numId w:val="9"/>
        </w:numPr>
        <w:rPr>
          <w:b w:val="false"/>
          <w:bCs w:val="false"/>
        </w:rPr>
      </w:pPr>
      <w:r>
        <w:rPr>
          <w:b w:val="false"/>
          <w:bCs w:val="false"/>
        </w:rPr>
        <w:t>Zahlsungsweise: im Voraus</w:t>
      </w:r>
    </w:p>
    <w:p>
      <w:pPr>
        <w:pStyle w:val="dignumStandardvor0nach0"/>
        <w:rPr>
          <w:b w:val="false"/>
          <w:bCs w:val="false"/>
        </w:rPr>
      </w:pPr>
      <w:r>
        <w:rPr>
          <w:b w:val="false"/>
          <w:bCs w:val="false"/>
        </w:rPr>
      </w:r>
    </w:p>
    <w:p>
      <w:pPr>
        <w:pStyle w:val="dignumStandardvor0nach0"/>
        <w:rPr/>
      </w:pPr>
      <w:r>
        <w:rPr/>
        <w:t>{/positions.products}</w:t>
      </w:r>
    </w:p>
    <w:p>
      <w:pPr>
        <w:pStyle w:val="dignumStandardvor0nach0"/>
        <w:rPr/>
      </w:pPr>
      <w:r>
        <w:rPr/>
        <w:t>{/positions.includesOptionals}</w:t>
      </w:r>
    </w:p>
    <w:p>
      <w:pPr>
        <w:pStyle w:val="dignumStandardvor0nach0"/>
        <w:rPr/>
      </w:pPr>
      <w:r>
        <w:rPr/>
        <w:t>{^positions.includesOptionals}</w:t>
      </w:r>
    </w:p>
    <w:p>
      <w:pPr>
        <w:pStyle w:val="dignumStandardvor0nach0"/>
        <w:rPr/>
      </w:pPr>
      <w:r>
        <w:rPr/>
        <w:t>{#positions.products}</w:t>
      </w:r>
    </w:p>
    <w:p>
      <w:pPr>
        <w:pStyle w:val="dignumStandardvor0nach0"/>
        <w:jc w:val="start"/>
        <w:rPr>
          <w:b/>
          <w:bCs/>
        </w:rPr>
      </w:pPr>
      <w:r>
        <w:rPr>
          <w:b/>
          <w:bCs/>
        </w:rPr>
        <w:t>Keepit für {products}</w:t>
      </w:r>
    </w:p>
    <w:p>
      <w:pPr>
        <w:pStyle w:val="dignumStandardvor0nach0"/>
        <w:numPr>
          <w:ilvl w:val="0"/>
          <w:numId w:val="6"/>
        </w:numPr>
        <w:jc w:val="start"/>
        <w:rPr>
          <w:b w:val="false"/>
          <w:bCs w:val="false"/>
        </w:rPr>
      </w:pPr>
      <w:r>
        <w:rPr>
          <w:b w:val="false"/>
          <w:bCs w:val="false"/>
        </w:rPr>
        <w:t xml:space="preserve">Im Vertrag: </w:t>
      </w:r>
      <w:r>
        <w:rPr>
          <w:b/>
          <w:bCs/>
        </w:rPr>
        <w:t>„{contract.name}“</w:t>
      </w:r>
    </w:p>
    <w:p>
      <w:pPr>
        <w:pStyle w:val="dignumStandardvor0nach0"/>
        <w:numPr>
          <w:ilvl w:val="1"/>
          <w:numId w:val="7"/>
        </w:numPr>
        <w:jc w:val="start"/>
        <w:rPr>
          <w:b w:val="false"/>
          <w:bCs w:val="false"/>
        </w:rPr>
      </w:pPr>
      <w:r>
        <w:rPr>
          <w:b w:val="false"/>
          <w:bCs w:val="false"/>
        </w:rPr>
        <w:t>{#contract.features}</w:t>
      </w:r>
    </w:p>
    <w:p>
      <w:pPr>
        <w:pStyle w:val="dignumStandardvor0nach0"/>
        <w:numPr>
          <w:ilvl w:val="1"/>
          <w:numId w:val="7"/>
        </w:numPr>
        <w:jc w:val="start"/>
        <w:rPr>
          <w:b w:val="false"/>
          <w:bCs w:val="false"/>
        </w:rPr>
      </w:pPr>
      <w:r>
        <w:rPr>
          <w:b w:val="false"/>
          <w:bCs w:val="false"/>
        </w:rPr>
        <w:t>{.}</w:t>
      </w:r>
    </w:p>
    <w:p>
      <w:pPr>
        <w:pStyle w:val="dignumStandardvor0nach0"/>
        <w:numPr>
          <w:ilvl w:val="1"/>
          <w:numId w:val="7"/>
        </w:numPr>
        <w:jc w:val="start"/>
        <w:rPr>
          <w:b w:val="false"/>
          <w:bCs w:val="false"/>
        </w:rPr>
      </w:pPr>
      <w:r>
        <w:rPr>
          <w:b w:val="false"/>
          <w:bCs w:val="false"/>
        </w:rPr>
        <w:t>{/contract.features}</w:t>
      </w:r>
    </w:p>
    <w:p>
      <w:pPr>
        <w:pStyle w:val="dignumStandardvor0nach0"/>
        <w:numPr>
          <w:ilvl w:val="0"/>
          <w:numId w:val="6"/>
        </w:numPr>
        <w:jc w:val="start"/>
        <w:rPr>
          <w:b/>
          <w:bCs/>
        </w:rPr>
      </w:pPr>
      <w:r>
        <w:rPr>
          <w:b w:val="false"/>
          <w:bCs w:val="false"/>
        </w:rPr>
        <w:t>Vertragslaufzeit:</w:t>
      </w:r>
      <w:r>
        <w:rPr>
          <w:b/>
          <w:bCs/>
        </w:rPr>
        <w:t xml:space="preserve"> {duration} Jahr(e)</w:t>
      </w:r>
    </w:p>
    <w:p>
      <w:pPr>
        <w:pStyle w:val="dignumStandardvor0nach0"/>
        <w:numPr>
          <w:ilvl w:val="0"/>
          <w:numId w:val="6"/>
        </w:numPr>
        <w:jc w:val="start"/>
        <w:rPr/>
      </w:pPr>
      <w:r>
        <w:rPr>
          <w:b w:val="false"/>
          <w:bCs w:val="false"/>
        </w:rPr>
        <w:t>Zahlungsweise: im Voraus</w:t>
      </w:r>
    </w:p>
    <w:p>
      <w:pPr>
        <w:pStyle w:val="dignumStandardvor0nach0"/>
        <w:rPr/>
      </w:pPr>
      <w:r>
        <w:rPr/>
        <w:t>{/positions.products}</w:t>
      </w:r>
    </w:p>
    <w:p>
      <w:pPr>
        <w:pStyle w:val="dignumStandardvor0nach0"/>
        <w:rPr/>
      </w:pPr>
      <w:r>
        <w:rPr/>
        <w:t>{/positions.includesOptionals}</w:t>
      </w:r>
    </w:p>
    <w:p>
      <w:pPr>
        <w:pStyle w:val="dignumStandardvor0nach0"/>
        <w:rPr/>
      </w:pPr>
      <w:r>
        <w:rPr/>
      </w:r>
    </w:p>
    <w:p>
      <w:pPr>
        <w:pStyle w:val="dignumStandardvor0nach0"/>
        <w:rPr/>
      </w:pPr>
      <w:r>
        <w:rPr/>
        <w:t xml:space="preserve">Den genaue Feature-Vergleich / die Unterschiede zwischen den Vertragsgestaltungen „Enterprise Unlimited“ und „Business Essentials“ können Sie hier einsehen: </w:t>
      </w:r>
      <w:hyperlink r:id="rId2">
        <w:r>
          <w:rPr>
            <w:rStyle w:val="Hyperlink"/>
          </w:rPr>
          <w:t>https://www.keepit.com/de/pricing/</w:t>
        </w:r>
      </w:hyperlink>
      <w:r>
        <w:rPr/>
        <w:t xml:space="preserve"> </w:t>
      </w:r>
    </w:p>
    <w:p>
      <w:pPr>
        <w:pStyle w:val="dignumStandardvor0nach0"/>
        <w:rPr/>
      </w:pPr>
      <w:r>
        <w:rPr/>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t>{#positions.includesOptionals}</w:t>
      </w:r>
    </w:p>
    <w:p>
      <w:pPr>
        <w:pStyle w:val="dignumStandardvor0nach0"/>
        <w:rPr/>
      </w:pPr>
      <w:r>
        <w:rPr/>
        <w:t>{#positions.</w:t>
      </w:r>
      <w:r>
        <w:rPr/>
        <w:t>products</w:t>
      </w:r>
      <w:r>
        <w:rPr/>
        <w:t>}</w:t>
      </w:r>
    </w:p>
    <w:p>
      <w:pPr>
        <w:pStyle w:val="dignumStandardvor0nach0"/>
        <w:numPr>
          <w:ilvl w:val="0"/>
          <w:numId w:val="4"/>
        </w:numPr>
        <w:rPr>
          <w:b/>
          <w:bCs/>
        </w:rPr>
      </w:pPr>
      <w:r>
        <w:rPr>
          <w:b/>
          <w:bCs/>
        </w:rPr>
        <w:t>Keepit für {</w:t>
      </w:r>
      <w:r>
        <w:rPr>
          <w:b/>
          <w:bCs/>
        </w:rPr>
        <w:t>names</w:t>
      </w:r>
      <w:r>
        <w:rPr>
          <w:b/>
          <w:bCs/>
        </w:rPr>
        <w:t>} „</w:t>
      </w:r>
      <w:r>
        <w:rPr>
          <w:b/>
          <w:bCs/>
        </w:rPr>
        <w:t>{contract.name}</w:t>
      </w:r>
      <w:r>
        <w:rPr>
          <w:b/>
          <w:bCs/>
        </w:rPr>
        <w:t xml:space="preserve">“ mit einer Laufzeit von </w:t>
      </w:r>
      <w:r>
        <w:rPr>
          <w:b/>
          <w:bCs/>
        </w:rPr>
        <w:t>{duration} Jahre(n)</w:t>
      </w:r>
    </w:p>
    <w:p>
      <w:pPr>
        <w:pStyle w:val="dignumStandardvor0nach0"/>
        <w:rPr/>
      </w:pPr>
      <w:r>
        <w:rPr/>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610"/>
        <w:gridCol w:w="4669"/>
        <w:gridCol w:w="1097"/>
        <w:gridCol w:w="991"/>
        <w:gridCol w:w="993"/>
        <w:gridCol w:w="1205"/>
      </w:tblGrid>
      <w:tr>
        <w:trPr>
          <w:trHeight w:val="389" w:hRule="atLeast"/>
        </w:trPr>
        <w:tc>
          <w:tcPr>
            <w:tcW w:w="61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4669"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1097"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991"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993"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Summe</w:t>
            </w:r>
          </w:p>
          <w:p>
            <w:pPr>
              <w:pStyle w:val="Tabellenberschrift"/>
              <w:spacing w:before="80" w:after="80"/>
              <w:jc w:val="center"/>
              <w:rPr>
                <w:sz w:val="16"/>
                <w:szCs w:val="16"/>
              </w:rPr>
            </w:pPr>
            <w:r>
              <w:rPr>
                <w:sz w:val="16"/>
                <w:szCs w:val="16"/>
              </w:rPr>
              <w:t>12 Monate</w:t>
            </w:r>
          </w:p>
        </w:tc>
        <w:tc>
          <w:tcPr>
            <w:tcW w:w="1205"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5"/>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w:t>
            </w:r>
            <w:r>
              <w:rPr>
                <w:b/>
                <w:lang w:val="en-US"/>
              </w:rPr>
              <w:t>names</w:t>
            </w:r>
            <w:r>
              <w:rPr>
                <w:b/>
                <w:lang w:val="en-US"/>
              </w:rPr>
              <w:t>} Advanced</w:t>
            </w:r>
            <w:r>
              <w:rPr>
                <w:color w:themeColor="background1" w:themeShade="bf" w:val="BFBFBF"/>
                <w:sz w:val="16"/>
                <w:szCs w:val="16"/>
              </w:rPr>
              <w:t>0,00</w:t>
            </w:r>
          </w:p>
        </w:tc>
      </w:tr>
      <w:tr>
        <w:trPr/>
        <w:tc>
          <w:tcPr>
            <w:tcW w:w="610" w:type="dxa"/>
            <w:tcBorders>
              <w:top w:val="single" w:sz="4" w:space="0" w:color="7F7F7F"/>
              <w:bottom w:val="single" w:sz="4" w:space="0" w:color="7F7F7F"/>
            </w:tcBorders>
            <w:vAlign w:val="center"/>
          </w:tcPr>
          <w:p>
            <w:pPr>
              <w:pStyle w:val="Normal"/>
              <w:numPr>
                <w:ilvl w:val="0"/>
                <w:numId w:val="5"/>
              </w:numPr>
              <w:spacing w:lineRule="auto" w:line="240" w:before="60" w:after="60"/>
              <w:jc w:val="center"/>
              <w:rPr>
                <w:color w:val="000000"/>
                <w:sz w:val="16"/>
                <w:szCs w:val="16"/>
              </w:rPr>
            </w:pPr>
            <w:r>
              <w:rPr>
                <w:color w:val="000000"/>
                <w:sz w:val="16"/>
                <w:szCs w:val="16"/>
              </w:rPr>
            </w:r>
          </w:p>
        </w:tc>
        <w:tc>
          <w:tcPr>
            <w:tcW w:w="4669"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{#products}</w:t>
            </w:r>
          </w:p>
        </w:tc>
        <w:tc>
          <w:tcPr>
            <w:tcW w:w="1097"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1"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
          </w:p>
        </w:tc>
        <w:tc>
          <w:tcPr>
            <w:tcW w:w="993"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r>
          </w:p>
        </w:tc>
        <w:tc>
          <w:tcPr>
            <w:tcW w:w="1205"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w:t>
            </w:r>
            <w:r>
              <w:rPr>
                <w:rFonts w:cs="Arial"/>
                <w:b/>
                <w:color w:val="000000"/>
                <w:sz w:val="16"/>
                <w:szCs w:val="16"/>
                <w:lang w:val="en-US" w:eastAsia="de-DE"/>
              </w:rPr>
              <w:t>products</w:t>
            </w:r>
            <w:r>
              <w:rPr>
                <w:b/>
                <w:color w:val="000000"/>
                <w:sz w:val="16"/>
                <w:szCs w:val="16"/>
                <w:lang w:val="de-DE" w:eastAsia="de-DE"/>
              </w:rPr>
              <w:t>}</w:t>
            </w:r>
          </w:p>
        </w:tc>
      </w:tr>
      <w:tr>
        <w:trPr>
          <w:cantSplit w:val="true"/>
        </w:trPr>
        <w:tc>
          <w:tcPr>
            <w:tcW w:w="610" w:type="dxa"/>
            <w:tcBorders>
              <w:bottom w:val="single" w:sz="4" w:space="0" w:color="7F7F7F"/>
            </w:tcBorders>
            <w:vAlign w:val="center"/>
          </w:tcPr>
          <w:p>
            <w:pPr>
              <w:pStyle w:val="Normal"/>
              <w:numPr>
                <w:ilvl w:val="0"/>
                <w:numId w:val="5"/>
              </w:numPr>
              <w:spacing w:lineRule="auto" w:line="240" w:before="60" w:after="60"/>
              <w:jc w:val="center"/>
              <w:rPr>
                <w:color w:val="000000"/>
                <w:sz w:val="16"/>
                <w:szCs w:val="16"/>
              </w:rPr>
            </w:pPr>
            <w:r>
              <w:rPr>
                <w:color w:val="000000"/>
                <w:sz w:val="16"/>
                <w:szCs w:val="16"/>
              </w:rPr>
            </w:r>
          </w:p>
        </w:tc>
        <w:tc>
          <w:tcPr>
            <w:tcW w:w="4669"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1097"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1"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3"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5"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279"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2088"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3"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5"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r>
          </w:p>
        </w:tc>
      </w:tr>
    </w:tbl>
    <w:p>
      <w:pPr>
        <w:pStyle w:val="dignumStandardvor0nach0"/>
        <w:rPr/>
      </w:pPr>
      <w:r>
        <w:rPr/>
      </w:r>
    </w:p>
    <w:p>
      <w:pPr>
        <w:pStyle w:val="dignumStandardvor0nach0"/>
        <w:rPr/>
      </w:pPr>
      <w:r>
        <w:rPr/>
      </w:r>
    </w:p>
    <w:p>
      <w:pPr>
        <w:pStyle w:val="dignumStandardvor0nach0"/>
        <w:rPr/>
      </w:pPr>
      <w:r>
        <w:rPr/>
        <w:t>{/positions.</w:t>
      </w:r>
      <w:r>
        <w:rPr/>
        <w:t>products</w:t>
      </w:r>
      <w:r>
        <w:rPr/>
        <w:t>}</w:t>
      </w:r>
    </w:p>
    <w:p>
      <w:pPr>
        <w:pStyle w:val="dignumStandardvor0nach0"/>
        <w:rPr/>
      </w:pPr>
      <w:r>
        <w:rPr/>
        <w:t>{/positions.includesOptionals}</w:t>
      </w:r>
    </w:p>
    <w:p>
      <w:pPr>
        <w:pStyle w:val="dignumStandardvor0nach0"/>
        <w:rPr/>
      </w:pPr>
      <w:r>
        <w:rPr/>
      </w:r>
    </w:p>
    <w:p>
      <w:pPr>
        <w:pStyle w:val="dignumStandardvor0nach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69"/>
      <w:gridCol w:w="4084"/>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69"/>
      <w:gridCol w:w="4084"/>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1</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1</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upperLetter"/>
      <w:lvlText w:val="%1)"/>
      <w:lvlJc w:val="start"/>
      <w:pPr>
        <w:tabs>
          <w:tab w:val="num" w:pos="0"/>
        </w:tabs>
        <w:ind w:start="1065" w:hanging="360"/>
      </w:pPr>
      <w:rPr/>
    </w:lvl>
    <w:lvl w:ilvl="1">
      <w:start w:val="1"/>
      <w:numFmt w:val="lowerLetter"/>
      <w:lvlText w:val="%2."/>
      <w:lvlJc w:val="start"/>
      <w:pPr>
        <w:tabs>
          <w:tab w:val="num" w:pos="0"/>
        </w:tabs>
        <w:ind w:start="1785" w:hanging="360"/>
      </w:pPr>
      <w:rPr/>
    </w:lvl>
    <w:lvl w:ilvl="2">
      <w:start w:val="1"/>
      <w:numFmt w:val="lowerRoman"/>
      <w:lvlText w:val="%3."/>
      <w:lvlJc w:val="end"/>
      <w:pPr>
        <w:tabs>
          <w:tab w:val="num" w:pos="0"/>
        </w:tabs>
        <w:ind w:start="2505" w:hanging="180"/>
      </w:pPr>
      <w:rPr/>
    </w:lvl>
    <w:lvl w:ilvl="3">
      <w:start w:val="1"/>
      <w:numFmt w:val="decimal"/>
      <w:lvlText w:val="%4."/>
      <w:lvlJc w:val="start"/>
      <w:pPr>
        <w:tabs>
          <w:tab w:val="num" w:pos="0"/>
        </w:tabs>
        <w:ind w:start="3225" w:hanging="360"/>
      </w:pPr>
      <w:rPr/>
    </w:lvl>
    <w:lvl w:ilvl="4">
      <w:start w:val="1"/>
      <w:numFmt w:val="lowerLetter"/>
      <w:lvlText w:val="%5."/>
      <w:lvlJc w:val="start"/>
      <w:pPr>
        <w:tabs>
          <w:tab w:val="num" w:pos="0"/>
        </w:tabs>
        <w:ind w:start="3945" w:hanging="360"/>
      </w:pPr>
      <w:rPr/>
    </w:lvl>
    <w:lvl w:ilvl="5">
      <w:start w:val="1"/>
      <w:numFmt w:val="lowerRoman"/>
      <w:lvlText w:val="%6."/>
      <w:lvlJc w:val="end"/>
      <w:pPr>
        <w:tabs>
          <w:tab w:val="num" w:pos="0"/>
        </w:tabs>
        <w:ind w:start="4665" w:hanging="180"/>
      </w:pPr>
      <w:rPr/>
    </w:lvl>
    <w:lvl w:ilvl="6">
      <w:start w:val="1"/>
      <w:numFmt w:val="decimal"/>
      <w:lvlText w:val="%7."/>
      <w:lvlJc w:val="start"/>
      <w:pPr>
        <w:tabs>
          <w:tab w:val="num" w:pos="0"/>
        </w:tabs>
        <w:ind w:start="5385" w:hanging="360"/>
      </w:pPr>
      <w:rPr/>
    </w:lvl>
    <w:lvl w:ilvl="7">
      <w:start w:val="1"/>
      <w:numFmt w:val="lowerLetter"/>
      <w:lvlText w:val="%8."/>
      <w:lvlJc w:val="start"/>
      <w:pPr>
        <w:tabs>
          <w:tab w:val="num" w:pos="0"/>
        </w:tabs>
        <w:ind w:start="6105" w:hanging="360"/>
      </w:pPr>
      <w:rPr/>
    </w:lvl>
    <w:lvl w:ilvl="8">
      <w:start w:val="1"/>
      <w:numFmt w:val="lowerRoman"/>
      <w:lvlText w:val="%9."/>
      <w:lvlJc w:val="end"/>
      <w:pPr>
        <w:tabs>
          <w:tab w:val="num" w:pos="0"/>
        </w:tabs>
        <w:ind w:start="6825" w:hanging="180"/>
      </w:pPr>
      <w:rPr/>
    </w:lvl>
  </w:abstractNum>
  <w:abstractNum w:abstractNumId="5">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o"/>
      <w:lvlJc w:val="start"/>
      <w:pPr>
        <w:tabs>
          <w:tab w:val="num" w:pos="1440"/>
        </w:tabs>
        <w:ind w:start="1440" w:hanging="360"/>
      </w:pPr>
      <w:rPr>
        <w:rFonts w:ascii="Courier New" w:hAnsi="Courier New" w:cs="Courier New"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5"/>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link w:val="Heading1"/>
    <w:qFormat/>
    <w:rsid w:val="000e6f54"/>
    <w:rPr>
      <w:rFonts w:ascii="Arial" w:hAnsi="Arial"/>
      <w:b/>
      <w:sz w:val="32"/>
      <w:szCs w:val="32"/>
      <w:lang w:val="x-none" w:eastAsia="x-none"/>
    </w:rPr>
  </w:style>
  <w:style w:type="character" w:styleId="berschrift2Zchn" w:customStyle="1">
    <w:name w:val="Überschrift 2 Zchn"/>
    <w:link w:val="Heading2"/>
    <w:qFormat/>
    <w:rsid w:val="00404113"/>
    <w:rPr>
      <w:rFonts w:ascii="Arial" w:hAnsi="Arial"/>
      <w:b/>
      <w:sz w:val="28"/>
      <w:szCs w:val="28"/>
      <w:lang w:val="x-none" w:eastAsia="en-US"/>
    </w:rPr>
  </w:style>
  <w:style w:type="character" w:styleId="berschrift3Zchn" w:customStyle="1">
    <w:name w:val="Überschrift 3 Zchn"/>
    <w:link w:val="Heading3"/>
    <w:qFormat/>
    <w:rsid w:val="00404113"/>
    <w:rPr>
      <w:rFonts w:ascii="Arial" w:hAnsi="Arial"/>
      <w:b/>
      <w:sz w:val="24"/>
      <w:szCs w:val="24"/>
      <w:lang w:val="x-none" w:eastAsia="x-none"/>
    </w:rPr>
  </w:style>
  <w:style w:type="character" w:styleId="berschrift4Zchn" w:customStyle="1">
    <w:name w:val="Überschrift 4 Zchn"/>
    <w:link w:val="Heading4"/>
    <w:qFormat/>
    <w:rsid w:val="00404113"/>
    <w:rPr>
      <w:rFonts w:ascii="Arial" w:hAnsi="Arial"/>
      <w:b/>
      <w:sz w:val="22"/>
      <w:lang w:val="x-none" w:eastAsia="x-none"/>
    </w:rPr>
  </w:style>
  <w:style w:type="character" w:styleId="berschrift5Zchn" w:customStyle="1">
    <w:name w:val="Überschrift 5 Zchn"/>
    <w:link w:val="Heading5"/>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link w:val="Header"/>
    <w:qFormat/>
    <w:rsid w:val="00404113"/>
    <w:rPr>
      <w:rFonts w:ascii="Arial" w:hAnsi="Arial"/>
      <w:sz w:val="16"/>
      <w:szCs w:val="16"/>
      <w:lang w:eastAsia="ja-JP"/>
    </w:rPr>
  </w:style>
  <w:style w:type="character" w:styleId="FuzeileZchn" w:customStyle="1">
    <w:name w:val="Fußzeile Zchn"/>
    <w:link w:val="Footer"/>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link w:val="Heading6"/>
    <w:qFormat/>
    <w:rsid w:val="00404113"/>
    <w:rPr>
      <w:rFonts w:ascii="Arial" w:hAnsi="Arial"/>
      <w:b/>
    </w:rPr>
  </w:style>
  <w:style w:type="character" w:styleId="berschrift7Zchn" w:customStyle="1">
    <w:name w:val="Überschrift 7 Zchn"/>
    <w:link w:val="Heading7"/>
    <w:qFormat/>
    <w:rsid w:val="00404113"/>
    <w:rPr>
      <w:rFonts w:ascii="Arial" w:hAnsi="Arial"/>
      <w:b/>
    </w:rPr>
  </w:style>
  <w:style w:type="character" w:styleId="berschrift8Zchn" w:customStyle="1">
    <w:name w:val="Überschrift 8 Zchn"/>
    <w:link w:val="Heading8"/>
    <w:qFormat/>
    <w:rsid w:val="00404113"/>
    <w:rPr>
      <w:rFonts w:ascii="Arial" w:hAnsi="Arial"/>
      <w:b/>
    </w:rPr>
  </w:style>
  <w:style w:type="character" w:styleId="berschrift9Zchn" w:customStyle="1">
    <w:name w:val="Überschrift 9 Zchn"/>
    <w:link w:val="Heading9"/>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customStyle="1">
    <w:name w:val="Tabelle"/>
    <w:basedOn w:val="Normal"/>
    <w:next w:val="Normal"/>
    <w:link w:val="TabelleZchn"/>
    <w:qFormat/>
    <w:rsid w:val="00cf1891"/>
    <w:pPr>
      <w:keepLines/>
      <w:spacing w:lineRule="auto" w:line="264" w:before="80" w:after="80"/>
      <w:jc w:val="both"/>
    </w:pPr>
    <w:rPr>
      <w:lang w:val="x-none" w:eastAsia="x-none"/>
    </w:rPr>
  </w:style>
  <w:style w:type="paragraph" w:styleId="Tabellenberschrift" w:customStyle="1">
    <w:name w:val="Tabellenüberschrift"/>
    <w:basedOn w:val="Tabelle"/>
    <w:autoRedefine/>
    <w:qFormat/>
    <w:rsid w:val="00cf1891"/>
    <w:pPr>
      <w:jc w:val="start"/>
    </w:pPr>
    <w:rPr>
      <w:rFonts w:cs="Arial"/>
      <w:b/>
      <w:bCs/>
      <w:lang w:val="fr-FR"/>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umbering123">
    <w:name w:val="Numbering 123"/>
    <w:qFormat/>
  </w:style>
  <w:style w:type="numbering" w:styleId="Bulletuser">
    <w:name w:val="Bullet • (user)"/>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eepit.com/de/pricing/"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4471</TotalTime>
  <Application>LibreOffice/26.2.2.2$MacOSX_AARCH64 LibreOffice_project/1f77d10d6938fd34972958f64b2bcfa54f8b1ba5</Application>
  <AppVersion>15.0000</AppVersion>
  <Pages>2</Pages>
  <Words>462</Words>
  <Characters>3440</Characters>
  <CharactersWithSpaces>3806</CharactersWithSpaces>
  <Paragraphs>107</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2026-04-26T13:36:21Z</dcterms:modified>
  <cp:revision>161</cp:revision>
  <dc:subject/>
  <dc:title/>
</cp:coreProperties>
</file>

<file path=docProps/custom.xml><?xml version="1.0" encoding="utf-8"?>
<Properties xmlns="http://schemas.openxmlformats.org/officeDocument/2006/custom-properties" xmlns:vt="http://schemas.openxmlformats.org/officeDocument/2006/docPropsVTypes"/>
</file>