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"Leukocytes",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"6.2",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"Gpt/L"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"Erythrocytes",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"5.03",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"Tpt/L"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"Hemoglobin",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"9.3",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"Hematocrit",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"0.457",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"Volume fraction"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"Thrombocytes",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"154",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"Gpt/L"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"ALT (Alanine Aminotransferase)",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"0.9",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"μmol/L"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"AST (Aspartate Aminotransferase)",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"8.39",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"μmol/L"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"Gamma-GT",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"5.68",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"Total Cholesterol",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"5.68",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"Triglycerides",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"3.24",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"HDL Cholesterol",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"Unknown",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"LDL Cholesterol",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"3.94",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"Creatinine",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"94",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"μmol/L"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"Uric Acid",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"106",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"μmol/L"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"Urea",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"4.9",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"Sodium",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"138",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"Potassium",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"3.33",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"Phosphorous",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"0.47",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"Calcium",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"Unknown",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"mmol/L"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"biomarker": "TSH",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"value": "2.26",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"unit": "mIU/L"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