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Цель и вид декомпозиции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Цель декомпозиции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Упрощение задачи по приготовлению завтрака путём разбиения её на более мелкие и конкретные действия.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Вид декомпозиции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Функциональная декомпозиция, так как процесс разбит на последовательные действия и задачи.</w:t>
      </w:r>
      <w:r/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</w:p>
    <w:p>
      <w:pPr>
        <w:pStyle w:val="660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Количество уровней декомпозиции</w:t>
      </w:r>
      <w:r/>
    </w:p>
    <w:p>
      <w:pPr>
        <w:pStyle w:val="834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Количество уровней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3 уровня.</w:t>
      </w:r>
      <w:r/>
    </w:p>
    <w:p>
      <w:pPr>
        <w:pStyle w:val="834"/>
        <w:numPr>
          <w:ilvl w:val="0"/>
          <w:numId w:val="3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Первый уровень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Основные задачи по приготовлению завтрака.</w:t>
      </w:r>
      <w:r/>
    </w:p>
    <w:p>
      <w:pPr>
        <w:pStyle w:val="834"/>
        <w:numPr>
          <w:ilvl w:val="0"/>
          <w:numId w:val="3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Второй уровень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Подзадачи, составляющие основной процесс (например, подготовка воды, нарезка хлеба).</w:t>
      </w:r>
      <w:r/>
    </w:p>
    <w:p>
      <w:pPr>
        <w:pStyle w:val="834"/>
        <w:numPr>
          <w:ilvl w:val="0"/>
          <w:numId w:val="3"/>
        </w:numPr>
        <w:ind w:right="0"/>
        <w:rPr>
          <w:rFonts w:ascii="Liberation Sans" w:hAnsi="Liberation Sans" w:eastAsia="Liberation Sans" w:cs="Liberation Sans"/>
          <w:color w:val="1a1a1a"/>
          <w:sz w:val="23"/>
          <w:szCs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Третий уровень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Мелкие поддействия, конкретизирующие выполнение задачи (например, налить воду в кастрюлю).</w:t>
      </w:r>
      <w:r>
        <w:rPr>
          <w:rFonts w:ascii="Liberation Sans" w:hAnsi="Liberation Sans" w:eastAsia="Liberation Sans" w:cs="Liberation Sans"/>
          <w:color w:val="1a1a1a"/>
          <w:sz w:val="23"/>
        </w:rPr>
        <w:br/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23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Ошибки в декомпозиции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834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  <w:r/>
      <w:r>
        <w:rPr>
          <w:rFonts w:ascii="Liberation Sans" w:hAnsi="Liberation Sans" w:eastAsia="Liberation Sans" w:cs="Liberation Sans"/>
          <w:color w:val="1a1a1a"/>
          <w:sz w:val="23"/>
        </w:rPr>
        <w:t xml:space="preserve">Отсутствует нумерация пункта 1.3.1.;</w:t>
      </w:r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sz w:val="23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4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Liberation Sans" w:hAnsi="Liberation Sans" w:eastAsia="Liberation Sans" w:cs="Liberation Sans"/>
          <w:color w:val="1a1a1a"/>
          <w:sz w:val="23"/>
        </w:rPr>
        <w:t xml:space="preserve">Пропущены пункты 1.3.2. и 2.3;</w:t>
      </w:r>
      <w:r>
        <w:rPr>
          <w:rFonts w:ascii="Liberation Sans" w:hAnsi="Liberation Sans" w:eastAsia="Liberation Sans" w:cs="Liberation Sans"/>
          <w:sz w:val="23"/>
        </w:rPr>
      </w:r>
      <w:r>
        <w:rPr>
          <w:rFonts w:ascii="Liberation Sans" w:hAnsi="Liberation Sans" w:eastAsia="Liberation Sans" w:cs="Liberation Sans"/>
          <w:sz w:val="23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14:ligatures w14:val="none"/>
        </w:rPr>
      </w:r>
      <w:r>
        <w:rPr>
          <w14:ligatures w14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34"/>
        <w:numPr>
          <w:ilvl w:val="0"/>
          <w:numId w:val="5"/>
        </w:numPr>
        <w:ind w:right="0"/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1a1a1a"/>
          <w:sz w:val="23"/>
        </w:rPr>
        <w:t xml:space="preserve">Пункт 1.3. представляет объектную декомпозицию.</w:t>
      </w:r>
      <w:r/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декомпозиции: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Оптимизировать процесс приготовления завтрака с фокусом на правильной последовательности шагов.</w:t>
      </w:r>
      <w:r/>
    </w:p>
    <w:p>
      <w:pPr>
        <w:ind w:right="0"/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  <w:br/>
      </w:r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</w:r>
      <w:r/>
    </w:p>
    <w:p>
      <w:pPr>
        <w:ind w:left="709" w:right="0" w:firstLine="0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0550" cy="80010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1653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400550" cy="800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6.50pt;height:630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Альберт Сальманов</cp:lastModifiedBy>
  <cp:revision>2</cp:revision>
  <dcterms:modified xsi:type="dcterms:W3CDTF">2024-12-18T00:18:59Z</dcterms:modified>
</cp:coreProperties>
</file>