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8"/>
        <w:ind w:left="0" w:right="0" w:firstLine="0"/>
        <w:rPr>
          <w:rFonts w:ascii="Times New Roman" w:hAnsi="Times New Roman" w:eastAsia="Times New Roman" w:cs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Декомпозиция действий курьеров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Цель декомпозиции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  <w:br/>
        <w:t xml:space="preserve">Оптимизировать процесс работы курьеров путем детального разбиения их действий на этапы для улучшения контроля и управления.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Вид декомпозиции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  <w:br/>
        <w:t xml:space="preserve">Функциональная декомпозиция, так как действия курьеров разбиваются на последовательные операции.</w:t>
      </w:r>
      <w:r/>
    </w:p>
    <w:p>
      <w:pPr>
        <w:pStyle w:val="660"/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Декомпозиция действий курьеров до уровня 2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1. Получение информации о заказе</w:t>
      </w:r>
      <w:r/>
    </w:p>
    <w:p>
      <w:pPr>
        <w:pStyle w:val="834"/>
        <w:numPr>
          <w:ilvl w:val="0"/>
          <w:numId w:val="1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1.1 Проверить доступные заказы в приложении</w:t>
      </w:r>
      <w:r/>
    </w:p>
    <w:p>
      <w:pPr>
        <w:pStyle w:val="834"/>
        <w:numPr>
          <w:ilvl w:val="0"/>
          <w:numId w:val="1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1.2 Выбрать заказ для выполнения</w:t>
      </w:r>
      <w:r/>
    </w:p>
    <w:p>
      <w:pPr>
        <w:pStyle w:val="834"/>
        <w:numPr>
          <w:ilvl w:val="0"/>
          <w:numId w:val="1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1.3 Забронировать выбранный заказ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2. Получение заказа</w:t>
      </w:r>
      <w:r/>
    </w:p>
    <w:p>
      <w:pPr>
        <w:pStyle w:val="834"/>
        <w:numPr>
          <w:ilvl w:val="0"/>
          <w:numId w:val="2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2.1 Просмотреть детали места комплектации</w:t>
      </w:r>
      <w:r/>
    </w:p>
    <w:p>
      <w:pPr>
        <w:pStyle w:val="834"/>
        <w:numPr>
          <w:ilvl w:val="0"/>
          <w:numId w:val="2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2.2 Прибыть в точку выдачи заказа</w:t>
      </w:r>
      <w:r/>
    </w:p>
    <w:p>
      <w:pPr>
        <w:pStyle w:val="834"/>
        <w:numPr>
          <w:ilvl w:val="0"/>
          <w:numId w:val="2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2.3 Проверить заказ по накладной</w:t>
      </w:r>
      <w:r/>
    </w:p>
    <w:p>
      <w:pPr>
        <w:pStyle w:val="834"/>
        <w:numPr>
          <w:ilvl w:val="0"/>
          <w:numId w:val="2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2.4 Забрать заказ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3. Доставка заказа клиенту</w:t>
      </w:r>
      <w:r/>
    </w:p>
    <w:p>
      <w:pPr>
        <w:pStyle w:val="834"/>
        <w:numPr>
          <w:ilvl w:val="0"/>
          <w:numId w:val="3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3.1 Проверить адрес доставки и контактные данные клиента</w:t>
      </w:r>
      <w:r/>
    </w:p>
    <w:p>
      <w:pPr>
        <w:pStyle w:val="834"/>
        <w:numPr>
          <w:ilvl w:val="0"/>
          <w:numId w:val="3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3.2 Прибыть в место доставки</w:t>
      </w:r>
      <w:r/>
    </w:p>
    <w:p>
      <w:pPr>
        <w:pStyle w:val="834"/>
        <w:numPr>
          <w:ilvl w:val="0"/>
          <w:numId w:val="3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3.3 Передать заказ клиенту</w:t>
      </w:r>
      <w:r/>
    </w:p>
    <w:p>
      <w:pPr>
        <w:pStyle w:val="834"/>
        <w:numPr>
          <w:ilvl w:val="0"/>
          <w:numId w:val="3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3.4 Зафиксировать доставку в системе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4. Завершение доставки</w:t>
      </w:r>
      <w:r/>
    </w:p>
    <w:p>
      <w:pPr>
        <w:pStyle w:val="834"/>
        <w:numPr>
          <w:ilvl w:val="0"/>
          <w:numId w:val="4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4.1 Подтвердить статус выполнения заказа в приложении</w:t>
      </w:r>
      <w:r/>
    </w:p>
    <w:p>
      <w:pPr>
        <w:pStyle w:val="834"/>
        <w:numPr>
          <w:ilvl w:val="0"/>
          <w:numId w:val="4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4.2 Оставить комментарий (при необходимости)</w:t>
      </w:r>
      <w:r/>
    </w:p>
    <w:p>
      <w:pPr>
        <w:pStyle w:val="658"/>
        <w:ind w:left="0" w:right="0" w:firstLine="0"/>
        <w:rPr>
          <w:rFonts w:ascii="Times New Roman" w:hAnsi="Times New Roman" w:eastAsia="Times New Roman" w:cs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Цель и вид декомпозиции</w:t>
      </w:r>
      <w:r/>
    </w:p>
    <w:p>
      <w:pPr>
        <w:pStyle w:val="834"/>
        <w:numPr>
          <w:ilvl w:val="0"/>
          <w:numId w:val="5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Цель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Разделить процесс доставки заказа на мелкие действия для упрощения выполнения задач и контроля их реализации.</w:t>
      </w:r>
      <w:r/>
    </w:p>
    <w:p>
      <w:pPr>
        <w:pStyle w:val="834"/>
        <w:numPr>
          <w:ilvl w:val="0"/>
          <w:numId w:val="5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Вид декомпозиции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Функциональная декомпозиция, поскольку выделяются действия, необходимые для выполнения задачи.</w:t>
      </w:r>
      <w:r/>
    </w:p>
    <w:p>
      <w:pPr>
        <w:pStyle w:val="658"/>
        <w:ind w:left="0" w:right="0" w:firstLine="0"/>
        <w:rPr>
          <w:rFonts w:ascii="Times New Roman" w:hAnsi="Times New Roman" w:eastAsia="Times New Roman" w:cs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 Количество уровней</w:t>
      </w:r>
      <w:r/>
    </w:p>
    <w:p>
      <w:pPr>
        <w:pStyle w:val="834"/>
        <w:numPr>
          <w:ilvl w:val="0"/>
          <w:numId w:val="6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Количество уровней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2 уровня</w:t>
      </w:r>
      <w:r/>
    </w:p>
    <w:p>
      <w:pPr>
        <w:pStyle w:val="834"/>
        <w:numPr>
          <w:ilvl w:val="0"/>
          <w:numId w:val="6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Уровень 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Основные этапы работы курьера (получение заказа, доставка и завершение).</w:t>
      </w:r>
      <w:r/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</w:r>
      <w:r/>
      <w:r>
        <w:rPr>
          <w:rFonts w:ascii="Times New Roman" w:hAnsi="Times New Roman" w:eastAsia="Times New Roman" w:cs="Times New Roman"/>
          <w:sz w:val="24"/>
        </w:rPr>
      </w:r>
    </w:p>
    <w:p>
      <w:pPr>
        <w:pStyle w:val="834"/>
        <w:numPr>
          <w:ilvl w:val="0"/>
          <w:numId w:val="6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Уровень 2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Конкретные операции, которые должен выполнить курьер.</w:t>
      </w:r>
      <w:r/>
    </w:p>
    <w:p>
      <w:pPr>
        <w:pStyle w:val="658"/>
        <w:ind w:left="0" w:right="0" w:firstLine="0"/>
        <w:rPr>
          <w:rFonts w:ascii="Times New Roman" w:hAnsi="Times New Roman" w:eastAsia="Times New Roman" w:cs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 Объектная декомпозиция действующих лиц (ролей)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Цель объектной декомпозиции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  <w:br/>
        <w:t xml:space="preserve">Разделить задачи между ключевыми участниками процесса, определить их роли и функции в рамках системы доставки.</w:t>
      </w:r>
      <w:r/>
    </w:p>
    <w:p>
      <w:pPr>
        <w:pStyle w:val="660"/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Объектная декомпозиция ролей до уровня 2</w:t>
      </w:r>
      <w:r/>
    </w:p>
    <w:tbl>
      <w:tblPr>
        <w:tblStyle w:val="68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956"/>
        <w:gridCol w:w="4165"/>
      </w:tblGrid>
      <w:tr>
        <w:tblPrEx/>
        <w:trPr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56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Уровень 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165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Уровень 2</w:t>
            </w:r>
            <w:r/>
          </w:p>
        </w:tc>
      </w:tr>
      <w:tr>
        <w:tblPrEx/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5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1. Курьер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16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1.1 Выполнение доставки заказов</w:t>
            </w:r>
            <w:r/>
          </w:p>
        </w:tc>
      </w:tr>
      <w:tr>
        <w:tblPrEx/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5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16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1.2 Отражение статуса заказов в системе</w:t>
            </w:r>
            <w:r/>
          </w:p>
        </w:tc>
      </w:tr>
      <w:tr>
        <w:tblPrEx/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5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2. Диспетчер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16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2.1 Контроль за курьерами</w:t>
            </w:r>
            <w:r/>
          </w:p>
        </w:tc>
      </w:tr>
      <w:tr>
        <w:tblPrEx/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5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16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2.2 Переназначение заказов</w:t>
            </w:r>
            <w:r/>
          </w:p>
        </w:tc>
      </w:tr>
      <w:tr>
        <w:tblPrEx/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5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3. Оператор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16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3.1 Ввод заказов в систему</w:t>
            </w:r>
            <w:r/>
          </w:p>
        </w:tc>
      </w:tr>
      <w:tr>
        <w:tblPrEx/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5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16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3.2 Корректировка данных заказов</w:t>
            </w:r>
            <w:r/>
          </w:p>
        </w:tc>
      </w:tr>
      <w:tr>
        <w:tblPrEx/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5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4. Бухгалтерия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16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4.1 Расчет оплаты курьеров</w:t>
            </w:r>
            <w:r/>
          </w:p>
        </w:tc>
      </w:tr>
      <w:tr>
        <w:tblPrEx/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5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16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4.2 Передача данных о расчетах</w:t>
            </w:r>
            <w:r/>
          </w:p>
        </w:tc>
      </w:tr>
      <w:tr>
        <w:tblPrEx/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5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5. Администратор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16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5.1 Регистрация курьеров</w:t>
            </w:r>
            <w:r/>
          </w:p>
        </w:tc>
      </w:tr>
      <w:tr>
        <w:tblPrEx/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5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16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5.2 Назначение прав доступа</w:t>
            </w:r>
            <w:r/>
          </w:p>
        </w:tc>
      </w:tr>
    </w:tbl>
    <w:p>
      <w:pPr>
        <w:pStyle w:val="658"/>
        <w:ind w:left="0" w:right="0" w:firstLine="0"/>
        <w:rPr>
          <w:rFonts w:ascii="Times New Roman" w:hAnsi="Times New Roman" w:eastAsia="Times New Roman" w:cs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5. Количество уровней объектной декомпозиции</w:t>
      </w:r>
      <w:r/>
    </w:p>
    <w:p>
      <w:pPr>
        <w:pStyle w:val="834"/>
        <w:numPr>
          <w:ilvl w:val="0"/>
          <w:numId w:val="7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Количество уровней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2 уровня</w:t>
      </w:r>
      <w:r/>
    </w:p>
    <w:p>
      <w:pPr>
        <w:pStyle w:val="834"/>
        <w:numPr>
          <w:ilvl w:val="0"/>
          <w:numId w:val="7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Уровень 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Основные роли в задаче (курьер, диспетчер, оператор, бухгалтерия, администратор).</w:t>
      </w:r>
      <w:r/>
    </w:p>
    <w:p>
      <w:pPr>
        <w:pStyle w:val="834"/>
        <w:numPr>
          <w:ilvl w:val="0"/>
          <w:numId w:val="7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Уровень 2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Функции и задачи каждой роли.</w:t>
      </w:r>
      <w:r/>
      <w:r>
        <w:rPr>
          <w14:ligatures w14:val="none"/>
        </w:rPr>
      </w:r>
      <w:r>
        <w:rPr>
          <w14:ligatures w14:val="none"/>
        </w:rPr>
      </w:r>
      <w:r>
        <w:rPr>
          <w:rFonts w:ascii="Times New Roman" w:hAnsi="Times New Roman" w:eastAsia="Times New Roman" w:cs="Times New Roman"/>
          <w:sz w:val="24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Альберт Сальманов</cp:lastModifiedBy>
  <cp:revision>2</cp:revision>
  <dcterms:modified xsi:type="dcterms:W3CDTF">2024-12-18T00:24:29Z</dcterms:modified>
</cp:coreProperties>
</file>