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CD3BE" w14:textId="77777777" w:rsidR="00AD6A74" w:rsidRPr="00102391" w:rsidRDefault="00AD6A74" w:rsidP="00D36B2B">
      <w:pPr>
        <w:jc w:val="center"/>
      </w:pPr>
      <w:r w:rsidRPr="00102391"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71A78EA6" w14:textId="77777777" w:rsidR="00D36B2B" w:rsidRDefault="00AD6A74" w:rsidP="00D36B2B">
      <w:pPr>
        <w:jc w:val="center"/>
      </w:pPr>
      <w:r w:rsidRPr="00102391">
        <w:t>Факультет «</w:t>
      </w:r>
      <w:r w:rsidR="00D36B2B">
        <w:t>Головной учебно-исследовательский и методический центр</w:t>
      </w:r>
    </w:p>
    <w:p w14:paraId="16940A59" w14:textId="441873BC" w:rsidR="00AD6A74" w:rsidRPr="00102391" w:rsidRDefault="00D36B2B" w:rsidP="00D36B2B">
      <w:pPr>
        <w:jc w:val="center"/>
      </w:pPr>
      <w:r>
        <w:t>профессиональной реабилитации лиц с ограниченными возможностями здоровья (инвалидов)</w:t>
      </w:r>
      <w:r w:rsidR="00AD6A74" w:rsidRPr="00102391">
        <w:t>»</w:t>
      </w:r>
    </w:p>
    <w:p w14:paraId="485DC894" w14:textId="77777777" w:rsidR="00AD6A74" w:rsidRPr="00102391" w:rsidRDefault="00AD6A74" w:rsidP="00AD6A74">
      <w:pPr>
        <w:jc w:val="center"/>
        <w:rPr>
          <w:b/>
          <w:sz w:val="40"/>
          <w:szCs w:val="40"/>
        </w:rPr>
      </w:pPr>
      <w:r w:rsidRPr="00102391">
        <w:t>Кафедра «Системы обработки информации и управления»</w:t>
      </w:r>
    </w:p>
    <w:p w14:paraId="50E4C436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73481B6A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30509C82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  <w:r w:rsidRPr="00102391">
        <w:rPr>
          <w:noProof/>
          <w:sz w:val="28"/>
          <w:szCs w:val="28"/>
          <w:lang w:eastAsia="ru-RU"/>
        </w:rPr>
        <w:drawing>
          <wp:inline distT="0" distB="0" distL="0" distR="0" wp14:anchorId="37F8B61C" wp14:editId="5B6F2118">
            <wp:extent cx="1204595" cy="14331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433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E964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155663B8" w14:textId="77777777" w:rsidR="00AD6A74" w:rsidRPr="00102391" w:rsidRDefault="00AD6A74" w:rsidP="00AD6A74">
      <w:pPr>
        <w:pStyle w:val="Default"/>
        <w:jc w:val="center"/>
        <w:rPr>
          <w:sz w:val="36"/>
          <w:szCs w:val="36"/>
        </w:rPr>
      </w:pPr>
    </w:p>
    <w:p w14:paraId="2E3C3AC6" w14:textId="166C9254" w:rsidR="00AD6A74" w:rsidRPr="00102391" w:rsidRDefault="004D6A1E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</w:t>
      </w:r>
      <w:r w:rsidR="00F75967">
        <w:rPr>
          <w:b/>
          <w:sz w:val="32"/>
          <w:szCs w:val="32"/>
        </w:rPr>
        <w:t>3</w:t>
      </w:r>
    </w:p>
    <w:p w14:paraId="57A788DB" w14:textId="1CF5AEE0" w:rsidR="00AD6A74" w:rsidRDefault="00AD6A74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102391">
        <w:rPr>
          <w:b/>
          <w:sz w:val="32"/>
          <w:szCs w:val="32"/>
        </w:rPr>
        <w:t>по дисциплине «</w:t>
      </w:r>
      <w:r w:rsidR="004D6A1E">
        <w:rPr>
          <w:b/>
          <w:sz w:val="32"/>
          <w:szCs w:val="32"/>
        </w:rPr>
        <w:t>Методы машинного обучения в АСОИУ</w:t>
      </w:r>
      <w:r w:rsidRPr="00102391">
        <w:rPr>
          <w:b/>
          <w:sz w:val="32"/>
          <w:szCs w:val="32"/>
        </w:rPr>
        <w:t xml:space="preserve">» </w:t>
      </w:r>
    </w:p>
    <w:p w14:paraId="5B46033F" w14:textId="3537FE1C" w:rsidR="00D36B2B" w:rsidRDefault="00B20CDC" w:rsidP="00B20CDC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B20CDC">
        <w:rPr>
          <w:b/>
          <w:sz w:val="32"/>
          <w:szCs w:val="32"/>
        </w:rPr>
        <w:t>"</w:t>
      </w:r>
      <w:r w:rsidR="004D6A1E" w:rsidRPr="004D6A1E">
        <w:t xml:space="preserve"> </w:t>
      </w:r>
      <w:r w:rsidR="000925AB">
        <w:rPr>
          <w:b/>
          <w:sz w:val="32"/>
          <w:szCs w:val="32"/>
        </w:rPr>
        <w:t>Обработка признаков</w:t>
      </w:r>
      <w:r w:rsidR="004D6A1E" w:rsidRPr="004D6A1E">
        <w:rPr>
          <w:b/>
          <w:sz w:val="32"/>
          <w:szCs w:val="32"/>
        </w:rPr>
        <w:t xml:space="preserve"> (</w:t>
      </w:r>
      <w:r w:rsidR="000925AB">
        <w:rPr>
          <w:b/>
          <w:sz w:val="32"/>
          <w:szCs w:val="32"/>
        </w:rPr>
        <w:t xml:space="preserve">часть </w:t>
      </w:r>
      <w:r w:rsidR="00F75967">
        <w:rPr>
          <w:b/>
          <w:sz w:val="32"/>
          <w:szCs w:val="32"/>
        </w:rPr>
        <w:t>2</w:t>
      </w:r>
      <w:r w:rsidR="004D6A1E" w:rsidRPr="004D6A1E">
        <w:rPr>
          <w:b/>
          <w:sz w:val="32"/>
          <w:szCs w:val="32"/>
        </w:rPr>
        <w:t xml:space="preserve">) </w:t>
      </w:r>
      <w:r w:rsidRPr="00B20CDC">
        <w:rPr>
          <w:b/>
          <w:sz w:val="32"/>
          <w:szCs w:val="32"/>
        </w:rPr>
        <w:t>"</w:t>
      </w:r>
    </w:p>
    <w:p w14:paraId="7FCEACB2" w14:textId="77777777" w:rsidR="00B20CDC" w:rsidRDefault="00B20CDC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551EAAC2" w14:textId="77777777" w:rsidR="004D6A1E" w:rsidRPr="00102391" w:rsidRDefault="004D6A1E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4A500F19" w14:textId="493E3602" w:rsidR="00AD6A74" w:rsidRPr="00102391" w:rsidRDefault="00AD6A74" w:rsidP="00AD6A74">
      <w:pPr>
        <w:spacing w:after="120"/>
        <w:jc w:val="right"/>
        <w:rPr>
          <w:sz w:val="28"/>
        </w:rPr>
      </w:pPr>
      <w:r>
        <w:rPr>
          <w:sz w:val="28"/>
        </w:rPr>
        <w:t>СТУДЕНТ</w:t>
      </w:r>
      <w:r w:rsidRPr="00102391">
        <w:rPr>
          <w:sz w:val="28"/>
        </w:rPr>
        <w:t>:</w:t>
      </w:r>
    </w:p>
    <w:p w14:paraId="7C602000" w14:textId="2F12C2F5" w:rsidR="00AD6A74" w:rsidRPr="00102391" w:rsidRDefault="00AD6A74" w:rsidP="00AD6A74">
      <w:pPr>
        <w:spacing w:after="120"/>
        <w:jc w:val="right"/>
        <w:rPr>
          <w:szCs w:val="20"/>
        </w:rPr>
      </w:pPr>
      <w:r w:rsidRPr="00102391">
        <w:rPr>
          <w:sz w:val="28"/>
          <w:szCs w:val="20"/>
        </w:rPr>
        <w:t>студент группы ИУ5</w:t>
      </w:r>
      <w:r>
        <w:rPr>
          <w:sz w:val="28"/>
          <w:szCs w:val="20"/>
        </w:rPr>
        <w:t>Ц</w:t>
      </w:r>
      <w:r w:rsidRPr="00102391">
        <w:rPr>
          <w:sz w:val="28"/>
          <w:szCs w:val="20"/>
        </w:rPr>
        <w:t>-</w:t>
      </w:r>
      <w:r w:rsidR="00D36B2B">
        <w:rPr>
          <w:sz w:val="28"/>
          <w:szCs w:val="20"/>
        </w:rPr>
        <w:t>2</w:t>
      </w:r>
      <w:r>
        <w:rPr>
          <w:sz w:val="28"/>
          <w:szCs w:val="20"/>
        </w:rPr>
        <w:t>1М</w:t>
      </w:r>
    </w:p>
    <w:p w14:paraId="0EB88BC0" w14:textId="77777777" w:rsidR="00AD6A74" w:rsidRPr="00102391" w:rsidRDefault="00AD6A74" w:rsidP="00AD6A74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Москалик</w:t>
      </w:r>
      <w:r w:rsidRPr="00102391">
        <w:rPr>
          <w:sz w:val="28"/>
          <w:szCs w:val="28"/>
        </w:rPr>
        <w:t xml:space="preserve"> А.</w:t>
      </w:r>
      <w:r>
        <w:rPr>
          <w:sz w:val="28"/>
          <w:szCs w:val="28"/>
        </w:rPr>
        <w:t>А</w:t>
      </w:r>
      <w:r w:rsidRPr="00102391">
        <w:rPr>
          <w:sz w:val="28"/>
          <w:szCs w:val="28"/>
        </w:rPr>
        <w:t>.</w:t>
      </w:r>
    </w:p>
    <w:p w14:paraId="58D5FFDE" w14:textId="77777777" w:rsidR="00AD6A74" w:rsidRPr="00102391" w:rsidRDefault="00AD6A74" w:rsidP="00AD6A74">
      <w:pPr>
        <w:spacing w:after="120"/>
        <w:jc w:val="right"/>
        <w:rPr>
          <w:sz w:val="28"/>
        </w:rPr>
      </w:pPr>
    </w:p>
    <w:p w14:paraId="24C5CD8E" w14:textId="77777777" w:rsidR="00AD6A74" w:rsidRPr="00102391" w:rsidRDefault="00AD6A74" w:rsidP="00AD6A74">
      <w:pPr>
        <w:spacing w:before="240" w:after="120"/>
        <w:jc w:val="right"/>
        <w:rPr>
          <w:sz w:val="28"/>
        </w:rPr>
      </w:pPr>
      <w:r w:rsidRPr="00102391">
        <w:rPr>
          <w:sz w:val="28"/>
        </w:rPr>
        <w:t>ПРЕПОДАВАТЕЛЬ:</w:t>
      </w:r>
    </w:p>
    <w:p w14:paraId="536B7542" w14:textId="4209F2D2" w:rsidR="00AD6A74" w:rsidRPr="004D6A1E" w:rsidRDefault="004D6A1E" w:rsidP="00AD6A74">
      <w:pPr>
        <w:spacing w:after="120"/>
        <w:jc w:val="right"/>
        <w:rPr>
          <w:sz w:val="28"/>
        </w:rPr>
      </w:pPr>
      <w:proofErr w:type="spellStart"/>
      <w:r>
        <w:rPr>
          <w:sz w:val="28"/>
        </w:rPr>
        <w:t>Гапанюк</w:t>
      </w:r>
      <w:proofErr w:type="spellEnd"/>
      <w:r>
        <w:rPr>
          <w:sz w:val="28"/>
        </w:rPr>
        <w:t xml:space="preserve"> Ю.Е. </w:t>
      </w:r>
    </w:p>
    <w:p w14:paraId="5C7E596A" w14:textId="77777777" w:rsidR="00AD6A74" w:rsidRPr="00102391" w:rsidRDefault="00AD6A74" w:rsidP="00AD6A74">
      <w:pPr>
        <w:rPr>
          <w:sz w:val="28"/>
          <w:szCs w:val="28"/>
        </w:rPr>
      </w:pPr>
    </w:p>
    <w:p w14:paraId="76391BAF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07E8032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ACDF5A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A56565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3A6047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238C719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ED7F1F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B32B1FB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2E2F5B3" w14:textId="68C7F951" w:rsidR="00AD6A74" w:rsidRPr="00C70C78" w:rsidRDefault="00AD6A74" w:rsidP="00AD6A74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 w:rsidRPr="00C70C78">
        <w:rPr>
          <w:sz w:val="28"/>
          <w:szCs w:val="28"/>
        </w:rPr>
        <w:t>Москва, 20</w:t>
      </w:r>
      <w:r>
        <w:rPr>
          <w:sz w:val="28"/>
          <w:szCs w:val="28"/>
        </w:rPr>
        <w:t>2</w:t>
      </w:r>
      <w:r w:rsidR="00D36B2B">
        <w:rPr>
          <w:sz w:val="28"/>
          <w:szCs w:val="28"/>
        </w:rPr>
        <w:t>4</w:t>
      </w:r>
    </w:p>
    <w:p w14:paraId="1D91F50A" w14:textId="77777777" w:rsidR="00AD6A74" w:rsidRDefault="00AD6A74" w:rsidP="00EA0F0E">
      <w:pPr>
        <w:pStyle w:val="a3"/>
        <w:spacing w:before="64"/>
        <w:ind w:left="257"/>
        <w:jc w:val="both"/>
        <w:rPr>
          <w:b/>
          <w:bCs/>
          <w:spacing w:val="-2"/>
          <w:w w:val="110"/>
          <w:sz w:val="28"/>
          <w:szCs w:val="28"/>
        </w:rPr>
      </w:pPr>
    </w:p>
    <w:p w14:paraId="38E4FA73" w14:textId="77777777" w:rsidR="00F10EA0" w:rsidRPr="00AD6A74" w:rsidRDefault="00F10EA0" w:rsidP="00EA0F0E">
      <w:pPr>
        <w:jc w:val="both"/>
        <w:rPr>
          <w:sz w:val="28"/>
          <w:szCs w:val="28"/>
        </w:rPr>
      </w:pPr>
    </w:p>
    <w:p w14:paraId="12CBF578" w14:textId="2E1A3BD1" w:rsidR="00F10EA0" w:rsidRPr="00D511EB" w:rsidRDefault="00F10EA0" w:rsidP="00A3253B">
      <w:pPr>
        <w:pStyle w:val="a6"/>
        <w:spacing w:line="360" w:lineRule="auto"/>
        <w:sectPr w:rsidR="00F10EA0" w:rsidRPr="00D511EB" w:rsidSect="00D511EB">
          <w:footerReference w:type="even" r:id="rId9"/>
          <w:footerReference w:type="default" r:id="rId10"/>
          <w:pgSz w:w="11900" w:h="16840"/>
          <w:pgMar w:top="1080" w:right="740" w:bottom="280" w:left="1320" w:header="720" w:footer="720" w:gutter="0"/>
          <w:cols w:space="720"/>
          <w:titlePg/>
        </w:sectPr>
      </w:pPr>
    </w:p>
    <w:p w14:paraId="7553DAEE" w14:textId="5048763E" w:rsidR="004D6A1E" w:rsidRDefault="004D6A1E" w:rsidP="004D6A1E">
      <w:pPr>
        <w:pStyle w:val="1"/>
        <w:rPr>
          <w:b w:val="0"/>
          <w:bCs w:val="0"/>
          <w:sz w:val="28"/>
          <w:szCs w:val="28"/>
        </w:rPr>
      </w:pPr>
      <w:bookmarkStart w:id="0" w:name="_TOC_250003"/>
      <w:bookmarkEnd w:id="0"/>
      <w:r w:rsidRPr="004D6A1E">
        <w:rPr>
          <w:sz w:val="28"/>
          <w:szCs w:val="28"/>
        </w:rPr>
        <w:lastRenderedPageBreak/>
        <w:t>Цель лабораторной работы:</w:t>
      </w:r>
      <w:r w:rsidRPr="004D6A1E">
        <w:rPr>
          <w:b w:val="0"/>
          <w:bCs w:val="0"/>
          <w:sz w:val="28"/>
          <w:szCs w:val="28"/>
        </w:rPr>
        <w:t xml:space="preserve"> </w:t>
      </w:r>
      <w:r w:rsidR="000925AB" w:rsidRPr="000925AB">
        <w:rPr>
          <w:b w:val="0"/>
          <w:bCs w:val="0"/>
          <w:sz w:val="28"/>
          <w:szCs w:val="28"/>
        </w:rPr>
        <w:t>изучение продвинутых способов предварительной обработки данных для дальнейшего формирования моделей.</w:t>
      </w:r>
    </w:p>
    <w:p w14:paraId="12D910CF" w14:textId="77777777" w:rsidR="004D6A1E" w:rsidRDefault="004D6A1E" w:rsidP="004D6A1E">
      <w:pPr>
        <w:pStyle w:val="1"/>
        <w:rPr>
          <w:sz w:val="28"/>
          <w:szCs w:val="28"/>
        </w:rPr>
      </w:pPr>
    </w:p>
    <w:p w14:paraId="3B2BC4E1" w14:textId="77777777" w:rsidR="004D6A1E" w:rsidRPr="004D6A1E" w:rsidRDefault="004D6A1E" w:rsidP="004D6A1E">
      <w:pPr>
        <w:pStyle w:val="1"/>
        <w:rPr>
          <w:sz w:val="28"/>
          <w:szCs w:val="28"/>
        </w:rPr>
      </w:pPr>
      <w:r w:rsidRPr="004D6A1E">
        <w:rPr>
          <w:sz w:val="28"/>
          <w:szCs w:val="28"/>
        </w:rPr>
        <w:t>Задание:</w:t>
      </w:r>
    </w:p>
    <w:p w14:paraId="192CD10B" w14:textId="77777777" w:rsidR="004D6A1E" w:rsidRPr="004D6A1E" w:rsidRDefault="004D6A1E" w:rsidP="004D6A1E">
      <w:pPr>
        <w:pStyle w:val="1"/>
        <w:rPr>
          <w:sz w:val="28"/>
          <w:szCs w:val="28"/>
        </w:rPr>
      </w:pPr>
    </w:p>
    <w:p w14:paraId="30F23DB0" w14:textId="63B3B8D2" w:rsidR="00F75967" w:rsidRPr="00F75967" w:rsidRDefault="00F75967" w:rsidP="00F75967">
      <w:pPr>
        <w:pStyle w:val="1"/>
        <w:numPr>
          <w:ilvl w:val="0"/>
          <w:numId w:val="7"/>
        </w:numPr>
        <w:jc w:val="both"/>
        <w:rPr>
          <w:b w:val="0"/>
          <w:bCs w:val="0"/>
          <w:sz w:val="28"/>
          <w:szCs w:val="28"/>
        </w:rPr>
      </w:pPr>
      <w:bookmarkStart w:id="1" w:name="_Toc158910593"/>
      <w:r w:rsidRPr="00F75967">
        <w:rPr>
          <w:b w:val="0"/>
          <w:bCs w:val="0"/>
          <w:sz w:val="28"/>
          <w:szCs w:val="28"/>
        </w:rPr>
        <w:t>Выбрать один или несколько наборов данных (</w:t>
      </w:r>
      <w:proofErr w:type="spellStart"/>
      <w:r w:rsidRPr="00F75967">
        <w:rPr>
          <w:b w:val="0"/>
          <w:bCs w:val="0"/>
          <w:sz w:val="28"/>
          <w:szCs w:val="28"/>
        </w:rPr>
        <w:t>датасетов</w:t>
      </w:r>
      <w:proofErr w:type="spellEnd"/>
      <w:r w:rsidRPr="00F75967">
        <w:rPr>
          <w:b w:val="0"/>
          <w:bCs w:val="0"/>
          <w:sz w:val="28"/>
          <w:szCs w:val="28"/>
        </w:rPr>
        <w:t xml:space="preserve">) для решения следующих задач. Каждая задача может быть решена на отдельном </w:t>
      </w:r>
      <w:proofErr w:type="spellStart"/>
      <w:r w:rsidRPr="00F75967">
        <w:rPr>
          <w:b w:val="0"/>
          <w:bCs w:val="0"/>
          <w:sz w:val="28"/>
          <w:szCs w:val="28"/>
        </w:rPr>
        <w:t>датасете</w:t>
      </w:r>
      <w:proofErr w:type="spellEnd"/>
      <w:r w:rsidRPr="00F75967">
        <w:rPr>
          <w:b w:val="0"/>
          <w:bCs w:val="0"/>
          <w:sz w:val="28"/>
          <w:szCs w:val="28"/>
        </w:rPr>
        <w:t xml:space="preserve">, или несколько задач могут быть решены на одном </w:t>
      </w:r>
      <w:proofErr w:type="spellStart"/>
      <w:r w:rsidRPr="00F75967">
        <w:rPr>
          <w:b w:val="0"/>
          <w:bCs w:val="0"/>
          <w:sz w:val="28"/>
          <w:szCs w:val="28"/>
        </w:rPr>
        <w:t>датасете</w:t>
      </w:r>
      <w:proofErr w:type="spellEnd"/>
      <w:r w:rsidRPr="00F75967">
        <w:rPr>
          <w:b w:val="0"/>
          <w:bCs w:val="0"/>
          <w:sz w:val="28"/>
          <w:szCs w:val="28"/>
        </w:rPr>
        <w:t xml:space="preserve">. Просьба не использовать </w:t>
      </w:r>
      <w:proofErr w:type="spellStart"/>
      <w:r w:rsidRPr="00F75967">
        <w:rPr>
          <w:b w:val="0"/>
          <w:bCs w:val="0"/>
          <w:sz w:val="28"/>
          <w:szCs w:val="28"/>
        </w:rPr>
        <w:t>датасет</w:t>
      </w:r>
      <w:proofErr w:type="spellEnd"/>
      <w:r w:rsidRPr="00F75967">
        <w:rPr>
          <w:b w:val="0"/>
          <w:bCs w:val="0"/>
          <w:sz w:val="28"/>
          <w:szCs w:val="28"/>
        </w:rPr>
        <w:t>, на котором данная задача решалась в лекции.</w:t>
      </w:r>
    </w:p>
    <w:p w14:paraId="58355DAE" w14:textId="41701127" w:rsidR="00F75967" w:rsidRPr="00F75967" w:rsidRDefault="00F75967" w:rsidP="00F75967">
      <w:pPr>
        <w:pStyle w:val="1"/>
        <w:numPr>
          <w:ilvl w:val="0"/>
          <w:numId w:val="7"/>
        </w:numPr>
        <w:jc w:val="both"/>
        <w:rPr>
          <w:b w:val="0"/>
          <w:bCs w:val="0"/>
          <w:sz w:val="28"/>
          <w:szCs w:val="28"/>
        </w:rPr>
      </w:pPr>
      <w:r w:rsidRPr="00F75967">
        <w:rPr>
          <w:b w:val="0"/>
          <w:bCs w:val="0"/>
          <w:sz w:val="28"/>
          <w:szCs w:val="28"/>
        </w:rPr>
        <w:t xml:space="preserve">Для выбранного </w:t>
      </w:r>
      <w:proofErr w:type="spellStart"/>
      <w:r w:rsidRPr="00F75967">
        <w:rPr>
          <w:b w:val="0"/>
          <w:bCs w:val="0"/>
          <w:sz w:val="28"/>
          <w:szCs w:val="28"/>
        </w:rPr>
        <w:t>датасета</w:t>
      </w:r>
      <w:proofErr w:type="spellEnd"/>
      <w:r w:rsidRPr="00F75967">
        <w:rPr>
          <w:b w:val="0"/>
          <w:bCs w:val="0"/>
          <w:sz w:val="28"/>
          <w:szCs w:val="28"/>
        </w:rPr>
        <w:t xml:space="preserve"> (</w:t>
      </w:r>
      <w:proofErr w:type="spellStart"/>
      <w:r w:rsidRPr="00F75967">
        <w:rPr>
          <w:b w:val="0"/>
          <w:bCs w:val="0"/>
          <w:sz w:val="28"/>
          <w:szCs w:val="28"/>
        </w:rPr>
        <w:t>датасетов</w:t>
      </w:r>
      <w:proofErr w:type="spellEnd"/>
      <w:r w:rsidRPr="00F75967">
        <w:rPr>
          <w:b w:val="0"/>
          <w:bCs w:val="0"/>
          <w:sz w:val="28"/>
          <w:szCs w:val="28"/>
        </w:rPr>
        <w:t>) на основе материалов лекций решить следующие задачи:</w:t>
      </w:r>
    </w:p>
    <w:p w14:paraId="1257C6C3" w14:textId="76333D39" w:rsidR="00F75967" w:rsidRPr="00F75967" w:rsidRDefault="00F75967" w:rsidP="00F75967">
      <w:pPr>
        <w:pStyle w:val="1"/>
        <w:ind w:left="613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А. </w:t>
      </w:r>
      <w:r w:rsidRPr="00F75967">
        <w:rPr>
          <w:b w:val="0"/>
          <w:bCs w:val="0"/>
          <w:sz w:val="28"/>
          <w:szCs w:val="28"/>
        </w:rPr>
        <w:t>масштабирование признаков (не менее чем тремя способами);</w:t>
      </w:r>
    </w:p>
    <w:p w14:paraId="4C70E58E" w14:textId="7EE97280" w:rsidR="00F75967" w:rsidRPr="00F75967" w:rsidRDefault="00F75967" w:rsidP="00F75967">
      <w:pPr>
        <w:pStyle w:val="1"/>
        <w:ind w:left="613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Б. </w:t>
      </w:r>
      <w:r w:rsidRPr="00F75967">
        <w:rPr>
          <w:b w:val="0"/>
          <w:bCs w:val="0"/>
          <w:sz w:val="28"/>
          <w:szCs w:val="28"/>
        </w:rPr>
        <w:t>обработку выбросов для числовых признаков (по одному способу для удаления выбросов и для замены выбросов);</w:t>
      </w:r>
    </w:p>
    <w:p w14:paraId="222353B3" w14:textId="4B8770D9" w:rsidR="00F75967" w:rsidRPr="00F75967" w:rsidRDefault="00F75967" w:rsidP="00F75967">
      <w:pPr>
        <w:pStyle w:val="1"/>
        <w:ind w:left="613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В. </w:t>
      </w:r>
      <w:r w:rsidRPr="00F75967">
        <w:rPr>
          <w:b w:val="0"/>
          <w:bCs w:val="0"/>
          <w:sz w:val="28"/>
          <w:szCs w:val="28"/>
        </w:rPr>
        <w:t>обработку по крайней мере одного нестандартного признака (который не является числовым или категориальным);</w:t>
      </w:r>
    </w:p>
    <w:p w14:paraId="404ECF12" w14:textId="131BBD93" w:rsidR="00F75967" w:rsidRPr="00F75967" w:rsidRDefault="00F75967" w:rsidP="00F75967">
      <w:pPr>
        <w:pStyle w:val="1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3. </w:t>
      </w:r>
      <w:r w:rsidRPr="00F75967">
        <w:rPr>
          <w:b w:val="0"/>
          <w:bCs w:val="0"/>
          <w:sz w:val="28"/>
          <w:szCs w:val="28"/>
        </w:rPr>
        <w:t>отбор признаков:</w:t>
      </w:r>
    </w:p>
    <w:p w14:paraId="2A6AC599" w14:textId="5878F222" w:rsidR="00F75967" w:rsidRPr="00F75967" w:rsidRDefault="00F75967" w:rsidP="00F75967">
      <w:pPr>
        <w:pStyle w:val="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А. </w:t>
      </w:r>
      <w:r w:rsidRPr="00F75967">
        <w:rPr>
          <w:b w:val="0"/>
          <w:bCs w:val="0"/>
          <w:sz w:val="28"/>
          <w:szCs w:val="28"/>
        </w:rPr>
        <w:t>один метод из группы методов фильтрации (</w:t>
      </w:r>
      <w:proofErr w:type="spellStart"/>
      <w:r w:rsidRPr="00F75967">
        <w:rPr>
          <w:b w:val="0"/>
          <w:bCs w:val="0"/>
          <w:sz w:val="28"/>
          <w:szCs w:val="28"/>
        </w:rPr>
        <w:t>filter</w:t>
      </w:r>
      <w:proofErr w:type="spellEnd"/>
      <w:r w:rsidRPr="00F75967">
        <w:rPr>
          <w:b w:val="0"/>
          <w:bCs w:val="0"/>
          <w:sz w:val="28"/>
          <w:szCs w:val="28"/>
        </w:rPr>
        <w:t xml:space="preserve"> </w:t>
      </w:r>
      <w:proofErr w:type="spellStart"/>
      <w:r w:rsidRPr="00F75967">
        <w:rPr>
          <w:b w:val="0"/>
          <w:bCs w:val="0"/>
          <w:sz w:val="28"/>
          <w:szCs w:val="28"/>
        </w:rPr>
        <w:t>methods</w:t>
      </w:r>
      <w:proofErr w:type="spellEnd"/>
      <w:r w:rsidRPr="00F75967">
        <w:rPr>
          <w:b w:val="0"/>
          <w:bCs w:val="0"/>
          <w:sz w:val="28"/>
          <w:szCs w:val="28"/>
        </w:rPr>
        <w:t>);</w:t>
      </w:r>
    </w:p>
    <w:p w14:paraId="5D2B532D" w14:textId="4710C3E2" w:rsidR="00F75967" w:rsidRPr="00F75967" w:rsidRDefault="00F75967" w:rsidP="00F75967">
      <w:pPr>
        <w:pStyle w:val="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Б. </w:t>
      </w:r>
      <w:r w:rsidRPr="00F75967">
        <w:rPr>
          <w:b w:val="0"/>
          <w:bCs w:val="0"/>
          <w:sz w:val="28"/>
          <w:szCs w:val="28"/>
        </w:rPr>
        <w:t>один метод из группы методов обертывания (</w:t>
      </w:r>
      <w:proofErr w:type="spellStart"/>
      <w:r w:rsidRPr="00F75967">
        <w:rPr>
          <w:b w:val="0"/>
          <w:bCs w:val="0"/>
          <w:sz w:val="28"/>
          <w:szCs w:val="28"/>
        </w:rPr>
        <w:t>wrapper</w:t>
      </w:r>
      <w:proofErr w:type="spellEnd"/>
      <w:r w:rsidRPr="00F75967">
        <w:rPr>
          <w:b w:val="0"/>
          <w:bCs w:val="0"/>
          <w:sz w:val="28"/>
          <w:szCs w:val="28"/>
        </w:rPr>
        <w:t xml:space="preserve"> </w:t>
      </w:r>
      <w:proofErr w:type="spellStart"/>
      <w:r w:rsidRPr="00F75967">
        <w:rPr>
          <w:b w:val="0"/>
          <w:bCs w:val="0"/>
          <w:sz w:val="28"/>
          <w:szCs w:val="28"/>
        </w:rPr>
        <w:t>methods</w:t>
      </w:r>
      <w:proofErr w:type="spellEnd"/>
      <w:r w:rsidRPr="00F75967">
        <w:rPr>
          <w:b w:val="0"/>
          <w:bCs w:val="0"/>
          <w:sz w:val="28"/>
          <w:szCs w:val="28"/>
        </w:rPr>
        <w:t>);</w:t>
      </w:r>
    </w:p>
    <w:p w14:paraId="3152BE03" w14:textId="7762FF97" w:rsidR="00A645BD" w:rsidRDefault="00F75967" w:rsidP="00F75967">
      <w:pPr>
        <w:pStyle w:val="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В. </w:t>
      </w:r>
      <w:r w:rsidRPr="00F75967">
        <w:rPr>
          <w:b w:val="0"/>
          <w:bCs w:val="0"/>
          <w:sz w:val="28"/>
          <w:szCs w:val="28"/>
        </w:rPr>
        <w:t>один метод из группы методов вложений (</w:t>
      </w:r>
      <w:proofErr w:type="spellStart"/>
      <w:r w:rsidRPr="00F75967">
        <w:rPr>
          <w:b w:val="0"/>
          <w:bCs w:val="0"/>
          <w:sz w:val="28"/>
          <w:szCs w:val="28"/>
        </w:rPr>
        <w:t>embedded</w:t>
      </w:r>
      <w:proofErr w:type="spellEnd"/>
      <w:r w:rsidRPr="00F75967">
        <w:rPr>
          <w:b w:val="0"/>
          <w:bCs w:val="0"/>
          <w:sz w:val="28"/>
          <w:szCs w:val="28"/>
        </w:rPr>
        <w:t xml:space="preserve"> </w:t>
      </w:r>
      <w:proofErr w:type="spellStart"/>
      <w:r w:rsidRPr="00F75967">
        <w:rPr>
          <w:b w:val="0"/>
          <w:bCs w:val="0"/>
          <w:sz w:val="28"/>
          <w:szCs w:val="28"/>
        </w:rPr>
        <w:t>methods</w:t>
      </w:r>
      <w:proofErr w:type="spellEnd"/>
      <w:r w:rsidRPr="00F75967">
        <w:rPr>
          <w:b w:val="0"/>
          <w:bCs w:val="0"/>
          <w:sz w:val="28"/>
          <w:szCs w:val="28"/>
        </w:rPr>
        <w:t>).</w:t>
      </w:r>
    </w:p>
    <w:p w14:paraId="321949C3" w14:textId="77777777" w:rsidR="00F75967" w:rsidRDefault="00F75967" w:rsidP="00F75967">
      <w:pPr>
        <w:pStyle w:val="1"/>
        <w:ind w:left="720"/>
        <w:jc w:val="both"/>
        <w:rPr>
          <w:sz w:val="28"/>
          <w:szCs w:val="28"/>
        </w:rPr>
      </w:pPr>
    </w:p>
    <w:p w14:paraId="79623373" w14:textId="2DF6CA7B" w:rsidR="00A645BD" w:rsidRDefault="004D6A1E" w:rsidP="00D511EB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0AC4AA5F" w14:textId="77777777" w:rsidR="004D6A1E" w:rsidRDefault="004D6A1E" w:rsidP="00D511EB">
      <w:pPr>
        <w:pStyle w:val="1"/>
        <w:jc w:val="center"/>
        <w:rPr>
          <w:sz w:val="28"/>
          <w:szCs w:val="28"/>
        </w:rPr>
      </w:pPr>
    </w:p>
    <w:p w14:paraId="6DC1184E" w14:textId="238EFC79" w:rsidR="004D6A1E" w:rsidRDefault="004D6A1E" w:rsidP="004D6A1E">
      <w:pPr>
        <w:pStyle w:val="1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</w:t>
      </w:r>
    </w:p>
    <w:p w14:paraId="4DC64AAC" w14:textId="19711C7E" w:rsidR="004D6A1E" w:rsidRDefault="004D6A1E" w:rsidP="004D6A1E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Подключение</w:t>
      </w:r>
      <w:r w:rsidRPr="000925AB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библиотек</w:t>
      </w:r>
      <w:r w:rsidR="000925AB">
        <w:rPr>
          <w:b w:val="0"/>
          <w:bCs w:val="0"/>
          <w:sz w:val="28"/>
          <w:szCs w:val="28"/>
        </w:rPr>
        <w:t xml:space="preserve"> и загрузка </w:t>
      </w:r>
      <w:proofErr w:type="spellStart"/>
      <w:r w:rsidR="000925AB">
        <w:rPr>
          <w:b w:val="0"/>
          <w:bCs w:val="0"/>
          <w:sz w:val="28"/>
          <w:szCs w:val="28"/>
        </w:rPr>
        <w:t>датасета</w:t>
      </w:r>
      <w:proofErr w:type="spellEnd"/>
    </w:p>
    <w:p w14:paraId="23502BDB" w14:textId="14694E3E" w:rsidR="000925AB" w:rsidRDefault="00F75967" w:rsidP="000925AB">
      <w:pPr>
        <w:pStyle w:val="1"/>
        <w:ind w:left="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6EB654F" wp14:editId="106238F0">
            <wp:extent cx="6248400" cy="2195830"/>
            <wp:effectExtent l="0" t="0" r="0" b="1270"/>
            <wp:docPr id="151001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7760" name="Рисунок 15100177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5AB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6670E754" wp14:editId="6B1E6D3B">
            <wp:extent cx="6045200" cy="2387600"/>
            <wp:effectExtent l="0" t="0" r="0" b="0"/>
            <wp:docPr id="16053401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0162" name="Рисунок 16053401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F7BC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</w:p>
    <w:p w14:paraId="531E4D75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</w:p>
    <w:p w14:paraId="0FF0A700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</w:p>
    <w:p w14:paraId="1BD6A59D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 xml:space="preserve">Здесь представлена таблица </w:t>
      </w:r>
      <w:proofErr w:type="spellStart"/>
      <w:r w:rsidRPr="000925AB">
        <w:rPr>
          <w:b w:val="0"/>
          <w:bCs w:val="0"/>
          <w:sz w:val="28"/>
          <w:szCs w:val="28"/>
        </w:rPr>
        <w:t>датасета</w:t>
      </w:r>
      <w:proofErr w:type="spellEnd"/>
      <w:r w:rsidRPr="000925AB">
        <w:rPr>
          <w:b w:val="0"/>
          <w:bCs w:val="0"/>
          <w:sz w:val="28"/>
          <w:szCs w:val="28"/>
        </w:rPr>
        <w:t xml:space="preserve">, который, относится к оценке учебной производительности студентов. </w:t>
      </w:r>
    </w:p>
    <w:p w14:paraId="46AB4D59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 xml:space="preserve">Представленные данные: </w:t>
      </w:r>
    </w:p>
    <w:p w14:paraId="5A65B2CD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gender</w:t>
      </w:r>
      <w:proofErr w:type="spellEnd"/>
      <w:r w:rsidRPr="000925AB">
        <w:rPr>
          <w:b w:val="0"/>
          <w:bCs w:val="0"/>
          <w:sz w:val="28"/>
          <w:szCs w:val="28"/>
        </w:rPr>
        <w:t>: Пол ученика — женский (</w:t>
      </w:r>
      <w:proofErr w:type="spellStart"/>
      <w:r w:rsidRPr="000925AB">
        <w:rPr>
          <w:b w:val="0"/>
          <w:bCs w:val="0"/>
          <w:sz w:val="28"/>
          <w:szCs w:val="28"/>
        </w:rPr>
        <w:t>female</w:t>
      </w:r>
      <w:proofErr w:type="spellEnd"/>
      <w:r w:rsidRPr="000925AB">
        <w:rPr>
          <w:b w:val="0"/>
          <w:bCs w:val="0"/>
          <w:sz w:val="28"/>
          <w:szCs w:val="28"/>
        </w:rPr>
        <w:t>) или мужской (</w:t>
      </w:r>
      <w:proofErr w:type="spellStart"/>
      <w:r w:rsidRPr="000925AB">
        <w:rPr>
          <w:b w:val="0"/>
          <w:bCs w:val="0"/>
          <w:sz w:val="28"/>
          <w:szCs w:val="28"/>
        </w:rPr>
        <w:t>male</w:t>
      </w:r>
      <w:proofErr w:type="spellEnd"/>
      <w:r w:rsidRPr="000925AB">
        <w:rPr>
          <w:b w:val="0"/>
          <w:bCs w:val="0"/>
          <w:sz w:val="28"/>
          <w:szCs w:val="28"/>
        </w:rPr>
        <w:t xml:space="preserve">). </w:t>
      </w:r>
    </w:p>
    <w:p w14:paraId="4D462175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race_ethnicity</w:t>
      </w:r>
      <w:proofErr w:type="spellEnd"/>
      <w:r w:rsidRPr="000925AB">
        <w:rPr>
          <w:b w:val="0"/>
          <w:bCs w:val="0"/>
          <w:sz w:val="28"/>
          <w:szCs w:val="28"/>
        </w:rPr>
        <w:t xml:space="preserve">: Этническая принадлежность учеников, классифицированная по группам от A до C (возможно, существуют и другие группы в полном </w:t>
      </w:r>
      <w:proofErr w:type="spellStart"/>
      <w:r w:rsidRPr="000925AB">
        <w:rPr>
          <w:b w:val="0"/>
          <w:bCs w:val="0"/>
          <w:sz w:val="28"/>
          <w:szCs w:val="28"/>
        </w:rPr>
        <w:t>датасете</w:t>
      </w:r>
      <w:proofErr w:type="spellEnd"/>
      <w:r w:rsidRPr="000925AB">
        <w:rPr>
          <w:b w:val="0"/>
          <w:bCs w:val="0"/>
          <w:sz w:val="28"/>
          <w:szCs w:val="28"/>
        </w:rPr>
        <w:t xml:space="preserve">). </w:t>
      </w:r>
    </w:p>
    <w:p w14:paraId="0C699E9F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parental_level_of_education</w:t>
      </w:r>
      <w:proofErr w:type="spellEnd"/>
      <w:r w:rsidRPr="000925AB">
        <w:rPr>
          <w:b w:val="0"/>
          <w:bCs w:val="0"/>
          <w:sz w:val="28"/>
          <w:szCs w:val="28"/>
        </w:rPr>
        <w:t>: Уровень образования родителей, который варьируется от "</w:t>
      </w:r>
      <w:proofErr w:type="spellStart"/>
      <w:r w:rsidRPr="000925AB">
        <w:rPr>
          <w:b w:val="0"/>
          <w:bCs w:val="0"/>
          <w:sz w:val="28"/>
          <w:szCs w:val="28"/>
        </w:rPr>
        <w:t>some</w:t>
      </w:r>
      <w:proofErr w:type="spellEnd"/>
      <w:r w:rsidRPr="000925AB">
        <w:rPr>
          <w:b w:val="0"/>
          <w:bCs w:val="0"/>
          <w:sz w:val="28"/>
          <w:szCs w:val="28"/>
        </w:rPr>
        <w:t xml:space="preserve"> </w:t>
      </w:r>
      <w:proofErr w:type="spellStart"/>
      <w:r w:rsidRPr="000925AB">
        <w:rPr>
          <w:b w:val="0"/>
          <w:bCs w:val="0"/>
          <w:sz w:val="28"/>
          <w:szCs w:val="28"/>
        </w:rPr>
        <w:t>college</w:t>
      </w:r>
      <w:proofErr w:type="spellEnd"/>
      <w:r w:rsidRPr="000925AB">
        <w:rPr>
          <w:b w:val="0"/>
          <w:bCs w:val="0"/>
          <w:sz w:val="28"/>
          <w:szCs w:val="28"/>
        </w:rPr>
        <w:t xml:space="preserve">" (некоторое количество </w:t>
      </w:r>
      <w:proofErr w:type="spellStart"/>
      <w:r w:rsidRPr="000925AB">
        <w:rPr>
          <w:b w:val="0"/>
          <w:bCs w:val="0"/>
          <w:sz w:val="28"/>
          <w:szCs w:val="28"/>
        </w:rPr>
        <w:t>колледжного</w:t>
      </w:r>
      <w:proofErr w:type="spellEnd"/>
      <w:r w:rsidRPr="000925AB">
        <w:rPr>
          <w:b w:val="0"/>
          <w:bCs w:val="0"/>
          <w:sz w:val="28"/>
          <w:szCs w:val="28"/>
        </w:rPr>
        <w:t xml:space="preserve"> образования), до "</w:t>
      </w:r>
      <w:proofErr w:type="spellStart"/>
      <w:r w:rsidRPr="000925AB">
        <w:rPr>
          <w:b w:val="0"/>
          <w:bCs w:val="0"/>
          <w:sz w:val="28"/>
          <w:szCs w:val="28"/>
        </w:rPr>
        <w:t>bachelor's</w:t>
      </w:r>
      <w:proofErr w:type="spellEnd"/>
      <w:r w:rsidRPr="000925AB">
        <w:rPr>
          <w:b w:val="0"/>
          <w:bCs w:val="0"/>
          <w:sz w:val="28"/>
          <w:szCs w:val="28"/>
        </w:rPr>
        <w:t xml:space="preserve"> </w:t>
      </w:r>
      <w:proofErr w:type="spellStart"/>
      <w:r w:rsidRPr="000925AB">
        <w:rPr>
          <w:b w:val="0"/>
          <w:bCs w:val="0"/>
          <w:sz w:val="28"/>
          <w:szCs w:val="28"/>
        </w:rPr>
        <w:t>degree</w:t>
      </w:r>
      <w:proofErr w:type="spellEnd"/>
      <w:r w:rsidRPr="000925AB">
        <w:rPr>
          <w:b w:val="0"/>
          <w:bCs w:val="0"/>
          <w:sz w:val="28"/>
          <w:szCs w:val="28"/>
        </w:rPr>
        <w:t>" (степень бакалавра) и "</w:t>
      </w:r>
      <w:proofErr w:type="spellStart"/>
      <w:r w:rsidRPr="000925AB">
        <w:rPr>
          <w:b w:val="0"/>
          <w:bCs w:val="0"/>
          <w:sz w:val="28"/>
          <w:szCs w:val="28"/>
        </w:rPr>
        <w:t>master's</w:t>
      </w:r>
      <w:proofErr w:type="spellEnd"/>
      <w:r w:rsidRPr="000925AB">
        <w:rPr>
          <w:b w:val="0"/>
          <w:bCs w:val="0"/>
          <w:sz w:val="28"/>
          <w:szCs w:val="28"/>
        </w:rPr>
        <w:t xml:space="preserve"> </w:t>
      </w:r>
      <w:proofErr w:type="spellStart"/>
      <w:r w:rsidRPr="000925AB">
        <w:rPr>
          <w:b w:val="0"/>
          <w:bCs w:val="0"/>
          <w:sz w:val="28"/>
          <w:szCs w:val="28"/>
        </w:rPr>
        <w:t>degree</w:t>
      </w:r>
      <w:proofErr w:type="spellEnd"/>
      <w:r w:rsidRPr="000925AB">
        <w:rPr>
          <w:b w:val="0"/>
          <w:bCs w:val="0"/>
          <w:sz w:val="28"/>
          <w:szCs w:val="28"/>
        </w:rPr>
        <w:t xml:space="preserve">" (степень магистра). </w:t>
      </w:r>
    </w:p>
    <w:p w14:paraId="004DF3F0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lunch</w:t>
      </w:r>
      <w:proofErr w:type="spellEnd"/>
      <w:r w:rsidRPr="000925AB">
        <w:rPr>
          <w:b w:val="0"/>
          <w:bCs w:val="0"/>
          <w:sz w:val="28"/>
          <w:szCs w:val="28"/>
        </w:rPr>
        <w:t>: Тип питания, которое предоставляется ученику в школе — "</w:t>
      </w:r>
      <w:proofErr w:type="spellStart"/>
      <w:r w:rsidRPr="000925AB">
        <w:rPr>
          <w:b w:val="0"/>
          <w:bCs w:val="0"/>
          <w:sz w:val="28"/>
          <w:szCs w:val="28"/>
        </w:rPr>
        <w:t>standard</w:t>
      </w:r>
      <w:proofErr w:type="spellEnd"/>
      <w:r w:rsidRPr="000925AB">
        <w:rPr>
          <w:b w:val="0"/>
          <w:bCs w:val="0"/>
          <w:sz w:val="28"/>
          <w:szCs w:val="28"/>
        </w:rPr>
        <w:t>" (стандартное) или "</w:t>
      </w:r>
      <w:proofErr w:type="spellStart"/>
      <w:r w:rsidRPr="000925AB">
        <w:rPr>
          <w:b w:val="0"/>
          <w:bCs w:val="0"/>
          <w:sz w:val="28"/>
          <w:szCs w:val="28"/>
        </w:rPr>
        <w:t>free</w:t>
      </w:r>
      <w:proofErr w:type="spellEnd"/>
      <w:r w:rsidRPr="000925AB">
        <w:rPr>
          <w:b w:val="0"/>
          <w:bCs w:val="0"/>
          <w:sz w:val="28"/>
          <w:szCs w:val="28"/>
        </w:rPr>
        <w:t>/</w:t>
      </w:r>
      <w:proofErr w:type="spellStart"/>
      <w:r w:rsidRPr="000925AB">
        <w:rPr>
          <w:b w:val="0"/>
          <w:bCs w:val="0"/>
          <w:sz w:val="28"/>
          <w:szCs w:val="28"/>
        </w:rPr>
        <w:t>reduced</w:t>
      </w:r>
      <w:proofErr w:type="spellEnd"/>
      <w:r w:rsidRPr="000925AB">
        <w:rPr>
          <w:b w:val="0"/>
          <w:bCs w:val="0"/>
          <w:sz w:val="28"/>
          <w:szCs w:val="28"/>
        </w:rPr>
        <w:t xml:space="preserve">" (бесплатное/со скидкой). </w:t>
      </w:r>
    </w:p>
    <w:p w14:paraId="499FAFF8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test_preparation_course</w:t>
      </w:r>
      <w:proofErr w:type="spellEnd"/>
      <w:r w:rsidRPr="000925AB">
        <w:rPr>
          <w:b w:val="0"/>
          <w:bCs w:val="0"/>
          <w:sz w:val="28"/>
          <w:szCs w:val="28"/>
        </w:rPr>
        <w:t>: Указывает на то, закончил ли ученик курс подготовки к тестам ("</w:t>
      </w:r>
      <w:proofErr w:type="spellStart"/>
      <w:r w:rsidRPr="000925AB">
        <w:rPr>
          <w:b w:val="0"/>
          <w:bCs w:val="0"/>
          <w:sz w:val="28"/>
          <w:szCs w:val="28"/>
        </w:rPr>
        <w:t>completed</w:t>
      </w:r>
      <w:proofErr w:type="spellEnd"/>
      <w:r w:rsidRPr="000925AB">
        <w:rPr>
          <w:b w:val="0"/>
          <w:bCs w:val="0"/>
          <w:sz w:val="28"/>
          <w:szCs w:val="28"/>
        </w:rPr>
        <w:t>") или нет ("</w:t>
      </w:r>
      <w:proofErr w:type="spellStart"/>
      <w:r w:rsidRPr="000925AB">
        <w:rPr>
          <w:b w:val="0"/>
          <w:bCs w:val="0"/>
          <w:sz w:val="28"/>
          <w:szCs w:val="28"/>
        </w:rPr>
        <w:t>none</w:t>
      </w:r>
      <w:proofErr w:type="spellEnd"/>
      <w:r w:rsidRPr="000925AB">
        <w:rPr>
          <w:b w:val="0"/>
          <w:bCs w:val="0"/>
          <w:sz w:val="28"/>
          <w:szCs w:val="28"/>
        </w:rPr>
        <w:t xml:space="preserve">"). </w:t>
      </w:r>
    </w:p>
    <w:p w14:paraId="2BE2A630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math_score</w:t>
      </w:r>
      <w:proofErr w:type="spellEnd"/>
      <w:r w:rsidRPr="000925AB">
        <w:rPr>
          <w:b w:val="0"/>
          <w:bCs w:val="0"/>
          <w:sz w:val="28"/>
          <w:szCs w:val="28"/>
        </w:rPr>
        <w:t xml:space="preserve">: Оценка ученика по математике. </w:t>
      </w:r>
    </w:p>
    <w:p w14:paraId="0CE01D5A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reading_score</w:t>
      </w:r>
      <w:proofErr w:type="spellEnd"/>
      <w:r w:rsidRPr="000925AB">
        <w:rPr>
          <w:b w:val="0"/>
          <w:bCs w:val="0"/>
          <w:sz w:val="28"/>
          <w:szCs w:val="28"/>
        </w:rPr>
        <w:t xml:space="preserve">: Оценка ученика по чтению. </w:t>
      </w:r>
    </w:p>
    <w:p w14:paraId="0933B463" w14:textId="77777777" w:rsidR="000925AB" w:rsidRDefault="000925AB" w:rsidP="000925AB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0925AB">
        <w:rPr>
          <w:b w:val="0"/>
          <w:bCs w:val="0"/>
          <w:sz w:val="28"/>
          <w:szCs w:val="28"/>
        </w:rPr>
        <w:t>-</w:t>
      </w:r>
      <w:proofErr w:type="spellStart"/>
      <w:r w:rsidRPr="000925AB">
        <w:rPr>
          <w:b w:val="0"/>
          <w:bCs w:val="0"/>
          <w:sz w:val="28"/>
          <w:szCs w:val="28"/>
        </w:rPr>
        <w:t>writing_score</w:t>
      </w:r>
      <w:proofErr w:type="spellEnd"/>
      <w:r w:rsidRPr="000925AB">
        <w:rPr>
          <w:b w:val="0"/>
          <w:bCs w:val="0"/>
          <w:sz w:val="28"/>
          <w:szCs w:val="28"/>
        </w:rPr>
        <w:t>: Оценка ученика по письму. Эти данные могут использоваться для анализа связи между социально-экономическими факторами (такими как этническая принадлежность, образование родителей и тип питания) и учебной производительностью студентов, а также влиянием курса подготовки на оценки.</w:t>
      </w:r>
    </w:p>
    <w:p w14:paraId="2DF5F049" w14:textId="77777777" w:rsidR="000925AB" w:rsidRDefault="000925AB" w:rsidP="000925AB">
      <w:pPr>
        <w:pStyle w:val="1"/>
        <w:ind w:left="0" w:firstLine="709"/>
        <w:jc w:val="both"/>
        <w:rPr>
          <w:sz w:val="28"/>
          <w:szCs w:val="28"/>
        </w:rPr>
      </w:pPr>
    </w:p>
    <w:p w14:paraId="33C3FE3E" w14:textId="77777777" w:rsidR="00F75967" w:rsidRPr="00F75967" w:rsidRDefault="00F75967" w:rsidP="00F75967">
      <w:pPr>
        <w:pStyle w:val="1"/>
        <w:ind w:firstLine="709"/>
        <w:jc w:val="both"/>
        <w:rPr>
          <w:sz w:val="28"/>
          <w:szCs w:val="28"/>
        </w:rPr>
      </w:pPr>
      <w:r w:rsidRPr="00F75967">
        <w:rPr>
          <w:sz w:val="28"/>
          <w:szCs w:val="28"/>
        </w:rPr>
        <w:t>2: Обработка данных</w:t>
      </w:r>
    </w:p>
    <w:p w14:paraId="00FD6353" w14:textId="77777777" w:rsidR="00F75967" w:rsidRPr="00F75967" w:rsidRDefault="00F75967" w:rsidP="00F75967">
      <w:pPr>
        <w:pStyle w:val="1"/>
        <w:ind w:firstLine="709"/>
        <w:jc w:val="both"/>
        <w:rPr>
          <w:sz w:val="28"/>
          <w:szCs w:val="28"/>
        </w:rPr>
      </w:pPr>
    </w:p>
    <w:p w14:paraId="13D80F9E" w14:textId="77777777" w:rsidR="00F75967" w:rsidRPr="00F75967" w:rsidRDefault="00F75967" w:rsidP="00F75967">
      <w:pPr>
        <w:pStyle w:val="1"/>
        <w:ind w:firstLine="709"/>
        <w:jc w:val="both"/>
        <w:rPr>
          <w:sz w:val="28"/>
          <w:szCs w:val="28"/>
        </w:rPr>
      </w:pPr>
      <w:r w:rsidRPr="00F75967">
        <w:rPr>
          <w:sz w:val="28"/>
          <w:szCs w:val="28"/>
        </w:rPr>
        <w:t>а. Масштабирование признаков</w:t>
      </w:r>
    </w:p>
    <w:p w14:paraId="62DBD72C" w14:textId="77777777" w:rsidR="00F75967" w:rsidRPr="00F75967" w:rsidRDefault="00F75967" w:rsidP="00F75967">
      <w:pPr>
        <w:pStyle w:val="1"/>
        <w:ind w:firstLine="709"/>
        <w:jc w:val="both"/>
        <w:rPr>
          <w:sz w:val="28"/>
          <w:szCs w:val="28"/>
        </w:rPr>
      </w:pPr>
    </w:p>
    <w:p w14:paraId="3E7D03EF" w14:textId="1F11478B" w:rsidR="00F75967" w:rsidRDefault="00F75967" w:rsidP="00F75967">
      <w:pPr>
        <w:pStyle w:val="1"/>
        <w:ind w:left="0" w:firstLine="709"/>
        <w:jc w:val="both"/>
        <w:rPr>
          <w:b w:val="0"/>
          <w:bCs w:val="0"/>
          <w:sz w:val="28"/>
          <w:szCs w:val="28"/>
        </w:rPr>
      </w:pPr>
      <w:r w:rsidRPr="00F75967">
        <w:rPr>
          <w:b w:val="0"/>
          <w:bCs w:val="0"/>
          <w:sz w:val="28"/>
          <w:szCs w:val="28"/>
        </w:rPr>
        <w:t xml:space="preserve">Масштабирование признаков помогает в нормализации данных, что особенно важно для моделей, чувствительных к величине входных данных, например, для </w:t>
      </w:r>
      <w:proofErr w:type="gramStart"/>
      <w:r w:rsidRPr="00F75967">
        <w:rPr>
          <w:b w:val="0"/>
          <w:bCs w:val="0"/>
          <w:sz w:val="28"/>
          <w:szCs w:val="28"/>
        </w:rPr>
        <w:t>линейной  регрессии</w:t>
      </w:r>
      <w:proofErr w:type="gramEnd"/>
      <w:r w:rsidRPr="00F75967">
        <w:rPr>
          <w:b w:val="0"/>
          <w:bCs w:val="0"/>
          <w:sz w:val="28"/>
          <w:szCs w:val="28"/>
        </w:rPr>
        <w:t>, SVM и нейронных сетей.</w:t>
      </w:r>
      <w:bookmarkEnd w:id="1"/>
    </w:p>
    <w:p w14:paraId="64D6331A" w14:textId="77777777" w:rsidR="00F75967" w:rsidRDefault="00F75967" w:rsidP="00F75967">
      <w:pPr>
        <w:pStyle w:val="1"/>
        <w:ind w:left="0"/>
        <w:jc w:val="center"/>
      </w:pPr>
      <w:r>
        <w:rPr>
          <w:noProof/>
        </w:rPr>
        <w:lastRenderedPageBreak/>
        <w:drawing>
          <wp:inline distT="0" distB="0" distL="0" distR="0" wp14:anchorId="50C52F4F" wp14:editId="1C400F25">
            <wp:extent cx="6248400" cy="3314700"/>
            <wp:effectExtent l="0" t="0" r="0" b="0"/>
            <wp:docPr id="15668161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6116" name="Рисунок 15668161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41B6C" wp14:editId="1C825008">
            <wp:extent cx="5092700" cy="4567348"/>
            <wp:effectExtent l="0" t="0" r="0" b="5080"/>
            <wp:docPr id="11223670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7056" name="Рисунок 1122367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499" cy="45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A807" w14:textId="075EFFFE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Каждый из блоков вывода представляет результаты масштабирования признаков вашего </w:t>
      </w:r>
      <w:proofErr w:type="spellStart"/>
      <w:r w:rsidRPr="00F75967">
        <w:rPr>
          <w:b w:val="0"/>
          <w:bCs w:val="0"/>
        </w:rPr>
        <w:t>DataFrame</w:t>
      </w:r>
      <w:proofErr w:type="spellEnd"/>
      <w:r w:rsidRPr="00F75967">
        <w:rPr>
          <w:b w:val="0"/>
          <w:bCs w:val="0"/>
        </w:rPr>
        <w:t xml:space="preserve"> с использованием трёх различных методов масштабирования: </w:t>
      </w:r>
      <w:proofErr w:type="spellStart"/>
      <w:r w:rsidRPr="00F75967">
        <w:rPr>
          <w:b w:val="0"/>
          <w:bCs w:val="0"/>
        </w:rPr>
        <w:t>MinMaxScaler</w:t>
      </w:r>
      <w:proofErr w:type="spellEnd"/>
      <w:r w:rsidRPr="00F75967">
        <w:rPr>
          <w:b w:val="0"/>
          <w:bCs w:val="0"/>
        </w:rPr>
        <w:t xml:space="preserve">, </w:t>
      </w:r>
      <w:proofErr w:type="spellStart"/>
      <w:r w:rsidRPr="00F75967">
        <w:rPr>
          <w:b w:val="0"/>
          <w:bCs w:val="0"/>
        </w:rPr>
        <w:t>StandardScaler</w:t>
      </w:r>
      <w:proofErr w:type="spellEnd"/>
      <w:r w:rsidRPr="00F75967">
        <w:rPr>
          <w:b w:val="0"/>
          <w:bCs w:val="0"/>
        </w:rPr>
        <w:t xml:space="preserve"> и </w:t>
      </w:r>
      <w:proofErr w:type="spellStart"/>
      <w:r w:rsidRPr="00F75967">
        <w:rPr>
          <w:b w:val="0"/>
          <w:bCs w:val="0"/>
        </w:rPr>
        <w:t>RobustScaler</w:t>
      </w:r>
      <w:proofErr w:type="spellEnd"/>
      <w:r w:rsidRPr="00F75967">
        <w:rPr>
          <w:b w:val="0"/>
          <w:bCs w:val="0"/>
        </w:rPr>
        <w:t>. Краткое описание каждого из методов и того, что представляют их результаты:</w:t>
      </w:r>
    </w:p>
    <w:p w14:paraId="5C493FCF" w14:textId="74860251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proofErr w:type="spellStart"/>
      <w:r w:rsidRPr="00F75967">
        <w:rPr>
          <w:b w:val="0"/>
          <w:bCs w:val="0"/>
        </w:rPr>
        <w:t>MinMaxScaler</w:t>
      </w:r>
      <w:proofErr w:type="spellEnd"/>
      <w:r w:rsidRPr="00F75967">
        <w:rPr>
          <w:b w:val="0"/>
          <w:bCs w:val="0"/>
        </w:rPr>
        <w:t>:</w:t>
      </w:r>
    </w:p>
    <w:p w14:paraId="0121C50A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Метод: Масштабирует каждый признак в диапазоне между 0 и 1.</w:t>
      </w:r>
    </w:p>
    <w:p w14:paraId="0790C623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Результаты: Ваш вывод показывает, что признаки были успешно </w:t>
      </w:r>
      <w:r w:rsidRPr="00F75967">
        <w:rPr>
          <w:b w:val="0"/>
          <w:bCs w:val="0"/>
        </w:rPr>
        <w:lastRenderedPageBreak/>
        <w:t>преобразованы в диапазон от 0 до 1. Это полезно, когда данные содержат ограниченные и хорошо известные границы; он часто используется для нормализации ввода нейронных сетей.</w:t>
      </w:r>
    </w:p>
    <w:p w14:paraId="25986969" w14:textId="3799D73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proofErr w:type="spellStart"/>
      <w:r w:rsidRPr="00F75967">
        <w:rPr>
          <w:b w:val="0"/>
          <w:bCs w:val="0"/>
        </w:rPr>
        <w:t>StandardScaler</w:t>
      </w:r>
      <w:proofErr w:type="spellEnd"/>
      <w:r w:rsidRPr="00F75967">
        <w:rPr>
          <w:b w:val="0"/>
          <w:bCs w:val="0"/>
        </w:rPr>
        <w:t>:</w:t>
      </w:r>
    </w:p>
    <w:p w14:paraId="6310A1CE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Метод: Масштабирует каждый признак так, чтобы среднее значение было равно 0, а стандартное отклонение — 1. Формула для каждого значения (x): </w:t>
      </w:r>
      <w:proofErr w:type="gramStart"/>
      <w:r w:rsidRPr="00F75967">
        <w:rPr>
          <w:b w:val="0"/>
          <w:bCs w:val="0"/>
        </w:rPr>
        <w:t>[ x</w:t>
      </w:r>
      <w:proofErr w:type="gramEnd"/>
      <w:r w:rsidRPr="00F75967">
        <w:rPr>
          <w:b w:val="0"/>
          <w:bCs w:val="0"/>
        </w:rPr>
        <w:t>_{\</w:t>
      </w:r>
      <w:proofErr w:type="spellStart"/>
      <w:r w:rsidRPr="00F75967">
        <w:rPr>
          <w:b w:val="0"/>
          <w:bCs w:val="0"/>
        </w:rPr>
        <w:t>text</w:t>
      </w:r>
      <w:proofErr w:type="spellEnd"/>
      <w:r w:rsidRPr="00F75967">
        <w:rPr>
          <w:b w:val="0"/>
          <w:bCs w:val="0"/>
        </w:rPr>
        <w:t>{</w:t>
      </w:r>
      <w:proofErr w:type="spellStart"/>
      <w:r w:rsidRPr="00F75967">
        <w:rPr>
          <w:b w:val="0"/>
          <w:bCs w:val="0"/>
        </w:rPr>
        <w:t>new</w:t>
      </w:r>
      <w:proofErr w:type="spellEnd"/>
      <w:r w:rsidRPr="00F75967">
        <w:rPr>
          <w:b w:val="0"/>
          <w:bCs w:val="0"/>
        </w:rPr>
        <w:t>}} = \</w:t>
      </w:r>
      <w:proofErr w:type="spellStart"/>
      <w:r w:rsidRPr="00F75967">
        <w:rPr>
          <w:b w:val="0"/>
          <w:bCs w:val="0"/>
        </w:rPr>
        <w:t>frac</w:t>
      </w:r>
      <w:proofErr w:type="spellEnd"/>
      <w:r w:rsidRPr="00F75967">
        <w:rPr>
          <w:b w:val="0"/>
          <w:bCs w:val="0"/>
        </w:rPr>
        <w:t>{x - \</w:t>
      </w:r>
      <w:proofErr w:type="spellStart"/>
      <w:r w:rsidRPr="00F75967">
        <w:rPr>
          <w:b w:val="0"/>
          <w:bCs w:val="0"/>
        </w:rPr>
        <w:t>mu</w:t>
      </w:r>
      <w:proofErr w:type="spellEnd"/>
      <w:r w:rsidRPr="00F75967">
        <w:rPr>
          <w:b w:val="0"/>
          <w:bCs w:val="0"/>
        </w:rPr>
        <w:t>}{\</w:t>
      </w:r>
      <w:proofErr w:type="spellStart"/>
      <w:r w:rsidRPr="00F75967">
        <w:rPr>
          <w:b w:val="0"/>
          <w:bCs w:val="0"/>
        </w:rPr>
        <w:t>sigma</w:t>
      </w:r>
      <w:proofErr w:type="spellEnd"/>
      <w:r w:rsidRPr="00F75967">
        <w:rPr>
          <w:b w:val="0"/>
          <w:bCs w:val="0"/>
        </w:rPr>
        <w:t>} ] где (\</w:t>
      </w:r>
      <w:proofErr w:type="spellStart"/>
      <w:r w:rsidRPr="00F75967">
        <w:rPr>
          <w:b w:val="0"/>
          <w:bCs w:val="0"/>
        </w:rPr>
        <w:t>mu</w:t>
      </w:r>
      <w:proofErr w:type="spellEnd"/>
      <w:r w:rsidRPr="00F75967">
        <w:rPr>
          <w:b w:val="0"/>
          <w:bCs w:val="0"/>
        </w:rPr>
        <w:t>) — среднее значение признака, а (\</w:t>
      </w:r>
      <w:proofErr w:type="spellStart"/>
      <w:r w:rsidRPr="00F75967">
        <w:rPr>
          <w:b w:val="0"/>
          <w:bCs w:val="0"/>
        </w:rPr>
        <w:t>sigma</w:t>
      </w:r>
      <w:proofErr w:type="spellEnd"/>
      <w:r w:rsidRPr="00F75967">
        <w:rPr>
          <w:b w:val="0"/>
          <w:bCs w:val="0"/>
        </w:rPr>
        <w:t>) — стандартное отклонение.</w:t>
      </w:r>
    </w:p>
    <w:p w14:paraId="101C52AD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Результаты: Ваши признаки были отмасштабированы таким образом, что среднее значение стало равно 0, а стандартное отклонение — 1. Этот метод полезен для признаков с нормальным распределением и используется во многих алгоритмах машинного обучения, таких как линейная регрессия и метод опорных векторов.</w:t>
      </w:r>
    </w:p>
    <w:p w14:paraId="71207E64" w14:textId="52FC1FC9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proofErr w:type="spellStart"/>
      <w:r w:rsidRPr="00F75967">
        <w:rPr>
          <w:b w:val="0"/>
          <w:bCs w:val="0"/>
        </w:rPr>
        <w:t>RobustScaler</w:t>
      </w:r>
      <w:proofErr w:type="spellEnd"/>
      <w:r w:rsidRPr="00F75967">
        <w:rPr>
          <w:b w:val="0"/>
          <w:bCs w:val="0"/>
        </w:rPr>
        <w:t>:</w:t>
      </w:r>
    </w:p>
    <w:p w14:paraId="069DAE74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Метод: Устраняет медиану и масштабирует данные в соответствии с </w:t>
      </w:r>
      <w:proofErr w:type="spellStart"/>
      <w:r w:rsidRPr="00F75967">
        <w:rPr>
          <w:b w:val="0"/>
          <w:bCs w:val="0"/>
        </w:rPr>
        <w:t>квантильным</w:t>
      </w:r>
      <w:proofErr w:type="spellEnd"/>
      <w:r w:rsidRPr="00F75967">
        <w:rPr>
          <w:b w:val="0"/>
          <w:bCs w:val="0"/>
        </w:rPr>
        <w:t xml:space="preserve"> диапазоном (между 25-м и 75-м </w:t>
      </w:r>
      <w:proofErr w:type="spellStart"/>
      <w:r w:rsidRPr="00F75967">
        <w:rPr>
          <w:b w:val="0"/>
          <w:bCs w:val="0"/>
        </w:rPr>
        <w:t>процентилями</w:t>
      </w:r>
      <w:proofErr w:type="spellEnd"/>
      <w:r w:rsidRPr="00F75967">
        <w:rPr>
          <w:b w:val="0"/>
          <w:bCs w:val="0"/>
        </w:rPr>
        <w:t>). Менее чувствителен к выбросам по сравнению с предыдущими методами.</w:t>
      </w:r>
    </w:p>
    <w:p w14:paraId="495C3031" w14:textId="43696B71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Результаты: </w:t>
      </w:r>
      <w:r>
        <w:rPr>
          <w:b w:val="0"/>
          <w:bCs w:val="0"/>
        </w:rPr>
        <w:t>В</w:t>
      </w:r>
      <w:r w:rsidRPr="00F75967">
        <w:rPr>
          <w:b w:val="0"/>
          <w:bCs w:val="0"/>
        </w:rPr>
        <w:t xml:space="preserve">ывод показывает, что признаки были отмасштабированы так, что медиана стала равна 0, а распределение значений определяется </w:t>
      </w:r>
      <w:proofErr w:type="spellStart"/>
      <w:r w:rsidRPr="00F75967">
        <w:rPr>
          <w:b w:val="0"/>
          <w:bCs w:val="0"/>
        </w:rPr>
        <w:t>межквартильным</w:t>
      </w:r>
      <w:proofErr w:type="spellEnd"/>
      <w:r w:rsidRPr="00F75967">
        <w:rPr>
          <w:b w:val="0"/>
          <w:bCs w:val="0"/>
        </w:rPr>
        <w:t xml:space="preserve"> размахом. Этот метод полезен, когда данные содержат выбросы, которые могут исказить общую картину распределения признаков.</w:t>
      </w:r>
    </w:p>
    <w:p w14:paraId="11128B2B" w14:textId="77777777" w:rsidR="00F75967" w:rsidRDefault="00F75967" w:rsidP="00F75967">
      <w:pPr>
        <w:pStyle w:val="1"/>
        <w:ind w:left="0"/>
        <w:jc w:val="center"/>
      </w:pPr>
      <w:r>
        <w:rPr>
          <w:noProof/>
        </w:rPr>
        <w:drawing>
          <wp:inline distT="0" distB="0" distL="0" distR="0" wp14:anchorId="45CF47BF" wp14:editId="6091CDCA">
            <wp:extent cx="6248400" cy="5146675"/>
            <wp:effectExtent l="0" t="0" r="0" b="0"/>
            <wp:docPr id="13602597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59748" name="Рисунок 13602597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D4D88" wp14:editId="0D7AF549">
            <wp:extent cx="4787900" cy="4095503"/>
            <wp:effectExtent l="0" t="0" r="0" b="0"/>
            <wp:docPr id="15271583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8353" name="Рисунок 1527158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513" cy="41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BA3B1" wp14:editId="186FA0DD">
            <wp:extent cx="4546600" cy="4082699"/>
            <wp:effectExtent l="0" t="0" r="0" b="0"/>
            <wp:docPr id="19310040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04082" name="Рисунок 19310040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17" cy="40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BFF71" wp14:editId="3D4B9A6A">
            <wp:extent cx="4508500" cy="3861549"/>
            <wp:effectExtent l="0" t="0" r="0" b="0"/>
            <wp:docPr id="16389884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8424" name="Рисунок 16389884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03" cy="38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C800" w14:textId="52FE4073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Эта тепловая карта представляет собой визуализацию масштабированных признаков после применения </w:t>
      </w:r>
      <w:proofErr w:type="spellStart"/>
      <w:r w:rsidRPr="00F75967">
        <w:rPr>
          <w:b w:val="0"/>
          <w:bCs w:val="0"/>
        </w:rPr>
        <w:t>MinMaxScaler</w:t>
      </w:r>
      <w:proofErr w:type="spellEnd"/>
      <w:r w:rsidRPr="00F75967">
        <w:rPr>
          <w:b w:val="0"/>
          <w:bCs w:val="0"/>
        </w:rPr>
        <w:t xml:space="preserve">. Каждая строка на карте соответствует одному наблюдению (или объекту) в </w:t>
      </w:r>
      <w:proofErr w:type="spellStart"/>
      <w:r w:rsidRPr="00F75967">
        <w:rPr>
          <w:b w:val="0"/>
          <w:bCs w:val="0"/>
        </w:rPr>
        <w:t>датасете</w:t>
      </w:r>
      <w:proofErr w:type="spellEnd"/>
      <w:r w:rsidRPr="00F75967">
        <w:rPr>
          <w:b w:val="0"/>
          <w:bCs w:val="0"/>
        </w:rPr>
        <w:t>, а каждый столбец соответствует одному признаку.</w:t>
      </w:r>
    </w:p>
    <w:p w14:paraId="09D9A79D" w14:textId="64FD62F5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Цвета отражают значение признаков после масштабирования:</w:t>
      </w:r>
    </w:p>
    <w:p w14:paraId="7DFFE954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Красный цвет соответствует высоким значениям (близким к 1).</w:t>
      </w:r>
    </w:p>
    <w:p w14:paraId="5DA73DAA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Синий цвет соответствует низким значениям (близким к 0).</w:t>
      </w:r>
    </w:p>
    <w:p w14:paraId="2EAAE95F" w14:textId="18539B34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Так как используется </w:t>
      </w:r>
      <w:proofErr w:type="spellStart"/>
      <w:r w:rsidRPr="00F75967">
        <w:rPr>
          <w:b w:val="0"/>
          <w:bCs w:val="0"/>
        </w:rPr>
        <w:t>MinMaxScaler</w:t>
      </w:r>
      <w:proofErr w:type="spellEnd"/>
      <w:r w:rsidRPr="00F75967">
        <w:rPr>
          <w:b w:val="0"/>
          <w:bCs w:val="0"/>
        </w:rPr>
        <w:t>, все значения должны быть в диапазоне от 0 до 1. Красные линии показывают признаки, которые имеют высокие значения для данного объекта, в то время как синие линии показывают признаки с низкими значениями.</w:t>
      </w:r>
    </w:p>
    <w:p w14:paraId="6DC7B55B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Такие карты полезны для визуального осмотра распределения значений признаков после масштабирования и могут помочь выявить структуры или аномалии в данных, такие как выбросы, которые могут выделяться на общем фоне.</w:t>
      </w:r>
    </w:p>
    <w:p w14:paraId="569DFCBE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111D014A" w14:textId="77777777" w:rsidR="00F75967" w:rsidRPr="00F75967" w:rsidRDefault="00F75967" w:rsidP="00F75967">
      <w:pPr>
        <w:pStyle w:val="1"/>
        <w:ind w:left="0" w:firstLine="709"/>
        <w:jc w:val="both"/>
      </w:pPr>
      <w:r w:rsidRPr="00F75967">
        <w:t>б. Обработка выбросов для числовых признаков (по одному способу для удаления выбросов и для замены выбросов)</w:t>
      </w:r>
    </w:p>
    <w:p w14:paraId="20C72424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187FC46D" w14:textId="12C22BA8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Один из способов удалить выбросы — использовать </w:t>
      </w:r>
      <w:proofErr w:type="spellStart"/>
      <w:r w:rsidRPr="00F75967">
        <w:rPr>
          <w:b w:val="0"/>
          <w:bCs w:val="0"/>
        </w:rPr>
        <w:t>межквартильный</w:t>
      </w:r>
      <w:proofErr w:type="spellEnd"/>
      <w:r w:rsidRPr="00F75967">
        <w:rPr>
          <w:b w:val="0"/>
          <w:bCs w:val="0"/>
        </w:rPr>
        <w:t xml:space="preserve"> размах (IQR). Выбросы определяются как значения, которые находятся за пределами 1.5*IQR от первого (Q1) или третьего (Q3) квартиля.</w:t>
      </w:r>
    </w:p>
    <w:p w14:paraId="1C257B9E" w14:textId="77777777" w:rsidR="00F75967" w:rsidRDefault="00F75967" w:rsidP="00F75967">
      <w:pPr>
        <w:pStyle w:val="1"/>
        <w:ind w:left="0"/>
        <w:jc w:val="center"/>
      </w:pPr>
      <w:r>
        <w:rPr>
          <w:noProof/>
        </w:rPr>
        <w:lastRenderedPageBreak/>
        <w:drawing>
          <wp:inline distT="0" distB="0" distL="0" distR="0" wp14:anchorId="1435D263" wp14:editId="07DD719A">
            <wp:extent cx="6248400" cy="4942205"/>
            <wp:effectExtent l="0" t="0" r="0" b="0"/>
            <wp:docPr id="18919099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9926" name="Рисунок 18919099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3BA21" wp14:editId="555BDBD7">
            <wp:extent cx="6248400" cy="3685540"/>
            <wp:effectExtent l="0" t="0" r="0" b="0"/>
            <wp:docPr id="69999026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90266" name="Рисунок 6999902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197B" w14:textId="13521C5E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Тут показаны три диаграммы размаха (</w:t>
      </w:r>
      <w:proofErr w:type="spellStart"/>
      <w:r w:rsidRPr="00F75967">
        <w:rPr>
          <w:b w:val="0"/>
          <w:bCs w:val="0"/>
        </w:rPr>
        <w:t>boxplot</w:t>
      </w:r>
      <w:proofErr w:type="spellEnd"/>
      <w:r w:rsidRPr="00F75967">
        <w:rPr>
          <w:b w:val="0"/>
          <w:bCs w:val="0"/>
        </w:rPr>
        <w:t>), которые отображают распределение оценок по математике (</w:t>
      </w:r>
      <w:proofErr w:type="spellStart"/>
      <w:r w:rsidRPr="00F75967">
        <w:rPr>
          <w:b w:val="0"/>
          <w:bCs w:val="0"/>
        </w:rPr>
        <w:t>math_score</w:t>
      </w:r>
      <w:proofErr w:type="spellEnd"/>
      <w:r w:rsidRPr="00F75967">
        <w:rPr>
          <w:b w:val="0"/>
          <w:bCs w:val="0"/>
        </w:rPr>
        <w:t>), чтению (</w:t>
      </w:r>
      <w:proofErr w:type="spellStart"/>
      <w:r w:rsidRPr="00F75967">
        <w:rPr>
          <w:b w:val="0"/>
          <w:bCs w:val="0"/>
        </w:rPr>
        <w:t>reading_score</w:t>
      </w:r>
      <w:proofErr w:type="spellEnd"/>
      <w:r w:rsidRPr="00F75967">
        <w:rPr>
          <w:b w:val="0"/>
          <w:bCs w:val="0"/>
        </w:rPr>
        <w:t>) и письму (</w:t>
      </w:r>
      <w:proofErr w:type="spellStart"/>
      <w:r w:rsidRPr="00F75967">
        <w:rPr>
          <w:b w:val="0"/>
          <w:bCs w:val="0"/>
        </w:rPr>
        <w:t>writing_score</w:t>
      </w:r>
      <w:proofErr w:type="spellEnd"/>
      <w:r w:rsidRPr="00F75967">
        <w:rPr>
          <w:b w:val="0"/>
          <w:bCs w:val="0"/>
        </w:rPr>
        <w:t>).</w:t>
      </w:r>
    </w:p>
    <w:p w14:paraId="6F4C7725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lastRenderedPageBreak/>
        <w:t>Диаграмма размаха визуализирует распределение данных и помогает выявлять выбросы.</w:t>
      </w:r>
    </w:p>
    <w:p w14:paraId="6383C332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4AB506A4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-Ящик (прямоугольник в середине) показывает </w:t>
      </w:r>
      <w:proofErr w:type="spellStart"/>
      <w:r w:rsidRPr="00F75967">
        <w:rPr>
          <w:b w:val="0"/>
          <w:bCs w:val="0"/>
        </w:rPr>
        <w:t>межквартильный</w:t>
      </w:r>
      <w:proofErr w:type="spellEnd"/>
      <w:r w:rsidRPr="00F75967">
        <w:rPr>
          <w:b w:val="0"/>
          <w:bCs w:val="0"/>
        </w:rPr>
        <w:t xml:space="preserve"> размах (IQR), который охватывает средние 50% данных (от 25-го до 75-го </w:t>
      </w:r>
      <w:proofErr w:type="spellStart"/>
      <w:r w:rsidRPr="00F75967">
        <w:rPr>
          <w:b w:val="0"/>
          <w:bCs w:val="0"/>
        </w:rPr>
        <w:t>процентиля</w:t>
      </w:r>
      <w:proofErr w:type="spellEnd"/>
      <w:r w:rsidRPr="00F75967">
        <w:rPr>
          <w:b w:val="0"/>
          <w:bCs w:val="0"/>
        </w:rPr>
        <w:t xml:space="preserve">). </w:t>
      </w:r>
    </w:p>
    <w:p w14:paraId="3257E5AF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-Нижняя граница ящика соответствует первому квартилю (Q1), верхняя — третьему квартилю (Q3). </w:t>
      </w:r>
    </w:p>
    <w:p w14:paraId="07FE4D2C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-Линия внутри ящика представляет медиану (второй квартиль) данных — значение, которое делит распределение пополам. </w:t>
      </w:r>
    </w:p>
    <w:p w14:paraId="451CC7AE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-"Усы" (линии, выходящие из ящика) показывают вариативность за пределами верхнего и нижнего квартилей и простираются до последних точек данных в пределах 1.5*IQR от Q1 и Q3. Точки за пределами "усов" считаются выбросами. Выбросы — это точки, расположенные за пределами "усов", они могут указывать на аномальные значения в данных. </w:t>
      </w:r>
    </w:p>
    <w:p w14:paraId="50E43FA3" w14:textId="41E3395F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На графиках видно, что распределение оценок в целом симметричное, с медианой, близкой к центру ящика, что указывает на относительно симметричное распределение оценок вокруг среднего значения. На графиках не видно явных выбросов, так как все данные лежат в пределах "усов". Это может означать, что в данных нет экстремальных значений или что выбросы были уже обработаны перед созданием этих графиков.</w:t>
      </w:r>
    </w:p>
    <w:p w14:paraId="3A3D63E5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661E5017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t>Замена выбросов:</w:t>
      </w:r>
      <w:r w:rsidRPr="00F75967">
        <w:rPr>
          <w:b w:val="0"/>
          <w:bCs w:val="0"/>
        </w:rPr>
        <w:t xml:space="preserve"> Метод замены выбросов, который часто используют, — это замена значений, выходящих за пределы 1.5*IQR, на граничные значения этого диапазона.</w:t>
      </w:r>
      <w:r>
        <w:rPr>
          <w:noProof/>
        </w:rPr>
        <w:drawing>
          <wp:inline distT="0" distB="0" distL="0" distR="0" wp14:anchorId="09504DEB" wp14:editId="400D981A">
            <wp:extent cx="6248400" cy="3650615"/>
            <wp:effectExtent l="0" t="0" r="0" b="0"/>
            <wp:docPr id="178401770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7705" name="Рисунок 17840177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61243" wp14:editId="2A73C5C9">
            <wp:extent cx="6248400" cy="3437255"/>
            <wp:effectExtent l="0" t="0" r="0" b="4445"/>
            <wp:docPr id="5631264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6488" name="Рисунок 5631264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5DCC" w14:textId="77777777" w:rsidR="00F75967" w:rsidRDefault="00F75967" w:rsidP="00F75967">
      <w:pPr>
        <w:pStyle w:val="1"/>
        <w:ind w:firstLine="709"/>
        <w:jc w:val="both"/>
        <w:rPr>
          <w:b w:val="0"/>
          <w:bCs w:val="0"/>
        </w:rPr>
      </w:pPr>
    </w:p>
    <w:p w14:paraId="0870E50E" w14:textId="2FC3997F" w:rsidR="00F75967" w:rsidRPr="00F75967" w:rsidRDefault="00F75967" w:rsidP="00F75967">
      <w:pPr>
        <w:pStyle w:val="1"/>
        <w:ind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Этот график показывает диаграммы размаха для оценок по математике (</w:t>
      </w:r>
      <w:proofErr w:type="spellStart"/>
      <w:r w:rsidRPr="00F75967">
        <w:rPr>
          <w:b w:val="0"/>
          <w:bCs w:val="0"/>
        </w:rPr>
        <w:t>math_score</w:t>
      </w:r>
      <w:proofErr w:type="spellEnd"/>
      <w:r w:rsidRPr="00F75967">
        <w:rPr>
          <w:b w:val="0"/>
          <w:bCs w:val="0"/>
        </w:rPr>
        <w:t>), чтению (</w:t>
      </w:r>
      <w:proofErr w:type="spellStart"/>
      <w:r w:rsidRPr="00F75967">
        <w:rPr>
          <w:b w:val="0"/>
          <w:bCs w:val="0"/>
        </w:rPr>
        <w:t>reading_score</w:t>
      </w:r>
      <w:proofErr w:type="spellEnd"/>
      <w:r w:rsidRPr="00F75967">
        <w:rPr>
          <w:b w:val="0"/>
          <w:bCs w:val="0"/>
        </w:rPr>
        <w:t>) и письму (</w:t>
      </w:r>
      <w:proofErr w:type="spellStart"/>
      <w:r w:rsidRPr="00F75967">
        <w:rPr>
          <w:b w:val="0"/>
          <w:bCs w:val="0"/>
        </w:rPr>
        <w:t>writing_score</w:t>
      </w:r>
      <w:proofErr w:type="spellEnd"/>
      <w:r w:rsidRPr="00F75967">
        <w:rPr>
          <w:b w:val="0"/>
          <w:bCs w:val="0"/>
        </w:rPr>
        <w:t>) после обработки выбросов. Диаграмма размаха — это отличный способ визуализировать распределение и вариативность данных. Вот ключевые моменты, которые мы можем наблюдать на этом графике:</w:t>
      </w:r>
    </w:p>
    <w:p w14:paraId="75995954" w14:textId="0462868F" w:rsidR="00F75967" w:rsidRPr="00F75967" w:rsidRDefault="00F75967" w:rsidP="00F75967">
      <w:pPr>
        <w:pStyle w:val="1"/>
        <w:ind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Средние </w:t>
      </w:r>
      <w:r>
        <w:rPr>
          <w:b w:val="0"/>
          <w:bCs w:val="0"/>
        </w:rPr>
        <w:t>зн</w:t>
      </w:r>
      <w:r w:rsidRPr="00F75967">
        <w:rPr>
          <w:b w:val="0"/>
          <w:bCs w:val="0"/>
        </w:rPr>
        <w:t>ачения (зелёные линии внутри ящиков) для всех трёх предметов располагаются примерно на одном уровне, что может указывать на схожий уровень успеваемости студентов по этим предметам.</w:t>
      </w:r>
    </w:p>
    <w:p w14:paraId="306C9F44" w14:textId="4E76AD43" w:rsidR="00F75967" w:rsidRPr="00F75967" w:rsidRDefault="00F75967" w:rsidP="00F75967">
      <w:pPr>
        <w:pStyle w:val="1"/>
        <w:ind w:firstLine="709"/>
        <w:jc w:val="both"/>
        <w:rPr>
          <w:b w:val="0"/>
          <w:bCs w:val="0"/>
        </w:rPr>
      </w:pPr>
      <w:proofErr w:type="spellStart"/>
      <w:r w:rsidRPr="00F75967">
        <w:rPr>
          <w:b w:val="0"/>
          <w:bCs w:val="0"/>
        </w:rPr>
        <w:t>Межквартильные</w:t>
      </w:r>
      <w:proofErr w:type="spellEnd"/>
      <w:r w:rsidRPr="00F75967">
        <w:rPr>
          <w:b w:val="0"/>
          <w:bCs w:val="0"/>
        </w:rPr>
        <w:t xml:space="preserve"> размахи (размеры ящиков) также схожи между разными предметами, что свидетельствует о схожей вариативности оценок студентов в данных предметах.</w:t>
      </w:r>
    </w:p>
    <w:p w14:paraId="1FA53C78" w14:textId="5226D39C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"Усы" диаграмм (линии, выходящие из ящиков) примерно одинаковой длины для всех трёх предметов, что говорит о том, что распределение баллов от нижних до верхних экстремальных значений примерно одинаковое и отсутствуют значимые выбросы.</w:t>
      </w:r>
    </w:p>
    <w:p w14:paraId="44278DE6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2BD72750" w14:textId="77777777" w:rsidR="00F75967" w:rsidRPr="00F75967" w:rsidRDefault="00F75967" w:rsidP="00F75967">
      <w:pPr>
        <w:pStyle w:val="1"/>
        <w:ind w:firstLine="709"/>
        <w:jc w:val="both"/>
      </w:pPr>
      <w:r w:rsidRPr="00F75967">
        <w:t>в. Обработка по крайней мере одного нестандартного признака (который не является числовым или категориальным)</w:t>
      </w:r>
    </w:p>
    <w:p w14:paraId="780BF5AF" w14:textId="77777777" w:rsidR="00F75967" w:rsidRPr="00F75967" w:rsidRDefault="00F75967" w:rsidP="00F75967">
      <w:pPr>
        <w:pStyle w:val="1"/>
        <w:ind w:firstLine="709"/>
        <w:jc w:val="both"/>
        <w:rPr>
          <w:b w:val="0"/>
          <w:bCs w:val="0"/>
        </w:rPr>
      </w:pPr>
    </w:p>
    <w:p w14:paraId="6CDD5AD0" w14:textId="7DDD41AB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 xml:space="preserve">В </w:t>
      </w:r>
      <w:proofErr w:type="spellStart"/>
      <w:r w:rsidRPr="00F75967">
        <w:rPr>
          <w:b w:val="0"/>
          <w:bCs w:val="0"/>
        </w:rPr>
        <w:t>датасете</w:t>
      </w:r>
      <w:proofErr w:type="spellEnd"/>
      <w:r w:rsidRPr="00F75967">
        <w:rPr>
          <w:b w:val="0"/>
          <w:bCs w:val="0"/>
        </w:rPr>
        <w:t xml:space="preserve"> есть столбец </w:t>
      </w:r>
      <w:proofErr w:type="spellStart"/>
      <w:r w:rsidRPr="00F75967">
        <w:rPr>
          <w:b w:val="0"/>
          <w:bCs w:val="0"/>
        </w:rPr>
        <w:t>essay</w:t>
      </w:r>
      <w:proofErr w:type="spellEnd"/>
      <w:r w:rsidRPr="00F75967">
        <w:rPr>
          <w:b w:val="0"/>
          <w:bCs w:val="0"/>
        </w:rPr>
        <w:t>, содержащий текстовые отзывы студентов. Один из способов обработки этого текстового признака — использование метода мешка слов (</w:t>
      </w:r>
      <w:proofErr w:type="spellStart"/>
      <w:r w:rsidRPr="00F75967">
        <w:rPr>
          <w:b w:val="0"/>
          <w:bCs w:val="0"/>
        </w:rPr>
        <w:t>bag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of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words</w:t>
      </w:r>
      <w:proofErr w:type="spellEnd"/>
      <w:r w:rsidRPr="00F75967">
        <w:rPr>
          <w:b w:val="0"/>
          <w:bCs w:val="0"/>
        </w:rPr>
        <w:t>), который преобразует текст в числовую матрицу, где каждый уникальный слово представляет собой признак, а значения отражают важность слова в контексте отзыва.</w:t>
      </w:r>
    </w:p>
    <w:p w14:paraId="5717656F" w14:textId="52F845E3" w:rsidR="00F75967" w:rsidRDefault="00F75967" w:rsidP="00F75967">
      <w:pPr>
        <w:pStyle w:val="1"/>
        <w:jc w:val="both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6C76EEF" wp14:editId="36777867">
            <wp:extent cx="6248400" cy="3163570"/>
            <wp:effectExtent l="0" t="0" r="0" b="0"/>
            <wp:docPr id="5457465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46545" name="Рисунок 5457465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862E" w14:textId="6A01834F" w:rsidR="00F75967" w:rsidRDefault="00F75967" w:rsidP="00F75967">
      <w:pPr>
        <w:pStyle w:val="1"/>
        <w:ind w:left="0"/>
        <w:jc w:val="both"/>
        <w:rPr>
          <w:b w:val="0"/>
          <w:bCs w:val="0"/>
        </w:rPr>
      </w:pPr>
      <w:r w:rsidRPr="00F75967">
        <w:rPr>
          <w:b w:val="0"/>
          <w:bCs w:val="0"/>
          <w:noProof/>
        </w:rPr>
        <w:drawing>
          <wp:inline distT="0" distB="0" distL="0" distR="0" wp14:anchorId="705F8114" wp14:editId="2384D616">
            <wp:extent cx="6248400" cy="4620895"/>
            <wp:effectExtent l="0" t="0" r="0" b="1905"/>
            <wp:docPr id="9484816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1630" name="Рисунок 9484816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CB5F" w14:textId="77777777" w:rsidR="00F75967" w:rsidRDefault="00F75967" w:rsidP="00F75967">
      <w:pPr>
        <w:pStyle w:val="1"/>
        <w:ind w:left="0"/>
        <w:jc w:val="both"/>
        <w:rPr>
          <w:b w:val="0"/>
          <w:bCs w:val="0"/>
        </w:rPr>
      </w:pPr>
    </w:p>
    <w:p w14:paraId="3A314CBB" w14:textId="31890D44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График показывает распределение уровней образования родителей студентов. Согласно графику:</w:t>
      </w:r>
    </w:p>
    <w:p w14:paraId="10597A81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Большинство родителей имеют образование на уровне "</w:t>
      </w:r>
      <w:proofErr w:type="spellStart"/>
      <w:r w:rsidRPr="00F75967">
        <w:rPr>
          <w:b w:val="0"/>
          <w:bCs w:val="0"/>
        </w:rPr>
        <w:t>some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college</w:t>
      </w:r>
      <w:proofErr w:type="spellEnd"/>
      <w:r w:rsidRPr="00F75967">
        <w:rPr>
          <w:b w:val="0"/>
          <w:bCs w:val="0"/>
        </w:rPr>
        <w:t>", что может указывать на то, что они имеют некоторый университетский опыт, но возможно не получили степень.</w:t>
      </w:r>
    </w:p>
    <w:p w14:paraId="53BD4ECD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Следующий по численности уровень — это "</w:t>
      </w:r>
      <w:proofErr w:type="spellStart"/>
      <w:r w:rsidRPr="00F75967">
        <w:rPr>
          <w:b w:val="0"/>
          <w:bCs w:val="0"/>
        </w:rPr>
        <w:t>associate's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degree</w:t>
      </w:r>
      <w:proofErr w:type="spellEnd"/>
      <w:r w:rsidRPr="00F75967">
        <w:rPr>
          <w:b w:val="0"/>
          <w:bCs w:val="0"/>
        </w:rPr>
        <w:t xml:space="preserve">" (степень </w:t>
      </w:r>
      <w:proofErr w:type="spellStart"/>
      <w:r w:rsidRPr="00F75967">
        <w:rPr>
          <w:b w:val="0"/>
          <w:bCs w:val="0"/>
        </w:rPr>
        <w:t>ассоциата</w:t>
      </w:r>
      <w:proofErr w:type="spellEnd"/>
      <w:r w:rsidRPr="00F75967">
        <w:rPr>
          <w:b w:val="0"/>
          <w:bCs w:val="0"/>
        </w:rPr>
        <w:t xml:space="preserve">), который является типом высшего образования в США и некоторых </w:t>
      </w:r>
      <w:r w:rsidRPr="00F75967">
        <w:rPr>
          <w:b w:val="0"/>
          <w:bCs w:val="0"/>
        </w:rPr>
        <w:lastRenderedPageBreak/>
        <w:t>других странах и обычно занимает около двух лет для завершения.</w:t>
      </w:r>
    </w:p>
    <w:p w14:paraId="2084E132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Родители с уровнем образования "</w:t>
      </w:r>
      <w:proofErr w:type="spellStart"/>
      <w:r w:rsidRPr="00F75967">
        <w:rPr>
          <w:b w:val="0"/>
          <w:bCs w:val="0"/>
        </w:rPr>
        <w:t>high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school</w:t>
      </w:r>
      <w:proofErr w:type="spellEnd"/>
      <w:r w:rsidRPr="00F75967">
        <w:rPr>
          <w:b w:val="0"/>
          <w:bCs w:val="0"/>
        </w:rPr>
        <w:t>" и "</w:t>
      </w:r>
      <w:proofErr w:type="spellStart"/>
      <w:r w:rsidRPr="00F75967">
        <w:rPr>
          <w:b w:val="0"/>
          <w:bCs w:val="0"/>
        </w:rPr>
        <w:t>some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high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school</w:t>
      </w:r>
      <w:proofErr w:type="spellEnd"/>
      <w:r w:rsidRPr="00F75967">
        <w:rPr>
          <w:b w:val="0"/>
          <w:bCs w:val="0"/>
        </w:rPr>
        <w:t>" представлены примерно одинаковым числом, что означает, что значительная часть студентов происходит из семей, где родители закончили или посещали среднюю школу.</w:t>
      </w:r>
    </w:p>
    <w:p w14:paraId="24C00306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"</w:t>
      </w:r>
      <w:proofErr w:type="spellStart"/>
      <w:r w:rsidRPr="00F75967">
        <w:rPr>
          <w:b w:val="0"/>
          <w:bCs w:val="0"/>
        </w:rPr>
        <w:t>bachelor’s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degree</w:t>
      </w:r>
      <w:proofErr w:type="spellEnd"/>
      <w:r w:rsidRPr="00F75967">
        <w:rPr>
          <w:b w:val="0"/>
          <w:bCs w:val="0"/>
        </w:rPr>
        <w:t>" и "</w:t>
      </w:r>
      <w:proofErr w:type="spellStart"/>
      <w:r w:rsidRPr="00F75967">
        <w:rPr>
          <w:b w:val="0"/>
          <w:bCs w:val="0"/>
        </w:rPr>
        <w:t>master’s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degree</w:t>
      </w:r>
      <w:proofErr w:type="spellEnd"/>
      <w:r w:rsidRPr="00F75967">
        <w:rPr>
          <w:b w:val="0"/>
          <w:bCs w:val="0"/>
        </w:rPr>
        <w:t>" встречаются реже, причём уровень магистров является наименее распространённым среди опрошенных родителей.</w:t>
      </w:r>
    </w:p>
    <w:p w14:paraId="2247D328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4EE281E6" w14:textId="71CEB6CD" w:rsidR="00F75967" w:rsidRPr="00F75967" w:rsidRDefault="00F75967" w:rsidP="00F75967">
      <w:pPr>
        <w:pStyle w:val="1"/>
        <w:ind w:left="0" w:firstLine="709"/>
        <w:jc w:val="both"/>
      </w:pPr>
      <w:r w:rsidRPr="00F75967">
        <w:t>3. Отбор признаков</w:t>
      </w:r>
    </w:p>
    <w:p w14:paraId="629E3C07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16DF62D9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t>а. с использованием методов фильтрации</w:t>
      </w:r>
      <w:r w:rsidRPr="00F75967">
        <w:rPr>
          <w:b w:val="0"/>
          <w:bCs w:val="0"/>
        </w:rPr>
        <w:t xml:space="preserve"> </w:t>
      </w:r>
    </w:p>
    <w:p w14:paraId="5A3AE539" w14:textId="36718EBA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>
        <w:rPr>
          <w:b w:val="0"/>
          <w:bCs w:val="0"/>
        </w:rPr>
        <w:t>М</w:t>
      </w:r>
      <w:r w:rsidRPr="00F75967">
        <w:rPr>
          <w:b w:val="0"/>
          <w:bCs w:val="0"/>
        </w:rPr>
        <w:t>ожно провести</w:t>
      </w:r>
      <w:r>
        <w:rPr>
          <w:b w:val="0"/>
          <w:bCs w:val="0"/>
        </w:rPr>
        <w:t xml:space="preserve"> </w:t>
      </w:r>
      <w:r w:rsidRPr="00F75967">
        <w:rPr>
          <w:b w:val="0"/>
          <w:bCs w:val="0"/>
        </w:rPr>
        <w:t xml:space="preserve">с помощью корреляционной матрицы, которая покажет степень линейной связи между числовыми признаками. Один из способов — исключить признаки, которые имеют высокую корреляцию с другими признаками, поскольку они могут нести избыточную информацию. В </w:t>
      </w:r>
      <w:proofErr w:type="spellStart"/>
      <w:r w:rsidRPr="00F75967">
        <w:rPr>
          <w:b w:val="0"/>
          <w:bCs w:val="0"/>
        </w:rPr>
        <w:t>датасете</w:t>
      </w:r>
      <w:proofErr w:type="spellEnd"/>
      <w:r w:rsidRPr="00F75967">
        <w:rPr>
          <w:b w:val="0"/>
          <w:bCs w:val="0"/>
        </w:rPr>
        <w:t xml:space="preserve"> числовые признаки — это оценки по математике (</w:t>
      </w:r>
      <w:proofErr w:type="spellStart"/>
      <w:r w:rsidRPr="00F75967">
        <w:rPr>
          <w:b w:val="0"/>
          <w:bCs w:val="0"/>
        </w:rPr>
        <w:t>math_score</w:t>
      </w:r>
      <w:proofErr w:type="spellEnd"/>
      <w:r w:rsidRPr="00F75967">
        <w:rPr>
          <w:b w:val="0"/>
          <w:bCs w:val="0"/>
        </w:rPr>
        <w:t>), чтению (</w:t>
      </w:r>
      <w:proofErr w:type="spellStart"/>
      <w:r w:rsidRPr="00F75967">
        <w:rPr>
          <w:b w:val="0"/>
          <w:bCs w:val="0"/>
        </w:rPr>
        <w:t>reading_score</w:t>
      </w:r>
      <w:proofErr w:type="spellEnd"/>
      <w:r w:rsidRPr="00F75967">
        <w:rPr>
          <w:b w:val="0"/>
          <w:bCs w:val="0"/>
        </w:rPr>
        <w:t>) и письму (</w:t>
      </w:r>
      <w:proofErr w:type="spellStart"/>
      <w:r w:rsidRPr="00F75967">
        <w:rPr>
          <w:b w:val="0"/>
          <w:bCs w:val="0"/>
        </w:rPr>
        <w:t>writing_score</w:t>
      </w:r>
      <w:proofErr w:type="spellEnd"/>
      <w:r w:rsidRPr="00F75967">
        <w:rPr>
          <w:b w:val="0"/>
          <w:bCs w:val="0"/>
        </w:rPr>
        <w:t>).</w:t>
      </w:r>
    </w:p>
    <w:p w14:paraId="2903108E" w14:textId="77777777" w:rsidR="00F75967" w:rsidRPr="00F75967" w:rsidRDefault="00F75967" w:rsidP="00F75967">
      <w:pPr>
        <w:pStyle w:val="1"/>
        <w:ind w:left="0"/>
        <w:jc w:val="both"/>
        <w:rPr>
          <w:b w:val="0"/>
          <w:bCs w:val="0"/>
        </w:rPr>
      </w:pPr>
    </w:p>
    <w:p w14:paraId="6AC0B964" w14:textId="77777777" w:rsidR="00F75967" w:rsidRDefault="00F75967" w:rsidP="00F75967">
      <w:pPr>
        <w:pStyle w:val="1"/>
        <w:ind w:left="0"/>
        <w:jc w:val="center"/>
      </w:pPr>
      <w:r>
        <w:rPr>
          <w:noProof/>
        </w:rPr>
        <w:drawing>
          <wp:inline distT="0" distB="0" distL="0" distR="0" wp14:anchorId="0B6349A2" wp14:editId="3A15CDA7">
            <wp:extent cx="6248400" cy="2073275"/>
            <wp:effectExtent l="0" t="0" r="0" b="0"/>
            <wp:docPr id="61433576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35768" name="Рисунок 61433576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8F985" wp14:editId="56440874">
            <wp:extent cx="4457700" cy="3712032"/>
            <wp:effectExtent l="0" t="0" r="0" b="0"/>
            <wp:docPr id="16658694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69435" name="Рисунок 16658694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83" cy="373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116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lastRenderedPageBreak/>
        <w:t>На тепловой карте высокие положительные значения (близкие к 1) указывают на сильную положительную корреляцию, значения около 0 указывают на отсутствие линейной связи, а высокие отрицательные значения (близкие к -1) — на сильную отрицательную корреляцию между признаками. Коэффициенты корреляции варьируются от 0.80 до 0.95, что указывает на сильную связь между этими переменными. Например, корреляция между оценками по чтению и письму составляет 0.95, что является очень высоким показателем и может свидетельствовать о том, что умения студентов в этих двух областях развиваются взаимосвязано. Схожим образом высоки и другие корреляции, что может означать, что студенты, которые хорошо справляются с математикой, также имеют тенденцию показывать хорошие результаты в чтении и письме, и наоборот.</w:t>
      </w:r>
    </w:p>
    <w:p w14:paraId="75BBD1CD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4B9C48E1" w14:textId="255CD749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t>б. Методы обертывания (</w:t>
      </w:r>
      <w:proofErr w:type="spellStart"/>
      <w:r w:rsidRPr="00F75967">
        <w:t>wrapper</w:t>
      </w:r>
      <w:proofErr w:type="spellEnd"/>
      <w:r w:rsidRPr="00F75967">
        <w:t xml:space="preserve"> </w:t>
      </w:r>
      <w:proofErr w:type="spellStart"/>
      <w:r w:rsidRPr="00F75967">
        <w:t>methods</w:t>
      </w:r>
      <w:proofErr w:type="spellEnd"/>
      <w:r w:rsidRPr="00F75967">
        <w:t>)</w:t>
      </w:r>
      <w:r w:rsidRPr="00F75967">
        <w:rPr>
          <w:b w:val="0"/>
          <w:bCs w:val="0"/>
        </w:rPr>
        <w:t xml:space="preserve"> для отбора признаков работают, оценивая различные комбинации признаков и выбирая ту комбинацию, которая дает лучшее качество модели. Один из популярных методов обертывания — рекурсивное исключение признаков (</w:t>
      </w:r>
      <w:proofErr w:type="spellStart"/>
      <w:r w:rsidRPr="00F75967">
        <w:rPr>
          <w:b w:val="0"/>
          <w:bCs w:val="0"/>
        </w:rPr>
        <w:t>Recursive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Feature</w:t>
      </w:r>
      <w:proofErr w:type="spellEnd"/>
      <w:r w:rsidRPr="00F75967">
        <w:rPr>
          <w:b w:val="0"/>
          <w:bCs w:val="0"/>
        </w:rPr>
        <w:t xml:space="preserve"> </w:t>
      </w:r>
      <w:proofErr w:type="spellStart"/>
      <w:r w:rsidRPr="00F75967">
        <w:rPr>
          <w:b w:val="0"/>
          <w:bCs w:val="0"/>
        </w:rPr>
        <w:t>Elimination</w:t>
      </w:r>
      <w:proofErr w:type="spellEnd"/>
      <w:r w:rsidRPr="00F75967">
        <w:rPr>
          <w:b w:val="0"/>
          <w:bCs w:val="0"/>
        </w:rPr>
        <w:t>, RFE), которое использует модель машинного обучения для оценки важности признаков и итеративно исключает наименее важные.</w:t>
      </w:r>
    </w:p>
    <w:p w14:paraId="45A4ACC4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5F95821A" w14:textId="5984AA8D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Допустим, что нашей целью будет определение важности оценок для прогнозирования, прошел ли ученик тест (для примера создадим целевую переменную как прохождение теста по математике).</w:t>
      </w:r>
    </w:p>
    <w:p w14:paraId="7C8A98B7" w14:textId="77777777" w:rsidR="00F75967" w:rsidRDefault="00F75967" w:rsidP="00F75967">
      <w:pPr>
        <w:pStyle w:val="1"/>
        <w:ind w:left="0"/>
        <w:jc w:val="center"/>
      </w:pPr>
      <w:r>
        <w:rPr>
          <w:noProof/>
        </w:rPr>
        <w:drawing>
          <wp:inline distT="0" distB="0" distL="0" distR="0" wp14:anchorId="52E362A9" wp14:editId="0E07DD3E">
            <wp:extent cx="6248400" cy="3448685"/>
            <wp:effectExtent l="0" t="0" r="0" b="5715"/>
            <wp:docPr id="1701260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099" name="Рисунок 1701260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DF0E4" wp14:editId="51B488CB">
            <wp:extent cx="3048000" cy="482600"/>
            <wp:effectExtent l="0" t="0" r="0" b="0"/>
            <wp:docPr id="9094618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1826" name="Рисунок 9094618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B06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proofErr w:type="spellStart"/>
      <w:r w:rsidRPr="00F75967">
        <w:rPr>
          <w:b w:val="0"/>
          <w:bCs w:val="0"/>
        </w:rPr>
        <w:t>True</w:t>
      </w:r>
      <w:proofErr w:type="spellEnd"/>
      <w:r w:rsidRPr="00F75967">
        <w:rPr>
          <w:b w:val="0"/>
          <w:bCs w:val="0"/>
        </w:rPr>
        <w:t xml:space="preserve"> и </w:t>
      </w:r>
      <w:proofErr w:type="spellStart"/>
      <w:r w:rsidRPr="00F75967">
        <w:rPr>
          <w:b w:val="0"/>
          <w:bCs w:val="0"/>
        </w:rPr>
        <w:t>False</w:t>
      </w:r>
      <w:proofErr w:type="spellEnd"/>
      <w:r w:rsidRPr="00F75967">
        <w:rPr>
          <w:b w:val="0"/>
          <w:bCs w:val="0"/>
        </w:rPr>
        <w:t xml:space="preserve"> указывают на то, какие признаки были выбраны моделью как наиболее значимые. </w:t>
      </w:r>
      <w:proofErr w:type="spellStart"/>
      <w:r w:rsidRPr="00F75967">
        <w:rPr>
          <w:b w:val="0"/>
          <w:bCs w:val="0"/>
        </w:rPr>
        <w:t>True</w:t>
      </w:r>
      <w:proofErr w:type="spellEnd"/>
      <w:r w:rsidRPr="00F75967">
        <w:rPr>
          <w:b w:val="0"/>
          <w:bCs w:val="0"/>
        </w:rPr>
        <w:t xml:space="preserve"> (Истина) для первого признака (</w:t>
      </w:r>
      <w:proofErr w:type="spellStart"/>
      <w:r w:rsidRPr="00F75967">
        <w:rPr>
          <w:b w:val="0"/>
          <w:bCs w:val="0"/>
        </w:rPr>
        <w:t>reading_score</w:t>
      </w:r>
      <w:proofErr w:type="spellEnd"/>
      <w:r w:rsidRPr="00F75967">
        <w:rPr>
          <w:b w:val="0"/>
          <w:bCs w:val="0"/>
        </w:rPr>
        <w:t xml:space="preserve">) говорит о том, что он был выбран моделью RFE как более важный, а </w:t>
      </w:r>
      <w:proofErr w:type="spellStart"/>
      <w:r w:rsidRPr="00F75967">
        <w:rPr>
          <w:b w:val="0"/>
          <w:bCs w:val="0"/>
        </w:rPr>
        <w:t>False</w:t>
      </w:r>
      <w:proofErr w:type="spellEnd"/>
      <w:r w:rsidRPr="00F75967">
        <w:rPr>
          <w:b w:val="0"/>
          <w:bCs w:val="0"/>
        </w:rPr>
        <w:t xml:space="preserve"> (Ложь) для второго признака (</w:t>
      </w:r>
      <w:proofErr w:type="spellStart"/>
      <w:r w:rsidRPr="00F75967">
        <w:rPr>
          <w:b w:val="0"/>
          <w:bCs w:val="0"/>
        </w:rPr>
        <w:t>writing_score</w:t>
      </w:r>
      <w:proofErr w:type="spellEnd"/>
      <w:r w:rsidRPr="00F75967">
        <w:rPr>
          <w:b w:val="0"/>
          <w:bCs w:val="0"/>
        </w:rPr>
        <w:t>) говорит о том, что он выбран не был.</w:t>
      </w:r>
    </w:p>
    <w:p w14:paraId="21E49A31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7DCD6963" w14:textId="59FC0871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lastRenderedPageBreak/>
        <w:t>Ранжирование признаков: [1 2] означает порядок важности признаков. Признак с рангом 1 (</w:t>
      </w:r>
      <w:proofErr w:type="spellStart"/>
      <w:r w:rsidRPr="00F75967">
        <w:rPr>
          <w:b w:val="0"/>
          <w:bCs w:val="0"/>
        </w:rPr>
        <w:t>reading_score</w:t>
      </w:r>
      <w:proofErr w:type="spellEnd"/>
      <w:r w:rsidRPr="00F75967">
        <w:rPr>
          <w:b w:val="0"/>
          <w:bCs w:val="0"/>
        </w:rPr>
        <w:t xml:space="preserve">) считается более значимым для предсказания переменной </w:t>
      </w:r>
      <w:proofErr w:type="spellStart"/>
      <w:r w:rsidRPr="00F75967">
        <w:rPr>
          <w:b w:val="0"/>
          <w:bCs w:val="0"/>
        </w:rPr>
        <w:t>passed_math</w:t>
      </w:r>
      <w:proofErr w:type="spellEnd"/>
      <w:r w:rsidRPr="00F75967">
        <w:rPr>
          <w:b w:val="0"/>
          <w:bCs w:val="0"/>
        </w:rPr>
        <w:t>, чем признак с рангом 2 (</w:t>
      </w:r>
      <w:proofErr w:type="spellStart"/>
      <w:r w:rsidRPr="00F75967">
        <w:rPr>
          <w:b w:val="0"/>
          <w:bCs w:val="0"/>
        </w:rPr>
        <w:t>writing_score</w:t>
      </w:r>
      <w:proofErr w:type="spellEnd"/>
      <w:r w:rsidRPr="00F75967">
        <w:rPr>
          <w:b w:val="0"/>
          <w:bCs w:val="0"/>
        </w:rPr>
        <w:t>).</w:t>
      </w:r>
    </w:p>
    <w:p w14:paraId="10A07655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49F300A5" w14:textId="5FD00AD1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>
        <w:rPr>
          <w:b w:val="0"/>
          <w:bCs w:val="0"/>
        </w:rPr>
        <w:t>Визуализация важности признаков</w:t>
      </w:r>
    </w:p>
    <w:p w14:paraId="53EF403B" w14:textId="77777777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6CC00C87" w14:textId="77777777" w:rsidR="00F75967" w:rsidRDefault="00F75967" w:rsidP="00F75967">
      <w:pPr>
        <w:pStyle w:val="1"/>
        <w:ind w:left="0"/>
        <w:jc w:val="center"/>
      </w:pPr>
      <w:r>
        <w:rPr>
          <w:noProof/>
        </w:rPr>
        <w:drawing>
          <wp:inline distT="0" distB="0" distL="0" distR="0" wp14:anchorId="7FF65AAD" wp14:editId="5EBF5AC7">
            <wp:extent cx="6248400" cy="1107440"/>
            <wp:effectExtent l="0" t="0" r="0" b="0"/>
            <wp:docPr id="5788104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10490" name="Рисунок 5788104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7D20B" wp14:editId="230B7F03">
            <wp:extent cx="6248400" cy="4070350"/>
            <wp:effectExtent l="0" t="0" r="0" b="6350"/>
            <wp:docPr id="16737218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21855" name="Рисунок 16737218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DBA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02C9F212" w14:textId="156574CE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rPr>
          <w:b w:val="0"/>
          <w:bCs w:val="0"/>
        </w:rPr>
        <w:t>На графике нижний ранг соответствует большей важности признака. Таким образом, если вы видите, что один признак находится выше другого, это означает, что он менее важен для модели.</w:t>
      </w:r>
    </w:p>
    <w:p w14:paraId="7E95B4EF" w14:textId="77777777" w:rsid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</w:p>
    <w:p w14:paraId="6F5B096E" w14:textId="7C76BA4B" w:rsidR="00F75967" w:rsidRPr="00F75967" w:rsidRDefault="00F75967" w:rsidP="00F75967">
      <w:pPr>
        <w:pStyle w:val="1"/>
        <w:ind w:left="0" w:firstLine="709"/>
        <w:jc w:val="both"/>
        <w:rPr>
          <w:b w:val="0"/>
          <w:bCs w:val="0"/>
        </w:rPr>
      </w:pPr>
      <w:r w:rsidRPr="00F75967">
        <w:t>в. Методы вложения (</w:t>
      </w:r>
      <w:proofErr w:type="spellStart"/>
      <w:r w:rsidRPr="00F75967">
        <w:t>embedded</w:t>
      </w:r>
      <w:proofErr w:type="spellEnd"/>
      <w:r w:rsidRPr="00F75967">
        <w:t xml:space="preserve"> </w:t>
      </w:r>
      <w:proofErr w:type="spellStart"/>
      <w:r w:rsidRPr="00F75967">
        <w:t>methods</w:t>
      </w:r>
      <w:proofErr w:type="spellEnd"/>
      <w:r w:rsidRPr="00F75967">
        <w:t>)</w:t>
      </w:r>
      <w:r w:rsidRPr="00F75967">
        <w:rPr>
          <w:b w:val="0"/>
          <w:bCs w:val="0"/>
        </w:rPr>
        <w:t xml:space="preserve"> для отбора признаков интегрируют процесс отбора признаков в процесс обучения модели. Одним из таких методов является использование моделей, которые самостоятельно оценивают важность признаков в процессе их обучения. Примером такой модели является </w:t>
      </w:r>
      <w:proofErr w:type="spellStart"/>
      <w:r w:rsidRPr="00F75967">
        <w:rPr>
          <w:b w:val="0"/>
          <w:bCs w:val="0"/>
        </w:rPr>
        <w:t>Lasso</w:t>
      </w:r>
      <w:proofErr w:type="spellEnd"/>
      <w:r w:rsidRPr="00F75967">
        <w:rPr>
          <w:b w:val="0"/>
          <w:bCs w:val="0"/>
        </w:rPr>
        <w:t xml:space="preserve"> (L1 регуляризация), которая в процессе обучения может уменьшать вес незначимых признаков до нуля, тем самым исключая их из модели.</w:t>
      </w:r>
    </w:p>
    <w:p w14:paraId="28B1D241" w14:textId="1EAD8B69" w:rsidR="00F75967" w:rsidRPr="004D6A1E" w:rsidRDefault="00F75967" w:rsidP="00F75967">
      <w:pPr>
        <w:pStyle w:val="1"/>
        <w:ind w:left="0"/>
        <w:jc w:val="center"/>
      </w:pPr>
      <w:r>
        <w:rPr>
          <w:noProof/>
        </w:rPr>
        <w:lastRenderedPageBreak/>
        <w:drawing>
          <wp:inline distT="0" distB="0" distL="0" distR="0" wp14:anchorId="6C008651" wp14:editId="25EF3EFC">
            <wp:extent cx="6248400" cy="4672965"/>
            <wp:effectExtent l="0" t="0" r="0" b="635"/>
            <wp:docPr id="9386743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74362" name="Рисунок 9386743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39080" wp14:editId="29E3703A">
            <wp:extent cx="6248400" cy="4630420"/>
            <wp:effectExtent l="0" t="0" r="0" b="5080"/>
            <wp:docPr id="14653362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6221" name="Рисунок 14653362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DECD" w14:textId="60FC79BA" w:rsidR="00F75967" w:rsidRPr="00F75967" w:rsidRDefault="00F75967" w:rsidP="00F75967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F75967">
        <w:rPr>
          <w:sz w:val="27"/>
        </w:rPr>
        <w:lastRenderedPageBreak/>
        <w:t xml:space="preserve">График показывает, что коэффициент для </w:t>
      </w:r>
      <w:proofErr w:type="spellStart"/>
      <w:r w:rsidRPr="00F75967">
        <w:rPr>
          <w:sz w:val="27"/>
        </w:rPr>
        <w:t>math_score</w:t>
      </w:r>
      <w:proofErr w:type="spellEnd"/>
      <w:r w:rsidRPr="00F75967">
        <w:rPr>
          <w:sz w:val="27"/>
        </w:rPr>
        <w:t xml:space="preserve"> равен 1, а коэффициенты для </w:t>
      </w:r>
      <w:proofErr w:type="spellStart"/>
      <w:r w:rsidRPr="00F75967">
        <w:rPr>
          <w:sz w:val="27"/>
        </w:rPr>
        <w:t>reading_score</w:t>
      </w:r>
      <w:proofErr w:type="spellEnd"/>
      <w:r w:rsidRPr="00F75967">
        <w:rPr>
          <w:sz w:val="27"/>
        </w:rPr>
        <w:t xml:space="preserve"> и </w:t>
      </w:r>
      <w:proofErr w:type="spellStart"/>
      <w:r w:rsidRPr="00F75967">
        <w:rPr>
          <w:sz w:val="27"/>
        </w:rPr>
        <w:t>writing_score</w:t>
      </w:r>
      <w:proofErr w:type="spellEnd"/>
      <w:r w:rsidRPr="00F75967">
        <w:rPr>
          <w:sz w:val="27"/>
        </w:rPr>
        <w:t xml:space="preserve"> равны 0. Это означает, что модель </w:t>
      </w:r>
      <w:proofErr w:type="spellStart"/>
      <w:r w:rsidRPr="00F75967">
        <w:rPr>
          <w:sz w:val="27"/>
        </w:rPr>
        <w:t>Lasso</w:t>
      </w:r>
      <w:proofErr w:type="spellEnd"/>
      <w:r w:rsidRPr="00F75967">
        <w:rPr>
          <w:sz w:val="27"/>
        </w:rPr>
        <w:t xml:space="preserve"> полностью исключила </w:t>
      </w:r>
      <w:proofErr w:type="spellStart"/>
      <w:r w:rsidRPr="00F75967">
        <w:rPr>
          <w:sz w:val="27"/>
        </w:rPr>
        <w:t>reading_score</w:t>
      </w:r>
      <w:proofErr w:type="spellEnd"/>
      <w:r w:rsidRPr="00F75967">
        <w:rPr>
          <w:sz w:val="27"/>
        </w:rPr>
        <w:t xml:space="preserve"> и </w:t>
      </w:r>
      <w:proofErr w:type="spellStart"/>
      <w:r w:rsidRPr="00F75967">
        <w:rPr>
          <w:sz w:val="27"/>
        </w:rPr>
        <w:t>writing_score</w:t>
      </w:r>
      <w:proofErr w:type="spellEnd"/>
      <w:r w:rsidRPr="00F75967">
        <w:rPr>
          <w:sz w:val="27"/>
        </w:rPr>
        <w:t xml:space="preserve"> из рассмотрения, сделав их коэффициенты равными нулю, что говорит об их низкой предсказательной способности в контексте зависимой переменной, которую в данном случае мы брали как </w:t>
      </w:r>
      <w:proofErr w:type="spellStart"/>
      <w:r w:rsidRPr="00F75967">
        <w:rPr>
          <w:sz w:val="27"/>
        </w:rPr>
        <w:t>math_score</w:t>
      </w:r>
      <w:proofErr w:type="spellEnd"/>
      <w:r w:rsidRPr="00F75967">
        <w:rPr>
          <w:sz w:val="27"/>
        </w:rPr>
        <w:t>.</w:t>
      </w:r>
    </w:p>
    <w:p w14:paraId="2F69D0BC" w14:textId="78835262" w:rsidR="004D6A1E" w:rsidRPr="004D6A1E" w:rsidRDefault="00F75967" w:rsidP="00F75967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F75967">
        <w:rPr>
          <w:sz w:val="27"/>
        </w:rPr>
        <w:t xml:space="preserve">В данном случае, поскольку целевая переменная </w:t>
      </w:r>
      <w:proofErr w:type="spellStart"/>
      <w:r w:rsidRPr="00F75967">
        <w:rPr>
          <w:sz w:val="27"/>
        </w:rPr>
        <w:t>math_score</w:t>
      </w:r>
      <w:proofErr w:type="spellEnd"/>
      <w:r w:rsidRPr="00F75967">
        <w:rPr>
          <w:sz w:val="27"/>
        </w:rPr>
        <w:t xml:space="preserve"> также использовалась как признак, модель нашла абсолютную корреляцию (коэффициент 1) и, следовательно, высокую важность этого признака для самого себя, что логично. Для других признаков (</w:t>
      </w:r>
      <w:proofErr w:type="spellStart"/>
      <w:r w:rsidRPr="00F75967">
        <w:rPr>
          <w:sz w:val="27"/>
        </w:rPr>
        <w:t>reading_score</w:t>
      </w:r>
      <w:proofErr w:type="spellEnd"/>
      <w:r w:rsidRPr="00F75967">
        <w:rPr>
          <w:sz w:val="27"/>
        </w:rPr>
        <w:t xml:space="preserve"> и </w:t>
      </w:r>
      <w:proofErr w:type="spellStart"/>
      <w:r w:rsidRPr="00F75967">
        <w:rPr>
          <w:sz w:val="27"/>
        </w:rPr>
        <w:t>writing_score</w:t>
      </w:r>
      <w:proofErr w:type="spellEnd"/>
      <w:r w:rsidRPr="00F75967">
        <w:rPr>
          <w:sz w:val="27"/>
        </w:rPr>
        <w:t xml:space="preserve">), поскольку они полностью исключены моделью </w:t>
      </w:r>
      <w:proofErr w:type="spellStart"/>
      <w:r w:rsidRPr="00F75967">
        <w:rPr>
          <w:sz w:val="27"/>
        </w:rPr>
        <w:t>Lasso</w:t>
      </w:r>
      <w:proofErr w:type="spellEnd"/>
      <w:r w:rsidRPr="00F75967">
        <w:rPr>
          <w:sz w:val="27"/>
        </w:rPr>
        <w:t xml:space="preserve">, можно было бы предположить, что они не несут уникальной информации, которая бы не была уже представлена в </w:t>
      </w:r>
      <w:proofErr w:type="spellStart"/>
      <w:r w:rsidRPr="00F75967">
        <w:rPr>
          <w:sz w:val="27"/>
        </w:rPr>
        <w:t>math_score</w:t>
      </w:r>
      <w:proofErr w:type="spellEnd"/>
      <w:r w:rsidRPr="00F75967">
        <w:rPr>
          <w:sz w:val="27"/>
        </w:rPr>
        <w:t>.</w:t>
      </w:r>
    </w:p>
    <w:sectPr w:rsidR="004D6A1E" w:rsidRPr="004D6A1E">
      <w:pgSz w:w="11900" w:h="16840"/>
      <w:pgMar w:top="1080" w:right="7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6E7FA" w14:textId="77777777" w:rsidR="0024121D" w:rsidRDefault="0024121D" w:rsidP="00D511EB">
      <w:r>
        <w:separator/>
      </w:r>
    </w:p>
  </w:endnote>
  <w:endnote w:type="continuationSeparator" w:id="0">
    <w:p w14:paraId="615D413D" w14:textId="77777777" w:rsidR="0024121D" w:rsidRDefault="0024121D" w:rsidP="00D51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134530901"/>
      <w:docPartObj>
        <w:docPartGallery w:val="Page Numbers (Bottom of Page)"/>
        <w:docPartUnique/>
      </w:docPartObj>
    </w:sdtPr>
    <w:sdtContent>
      <w:p w14:paraId="640E66BD" w14:textId="61D41FAD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A8D915D" w14:textId="77777777" w:rsidR="00D511EB" w:rsidRDefault="00D511E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213128846"/>
      <w:docPartObj>
        <w:docPartGallery w:val="Page Numbers (Bottom of Page)"/>
        <w:docPartUnique/>
      </w:docPartObj>
    </w:sdtPr>
    <w:sdtContent>
      <w:p w14:paraId="4CC014D5" w14:textId="13204166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658F7D20" w14:textId="77777777" w:rsidR="00D511EB" w:rsidRDefault="00D511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D0407" w14:textId="77777777" w:rsidR="0024121D" w:rsidRDefault="0024121D" w:rsidP="00D511EB">
      <w:r>
        <w:separator/>
      </w:r>
    </w:p>
  </w:footnote>
  <w:footnote w:type="continuationSeparator" w:id="0">
    <w:p w14:paraId="336D5C28" w14:textId="77777777" w:rsidR="0024121D" w:rsidRDefault="0024121D" w:rsidP="00D51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4DB0"/>
    <w:multiLevelType w:val="hybridMultilevel"/>
    <w:tmpl w:val="B042857E"/>
    <w:lvl w:ilvl="0" w:tplc="7EC259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0570E2"/>
    <w:multiLevelType w:val="hybridMultilevel"/>
    <w:tmpl w:val="B8505538"/>
    <w:lvl w:ilvl="0" w:tplc="8140EA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B76C4D"/>
    <w:multiLevelType w:val="hybridMultilevel"/>
    <w:tmpl w:val="2A9ACF70"/>
    <w:lvl w:ilvl="0" w:tplc="7CB4613C">
      <w:start w:val="1"/>
      <w:numFmt w:val="decimal"/>
      <w:lvlText w:val="%1."/>
      <w:lvlJc w:val="left"/>
      <w:pPr>
        <w:ind w:left="111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7"/>
        <w:szCs w:val="27"/>
        <w:lang w:val="ru-RU" w:eastAsia="en-US" w:bidi="ar-SA"/>
      </w:rPr>
    </w:lvl>
    <w:lvl w:ilvl="1" w:tplc="AFC6F4C2">
      <w:numFmt w:val="bullet"/>
      <w:lvlText w:val="•"/>
      <w:lvlJc w:val="left"/>
      <w:pPr>
        <w:ind w:left="1992" w:hanging="361"/>
      </w:pPr>
      <w:rPr>
        <w:rFonts w:hint="default"/>
        <w:lang w:val="ru-RU" w:eastAsia="en-US" w:bidi="ar-SA"/>
      </w:rPr>
    </w:lvl>
    <w:lvl w:ilvl="2" w:tplc="50A2B844">
      <w:numFmt w:val="bullet"/>
      <w:lvlText w:val="•"/>
      <w:lvlJc w:val="left"/>
      <w:pPr>
        <w:ind w:left="2864" w:hanging="361"/>
      </w:pPr>
      <w:rPr>
        <w:rFonts w:hint="default"/>
        <w:lang w:val="ru-RU" w:eastAsia="en-US" w:bidi="ar-SA"/>
      </w:rPr>
    </w:lvl>
    <w:lvl w:ilvl="3" w:tplc="871245A8">
      <w:numFmt w:val="bullet"/>
      <w:lvlText w:val="•"/>
      <w:lvlJc w:val="left"/>
      <w:pPr>
        <w:ind w:left="3736" w:hanging="361"/>
      </w:pPr>
      <w:rPr>
        <w:rFonts w:hint="default"/>
        <w:lang w:val="ru-RU" w:eastAsia="en-US" w:bidi="ar-SA"/>
      </w:rPr>
    </w:lvl>
    <w:lvl w:ilvl="4" w:tplc="BBF2C8CA">
      <w:numFmt w:val="bullet"/>
      <w:lvlText w:val="•"/>
      <w:lvlJc w:val="left"/>
      <w:pPr>
        <w:ind w:left="4608" w:hanging="361"/>
      </w:pPr>
      <w:rPr>
        <w:rFonts w:hint="default"/>
        <w:lang w:val="ru-RU" w:eastAsia="en-US" w:bidi="ar-SA"/>
      </w:rPr>
    </w:lvl>
    <w:lvl w:ilvl="5" w:tplc="955A4C9A">
      <w:numFmt w:val="bullet"/>
      <w:lvlText w:val="•"/>
      <w:lvlJc w:val="left"/>
      <w:pPr>
        <w:ind w:left="5480" w:hanging="361"/>
      </w:pPr>
      <w:rPr>
        <w:rFonts w:hint="default"/>
        <w:lang w:val="ru-RU" w:eastAsia="en-US" w:bidi="ar-SA"/>
      </w:rPr>
    </w:lvl>
    <w:lvl w:ilvl="6" w:tplc="1708F958">
      <w:numFmt w:val="bullet"/>
      <w:lvlText w:val="•"/>
      <w:lvlJc w:val="left"/>
      <w:pPr>
        <w:ind w:left="6352" w:hanging="361"/>
      </w:pPr>
      <w:rPr>
        <w:rFonts w:hint="default"/>
        <w:lang w:val="ru-RU" w:eastAsia="en-US" w:bidi="ar-SA"/>
      </w:rPr>
    </w:lvl>
    <w:lvl w:ilvl="7" w:tplc="3E98D056">
      <w:numFmt w:val="bullet"/>
      <w:lvlText w:val="•"/>
      <w:lvlJc w:val="left"/>
      <w:pPr>
        <w:ind w:left="7224" w:hanging="361"/>
      </w:pPr>
      <w:rPr>
        <w:rFonts w:hint="default"/>
        <w:lang w:val="ru-RU" w:eastAsia="en-US" w:bidi="ar-SA"/>
      </w:rPr>
    </w:lvl>
    <w:lvl w:ilvl="8" w:tplc="FA02C304">
      <w:numFmt w:val="bullet"/>
      <w:lvlText w:val="•"/>
      <w:lvlJc w:val="left"/>
      <w:pPr>
        <w:ind w:left="8096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35AF2C9F"/>
    <w:multiLevelType w:val="hybridMultilevel"/>
    <w:tmpl w:val="041E4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F7C2B"/>
    <w:multiLevelType w:val="hybridMultilevel"/>
    <w:tmpl w:val="1D941896"/>
    <w:lvl w:ilvl="0" w:tplc="DC32F0D8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3" w:hanging="360"/>
      </w:pPr>
    </w:lvl>
    <w:lvl w:ilvl="2" w:tplc="0419001B" w:tentative="1">
      <w:start w:val="1"/>
      <w:numFmt w:val="lowerRoman"/>
      <w:lvlText w:val="%3."/>
      <w:lvlJc w:val="right"/>
      <w:pPr>
        <w:ind w:left="2053" w:hanging="180"/>
      </w:pPr>
    </w:lvl>
    <w:lvl w:ilvl="3" w:tplc="0419000F" w:tentative="1">
      <w:start w:val="1"/>
      <w:numFmt w:val="decimal"/>
      <w:lvlText w:val="%4."/>
      <w:lvlJc w:val="left"/>
      <w:pPr>
        <w:ind w:left="2773" w:hanging="360"/>
      </w:pPr>
    </w:lvl>
    <w:lvl w:ilvl="4" w:tplc="04190019" w:tentative="1">
      <w:start w:val="1"/>
      <w:numFmt w:val="lowerLetter"/>
      <w:lvlText w:val="%5."/>
      <w:lvlJc w:val="left"/>
      <w:pPr>
        <w:ind w:left="3493" w:hanging="360"/>
      </w:pPr>
    </w:lvl>
    <w:lvl w:ilvl="5" w:tplc="0419001B" w:tentative="1">
      <w:start w:val="1"/>
      <w:numFmt w:val="lowerRoman"/>
      <w:lvlText w:val="%6."/>
      <w:lvlJc w:val="right"/>
      <w:pPr>
        <w:ind w:left="4213" w:hanging="180"/>
      </w:pPr>
    </w:lvl>
    <w:lvl w:ilvl="6" w:tplc="0419000F" w:tentative="1">
      <w:start w:val="1"/>
      <w:numFmt w:val="decimal"/>
      <w:lvlText w:val="%7."/>
      <w:lvlJc w:val="left"/>
      <w:pPr>
        <w:ind w:left="4933" w:hanging="360"/>
      </w:pPr>
    </w:lvl>
    <w:lvl w:ilvl="7" w:tplc="04190019" w:tentative="1">
      <w:start w:val="1"/>
      <w:numFmt w:val="lowerLetter"/>
      <w:lvlText w:val="%8."/>
      <w:lvlJc w:val="left"/>
      <w:pPr>
        <w:ind w:left="5653" w:hanging="360"/>
      </w:pPr>
    </w:lvl>
    <w:lvl w:ilvl="8" w:tplc="0419001B" w:tentative="1">
      <w:start w:val="1"/>
      <w:numFmt w:val="lowerRoman"/>
      <w:lvlText w:val="%9."/>
      <w:lvlJc w:val="right"/>
      <w:pPr>
        <w:ind w:left="6373" w:hanging="180"/>
      </w:pPr>
    </w:lvl>
  </w:abstractNum>
  <w:abstractNum w:abstractNumId="5" w15:restartNumberingAfterBreak="0">
    <w:nsid w:val="53E8312C"/>
    <w:multiLevelType w:val="hybridMultilevel"/>
    <w:tmpl w:val="666E2B76"/>
    <w:lvl w:ilvl="0" w:tplc="C98C8BCA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33" w:hanging="360"/>
      </w:pPr>
    </w:lvl>
    <w:lvl w:ilvl="2" w:tplc="0419001B" w:tentative="1">
      <w:start w:val="1"/>
      <w:numFmt w:val="lowerRoman"/>
      <w:lvlText w:val="%3."/>
      <w:lvlJc w:val="right"/>
      <w:pPr>
        <w:ind w:left="2053" w:hanging="180"/>
      </w:pPr>
    </w:lvl>
    <w:lvl w:ilvl="3" w:tplc="0419000F" w:tentative="1">
      <w:start w:val="1"/>
      <w:numFmt w:val="decimal"/>
      <w:lvlText w:val="%4."/>
      <w:lvlJc w:val="left"/>
      <w:pPr>
        <w:ind w:left="2773" w:hanging="360"/>
      </w:pPr>
    </w:lvl>
    <w:lvl w:ilvl="4" w:tplc="04190019" w:tentative="1">
      <w:start w:val="1"/>
      <w:numFmt w:val="lowerLetter"/>
      <w:lvlText w:val="%5."/>
      <w:lvlJc w:val="left"/>
      <w:pPr>
        <w:ind w:left="3493" w:hanging="360"/>
      </w:pPr>
    </w:lvl>
    <w:lvl w:ilvl="5" w:tplc="0419001B" w:tentative="1">
      <w:start w:val="1"/>
      <w:numFmt w:val="lowerRoman"/>
      <w:lvlText w:val="%6."/>
      <w:lvlJc w:val="right"/>
      <w:pPr>
        <w:ind w:left="4213" w:hanging="180"/>
      </w:pPr>
    </w:lvl>
    <w:lvl w:ilvl="6" w:tplc="0419000F" w:tentative="1">
      <w:start w:val="1"/>
      <w:numFmt w:val="decimal"/>
      <w:lvlText w:val="%7."/>
      <w:lvlJc w:val="left"/>
      <w:pPr>
        <w:ind w:left="4933" w:hanging="360"/>
      </w:pPr>
    </w:lvl>
    <w:lvl w:ilvl="7" w:tplc="04190019" w:tentative="1">
      <w:start w:val="1"/>
      <w:numFmt w:val="lowerLetter"/>
      <w:lvlText w:val="%8."/>
      <w:lvlJc w:val="left"/>
      <w:pPr>
        <w:ind w:left="5653" w:hanging="360"/>
      </w:pPr>
    </w:lvl>
    <w:lvl w:ilvl="8" w:tplc="0419001B" w:tentative="1">
      <w:start w:val="1"/>
      <w:numFmt w:val="lowerRoman"/>
      <w:lvlText w:val="%9."/>
      <w:lvlJc w:val="right"/>
      <w:pPr>
        <w:ind w:left="6373" w:hanging="180"/>
      </w:pPr>
    </w:lvl>
  </w:abstractNum>
  <w:abstractNum w:abstractNumId="6" w15:restartNumberingAfterBreak="0">
    <w:nsid w:val="5D54258C"/>
    <w:multiLevelType w:val="hybridMultilevel"/>
    <w:tmpl w:val="BD7814E0"/>
    <w:lvl w:ilvl="0" w:tplc="AF3C1632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3" w:hanging="360"/>
      </w:pPr>
    </w:lvl>
    <w:lvl w:ilvl="2" w:tplc="0419001B" w:tentative="1">
      <w:start w:val="1"/>
      <w:numFmt w:val="lowerRoman"/>
      <w:lvlText w:val="%3."/>
      <w:lvlJc w:val="right"/>
      <w:pPr>
        <w:ind w:left="2053" w:hanging="180"/>
      </w:pPr>
    </w:lvl>
    <w:lvl w:ilvl="3" w:tplc="0419000F" w:tentative="1">
      <w:start w:val="1"/>
      <w:numFmt w:val="decimal"/>
      <w:lvlText w:val="%4."/>
      <w:lvlJc w:val="left"/>
      <w:pPr>
        <w:ind w:left="2773" w:hanging="360"/>
      </w:pPr>
    </w:lvl>
    <w:lvl w:ilvl="4" w:tplc="04190019" w:tentative="1">
      <w:start w:val="1"/>
      <w:numFmt w:val="lowerLetter"/>
      <w:lvlText w:val="%5."/>
      <w:lvlJc w:val="left"/>
      <w:pPr>
        <w:ind w:left="3493" w:hanging="360"/>
      </w:pPr>
    </w:lvl>
    <w:lvl w:ilvl="5" w:tplc="0419001B" w:tentative="1">
      <w:start w:val="1"/>
      <w:numFmt w:val="lowerRoman"/>
      <w:lvlText w:val="%6."/>
      <w:lvlJc w:val="right"/>
      <w:pPr>
        <w:ind w:left="4213" w:hanging="180"/>
      </w:pPr>
    </w:lvl>
    <w:lvl w:ilvl="6" w:tplc="0419000F" w:tentative="1">
      <w:start w:val="1"/>
      <w:numFmt w:val="decimal"/>
      <w:lvlText w:val="%7."/>
      <w:lvlJc w:val="left"/>
      <w:pPr>
        <w:ind w:left="4933" w:hanging="360"/>
      </w:pPr>
    </w:lvl>
    <w:lvl w:ilvl="7" w:tplc="04190019" w:tentative="1">
      <w:start w:val="1"/>
      <w:numFmt w:val="lowerLetter"/>
      <w:lvlText w:val="%8."/>
      <w:lvlJc w:val="left"/>
      <w:pPr>
        <w:ind w:left="5653" w:hanging="360"/>
      </w:pPr>
    </w:lvl>
    <w:lvl w:ilvl="8" w:tplc="0419001B" w:tentative="1">
      <w:start w:val="1"/>
      <w:numFmt w:val="lowerRoman"/>
      <w:lvlText w:val="%9."/>
      <w:lvlJc w:val="right"/>
      <w:pPr>
        <w:ind w:left="6373" w:hanging="180"/>
      </w:pPr>
    </w:lvl>
  </w:abstractNum>
  <w:num w:numId="1" w16cid:durableId="1407142048">
    <w:abstractNumId w:val="2"/>
  </w:num>
  <w:num w:numId="2" w16cid:durableId="1587568136">
    <w:abstractNumId w:val="3"/>
  </w:num>
  <w:num w:numId="3" w16cid:durableId="1861581487">
    <w:abstractNumId w:val="6"/>
  </w:num>
  <w:num w:numId="4" w16cid:durableId="230316909">
    <w:abstractNumId w:val="0"/>
  </w:num>
  <w:num w:numId="5" w16cid:durableId="964584619">
    <w:abstractNumId w:val="1"/>
  </w:num>
  <w:num w:numId="6" w16cid:durableId="2138136641">
    <w:abstractNumId w:val="4"/>
  </w:num>
  <w:num w:numId="7" w16cid:durableId="3244800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E9"/>
    <w:rsid w:val="00000A11"/>
    <w:rsid w:val="00087E12"/>
    <w:rsid w:val="000925AB"/>
    <w:rsid w:val="000F7B27"/>
    <w:rsid w:val="0024121D"/>
    <w:rsid w:val="00265541"/>
    <w:rsid w:val="004444FC"/>
    <w:rsid w:val="004D6A1E"/>
    <w:rsid w:val="005C4D1E"/>
    <w:rsid w:val="006D7D77"/>
    <w:rsid w:val="00763BED"/>
    <w:rsid w:val="00794099"/>
    <w:rsid w:val="007D0B52"/>
    <w:rsid w:val="0092575B"/>
    <w:rsid w:val="0094048A"/>
    <w:rsid w:val="00A3253B"/>
    <w:rsid w:val="00A645BD"/>
    <w:rsid w:val="00AD6A74"/>
    <w:rsid w:val="00B12C23"/>
    <w:rsid w:val="00B20CDC"/>
    <w:rsid w:val="00BF13AD"/>
    <w:rsid w:val="00D12ACF"/>
    <w:rsid w:val="00D13FA3"/>
    <w:rsid w:val="00D36B2B"/>
    <w:rsid w:val="00D42209"/>
    <w:rsid w:val="00D511EB"/>
    <w:rsid w:val="00E001E9"/>
    <w:rsid w:val="00EA0F0E"/>
    <w:rsid w:val="00F10EA0"/>
    <w:rsid w:val="00F2282E"/>
    <w:rsid w:val="00F7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88D0"/>
  <w15:docId w15:val="{34AAE519-7F02-EC49-9FB1-F02C97C73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53"/>
      <w:outlineLvl w:val="0"/>
    </w:pPr>
    <w:rPr>
      <w:b/>
      <w:bCs/>
      <w:sz w:val="27"/>
      <w:szCs w:val="27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A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uiPriority w:val="1"/>
    <w:qFormat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uiPriority w:val="1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Title"/>
    <w:basedOn w:val="a"/>
    <w:uiPriority w:val="10"/>
    <w:qFormat/>
    <w:pPr>
      <w:ind w:left="260"/>
      <w:jc w:val="center"/>
    </w:pPr>
    <w:rPr>
      <w:sz w:val="38"/>
      <w:szCs w:val="38"/>
    </w:rPr>
  </w:style>
  <w:style w:type="paragraph" w:styleId="a5">
    <w:name w:val="List Paragraph"/>
    <w:basedOn w:val="a"/>
    <w:uiPriority w:val="1"/>
    <w:qFormat/>
    <w:pPr>
      <w:ind w:left="110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AD6A74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paragraph" w:styleId="a6">
    <w:name w:val="TOC Heading"/>
    <w:basedOn w:val="1"/>
    <w:next w:val="a"/>
    <w:uiPriority w:val="39"/>
    <w:unhideWhenUsed/>
    <w:qFormat/>
    <w:rsid w:val="00D511E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D511EB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D511EB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E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E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E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EB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EB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511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511EB"/>
    <w:rPr>
      <w:rFonts w:ascii="Times New Roman" w:eastAsia="Times New Roman" w:hAnsi="Times New Roman" w:cs="Times New Roman"/>
      <w:lang w:val="ru-RU"/>
    </w:rPr>
  </w:style>
  <w:style w:type="character" w:styleId="aa">
    <w:name w:val="page number"/>
    <w:basedOn w:val="a0"/>
    <w:uiPriority w:val="99"/>
    <w:semiHidden/>
    <w:unhideWhenUsed/>
    <w:rsid w:val="00D511EB"/>
  </w:style>
  <w:style w:type="character" w:customStyle="1" w:styleId="20">
    <w:name w:val="Заголовок 2 Знак"/>
    <w:basedOn w:val="a0"/>
    <w:link w:val="2"/>
    <w:uiPriority w:val="9"/>
    <w:semiHidden/>
    <w:rsid w:val="004D6A1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4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7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07CEA1-4796-4842-8A97-2953681E0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1983</Words>
  <Characters>11307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Аня Москалик</cp:lastModifiedBy>
  <cp:revision>6</cp:revision>
  <dcterms:created xsi:type="dcterms:W3CDTF">2024-02-15T14:35:00Z</dcterms:created>
  <dcterms:modified xsi:type="dcterms:W3CDTF">2024-04-08T21:04:00Z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LastSaved">
    <vt:filetime>2022-11-02T00:00:00Z</vt:filetime>
  </property>
</Properties>
</file>