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0439" w14:textId="77777777" w:rsidR="00EF6BD5" w:rsidRDefault="00000000">
      <w:pPr>
        <w:spacing w:before="1600"/>
        <w:jc w:val="center"/>
      </w:pPr>
      <w:r>
        <w:rPr>
          <w:color w:val="6B6B6B"/>
          <w:sz w:val="24"/>
          <w:szCs w:val="24"/>
        </w:rPr>
        <w:t>Web Development</w:t>
      </w:r>
    </w:p>
    <w:p w14:paraId="5D12DAF1" w14:textId="77777777" w:rsidR="00EF6BD5" w:rsidRDefault="00000000">
      <w:pPr>
        <w:jc w:val="center"/>
      </w:pPr>
      <w:r>
        <w:rPr>
          <w:b/>
          <w:bCs/>
          <w:color w:val="B85C38"/>
          <w:sz w:val="56"/>
          <w:szCs w:val="56"/>
        </w:rPr>
        <w:t>Website Project Proposal</w:t>
      </w:r>
    </w:p>
    <w:p w14:paraId="37664065" w14:textId="77777777" w:rsidR="00EF6BD5" w:rsidRDefault="00000000">
      <w:pPr>
        <w:spacing w:before="120" w:after="400"/>
        <w:jc w:val="center"/>
      </w:pPr>
      <w:r>
        <w:rPr>
          <w:color w:val="A6743C"/>
          <w:sz w:val="30"/>
          <w:szCs w:val="30"/>
        </w:rPr>
        <w:t>Part 1 — Discovery &amp; Planning</w:t>
      </w:r>
    </w:p>
    <w:p w14:paraId="68C12B4B" w14:textId="77777777" w:rsidR="00EF6BD5" w:rsidRDefault="00000000">
      <w:pPr>
        <w:spacing w:before="100"/>
        <w:jc w:val="center"/>
      </w:pPr>
      <w:r>
        <w:rPr>
          <w:i/>
          <w:iCs/>
          <w:color w:val="6B6B6B"/>
          <w:sz w:val="22"/>
          <w:szCs w:val="22"/>
        </w:rPr>
        <w:t>Two Candidate Organisations, Compared</w:t>
      </w:r>
    </w:p>
    <w:p w14:paraId="55A6DCD2" w14:textId="743DEBC7" w:rsidR="00EF6BD5" w:rsidRDefault="00000000">
      <w:pPr>
        <w:spacing w:before="1000"/>
        <w:jc w:val="center"/>
      </w:pPr>
      <w:r>
        <w:rPr>
          <w:sz w:val="22"/>
          <w:szCs w:val="22"/>
        </w:rPr>
        <w:t>Full Name:</w:t>
      </w:r>
      <w:r w:rsidR="00591BF8">
        <w:rPr>
          <w:sz w:val="22"/>
          <w:szCs w:val="22"/>
        </w:rPr>
        <w:t xml:space="preserve"> </w:t>
      </w:r>
      <w:proofErr w:type="spellStart"/>
      <w:r w:rsidR="00591BF8">
        <w:rPr>
          <w:sz w:val="22"/>
          <w:szCs w:val="22"/>
        </w:rPr>
        <w:t>Nthakgeng</w:t>
      </w:r>
      <w:proofErr w:type="spellEnd"/>
      <w:r w:rsidR="00591BF8">
        <w:rPr>
          <w:sz w:val="22"/>
          <w:szCs w:val="22"/>
        </w:rPr>
        <w:t xml:space="preserve"> </w:t>
      </w:r>
      <w:proofErr w:type="spellStart"/>
      <w:r w:rsidR="00591BF8">
        <w:rPr>
          <w:sz w:val="22"/>
          <w:szCs w:val="22"/>
        </w:rPr>
        <w:t>Mosana</w:t>
      </w:r>
      <w:proofErr w:type="spellEnd"/>
    </w:p>
    <w:p w14:paraId="7D7258CD" w14:textId="024BF18A" w:rsidR="00EF6BD5" w:rsidRDefault="00000000">
      <w:pPr>
        <w:spacing w:before="200"/>
        <w:jc w:val="center"/>
      </w:pPr>
      <w:r>
        <w:rPr>
          <w:sz w:val="22"/>
          <w:szCs w:val="22"/>
        </w:rPr>
        <w:t>Student Number:</w:t>
      </w:r>
      <w:r w:rsidR="00591BF8">
        <w:rPr>
          <w:sz w:val="22"/>
          <w:szCs w:val="22"/>
        </w:rPr>
        <w:t xml:space="preserve"> ST10495862</w:t>
      </w:r>
    </w:p>
    <w:p w14:paraId="26C59B9F" w14:textId="77777777" w:rsidR="00EF6BD5" w:rsidRDefault="00000000">
      <w:pPr>
        <w:spacing w:before="200"/>
        <w:jc w:val="center"/>
      </w:pPr>
      <w:r>
        <w:rPr>
          <w:sz w:val="22"/>
          <w:szCs w:val="22"/>
        </w:rPr>
        <w:t>Group: 1</w:t>
      </w:r>
    </w:p>
    <w:p w14:paraId="05EFF304" w14:textId="063105DB" w:rsidR="00EF6BD5" w:rsidRDefault="00000000">
      <w:pPr>
        <w:spacing w:before="200"/>
        <w:jc w:val="center"/>
      </w:pPr>
      <w:r>
        <w:rPr>
          <w:sz w:val="22"/>
          <w:szCs w:val="22"/>
        </w:rPr>
        <w:t>Date:</w:t>
      </w:r>
      <w:r w:rsidR="00591BF8">
        <w:rPr>
          <w:sz w:val="22"/>
          <w:szCs w:val="22"/>
        </w:rPr>
        <w:t xml:space="preserve"> 2026/09/17</w:t>
      </w:r>
    </w:p>
    <w:p w14:paraId="614A822B" w14:textId="77777777" w:rsidR="00EF6BD5" w:rsidRDefault="00000000">
      <w:r>
        <w:br w:type="page"/>
      </w:r>
    </w:p>
    <w:p w14:paraId="0270A1C9" w14:textId="77777777" w:rsidR="00EF6BD5" w:rsidRDefault="00000000">
      <w:pPr>
        <w:pStyle w:val="Heading1"/>
        <w:pBdr>
          <w:bottom w:val="single" w:sz="12" w:space="4" w:color="B85C38"/>
        </w:pBdr>
        <w:spacing w:before="400" w:after="200"/>
      </w:pPr>
      <w:r>
        <w:rPr>
          <w:b/>
          <w:bCs/>
          <w:color w:val="B85C38"/>
        </w:rPr>
        <w:lastRenderedPageBreak/>
        <w:t>Table of Contents</w:t>
      </w:r>
    </w:p>
    <w:p w14:paraId="35FB60A8" w14:textId="77777777" w:rsidR="00EF6BD5" w:rsidRDefault="00000000">
      <w:pPr>
        <w:spacing w:after="100"/>
      </w:pPr>
      <w:r>
        <w:rPr>
          <w:color w:val="2B2B2B"/>
          <w:sz w:val="21"/>
          <w:szCs w:val="21"/>
        </w:rPr>
        <w:t>Introduction</w:t>
      </w:r>
    </w:p>
    <w:p w14:paraId="07B7CF33" w14:textId="77777777" w:rsidR="00EF6BD5" w:rsidRDefault="00000000">
      <w:pPr>
        <w:spacing w:after="100"/>
      </w:pPr>
      <w:r>
        <w:rPr>
          <w:color w:val="B85C38"/>
          <w:sz w:val="21"/>
          <w:szCs w:val="21"/>
        </w:rPr>
        <w:t>Proposal 1 — Paws &amp; Hearts Animal Rescue (Non-Profit Organisation)</w:t>
      </w:r>
    </w:p>
    <w:p w14:paraId="31948A8E" w14:textId="77777777" w:rsidR="00EF6BD5" w:rsidRDefault="00000000">
      <w:pPr>
        <w:spacing w:after="100"/>
      </w:pPr>
      <w:r>
        <w:rPr>
          <w:color w:val="2B2B2B"/>
          <w:sz w:val="21"/>
          <w:szCs w:val="21"/>
        </w:rPr>
        <w:t xml:space="preserve">   1. Snapshot   ·   2. Where They Stand Today   ·   3. What We're Aiming For</w:t>
      </w:r>
    </w:p>
    <w:p w14:paraId="2A9437D0" w14:textId="77777777" w:rsidR="00EF6BD5" w:rsidRDefault="00000000">
      <w:pPr>
        <w:spacing w:after="100"/>
      </w:pPr>
      <w:r>
        <w:rPr>
          <w:color w:val="2B2B2B"/>
          <w:sz w:val="21"/>
          <w:szCs w:val="21"/>
        </w:rPr>
        <w:t xml:space="preserve">   4. Site Map &amp; Features   ·   5. Look, Feel &amp; Layout</w:t>
      </w:r>
    </w:p>
    <w:p w14:paraId="132DF251" w14:textId="77777777" w:rsidR="00EF6BD5" w:rsidRDefault="00000000">
      <w:pPr>
        <w:spacing w:after="100"/>
      </w:pPr>
      <w:r>
        <w:rPr>
          <w:color w:val="2B2B2B"/>
          <w:sz w:val="21"/>
          <w:szCs w:val="21"/>
        </w:rPr>
        <w:t xml:space="preserve">   6. Build Plan   ·   7. Investment</w:t>
      </w:r>
    </w:p>
    <w:p w14:paraId="64B5D967" w14:textId="77777777" w:rsidR="00EF6BD5" w:rsidRDefault="00000000">
      <w:pPr>
        <w:spacing w:after="100"/>
      </w:pPr>
      <w:r>
        <w:rPr>
          <w:color w:val="A6743C"/>
          <w:sz w:val="21"/>
          <w:szCs w:val="21"/>
        </w:rPr>
        <w:t>Proposal 2 — Golden Crust Bakery (Small Business)</w:t>
      </w:r>
    </w:p>
    <w:p w14:paraId="2F62254D" w14:textId="77777777" w:rsidR="00EF6BD5" w:rsidRDefault="00000000">
      <w:pPr>
        <w:spacing w:after="100"/>
      </w:pPr>
      <w:r>
        <w:rPr>
          <w:color w:val="2B2B2B"/>
          <w:sz w:val="21"/>
          <w:szCs w:val="21"/>
        </w:rPr>
        <w:t xml:space="preserve">   1. Snapshot   ·   2. Where They Stand Today   ·   3. What We're Aiming For</w:t>
      </w:r>
    </w:p>
    <w:p w14:paraId="633DCF7D" w14:textId="77777777" w:rsidR="00EF6BD5" w:rsidRDefault="00000000">
      <w:pPr>
        <w:spacing w:after="100"/>
      </w:pPr>
      <w:r>
        <w:rPr>
          <w:color w:val="2B2B2B"/>
          <w:sz w:val="21"/>
          <w:szCs w:val="21"/>
        </w:rPr>
        <w:t xml:space="preserve">   4. Site Map &amp; Features   ·   5. Look, Feel &amp; Layout</w:t>
      </w:r>
    </w:p>
    <w:p w14:paraId="554DEA6A" w14:textId="77777777" w:rsidR="00EF6BD5" w:rsidRDefault="00000000">
      <w:pPr>
        <w:spacing w:after="100"/>
      </w:pPr>
      <w:r>
        <w:rPr>
          <w:color w:val="2B2B2B"/>
          <w:sz w:val="21"/>
          <w:szCs w:val="21"/>
        </w:rPr>
        <w:t xml:space="preserve">   6. Build Plan   ·   7. Investment</w:t>
      </w:r>
    </w:p>
    <w:p w14:paraId="51EAA544" w14:textId="77777777" w:rsidR="00EF6BD5" w:rsidRDefault="00000000">
      <w:pPr>
        <w:spacing w:after="100"/>
      </w:pPr>
      <w:r>
        <w:rPr>
          <w:color w:val="2B2B2B"/>
          <w:sz w:val="21"/>
          <w:szCs w:val="21"/>
        </w:rPr>
        <w:t>References</w:t>
      </w:r>
    </w:p>
    <w:p w14:paraId="31D30150" w14:textId="77777777" w:rsidR="00EF6BD5" w:rsidRDefault="00000000">
      <w:r>
        <w:br w:type="page"/>
      </w:r>
    </w:p>
    <w:p w14:paraId="06E62B37" w14:textId="77777777" w:rsidR="00EF6BD5" w:rsidRDefault="00000000">
      <w:pPr>
        <w:pStyle w:val="Heading1"/>
        <w:pBdr>
          <w:bottom w:val="single" w:sz="12" w:space="4" w:color="B85C38"/>
        </w:pBdr>
        <w:spacing w:before="400" w:after="200"/>
      </w:pPr>
      <w:r>
        <w:rPr>
          <w:b/>
          <w:bCs/>
          <w:color w:val="B85C38"/>
        </w:rPr>
        <w:lastRenderedPageBreak/>
        <w:t>Introduction</w:t>
      </w:r>
    </w:p>
    <w:p w14:paraId="47148597" w14:textId="77777777" w:rsidR="00EF6BD5" w:rsidRDefault="00000000">
      <w:pPr>
        <w:spacing w:after="160" w:line="276" w:lineRule="auto"/>
      </w:pPr>
      <w:r>
        <w:rPr>
          <w:color w:val="2B2B2B"/>
          <w:sz w:val="21"/>
          <w:szCs w:val="21"/>
        </w:rPr>
        <w:t>Two independent website concepts are set out below, developed side by side so the stronger fit can be carried forward into the build. Proposal 1 looks at Paws &amp; Hearts Animal Rescue, a Johannesburg-based non-profit; Proposal 2 looks at Golden Crust Bakery, a neighbourhood small business. Both organisations are fictional, created solely to satisfy the requirements of this module, and any resemblance to a real business or charity is unintentional.</w:t>
      </w:r>
    </w:p>
    <w:p w14:paraId="7955DCED" w14:textId="77777777" w:rsidR="00EF6BD5" w:rsidRDefault="00000000">
      <w:pPr>
        <w:spacing w:after="160" w:line="276" w:lineRule="auto"/>
      </w:pPr>
      <w:r>
        <w:rPr>
          <w:color w:val="2B2B2B"/>
          <w:sz w:val="21"/>
          <w:szCs w:val="21"/>
        </w:rPr>
        <w:t>Each proposal walks through the same seven questions: who the organisation is, where their online presence stands today, what the site needs to achieve, what pages and features get them there, how it should look and feel, how it will be built, and what it will cost. A short recommendation closes the document, naming the organisation that moves forward into the Part 1 HTML build.</w:t>
      </w:r>
    </w:p>
    <w:p w14:paraId="6E095F97" w14:textId="77777777" w:rsidR="00EF6BD5" w:rsidRDefault="00000000">
      <w:r>
        <w:br w:type="page"/>
      </w:r>
    </w:p>
    <w:p w14:paraId="78A5087B" w14:textId="77777777" w:rsidR="00EF6BD5" w:rsidRDefault="00000000">
      <w:pPr>
        <w:shd w:val="clear" w:color="auto" w:fill="B85C38"/>
        <w:spacing w:before="200" w:after="300"/>
      </w:pPr>
      <w:r>
        <w:rPr>
          <w:b/>
          <w:bCs/>
          <w:color w:val="FFFFFF"/>
        </w:rPr>
        <w:lastRenderedPageBreak/>
        <w:t>Proposal 1</w:t>
      </w:r>
    </w:p>
    <w:p w14:paraId="6E4354C9" w14:textId="77777777" w:rsidR="00EF6BD5" w:rsidRDefault="00000000">
      <w:pPr>
        <w:pStyle w:val="Heading1"/>
        <w:pBdr>
          <w:bottom w:val="single" w:sz="12" w:space="4" w:color="B85C38"/>
        </w:pBdr>
        <w:spacing w:before="400" w:after="200"/>
      </w:pPr>
      <w:r>
        <w:rPr>
          <w:b/>
          <w:bCs/>
          <w:color w:val="B85C38"/>
        </w:rPr>
        <w:t>Paws &amp; Hearts Animal Rescue — Non-Profit Organisation</w:t>
      </w:r>
    </w:p>
    <w:p w14:paraId="281897D6" w14:textId="77777777" w:rsidR="00EF6BD5" w:rsidRDefault="00000000">
      <w:pPr>
        <w:pStyle w:val="Heading2"/>
        <w:spacing w:before="260" w:after="120"/>
      </w:pPr>
      <w:r>
        <w:rPr>
          <w:b/>
          <w:bCs/>
          <w:color w:val="B85C38"/>
          <w:sz w:val="24"/>
          <w:szCs w:val="24"/>
        </w:rPr>
        <w:t>1. Snapshot</w:t>
      </w:r>
    </w:p>
    <w:p w14:paraId="5285A71C" w14:textId="77777777" w:rsidR="00EF6BD5" w:rsidRDefault="00000000">
      <w:pPr>
        <w:spacing w:after="160" w:line="276" w:lineRule="auto"/>
      </w:pPr>
      <w:r>
        <w:rPr>
          <w:color w:val="2B2B2B"/>
          <w:sz w:val="21"/>
          <w:szCs w:val="21"/>
        </w:rPr>
        <w:t>Paws &amp; Hearts Animal Rescue started in 2021 as little more than a handful of Johannesburg volunteers fostering animals out of their own homes. Five years on, it runs a small shelter caring for 30 to 40 animals at any given time — but its online presence hasn't caught up with its growth.</w:t>
      </w:r>
    </w:p>
    <w:p w14:paraId="6C68CA1D" w14:textId="77777777" w:rsidR="00EF6BD5" w:rsidRDefault="00000000">
      <w:pPr>
        <w:spacing w:after="120" w:line="276" w:lineRule="auto"/>
      </w:pPr>
      <w:r>
        <w:rPr>
          <w:b/>
          <w:bCs/>
          <w:color w:val="2B2B2B"/>
          <w:sz w:val="21"/>
          <w:szCs w:val="21"/>
        </w:rPr>
        <w:t xml:space="preserve">Mission: </w:t>
      </w:r>
      <w:r>
        <w:rPr>
          <w:color w:val="2B2B2B"/>
          <w:sz w:val="21"/>
          <w:szCs w:val="21"/>
        </w:rPr>
        <w:t>to rescue, rehabilitate and rehome abandoned and injured animals across Johannesburg.</w:t>
      </w:r>
    </w:p>
    <w:p w14:paraId="0B1EBECA" w14:textId="77777777" w:rsidR="00EF6BD5" w:rsidRDefault="00000000">
      <w:pPr>
        <w:spacing w:after="120" w:line="276" w:lineRule="auto"/>
      </w:pPr>
      <w:r>
        <w:rPr>
          <w:b/>
          <w:bCs/>
          <w:color w:val="2B2B2B"/>
          <w:sz w:val="21"/>
          <w:szCs w:val="21"/>
        </w:rPr>
        <w:t xml:space="preserve">Vision: </w:t>
      </w:r>
      <w:r>
        <w:rPr>
          <w:color w:val="2B2B2B"/>
          <w:sz w:val="21"/>
          <w:szCs w:val="21"/>
        </w:rPr>
        <w:t>a Johannesburg where no healthy, treatable animal is turned away for lack of a home.</w:t>
      </w:r>
    </w:p>
    <w:p w14:paraId="3589EF6D" w14:textId="77777777" w:rsidR="00EF6BD5" w:rsidRDefault="00000000">
      <w:pPr>
        <w:spacing w:after="160" w:line="276" w:lineRule="auto"/>
      </w:pPr>
      <w:r>
        <w:rPr>
          <w:color w:val="2B2B2B"/>
          <w:sz w:val="21"/>
          <w:szCs w:val="21"/>
        </w:rPr>
        <w:t>The site is being built primarily for people ready to adopt, with donors and prospective volunteers as a close second audience.</w:t>
      </w:r>
    </w:p>
    <w:p w14:paraId="07B2EA3D" w14:textId="77777777" w:rsidR="00EF6BD5" w:rsidRDefault="00000000">
      <w:pPr>
        <w:pStyle w:val="Heading2"/>
        <w:spacing w:before="260" w:after="120"/>
      </w:pPr>
      <w:r>
        <w:rPr>
          <w:b/>
          <w:bCs/>
          <w:color w:val="B85C38"/>
          <w:sz w:val="24"/>
          <w:szCs w:val="24"/>
        </w:rPr>
        <w:t>2. Where They Stand Today</w:t>
      </w:r>
    </w:p>
    <w:p w14:paraId="75D0DE21" w14:textId="77777777" w:rsidR="00EF6BD5" w:rsidRDefault="00000000">
      <w:pPr>
        <w:spacing w:after="160" w:line="276" w:lineRule="auto"/>
      </w:pPr>
      <w:r>
        <w:rPr>
          <w:color w:val="2B2B2B"/>
          <w:sz w:val="21"/>
          <w:szCs w:val="21"/>
        </w:rPr>
        <w:t>Right now, Paws &amp; Hearts exists online only as a Facebook page, maintained by whichever volunteer has time that week. That comes with real strengths — a loyal, engaged following and frequent photo updates of animals in care — but also real gaps: there is no structured, searchable list of adoptable animals, no dedicated adoption enquiry form, no direct donation link, and contact details are buried somewhere in old posts. Established shelters solve this by giving every adoptable animal its own listing with a photo and a simple way to enquire (TEARS Animal Rescue, 2026); this proposal follows that same logic for Paws &amp; Hearts.</w:t>
      </w:r>
    </w:p>
    <w:p w14:paraId="68E68C20" w14:textId="77777777" w:rsidR="00EF6BD5" w:rsidRDefault="00000000">
      <w:pPr>
        <w:pStyle w:val="Heading2"/>
        <w:spacing w:before="260" w:after="120"/>
      </w:pPr>
      <w:r>
        <w:rPr>
          <w:b/>
          <w:bCs/>
          <w:color w:val="B85C38"/>
          <w:sz w:val="24"/>
          <w:szCs w:val="24"/>
        </w:rPr>
        <w:t>3. What We're Aiming For</w:t>
      </w:r>
    </w:p>
    <w:p w14:paraId="6F9A9671" w14:textId="77777777" w:rsidR="00EF6BD5" w:rsidRDefault="00000000">
      <w:pPr>
        <w:spacing w:after="160" w:line="276" w:lineRule="auto"/>
      </w:pPr>
      <w:r>
        <w:rPr>
          <w:color w:val="2B2B2B"/>
          <w:sz w:val="21"/>
          <w:szCs w:val="21"/>
        </w:rPr>
        <w:t>Three measurable goals anchor the site. Rather than list them as abstract objectives, each is tied directly to a number the organisation can track after launch: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000"/>
      </w:tblGrid>
      <w:tr w:rsidR="00EF6BD5" w14:paraId="166744F4" w14:textId="77777777">
        <w:tblPrEx>
          <w:tblCellMar>
            <w:top w:w="0" w:type="dxa"/>
            <w:bottom w:w="0" w:type="dxa"/>
          </w:tblCellMar>
        </w:tblPrEx>
        <w:trPr>
          <w:tblHeader/>
        </w:trPr>
        <w:tc>
          <w:tcPr>
            <w:tcW w:w="1800" w:type="dxa"/>
            <w:shd w:val="clear" w:color="auto" w:fill="B85C38"/>
            <w:tcMar>
              <w:top w:w="100" w:type="dxa"/>
              <w:left w:w="120" w:type="dxa"/>
              <w:bottom w:w="100" w:type="dxa"/>
              <w:right w:w="120" w:type="dxa"/>
            </w:tcMar>
            <w:vAlign w:val="center"/>
          </w:tcPr>
          <w:p w14:paraId="188A5FB2" w14:textId="77777777" w:rsidR="00EF6BD5" w:rsidRDefault="00000000">
            <w:r>
              <w:rPr>
                <w:b/>
                <w:bCs/>
                <w:color w:val="FFFFFF"/>
              </w:rPr>
              <w:t>Target</w:t>
            </w:r>
          </w:p>
        </w:tc>
        <w:tc>
          <w:tcPr>
            <w:tcW w:w="3200" w:type="dxa"/>
            <w:shd w:val="clear" w:color="auto" w:fill="B85C38"/>
            <w:tcMar>
              <w:top w:w="100" w:type="dxa"/>
              <w:left w:w="120" w:type="dxa"/>
              <w:bottom w:w="100" w:type="dxa"/>
              <w:right w:w="120" w:type="dxa"/>
            </w:tcMar>
            <w:vAlign w:val="center"/>
          </w:tcPr>
          <w:p w14:paraId="0F85DFD9" w14:textId="77777777" w:rsidR="00EF6BD5" w:rsidRDefault="00000000">
            <w:r>
              <w:rPr>
                <w:b/>
                <w:bCs/>
                <w:color w:val="FFFFFF"/>
              </w:rPr>
              <w:t>Success Measure</w:t>
            </w:r>
          </w:p>
        </w:tc>
        <w:tc>
          <w:tcPr>
            <w:tcW w:w="4000" w:type="dxa"/>
            <w:shd w:val="clear" w:color="auto" w:fill="B85C38"/>
            <w:tcMar>
              <w:top w:w="100" w:type="dxa"/>
              <w:left w:w="120" w:type="dxa"/>
              <w:bottom w:w="100" w:type="dxa"/>
              <w:right w:w="120" w:type="dxa"/>
            </w:tcMar>
            <w:vAlign w:val="center"/>
          </w:tcPr>
          <w:p w14:paraId="1DE93371" w14:textId="77777777" w:rsidR="00EF6BD5" w:rsidRDefault="00000000">
            <w:r>
              <w:rPr>
                <w:b/>
                <w:bCs/>
                <w:color w:val="FFFFFF"/>
              </w:rPr>
              <w:t>Why It Matters</w:t>
            </w:r>
          </w:p>
        </w:tc>
      </w:tr>
      <w:tr w:rsidR="00EF6BD5" w14:paraId="02966FF8" w14:textId="77777777">
        <w:tblPrEx>
          <w:tblCellMar>
            <w:top w:w="0" w:type="dxa"/>
            <w:bottom w:w="0" w:type="dxa"/>
          </w:tblCellMar>
        </w:tblPrEx>
        <w:tc>
          <w:tcPr>
            <w:tcW w:w="1800" w:type="dxa"/>
            <w:tcMar>
              <w:top w:w="100" w:type="dxa"/>
              <w:left w:w="120" w:type="dxa"/>
              <w:bottom w:w="100" w:type="dxa"/>
              <w:right w:w="120" w:type="dxa"/>
            </w:tcMar>
            <w:vAlign w:val="center"/>
          </w:tcPr>
          <w:p w14:paraId="12CD0262" w14:textId="77777777" w:rsidR="00EF6BD5" w:rsidRDefault="00000000">
            <w:r>
              <w:rPr>
                <w:color w:val="2B2B2B"/>
              </w:rPr>
              <w:t>15+ / month</w:t>
            </w:r>
          </w:p>
        </w:tc>
        <w:tc>
          <w:tcPr>
            <w:tcW w:w="3200" w:type="dxa"/>
            <w:tcMar>
              <w:top w:w="100" w:type="dxa"/>
              <w:left w:w="120" w:type="dxa"/>
              <w:bottom w:w="100" w:type="dxa"/>
              <w:right w:w="120" w:type="dxa"/>
            </w:tcMar>
            <w:vAlign w:val="center"/>
          </w:tcPr>
          <w:p w14:paraId="5DE136DA" w14:textId="77777777" w:rsidR="00EF6BD5" w:rsidRDefault="00000000">
            <w:r>
              <w:rPr>
                <w:color w:val="2B2B2B"/>
              </w:rPr>
              <w:t>Adoption enquiries</w:t>
            </w:r>
          </w:p>
        </w:tc>
        <w:tc>
          <w:tcPr>
            <w:tcW w:w="4000" w:type="dxa"/>
            <w:tcMar>
              <w:top w:w="100" w:type="dxa"/>
              <w:left w:w="120" w:type="dxa"/>
              <w:bottom w:w="100" w:type="dxa"/>
              <w:right w:w="120" w:type="dxa"/>
            </w:tcMar>
            <w:vAlign w:val="center"/>
          </w:tcPr>
          <w:p w14:paraId="24022D74" w14:textId="77777777" w:rsidR="00EF6BD5" w:rsidRDefault="00000000">
            <w:r>
              <w:rPr>
                <w:color w:val="2B2B2B"/>
              </w:rPr>
              <w:t>Shows the Adopt page is turning browsers into applicants</w:t>
            </w:r>
          </w:p>
        </w:tc>
      </w:tr>
      <w:tr w:rsidR="00EF6BD5" w14:paraId="3127CCA1" w14:textId="77777777">
        <w:tblPrEx>
          <w:tblCellMar>
            <w:top w:w="0" w:type="dxa"/>
            <w:bottom w:w="0" w:type="dxa"/>
          </w:tblCellMar>
        </w:tblPrEx>
        <w:tc>
          <w:tcPr>
            <w:tcW w:w="1800" w:type="dxa"/>
            <w:tcMar>
              <w:top w:w="100" w:type="dxa"/>
              <w:left w:w="120" w:type="dxa"/>
              <w:bottom w:w="100" w:type="dxa"/>
              <w:right w:w="120" w:type="dxa"/>
            </w:tcMar>
            <w:vAlign w:val="center"/>
          </w:tcPr>
          <w:p w14:paraId="605232BE" w14:textId="77777777" w:rsidR="00EF6BD5" w:rsidRDefault="00000000">
            <w:r>
              <w:rPr>
                <w:color w:val="2B2B2B"/>
              </w:rPr>
              <w:t>3+ / month</w:t>
            </w:r>
          </w:p>
        </w:tc>
        <w:tc>
          <w:tcPr>
            <w:tcW w:w="3200" w:type="dxa"/>
            <w:tcMar>
              <w:top w:w="100" w:type="dxa"/>
              <w:left w:w="120" w:type="dxa"/>
              <w:bottom w:w="100" w:type="dxa"/>
              <w:right w:w="120" w:type="dxa"/>
            </w:tcMar>
            <w:vAlign w:val="center"/>
          </w:tcPr>
          <w:p w14:paraId="4C717EF6" w14:textId="77777777" w:rsidR="00EF6BD5" w:rsidRDefault="00000000">
            <w:r>
              <w:rPr>
                <w:color w:val="2B2B2B"/>
              </w:rPr>
              <w:t>Volunteer sign-ups</w:t>
            </w:r>
          </w:p>
        </w:tc>
        <w:tc>
          <w:tcPr>
            <w:tcW w:w="4000" w:type="dxa"/>
            <w:tcMar>
              <w:top w:w="100" w:type="dxa"/>
              <w:left w:w="120" w:type="dxa"/>
              <w:bottom w:w="100" w:type="dxa"/>
              <w:right w:w="120" w:type="dxa"/>
            </w:tcMar>
            <w:vAlign w:val="center"/>
          </w:tcPr>
          <w:p w14:paraId="39208F57" w14:textId="77777777" w:rsidR="00EF6BD5" w:rsidRDefault="00000000">
            <w:r>
              <w:rPr>
                <w:color w:val="2B2B2B"/>
              </w:rPr>
              <w:t>Confirms the Get Involved page is recruiting, not just informing</w:t>
            </w:r>
          </w:p>
        </w:tc>
      </w:tr>
      <w:tr w:rsidR="00EF6BD5" w14:paraId="1C140A6F" w14:textId="77777777">
        <w:tblPrEx>
          <w:tblCellMar>
            <w:top w:w="0" w:type="dxa"/>
            <w:bottom w:w="0" w:type="dxa"/>
          </w:tblCellMar>
        </w:tblPrEx>
        <w:tc>
          <w:tcPr>
            <w:tcW w:w="1800" w:type="dxa"/>
            <w:tcMar>
              <w:top w:w="100" w:type="dxa"/>
              <w:left w:w="120" w:type="dxa"/>
              <w:bottom w:w="100" w:type="dxa"/>
              <w:right w:w="120" w:type="dxa"/>
            </w:tcMar>
            <w:vAlign w:val="center"/>
          </w:tcPr>
          <w:p w14:paraId="5EE21607" w14:textId="77777777" w:rsidR="00EF6BD5" w:rsidRDefault="00000000">
            <w:r>
              <w:rPr>
                <w:color w:val="2B2B2B"/>
              </w:rPr>
              <w:t>1.5% of visitors</w:t>
            </w:r>
          </w:p>
        </w:tc>
        <w:tc>
          <w:tcPr>
            <w:tcW w:w="3200" w:type="dxa"/>
            <w:tcMar>
              <w:top w:w="100" w:type="dxa"/>
              <w:left w:w="120" w:type="dxa"/>
              <w:bottom w:w="100" w:type="dxa"/>
              <w:right w:w="120" w:type="dxa"/>
            </w:tcMar>
            <w:vAlign w:val="center"/>
          </w:tcPr>
          <w:p w14:paraId="2273E6B5" w14:textId="77777777" w:rsidR="00EF6BD5" w:rsidRDefault="00000000">
            <w:r>
              <w:rPr>
                <w:color w:val="2B2B2B"/>
              </w:rPr>
              <w:t>Donation conversion</w:t>
            </w:r>
          </w:p>
        </w:tc>
        <w:tc>
          <w:tcPr>
            <w:tcW w:w="4000" w:type="dxa"/>
            <w:tcMar>
              <w:top w:w="100" w:type="dxa"/>
              <w:left w:w="120" w:type="dxa"/>
              <w:bottom w:w="100" w:type="dxa"/>
              <w:right w:w="120" w:type="dxa"/>
            </w:tcMar>
            <w:vAlign w:val="center"/>
          </w:tcPr>
          <w:p w14:paraId="53667143" w14:textId="77777777" w:rsidR="00EF6BD5" w:rsidRDefault="00000000">
            <w:r>
              <w:rPr>
                <w:color w:val="2B2B2B"/>
              </w:rPr>
              <w:t>Tracks whether the donation ask is clear enough to act on</w:t>
            </w:r>
          </w:p>
        </w:tc>
      </w:tr>
    </w:tbl>
    <w:p w14:paraId="47E0F7CD" w14:textId="77777777" w:rsidR="00EF6BD5" w:rsidRDefault="00EF6BD5">
      <w:pPr>
        <w:spacing w:after="200"/>
      </w:pPr>
    </w:p>
    <w:p w14:paraId="1C8F4526" w14:textId="77777777" w:rsidR="00EF6BD5" w:rsidRDefault="00000000">
      <w:pPr>
        <w:pStyle w:val="Heading2"/>
        <w:spacing w:before="260" w:after="120"/>
      </w:pPr>
      <w:r>
        <w:rPr>
          <w:b/>
          <w:bCs/>
          <w:color w:val="B85C38"/>
          <w:sz w:val="24"/>
          <w:szCs w:val="24"/>
        </w:rPr>
        <w:t>4. Site Map &amp; Features</w:t>
      </w:r>
    </w:p>
    <w:p w14:paraId="3F5C75D5" w14:textId="77777777" w:rsidR="00EF6BD5" w:rsidRDefault="00000000">
      <w:pPr>
        <w:spacing w:after="160" w:line="276" w:lineRule="auto"/>
      </w:pPr>
      <w:r>
        <w:rPr>
          <w:color w:val="2B2B2B"/>
          <w:sz w:val="21"/>
          <w:szCs w:val="21"/>
        </w:rPr>
        <w:t>Five pages carry the full site, each built around one job to do:</w:t>
      </w:r>
    </w:p>
    <w:p w14:paraId="59213A9A" w14:textId="77777777" w:rsidR="00EF6BD5" w:rsidRDefault="00000000">
      <w:pPr>
        <w:pStyle w:val="ListParagraph"/>
        <w:numPr>
          <w:ilvl w:val="0"/>
          <w:numId w:val="1"/>
        </w:numPr>
        <w:spacing w:after="90" w:line="264" w:lineRule="auto"/>
      </w:pPr>
      <w:r>
        <w:rPr>
          <w:color w:val="2B2B2B"/>
          <w:sz w:val="21"/>
          <w:szCs w:val="21"/>
        </w:rPr>
        <w:t>Home — hero photo, one-line mission statement, an “Adopt Today” button, and a small rotating set of featured animals.</w:t>
      </w:r>
    </w:p>
    <w:p w14:paraId="6AD2180F" w14:textId="77777777" w:rsidR="00EF6BD5" w:rsidRDefault="00000000">
      <w:pPr>
        <w:pStyle w:val="ListParagraph"/>
        <w:numPr>
          <w:ilvl w:val="0"/>
          <w:numId w:val="1"/>
        </w:numPr>
        <w:spacing w:after="90" w:line="264" w:lineRule="auto"/>
      </w:pPr>
      <w:r>
        <w:rPr>
          <w:color w:val="2B2B2B"/>
          <w:sz w:val="21"/>
          <w:szCs w:val="21"/>
        </w:rPr>
        <w:t>About Us — the origin story, mission and vision, and a plain explanation of how the day-to-day rescue work happens.</w:t>
      </w:r>
    </w:p>
    <w:p w14:paraId="18F1E9CB" w14:textId="77777777" w:rsidR="00EF6BD5" w:rsidRDefault="00000000">
      <w:pPr>
        <w:pStyle w:val="ListParagraph"/>
        <w:numPr>
          <w:ilvl w:val="0"/>
          <w:numId w:val="1"/>
        </w:numPr>
        <w:spacing w:after="90" w:line="264" w:lineRule="auto"/>
      </w:pPr>
      <w:r>
        <w:rPr>
          <w:color w:val="2B2B2B"/>
          <w:sz w:val="21"/>
          <w:szCs w:val="21"/>
        </w:rPr>
        <w:t>Adopt — a photo grid of every animal currently available, each showing name, age and species.</w:t>
      </w:r>
    </w:p>
    <w:p w14:paraId="13A2CB6B" w14:textId="77777777" w:rsidR="00EF6BD5" w:rsidRDefault="00000000">
      <w:pPr>
        <w:pStyle w:val="ListParagraph"/>
        <w:numPr>
          <w:ilvl w:val="0"/>
          <w:numId w:val="1"/>
        </w:numPr>
        <w:spacing w:after="90" w:line="264" w:lineRule="auto"/>
      </w:pPr>
      <w:r>
        <w:rPr>
          <w:color w:val="2B2B2B"/>
          <w:sz w:val="21"/>
          <w:szCs w:val="21"/>
        </w:rPr>
        <w:lastRenderedPageBreak/>
        <w:t>Get Involved — a single form covering three intents at once: adoption enquiries, volunteer sign-up, and donation or sponsorship interest. Field-level validation is added in Part 3.</w:t>
      </w:r>
    </w:p>
    <w:p w14:paraId="676283F6" w14:textId="77777777" w:rsidR="00EF6BD5" w:rsidRDefault="00000000">
      <w:pPr>
        <w:pStyle w:val="ListParagraph"/>
        <w:numPr>
          <w:ilvl w:val="0"/>
          <w:numId w:val="1"/>
        </w:numPr>
        <w:spacing w:after="90" w:line="264" w:lineRule="auto"/>
      </w:pPr>
      <w:r>
        <w:rPr>
          <w:color w:val="2B2B2B"/>
          <w:sz w:val="21"/>
          <w:szCs w:val="21"/>
        </w:rPr>
        <w:t>Contact — phone, email, and both physical locations (the shelter and the weekend adoption pop-up), plus an embedded map.</w:t>
      </w:r>
    </w:p>
    <w:p w14:paraId="496D6822" w14:textId="77777777" w:rsidR="00EF6BD5" w:rsidRDefault="00000000">
      <w:pPr>
        <w:pStyle w:val="Heading2"/>
        <w:spacing w:before="260" w:after="120"/>
      </w:pPr>
      <w:r>
        <w:rPr>
          <w:b/>
          <w:bCs/>
          <w:color w:val="B85C38"/>
          <w:sz w:val="24"/>
          <w:szCs w:val="24"/>
        </w:rPr>
        <w:t>5. Look, Feel &amp; Layout</w:t>
      </w:r>
    </w:p>
    <w:p w14:paraId="0540AC2F" w14:textId="77777777" w:rsidR="00EF6BD5" w:rsidRDefault="00000000">
      <w:pPr>
        <w:spacing w:after="120" w:line="276" w:lineRule="auto"/>
      </w:pPr>
      <w:r>
        <w:rPr>
          <w:b/>
          <w:bCs/>
          <w:color w:val="2B2B2B"/>
          <w:sz w:val="21"/>
          <w:szCs w:val="21"/>
        </w:rPr>
        <w:t xml:space="preserve">Colour: </w:t>
      </w:r>
      <w:r>
        <w:rPr>
          <w:color w:val="2B2B2B"/>
          <w:sz w:val="21"/>
          <w:szCs w:val="21"/>
        </w:rPr>
        <w:t>warm terracotta (#B85C38) on cream — chosen to feel approachable rather than clinical.</w:t>
      </w:r>
    </w:p>
    <w:p w14:paraId="1D1A33A9" w14:textId="77777777" w:rsidR="00EF6BD5" w:rsidRDefault="00000000">
      <w:pPr>
        <w:spacing w:after="120" w:line="276" w:lineRule="auto"/>
      </w:pPr>
      <w:r>
        <w:rPr>
          <w:b/>
          <w:bCs/>
          <w:color w:val="2B2B2B"/>
          <w:sz w:val="21"/>
          <w:szCs w:val="21"/>
        </w:rPr>
        <w:t xml:space="preserve">Type: </w:t>
      </w:r>
      <w:r>
        <w:rPr>
          <w:color w:val="2B2B2B"/>
          <w:sz w:val="21"/>
          <w:szCs w:val="21"/>
        </w:rPr>
        <w:t>a rounded, friendly heading font paired with a plain, highly legible body font (Google Fonts, 2026).</w:t>
      </w:r>
    </w:p>
    <w:p w14:paraId="113C90CC" w14:textId="77777777" w:rsidR="00EF6BD5" w:rsidRDefault="00000000">
      <w:pPr>
        <w:spacing w:after="120" w:line="276" w:lineRule="auto"/>
      </w:pPr>
      <w:r>
        <w:rPr>
          <w:b/>
          <w:bCs/>
          <w:color w:val="2B2B2B"/>
          <w:sz w:val="21"/>
          <w:szCs w:val="21"/>
        </w:rPr>
        <w:t xml:space="preserve">Layout: </w:t>
      </w:r>
      <w:r>
        <w:rPr>
          <w:color w:val="2B2B2B"/>
          <w:sz w:val="21"/>
          <w:szCs w:val="21"/>
        </w:rPr>
        <w:t>image-led and mobile-first, since the animals themselves do most of the persuading and most visitors will be on a phone.</w:t>
      </w:r>
    </w:p>
    <w:p w14:paraId="5B8B90A3" w14:textId="77777777" w:rsidR="00EF6BD5" w:rsidRDefault="00000000">
      <w:pPr>
        <w:spacing w:after="160" w:line="276" w:lineRule="auto"/>
      </w:pPr>
      <w:r>
        <w:rPr>
          <w:color w:val="2B2B2B"/>
          <w:sz w:val="21"/>
          <w:szCs w:val="21"/>
        </w:rPr>
        <w:t>Two low-fidelity sketches were produced before any visual design work began, in line with standard early-stage wireframing practice (Nielsen Norman Group, 2020):</w:t>
      </w:r>
    </w:p>
    <w:p w14:paraId="1438B5B4" w14:textId="77777777" w:rsidR="00EF6BD5" w:rsidRDefault="00000000">
      <w:pPr>
        <w:spacing w:before="160"/>
        <w:jc w:val="center"/>
      </w:pPr>
      <w:r>
        <w:rPr>
          <w:noProof/>
        </w:rPr>
        <w:drawing>
          <wp:inline distT="0" distB="0" distL="0" distR="0" wp14:anchorId="347D433E" wp14:editId="448983AE">
            <wp:extent cx="4572000" cy="3152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152775"/>
                    </a:xfrm>
                    <a:prstGeom prst="rect">
                      <a:avLst/>
                    </a:prstGeom>
                  </pic:spPr>
                </pic:pic>
              </a:graphicData>
            </a:graphic>
          </wp:inline>
        </w:drawing>
      </w:r>
    </w:p>
    <w:p w14:paraId="5E9F70DD" w14:textId="77777777" w:rsidR="00EF6BD5" w:rsidRDefault="00000000">
      <w:pPr>
        <w:spacing w:before="80" w:after="260"/>
        <w:jc w:val="center"/>
      </w:pPr>
      <w:r>
        <w:rPr>
          <w:i/>
          <w:iCs/>
          <w:color w:val="B85C38"/>
          <w:sz w:val="19"/>
          <w:szCs w:val="19"/>
        </w:rPr>
        <w:t>Sketch A — Homepage: hero photo, mission line, call-to-action, four featured-animal cards, story teaser, impact stats, testimonial strip.</w:t>
      </w:r>
    </w:p>
    <w:p w14:paraId="25B9AA26" w14:textId="77777777" w:rsidR="00EF6BD5" w:rsidRDefault="00000000">
      <w:pPr>
        <w:spacing w:before="160"/>
        <w:jc w:val="center"/>
      </w:pPr>
      <w:r>
        <w:rPr>
          <w:noProof/>
        </w:rPr>
        <w:lastRenderedPageBreak/>
        <w:drawing>
          <wp:inline distT="0" distB="0" distL="0" distR="0" wp14:anchorId="6A8D8219" wp14:editId="51C4FBC2">
            <wp:extent cx="4572000" cy="3152775"/>
            <wp:effectExtent l="0" t="0" r="0" b="0"/>
            <wp:docPr id="1309804941" name="Picture 1309804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152775"/>
                    </a:xfrm>
                    <a:prstGeom prst="rect">
                      <a:avLst/>
                    </a:prstGeom>
                  </pic:spPr>
                </pic:pic>
              </a:graphicData>
            </a:graphic>
          </wp:inline>
        </w:drawing>
      </w:r>
    </w:p>
    <w:p w14:paraId="5EC141CE" w14:textId="77777777" w:rsidR="00EF6BD5" w:rsidRDefault="00000000">
      <w:pPr>
        <w:spacing w:before="80" w:after="260"/>
        <w:jc w:val="center"/>
      </w:pPr>
      <w:r>
        <w:rPr>
          <w:i/>
          <w:iCs/>
          <w:color w:val="B85C38"/>
          <w:sz w:val="19"/>
          <w:szCs w:val="19"/>
        </w:rPr>
        <w:t>Sketch B — Adopt page: filter row (wired up in Part 3), eight-card photo grid, load-more control.</w:t>
      </w:r>
    </w:p>
    <w:p w14:paraId="3706590C" w14:textId="77777777" w:rsidR="00EF6BD5" w:rsidRDefault="00000000">
      <w:pPr>
        <w:pStyle w:val="Heading2"/>
        <w:spacing w:before="260" w:after="120"/>
      </w:pPr>
      <w:r>
        <w:rPr>
          <w:b/>
          <w:bCs/>
          <w:color w:val="B85C38"/>
          <w:sz w:val="24"/>
          <w:szCs w:val="24"/>
        </w:rPr>
        <w:t>6. Build Plan</w:t>
      </w:r>
    </w:p>
    <w:p w14:paraId="0992F9B4" w14:textId="77777777" w:rsidR="00EF6BD5" w:rsidRDefault="00000000">
      <w:pPr>
        <w:spacing w:after="120" w:line="276" w:lineRule="auto"/>
      </w:pPr>
      <w:r>
        <w:rPr>
          <w:b/>
          <w:bCs/>
          <w:color w:val="2B2B2B"/>
          <w:sz w:val="21"/>
          <w:szCs w:val="21"/>
        </w:rPr>
        <w:t xml:space="preserve">Core languages: </w:t>
      </w:r>
      <w:r>
        <w:rPr>
          <w:color w:val="2B2B2B"/>
          <w:sz w:val="21"/>
          <w:szCs w:val="21"/>
        </w:rPr>
        <w:t>HTML, CSS and JavaScript, layered on in that order across the module's three parts.</w:t>
      </w:r>
    </w:p>
    <w:p w14:paraId="668227C9" w14:textId="77777777" w:rsidR="00EF6BD5" w:rsidRDefault="00000000">
      <w:pPr>
        <w:spacing w:after="120" w:line="276" w:lineRule="auto"/>
      </w:pPr>
      <w:r>
        <w:rPr>
          <w:b/>
          <w:bCs/>
          <w:color w:val="2B2B2B"/>
          <w:sz w:val="21"/>
          <w:szCs w:val="21"/>
        </w:rPr>
        <w:t xml:space="preserve">Hosting: </w:t>
      </w:r>
      <w:r>
        <w:rPr>
          <w:color w:val="2B2B2B"/>
          <w:sz w:val="21"/>
          <w:szCs w:val="21"/>
        </w:rPr>
        <w:t>an entry-level South African shared hosting plan, e.g. Afrihost (2026).</w:t>
      </w:r>
    </w:p>
    <w:p w14:paraId="2A3D291B" w14:textId="77777777" w:rsidR="00EF6BD5" w:rsidRDefault="00000000">
      <w:pPr>
        <w:spacing w:after="120" w:line="276" w:lineRule="auto"/>
      </w:pPr>
      <w:r>
        <w:rPr>
          <w:b/>
          <w:bCs/>
          <w:color w:val="2B2B2B"/>
          <w:sz w:val="21"/>
          <w:szCs w:val="21"/>
        </w:rPr>
        <w:t xml:space="preserve">Domain: </w:t>
      </w:r>
      <w:r>
        <w:rPr>
          <w:color w:val="2B2B2B"/>
          <w:sz w:val="21"/>
          <w:szCs w:val="21"/>
        </w:rPr>
        <w:t>a .org.za domain, since that suffix signals non-profit status to a South African visitor.</w:t>
      </w:r>
    </w:p>
    <w:p w14:paraId="075EB78B" w14:textId="77777777" w:rsidR="00EF6BD5" w:rsidRDefault="00000000">
      <w:pPr>
        <w:spacing w:after="120" w:line="276" w:lineRule="auto"/>
      </w:pPr>
      <w:r>
        <w:rPr>
          <w:b/>
          <w:bCs/>
          <w:color w:val="2B2B2B"/>
          <w:sz w:val="21"/>
          <w:szCs w:val="21"/>
        </w:rPr>
        <w:t xml:space="preserve">Accessibility: </w:t>
      </w:r>
      <w:r>
        <w:rPr>
          <w:color w:val="2B2B2B"/>
          <w:sz w:val="21"/>
          <w:szCs w:val="21"/>
        </w:rPr>
        <w:t>semantic HTML landmarks (W3Schools, 2026) plus WCAG 2.2 AA colour contrast, checked before any styling is finalised.</w:t>
      </w:r>
    </w:p>
    <w:p w14:paraId="57B414F4" w14:textId="77777777" w:rsidR="00EF6BD5" w:rsidRDefault="00000000">
      <w:pPr>
        <w:spacing w:after="120" w:line="276" w:lineRule="auto"/>
      </w:pPr>
      <w:r>
        <w:rPr>
          <w:b/>
          <w:bCs/>
          <w:color w:val="2B2B2B"/>
          <w:sz w:val="21"/>
          <w:szCs w:val="21"/>
        </w:rPr>
        <w:t xml:space="preserve">Responsiveness: </w:t>
      </w:r>
      <w:r>
        <w:rPr>
          <w:color w:val="2B2B2B"/>
          <w:sz w:val="21"/>
          <w:szCs w:val="21"/>
        </w:rPr>
        <w:t>mobile-first CSS, added in Part 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4950"/>
        <w:gridCol w:w="2700"/>
      </w:tblGrid>
      <w:tr w:rsidR="00EF6BD5" w14:paraId="11E6D38C" w14:textId="77777777">
        <w:tblPrEx>
          <w:tblCellMar>
            <w:top w:w="0" w:type="dxa"/>
            <w:bottom w:w="0" w:type="dxa"/>
          </w:tblCellMar>
        </w:tblPrEx>
        <w:trPr>
          <w:tblHeader/>
        </w:trPr>
        <w:tc>
          <w:tcPr>
            <w:tcW w:w="1350" w:type="dxa"/>
            <w:shd w:val="clear" w:color="auto" w:fill="B85C38"/>
            <w:tcMar>
              <w:top w:w="100" w:type="dxa"/>
              <w:left w:w="120" w:type="dxa"/>
              <w:bottom w:w="100" w:type="dxa"/>
              <w:right w:w="120" w:type="dxa"/>
            </w:tcMar>
            <w:vAlign w:val="center"/>
          </w:tcPr>
          <w:p w14:paraId="3294BD18" w14:textId="77777777" w:rsidR="00EF6BD5" w:rsidRDefault="00000000">
            <w:r>
              <w:rPr>
                <w:b/>
                <w:bCs/>
                <w:color w:val="FFFFFF"/>
              </w:rPr>
              <w:t>Phase</w:t>
            </w:r>
          </w:p>
        </w:tc>
        <w:tc>
          <w:tcPr>
            <w:tcW w:w="4950" w:type="dxa"/>
            <w:shd w:val="clear" w:color="auto" w:fill="B85C38"/>
            <w:tcMar>
              <w:top w:w="100" w:type="dxa"/>
              <w:left w:w="120" w:type="dxa"/>
              <w:bottom w:w="100" w:type="dxa"/>
              <w:right w:w="120" w:type="dxa"/>
            </w:tcMar>
            <w:vAlign w:val="center"/>
          </w:tcPr>
          <w:p w14:paraId="0F26FD24" w14:textId="77777777" w:rsidR="00EF6BD5" w:rsidRDefault="00000000">
            <w:r>
              <w:rPr>
                <w:b/>
                <w:bCs/>
                <w:color w:val="FFFFFF"/>
              </w:rPr>
              <w:t>Focus</w:t>
            </w:r>
          </w:p>
        </w:tc>
        <w:tc>
          <w:tcPr>
            <w:tcW w:w="2700" w:type="dxa"/>
            <w:shd w:val="clear" w:color="auto" w:fill="B85C38"/>
            <w:tcMar>
              <w:top w:w="100" w:type="dxa"/>
              <w:left w:w="120" w:type="dxa"/>
              <w:bottom w:w="100" w:type="dxa"/>
              <w:right w:w="120" w:type="dxa"/>
            </w:tcMar>
            <w:vAlign w:val="center"/>
          </w:tcPr>
          <w:p w14:paraId="65CA0320" w14:textId="77777777" w:rsidR="00EF6BD5" w:rsidRDefault="00000000">
            <w:r>
              <w:rPr>
                <w:b/>
                <w:bCs/>
                <w:color w:val="FFFFFF"/>
              </w:rPr>
              <w:t>Window</w:t>
            </w:r>
          </w:p>
        </w:tc>
      </w:tr>
      <w:tr w:rsidR="00EF6BD5" w14:paraId="7F6B2A7F" w14:textId="77777777">
        <w:tblPrEx>
          <w:tblCellMar>
            <w:top w:w="0" w:type="dxa"/>
            <w:bottom w:w="0" w:type="dxa"/>
          </w:tblCellMar>
        </w:tblPrEx>
        <w:tc>
          <w:tcPr>
            <w:tcW w:w="1350" w:type="dxa"/>
            <w:tcMar>
              <w:top w:w="100" w:type="dxa"/>
              <w:left w:w="120" w:type="dxa"/>
              <w:bottom w:w="100" w:type="dxa"/>
              <w:right w:w="120" w:type="dxa"/>
            </w:tcMar>
            <w:vAlign w:val="center"/>
          </w:tcPr>
          <w:p w14:paraId="5F4E4B11" w14:textId="77777777" w:rsidR="00EF6BD5" w:rsidRDefault="00000000">
            <w:r>
              <w:rPr>
                <w:color w:val="2B2B2B"/>
              </w:rPr>
              <w:t>Part 1</w:t>
            </w:r>
          </w:p>
        </w:tc>
        <w:tc>
          <w:tcPr>
            <w:tcW w:w="4950" w:type="dxa"/>
            <w:tcMar>
              <w:top w:w="100" w:type="dxa"/>
              <w:left w:w="120" w:type="dxa"/>
              <w:bottom w:w="100" w:type="dxa"/>
              <w:right w:w="120" w:type="dxa"/>
            </w:tcMar>
            <w:vAlign w:val="center"/>
          </w:tcPr>
          <w:p w14:paraId="59A2C7A1" w14:textId="77777777" w:rsidR="00EF6BD5" w:rsidRDefault="00000000">
            <w:r>
              <w:rPr>
                <w:color w:val="2B2B2B"/>
              </w:rPr>
              <w:t>Proposal sign-off, folder structure, static HTML pages</w:t>
            </w:r>
          </w:p>
        </w:tc>
        <w:tc>
          <w:tcPr>
            <w:tcW w:w="2700" w:type="dxa"/>
            <w:tcMar>
              <w:top w:w="100" w:type="dxa"/>
              <w:left w:w="120" w:type="dxa"/>
              <w:bottom w:w="100" w:type="dxa"/>
              <w:right w:w="120" w:type="dxa"/>
            </w:tcMar>
            <w:vAlign w:val="center"/>
          </w:tcPr>
          <w:p w14:paraId="54D16060" w14:textId="77777777" w:rsidR="00EF6BD5" w:rsidRDefault="00000000">
            <w:r>
              <w:rPr>
                <w:color w:val="2B2B2B"/>
              </w:rPr>
              <w:t>1 – 14 Aug 2026</w:t>
            </w:r>
          </w:p>
        </w:tc>
      </w:tr>
      <w:tr w:rsidR="00EF6BD5" w14:paraId="79DC00C6" w14:textId="77777777">
        <w:tblPrEx>
          <w:tblCellMar>
            <w:top w:w="0" w:type="dxa"/>
            <w:bottom w:w="0" w:type="dxa"/>
          </w:tblCellMar>
        </w:tblPrEx>
        <w:tc>
          <w:tcPr>
            <w:tcW w:w="1350" w:type="dxa"/>
            <w:tcMar>
              <w:top w:w="100" w:type="dxa"/>
              <w:left w:w="120" w:type="dxa"/>
              <w:bottom w:w="100" w:type="dxa"/>
              <w:right w:w="120" w:type="dxa"/>
            </w:tcMar>
            <w:vAlign w:val="center"/>
          </w:tcPr>
          <w:p w14:paraId="4D4A525B" w14:textId="77777777" w:rsidR="00EF6BD5" w:rsidRDefault="00000000">
            <w:r>
              <w:rPr>
                <w:color w:val="2B2B2B"/>
              </w:rPr>
              <w:t>Part 2</w:t>
            </w:r>
          </w:p>
        </w:tc>
        <w:tc>
          <w:tcPr>
            <w:tcW w:w="4950" w:type="dxa"/>
            <w:tcMar>
              <w:top w:w="100" w:type="dxa"/>
              <w:left w:w="120" w:type="dxa"/>
              <w:bottom w:w="100" w:type="dxa"/>
              <w:right w:w="120" w:type="dxa"/>
            </w:tcMar>
            <w:vAlign w:val="center"/>
          </w:tcPr>
          <w:p w14:paraId="37464F97" w14:textId="77777777" w:rsidR="00EF6BD5" w:rsidRDefault="00000000">
            <w:r>
              <w:rPr>
                <w:color w:val="2B2B2B"/>
              </w:rPr>
              <w:t>CSS styling, responsive layout</w:t>
            </w:r>
          </w:p>
        </w:tc>
        <w:tc>
          <w:tcPr>
            <w:tcW w:w="2700" w:type="dxa"/>
            <w:tcMar>
              <w:top w:w="100" w:type="dxa"/>
              <w:left w:w="120" w:type="dxa"/>
              <w:bottom w:w="100" w:type="dxa"/>
              <w:right w:w="120" w:type="dxa"/>
            </w:tcMar>
            <w:vAlign w:val="center"/>
          </w:tcPr>
          <w:p w14:paraId="1F68283A" w14:textId="77777777" w:rsidR="00EF6BD5" w:rsidRDefault="00000000">
            <w:r>
              <w:rPr>
                <w:color w:val="2B2B2B"/>
              </w:rPr>
              <w:t>14 Aug – 18 Sep 2026</w:t>
            </w:r>
          </w:p>
        </w:tc>
      </w:tr>
      <w:tr w:rsidR="00EF6BD5" w14:paraId="0E2FE6A0" w14:textId="77777777">
        <w:tblPrEx>
          <w:tblCellMar>
            <w:top w:w="0" w:type="dxa"/>
            <w:bottom w:w="0" w:type="dxa"/>
          </w:tblCellMar>
        </w:tblPrEx>
        <w:tc>
          <w:tcPr>
            <w:tcW w:w="1350" w:type="dxa"/>
            <w:tcMar>
              <w:top w:w="100" w:type="dxa"/>
              <w:left w:w="120" w:type="dxa"/>
              <w:bottom w:w="100" w:type="dxa"/>
              <w:right w:w="120" w:type="dxa"/>
            </w:tcMar>
            <w:vAlign w:val="center"/>
          </w:tcPr>
          <w:p w14:paraId="0816A59E" w14:textId="77777777" w:rsidR="00EF6BD5" w:rsidRDefault="00000000">
            <w:r>
              <w:rPr>
                <w:color w:val="2B2B2B"/>
              </w:rPr>
              <w:t>Part 3</w:t>
            </w:r>
          </w:p>
        </w:tc>
        <w:tc>
          <w:tcPr>
            <w:tcW w:w="4950" w:type="dxa"/>
            <w:tcMar>
              <w:top w:w="100" w:type="dxa"/>
              <w:left w:w="120" w:type="dxa"/>
              <w:bottom w:w="100" w:type="dxa"/>
              <w:right w:w="120" w:type="dxa"/>
            </w:tcMar>
            <w:vAlign w:val="center"/>
          </w:tcPr>
          <w:p w14:paraId="67DC5146" w14:textId="77777777" w:rsidR="00EF6BD5" w:rsidRDefault="00000000">
            <w:r>
              <w:rPr>
                <w:color w:val="2B2B2B"/>
              </w:rPr>
              <w:t>Form validation, dynamic Adopt-page filtering</w:t>
            </w:r>
          </w:p>
        </w:tc>
        <w:tc>
          <w:tcPr>
            <w:tcW w:w="2700" w:type="dxa"/>
            <w:tcMar>
              <w:top w:w="100" w:type="dxa"/>
              <w:left w:w="120" w:type="dxa"/>
              <w:bottom w:w="100" w:type="dxa"/>
              <w:right w:w="120" w:type="dxa"/>
            </w:tcMar>
            <w:vAlign w:val="center"/>
          </w:tcPr>
          <w:p w14:paraId="0A26D116" w14:textId="77777777" w:rsidR="00EF6BD5" w:rsidRDefault="00000000">
            <w:r>
              <w:rPr>
                <w:color w:val="2B2B2B"/>
              </w:rPr>
              <w:t>18 Sep 2026 – date TBC</w:t>
            </w:r>
          </w:p>
        </w:tc>
      </w:tr>
    </w:tbl>
    <w:p w14:paraId="5EAF535A" w14:textId="77777777" w:rsidR="00EF6BD5" w:rsidRDefault="00EF6BD5">
      <w:pPr>
        <w:spacing w:after="200"/>
      </w:pPr>
    </w:p>
    <w:p w14:paraId="071D8BA0" w14:textId="77777777" w:rsidR="00EF6BD5" w:rsidRDefault="00000000">
      <w:pPr>
        <w:pStyle w:val="Heading2"/>
        <w:spacing w:before="260" w:after="120"/>
      </w:pPr>
      <w:r>
        <w:rPr>
          <w:b/>
          <w:bCs/>
          <w:color w:val="B85C38"/>
          <w:sz w:val="24"/>
          <w:szCs w:val="24"/>
        </w:rPr>
        <w:t>7. Investment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0"/>
        <w:gridCol w:w="3150"/>
        <w:gridCol w:w="2700"/>
      </w:tblGrid>
      <w:tr w:rsidR="00EF6BD5" w14:paraId="78A813EA" w14:textId="77777777">
        <w:tblPrEx>
          <w:tblCellMar>
            <w:top w:w="0" w:type="dxa"/>
            <w:bottom w:w="0" w:type="dxa"/>
          </w:tblCellMar>
        </w:tblPrEx>
        <w:trPr>
          <w:tblHeader/>
        </w:trPr>
        <w:tc>
          <w:tcPr>
            <w:tcW w:w="3150" w:type="dxa"/>
            <w:shd w:val="clear" w:color="auto" w:fill="B85C38"/>
            <w:tcMar>
              <w:top w:w="100" w:type="dxa"/>
              <w:left w:w="120" w:type="dxa"/>
              <w:bottom w:w="100" w:type="dxa"/>
              <w:right w:w="120" w:type="dxa"/>
            </w:tcMar>
            <w:vAlign w:val="center"/>
          </w:tcPr>
          <w:p w14:paraId="13822A22" w14:textId="77777777" w:rsidR="00EF6BD5" w:rsidRDefault="00000000">
            <w:r>
              <w:rPr>
                <w:b/>
                <w:bCs/>
                <w:color w:val="FFFFFF"/>
              </w:rPr>
              <w:t>Category</w:t>
            </w:r>
          </w:p>
        </w:tc>
        <w:tc>
          <w:tcPr>
            <w:tcW w:w="3150" w:type="dxa"/>
            <w:shd w:val="clear" w:color="auto" w:fill="B85C38"/>
            <w:tcMar>
              <w:top w:w="100" w:type="dxa"/>
              <w:left w:w="120" w:type="dxa"/>
              <w:bottom w:w="100" w:type="dxa"/>
              <w:right w:w="120" w:type="dxa"/>
            </w:tcMar>
            <w:vAlign w:val="center"/>
          </w:tcPr>
          <w:p w14:paraId="039705E4" w14:textId="77777777" w:rsidR="00EF6BD5" w:rsidRDefault="00000000">
            <w:r>
              <w:rPr>
                <w:b/>
                <w:bCs/>
                <w:color w:val="FFFFFF"/>
              </w:rPr>
              <w:t>Notes</w:t>
            </w:r>
          </w:p>
        </w:tc>
        <w:tc>
          <w:tcPr>
            <w:tcW w:w="2700" w:type="dxa"/>
            <w:shd w:val="clear" w:color="auto" w:fill="B85C38"/>
            <w:tcMar>
              <w:top w:w="100" w:type="dxa"/>
              <w:left w:w="120" w:type="dxa"/>
              <w:bottom w:w="100" w:type="dxa"/>
              <w:right w:w="120" w:type="dxa"/>
            </w:tcMar>
            <w:vAlign w:val="center"/>
          </w:tcPr>
          <w:p w14:paraId="53C99D65" w14:textId="77777777" w:rsidR="00EF6BD5" w:rsidRDefault="00000000">
            <w:r>
              <w:rPr>
                <w:b/>
                <w:bCs/>
                <w:color w:val="FFFFFF"/>
              </w:rPr>
              <w:t>Est. Cost (ZAR)</w:t>
            </w:r>
          </w:p>
        </w:tc>
      </w:tr>
      <w:tr w:rsidR="00EF6BD5" w14:paraId="45E8E55C" w14:textId="77777777">
        <w:tblPrEx>
          <w:tblCellMar>
            <w:top w:w="0" w:type="dxa"/>
            <w:bottom w:w="0" w:type="dxa"/>
          </w:tblCellMar>
        </w:tblPrEx>
        <w:tc>
          <w:tcPr>
            <w:tcW w:w="3150" w:type="dxa"/>
            <w:tcMar>
              <w:top w:w="100" w:type="dxa"/>
              <w:left w:w="120" w:type="dxa"/>
              <w:bottom w:w="100" w:type="dxa"/>
              <w:right w:w="120" w:type="dxa"/>
            </w:tcMar>
            <w:vAlign w:val="center"/>
          </w:tcPr>
          <w:p w14:paraId="6310EB3F" w14:textId="77777777" w:rsidR="00EF6BD5" w:rsidRDefault="00000000">
            <w:r>
              <w:rPr>
                <w:color w:val="2B2B2B"/>
              </w:rPr>
              <w:t>Domain (.org.za)</w:t>
            </w:r>
          </w:p>
        </w:tc>
        <w:tc>
          <w:tcPr>
            <w:tcW w:w="3150" w:type="dxa"/>
            <w:tcMar>
              <w:top w:w="100" w:type="dxa"/>
              <w:left w:w="120" w:type="dxa"/>
              <w:bottom w:w="100" w:type="dxa"/>
              <w:right w:w="120" w:type="dxa"/>
            </w:tcMar>
            <w:vAlign w:val="center"/>
          </w:tcPr>
          <w:p w14:paraId="1B1DB7D1" w14:textId="77777777" w:rsidR="00EF6BD5" w:rsidRDefault="00000000">
            <w:r>
              <w:rPr>
                <w:color w:val="2B2B2B"/>
              </w:rPr>
              <w:t>Annual renewal</w:t>
            </w:r>
          </w:p>
        </w:tc>
        <w:tc>
          <w:tcPr>
            <w:tcW w:w="2700" w:type="dxa"/>
            <w:tcMar>
              <w:top w:w="100" w:type="dxa"/>
              <w:left w:w="120" w:type="dxa"/>
              <w:bottom w:w="100" w:type="dxa"/>
              <w:right w:w="120" w:type="dxa"/>
            </w:tcMar>
            <w:vAlign w:val="center"/>
          </w:tcPr>
          <w:p w14:paraId="5E217DED" w14:textId="77777777" w:rsidR="00EF6BD5" w:rsidRDefault="00000000">
            <w:r>
              <w:rPr>
                <w:color w:val="2B2B2B"/>
              </w:rPr>
              <w:t>R199</w:t>
            </w:r>
          </w:p>
        </w:tc>
      </w:tr>
      <w:tr w:rsidR="00EF6BD5" w14:paraId="347ED873" w14:textId="77777777">
        <w:tblPrEx>
          <w:tblCellMar>
            <w:top w:w="0" w:type="dxa"/>
            <w:bottom w:w="0" w:type="dxa"/>
          </w:tblCellMar>
        </w:tblPrEx>
        <w:tc>
          <w:tcPr>
            <w:tcW w:w="3150" w:type="dxa"/>
            <w:tcMar>
              <w:top w:w="100" w:type="dxa"/>
              <w:left w:w="120" w:type="dxa"/>
              <w:bottom w:w="100" w:type="dxa"/>
              <w:right w:w="120" w:type="dxa"/>
            </w:tcMar>
            <w:vAlign w:val="center"/>
          </w:tcPr>
          <w:p w14:paraId="12B3C25B" w14:textId="77777777" w:rsidR="00EF6BD5" w:rsidRDefault="00000000">
            <w:r>
              <w:rPr>
                <w:color w:val="2B2B2B"/>
              </w:rPr>
              <w:t>Hosting (entry tier)</w:t>
            </w:r>
          </w:p>
        </w:tc>
        <w:tc>
          <w:tcPr>
            <w:tcW w:w="3150" w:type="dxa"/>
            <w:tcMar>
              <w:top w:w="100" w:type="dxa"/>
              <w:left w:w="120" w:type="dxa"/>
              <w:bottom w:w="100" w:type="dxa"/>
              <w:right w:w="120" w:type="dxa"/>
            </w:tcMar>
            <w:vAlign w:val="center"/>
          </w:tcPr>
          <w:p w14:paraId="1533DEEC" w14:textId="77777777" w:rsidR="00EF6BD5" w:rsidRDefault="00000000">
            <w:r>
              <w:rPr>
                <w:color w:val="2B2B2B"/>
              </w:rPr>
              <w:t>R119 × 12 months</w:t>
            </w:r>
          </w:p>
        </w:tc>
        <w:tc>
          <w:tcPr>
            <w:tcW w:w="2700" w:type="dxa"/>
            <w:tcMar>
              <w:top w:w="100" w:type="dxa"/>
              <w:left w:w="120" w:type="dxa"/>
              <w:bottom w:w="100" w:type="dxa"/>
              <w:right w:w="120" w:type="dxa"/>
            </w:tcMar>
            <w:vAlign w:val="center"/>
          </w:tcPr>
          <w:p w14:paraId="01FBD09D" w14:textId="77777777" w:rsidR="00EF6BD5" w:rsidRDefault="00000000">
            <w:r>
              <w:rPr>
                <w:color w:val="2B2B2B"/>
              </w:rPr>
              <w:t>R1,428</w:t>
            </w:r>
          </w:p>
        </w:tc>
      </w:tr>
      <w:tr w:rsidR="00EF6BD5" w14:paraId="687FDB53" w14:textId="77777777">
        <w:tblPrEx>
          <w:tblCellMar>
            <w:top w:w="0" w:type="dxa"/>
            <w:bottom w:w="0" w:type="dxa"/>
          </w:tblCellMar>
        </w:tblPrEx>
        <w:tc>
          <w:tcPr>
            <w:tcW w:w="3150" w:type="dxa"/>
            <w:tcMar>
              <w:top w:w="100" w:type="dxa"/>
              <w:left w:w="120" w:type="dxa"/>
              <w:bottom w:w="100" w:type="dxa"/>
              <w:right w:w="120" w:type="dxa"/>
            </w:tcMar>
            <w:vAlign w:val="center"/>
          </w:tcPr>
          <w:p w14:paraId="01427D37" w14:textId="77777777" w:rsidR="00EF6BD5" w:rsidRDefault="00000000">
            <w:r>
              <w:rPr>
                <w:color w:val="2B2B2B"/>
              </w:rPr>
              <w:t>Imagery / icons</w:t>
            </w:r>
          </w:p>
        </w:tc>
        <w:tc>
          <w:tcPr>
            <w:tcW w:w="3150" w:type="dxa"/>
            <w:tcMar>
              <w:top w:w="100" w:type="dxa"/>
              <w:left w:w="120" w:type="dxa"/>
              <w:bottom w:w="100" w:type="dxa"/>
              <w:right w:w="120" w:type="dxa"/>
            </w:tcMar>
            <w:vAlign w:val="center"/>
          </w:tcPr>
          <w:p w14:paraId="6ECA4B65" w14:textId="77777777" w:rsidR="00EF6BD5" w:rsidRDefault="00000000">
            <w:r>
              <w:rPr>
                <w:color w:val="2B2B2B"/>
              </w:rPr>
              <w:t>CC0 sources</w:t>
            </w:r>
          </w:p>
        </w:tc>
        <w:tc>
          <w:tcPr>
            <w:tcW w:w="2700" w:type="dxa"/>
            <w:tcMar>
              <w:top w:w="100" w:type="dxa"/>
              <w:left w:w="120" w:type="dxa"/>
              <w:bottom w:w="100" w:type="dxa"/>
              <w:right w:w="120" w:type="dxa"/>
            </w:tcMar>
            <w:vAlign w:val="center"/>
          </w:tcPr>
          <w:p w14:paraId="61BB462B" w14:textId="77777777" w:rsidR="00EF6BD5" w:rsidRDefault="00000000">
            <w:r>
              <w:rPr>
                <w:color w:val="2B2B2B"/>
              </w:rPr>
              <w:t>R0</w:t>
            </w:r>
          </w:p>
        </w:tc>
      </w:tr>
      <w:tr w:rsidR="00EF6BD5" w14:paraId="01F574D3" w14:textId="77777777">
        <w:tblPrEx>
          <w:tblCellMar>
            <w:top w:w="0" w:type="dxa"/>
            <w:bottom w:w="0" w:type="dxa"/>
          </w:tblCellMar>
        </w:tblPrEx>
        <w:tc>
          <w:tcPr>
            <w:tcW w:w="3150" w:type="dxa"/>
            <w:tcMar>
              <w:top w:w="100" w:type="dxa"/>
              <w:left w:w="120" w:type="dxa"/>
              <w:bottom w:w="100" w:type="dxa"/>
              <w:right w:w="120" w:type="dxa"/>
            </w:tcMar>
            <w:vAlign w:val="center"/>
          </w:tcPr>
          <w:p w14:paraId="0C0DFB16" w14:textId="77777777" w:rsidR="00EF6BD5" w:rsidRDefault="00000000">
            <w:r>
              <w:rPr>
                <w:color w:val="2B2B2B"/>
              </w:rPr>
              <w:t>Development time</w:t>
            </w:r>
          </w:p>
        </w:tc>
        <w:tc>
          <w:tcPr>
            <w:tcW w:w="3150" w:type="dxa"/>
            <w:tcMar>
              <w:top w:w="100" w:type="dxa"/>
              <w:left w:w="120" w:type="dxa"/>
              <w:bottom w:w="100" w:type="dxa"/>
              <w:right w:w="120" w:type="dxa"/>
            </w:tcMar>
            <w:vAlign w:val="center"/>
          </w:tcPr>
          <w:p w14:paraId="0F663F1B" w14:textId="77777777" w:rsidR="00EF6BD5" w:rsidRDefault="00000000">
            <w:r>
              <w:rPr>
                <w:color w:val="2B2B2B"/>
              </w:rPr>
              <w:t>In-kind, student developer</w:t>
            </w:r>
          </w:p>
        </w:tc>
        <w:tc>
          <w:tcPr>
            <w:tcW w:w="2700" w:type="dxa"/>
            <w:tcMar>
              <w:top w:w="100" w:type="dxa"/>
              <w:left w:w="120" w:type="dxa"/>
              <w:bottom w:w="100" w:type="dxa"/>
              <w:right w:w="120" w:type="dxa"/>
            </w:tcMar>
            <w:vAlign w:val="center"/>
          </w:tcPr>
          <w:p w14:paraId="608FA68E" w14:textId="77777777" w:rsidR="00EF6BD5" w:rsidRDefault="00000000">
            <w:r>
              <w:rPr>
                <w:color w:val="2B2B2B"/>
              </w:rPr>
              <w:t>R0</w:t>
            </w:r>
          </w:p>
        </w:tc>
      </w:tr>
    </w:tbl>
    <w:p w14:paraId="408F70F5" w14:textId="77777777" w:rsidR="00EF6BD5" w:rsidRDefault="00000000">
      <w:pPr>
        <w:spacing w:after="120" w:line="276" w:lineRule="auto"/>
      </w:pPr>
      <w:r>
        <w:rPr>
          <w:b/>
          <w:bCs/>
          <w:color w:val="2B2B2B"/>
          <w:sz w:val="21"/>
          <w:szCs w:val="21"/>
        </w:rPr>
        <w:t xml:space="preserve">Year-one cash outlay: </w:t>
      </w:r>
      <w:r>
        <w:rPr>
          <w:color w:val="2B2B2B"/>
          <w:sz w:val="21"/>
          <w:szCs w:val="21"/>
        </w:rPr>
        <w:t>approximately R1,627.</w:t>
      </w:r>
    </w:p>
    <w:p w14:paraId="59ED4A96" w14:textId="77777777" w:rsidR="00EF6BD5" w:rsidRDefault="00000000">
      <w:pPr>
        <w:spacing w:before="160"/>
        <w:jc w:val="center"/>
      </w:pPr>
      <w:r>
        <w:rPr>
          <w:noProof/>
        </w:rPr>
        <w:lastRenderedPageBreak/>
        <w:drawing>
          <wp:inline distT="0" distB="0" distL="0" distR="0" wp14:anchorId="0CFB12ED" wp14:editId="1711D296">
            <wp:extent cx="4572000" cy="2800350"/>
            <wp:effectExtent l="0" t="0" r="0" b="0"/>
            <wp:docPr id="2082496212" name="Picture 2082496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800350"/>
                    </a:xfrm>
                    <a:prstGeom prst="rect">
                      <a:avLst/>
                    </a:prstGeom>
                  </pic:spPr>
                </pic:pic>
              </a:graphicData>
            </a:graphic>
          </wp:inline>
        </w:drawing>
      </w:r>
    </w:p>
    <w:p w14:paraId="7F533654" w14:textId="77777777" w:rsidR="00EF6BD5" w:rsidRDefault="00000000">
      <w:pPr>
        <w:spacing w:before="80" w:after="260"/>
        <w:jc w:val="center"/>
      </w:pPr>
      <w:r>
        <w:rPr>
          <w:i/>
          <w:iCs/>
          <w:color w:val="B85C38"/>
          <w:sz w:val="19"/>
          <w:szCs w:val="19"/>
        </w:rPr>
        <w:t>Figure PH-1 — Full sitemap for Paws &amp; Hearts Animal Rescue.</w:t>
      </w:r>
    </w:p>
    <w:p w14:paraId="36582C8D" w14:textId="77777777" w:rsidR="00EF6BD5" w:rsidRDefault="00000000">
      <w:r>
        <w:br w:type="page"/>
      </w:r>
    </w:p>
    <w:p w14:paraId="6FB1F6C2" w14:textId="77777777" w:rsidR="00EF6BD5" w:rsidRDefault="00000000">
      <w:pPr>
        <w:shd w:val="clear" w:color="auto" w:fill="A6743C"/>
        <w:spacing w:before="200" w:after="300"/>
      </w:pPr>
      <w:r>
        <w:rPr>
          <w:b/>
          <w:bCs/>
          <w:color w:val="FFFFFF"/>
        </w:rPr>
        <w:lastRenderedPageBreak/>
        <w:t>Proposal 2</w:t>
      </w:r>
    </w:p>
    <w:p w14:paraId="19547301" w14:textId="77777777" w:rsidR="00EF6BD5" w:rsidRDefault="00000000">
      <w:pPr>
        <w:pStyle w:val="Heading1"/>
        <w:pBdr>
          <w:bottom w:val="single" w:sz="12" w:space="4" w:color="A6743C"/>
        </w:pBdr>
        <w:spacing w:before="400" w:after="200"/>
      </w:pPr>
      <w:r>
        <w:rPr>
          <w:b/>
          <w:bCs/>
          <w:color w:val="A6743C"/>
        </w:rPr>
        <w:t>Golden Crust Bakery — Small Business</w:t>
      </w:r>
    </w:p>
    <w:p w14:paraId="57CCB106" w14:textId="77777777" w:rsidR="00EF6BD5" w:rsidRDefault="00000000">
      <w:pPr>
        <w:pStyle w:val="Heading2"/>
        <w:spacing w:before="260" w:after="120"/>
      </w:pPr>
      <w:r>
        <w:rPr>
          <w:b/>
          <w:bCs/>
          <w:color w:val="A6743C"/>
          <w:sz w:val="24"/>
          <w:szCs w:val="24"/>
        </w:rPr>
        <w:t>1. Snapshot</w:t>
      </w:r>
    </w:p>
    <w:p w14:paraId="62B00DD7" w14:textId="77777777" w:rsidR="00EF6BD5" w:rsidRDefault="00000000">
      <w:pPr>
        <w:spacing w:after="160" w:line="276" w:lineRule="auto"/>
      </w:pPr>
      <w:r>
        <w:rPr>
          <w:color w:val="2B2B2B"/>
          <w:sz w:val="21"/>
          <w:szCs w:val="21"/>
        </w:rPr>
        <w:t>Golden Crust Bakery has been baking bread, cakes and pastries from the same family recipe for two generations, trading out of a single neighbourhood shop since 2023. Everything it sells moves through word of mouth, which works, but caps how far the business can grow.</w:t>
      </w:r>
    </w:p>
    <w:p w14:paraId="170FE912" w14:textId="77777777" w:rsidR="00EF6BD5" w:rsidRDefault="00000000">
      <w:pPr>
        <w:spacing w:after="120" w:line="276" w:lineRule="auto"/>
      </w:pPr>
      <w:r>
        <w:rPr>
          <w:b/>
          <w:bCs/>
          <w:color w:val="2B2B2B"/>
          <w:sz w:val="21"/>
          <w:szCs w:val="21"/>
        </w:rPr>
        <w:t xml:space="preserve">Mission: </w:t>
      </w:r>
      <w:r>
        <w:rPr>
          <w:color w:val="2B2B2B"/>
          <w:sz w:val="21"/>
          <w:szCs w:val="21"/>
        </w:rPr>
        <w:t>bring fresh, handmade baked goods to the local community every day.</w:t>
      </w:r>
    </w:p>
    <w:p w14:paraId="586D0399" w14:textId="77777777" w:rsidR="00EF6BD5" w:rsidRDefault="00000000">
      <w:pPr>
        <w:spacing w:after="120" w:line="276" w:lineRule="auto"/>
      </w:pPr>
      <w:r>
        <w:rPr>
          <w:b/>
          <w:bCs/>
          <w:color w:val="2B2B2B"/>
          <w:sz w:val="21"/>
          <w:szCs w:val="21"/>
        </w:rPr>
        <w:t xml:space="preserve">Vision: </w:t>
      </w:r>
      <w:r>
        <w:rPr>
          <w:color w:val="2B2B2B"/>
          <w:sz w:val="21"/>
          <w:szCs w:val="21"/>
        </w:rPr>
        <w:t>become the neighbourhood's automatic first choice, for a Tuesday loaf and a milestone birthday cake alike.</w:t>
      </w:r>
    </w:p>
    <w:p w14:paraId="692FD6ED" w14:textId="77777777" w:rsidR="00EF6BD5" w:rsidRDefault="00000000">
      <w:pPr>
        <w:spacing w:after="160" w:line="276" w:lineRule="auto"/>
      </w:pPr>
      <w:r>
        <w:rPr>
          <w:color w:val="2B2B2B"/>
          <w:sz w:val="21"/>
          <w:szCs w:val="21"/>
        </w:rPr>
        <w:t>Two audiences share the site: everyday local shoppers, and people planning an event who need a custom cake.</w:t>
      </w:r>
    </w:p>
    <w:p w14:paraId="6B5533D6" w14:textId="77777777" w:rsidR="00EF6BD5" w:rsidRDefault="00000000">
      <w:pPr>
        <w:pStyle w:val="Heading2"/>
        <w:spacing w:before="260" w:after="120"/>
      </w:pPr>
      <w:r>
        <w:rPr>
          <w:b/>
          <w:bCs/>
          <w:color w:val="A6743C"/>
          <w:sz w:val="24"/>
          <w:szCs w:val="24"/>
        </w:rPr>
        <w:t>2. Where They Stand Today</w:t>
      </w:r>
    </w:p>
    <w:p w14:paraId="3EB28E9B" w14:textId="77777777" w:rsidR="00EF6BD5" w:rsidRDefault="00000000">
      <w:pPr>
        <w:spacing w:after="160" w:line="276" w:lineRule="auto"/>
      </w:pPr>
      <w:r>
        <w:rPr>
          <w:color w:val="2B2B2B"/>
          <w:sz w:val="21"/>
          <w:szCs w:val="21"/>
        </w:rPr>
        <w:t>Golden Crust has no website at all, just a WhatsApp number on a flyer taped to the till. That means no way to check the menu or prices before walking in, no structured way to enquire about a custom cake ahead of an event, and no presence for anyone searching online before they've ever visited in person. For a small food business, that gap between existing and being discoverable is exactly what a simple, photo-led site closes.</w:t>
      </w:r>
    </w:p>
    <w:p w14:paraId="63159F82" w14:textId="77777777" w:rsidR="00EF6BD5" w:rsidRDefault="00000000">
      <w:pPr>
        <w:pStyle w:val="Heading2"/>
        <w:spacing w:before="260" w:after="120"/>
      </w:pPr>
      <w:r>
        <w:rPr>
          <w:b/>
          <w:bCs/>
          <w:color w:val="A6743C"/>
          <w:sz w:val="24"/>
          <w:szCs w:val="24"/>
        </w:rPr>
        <w:t>3. What We're Aiming For</w:t>
      </w:r>
    </w:p>
    <w:p w14:paraId="4F9517D7" w14:textId="77777777" w:rsidR="00EF6BD5" w:rsidRDefault="00000000">
      <w:pPr>
        <w:spacing w:after="160" w:line="276" w:lineRule="auto"/>
      </w:pPr>
      <w:r>
        <w:rPr>
          <w:color w:val="2B2B2B"/>
          <w:sz w:val="21"/>
          <w:szCs w:val="21"/>
        </w:rPr>
        <w:t>As with Proposal 1, each goal is tied to a number the owner can actually track: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000"/>
      </w:tblGrid>
      <w:tr w:rsidR="00EF6BD5" w14:paraId="24794579" w14:textId="77777777">
        <w:tblPrEx>
          <w:tblCellMar>
            <w:top w:w="0" w:type="dxa"/>
            <w:bottom w:w="0" w:type="dxa"/>
          </w:tblCellMar>
        </w:tblPrEx>
        <w:trPr>
          <w:tblHeader/>
        </w:trPr>
        <w:tc>
          <w:tcPr>
            <w:tcW w:w="1800" w:type="dxa"/>
            <w:shd w:val="clear" w:color="auto" w:fill="A6743C"/>
            <w:tcMar>
              <w:top w:w="100" w:type="dxa"/>
              <w:left w:w="120" w:type="dxa"/>
              <w:bottom w:w="100" w:type="dxa"/>
              <w:right w:w="120" w:type="dxa"/>
            </w:tcMar>
            <w:vAlign w:val="center"/>
          </w:tcPr>
          <w:p w14:paraId="25C0763D" w14:textId="77777777" w:rsidR="00EF6BD5" w:rsidRDefault="00000000">
            <w:r>
              <w:rPr>
                <w:b/>
                <w:bCs/>
                <w:color w:val="FFFFFF"/>
              </w:rPr>
              <w:t>Target</w:t>
            </w:r>
          </w:p>
        </w:tc>
        <w:tc>
          <w:tcPr>
            <w:tcW w:w="3200" w:type="dxa"/>
            <w:shd w:val="clear" w:color="auto" w:fill="A6743C"/>
            <w:tcMar>
              <w:top w:w="100" w:type="dxa"/>
              <w:left w:w="120" w:type="dxa"/>
              <w:bottom w:w="100" w:type="dxa"/>
              <w:right w:w="120" w:type="dxa"/>
            </w:tcMar>
            <w:vAlign w:val="center"/>
          </w:tcPr>
          <w:p w14:paraId="6384C18C" w14:textId="77777777" w:rsidR="00EF6BD5" w:rsidRDefault="00000000">
            <w:r>
              <w:rPr>
                <w:b/>
                <w:bCs/>
                <w:color w:val="FFFFFF"/>
              </w:rPr>
              <w:t>Success Measure</w:t>
            </w:r>
          </w:p>
        </w:tc>
        <w:tc>
          <w:tcPr>
            <w:tcW w:w="4000" w:type="dxa"/>
            <w:shd w:val="clear" w:color="auto" w:fill="A6743C"/>
            <w:tcMar>
              <w:top w:w="100" w:type="dxa"/>
              <w:left w:w="120" w:type="dxa"/>
              <w:bottom w:w="100" w:type="dxa"/>
              <w:right w:w="120" w:type="dxa"/>
            </w:tcMar>
            <w:vAlign w:val="center"/>
          </w:tcPr>
          <w:p w14:paraId="77020B52" w14:textId="77777777" w:rsidR="00EF6BD5" w:rsidRDefault="00000000">
            <w:r>
              <w:rPr>
                <w:b/>
                <w:bCs/>
                <w:color w:val="FFFFFF"/>
              </w:rPr>
              <w:t>Why It Matters</w:t>
            </w:r>
          </w:p>
        </w:tc>
      </w:tr>
      <w:tr w:rsidR="00EF6BD5" w14:paraId="6AEF8DB8" w14:textId="77777777">
        <w:tblPrEx>
          <w:tblCellMar>
            <w:top w:w="0" w:type="dxa"/>
            <w:bottom w:w="0" w:type="dxa"/>
          </w:tblCellMar>
        </w:tblPrEx>
        <w:tc>
          <w:tcPr>
            <w:tcW w:w="1800" w:type="dxa"/>
            <w:tcMar>
              <w:top w:w="100" w:type="dxa"/>
              <w:left w:w="120" w:type="dxa"/>
              <w:bottom w:w="100" w:type="dxa"/>
              <w:right w:w="120" w:type="dxa"/>
            </w:tcMar>
            <w:vAlign w:val="center"/>
          </w:tcPr>
          <w:p w14:paraId="5B6AF006" w14:textId="77777777" w:rsidR="00EF6BD5" w:rsidRDefault="00000000">
            <w:r>
              <w:rPr>
                <w:color w:val="2B2B2B"/>
              </w:rPr>
              <w:t>20+ / month</w:t>
            </w:r>
          </w:p>
        </w:tc>
        <w:tc>
          <w:tcPr>
            <w:tcW w:w="3200" w:type="dxa"/>
            <w:tcMar>
              <w:top w:w="100" w:type="dxa"/>
              <w:left w:w="120" w:type="dxa"/>
              <w:bottom w:w="100" w:type="dxa"/>
              <w:right w:w="120" w:type="dxa"/>
            </w:tcMar>
            <w:vAlign w:val="center"/>
          </w:tcPr>
          <w:p w14:paraId="3086F172" w14:textId="77777777" w:rsidR="00EF6BD5" w:rsidRDefault="00000000">
            <w:r>
              <w:rPr>
                <w:color w:val="2B2B2B"/>
              </w:rPr>
              <w:t>Enquiry form submissions</w:t>
            </w:r>
          </w:p>
        </w:tc>
        <w:tc>
          <w:tcPr>
            <w:tcW w:w="4000" w:type="dxa"/>
            <w:tcMar>
              <w:top w:w="100" w:type="dxa"/>
              <w:left w:w="120" w:type="dxa"/>
              <w:bottom w:w="100" w:type="dxa"/>
              <w:right w:w="120" w:type="dxa"/>
            </w:tcMar>
            <w:vAlign w:val="center"/>
          </w:tcPr>
          <w:p w14:paraId="43E95F08" w14:textId="77777777" w:rsidR="00EF6BD5" w:rsidRDefault="00000000">
            <w:r>
              <w:rPr>
                <w:color w:val="2B2B2B"/>
              </w:rPr>
              <w:t>Signals the custom/catering ask is working</w:t>
            </w:r>
          </w:p>
        </w:tc>
      </w:tr>
      <w:tr w:rsidR="00EF6BD5" w14:paraId="4B6E4C8F" w14:textId="77777777">
        <w:tblPrEx>
          <w:tblCellMar>
            <w:top w:w="0" w:type="dxa"/>
            <w:bottom w:w="0" w:type="dxa"/>
          </w:tblCellMar>
        </w:tblPrEx>
        <w:tc>
          <w:tcPr>
            <w:tcW w:w="1800" w:type="dxa"/>
            <w:tcMar>
              <w:top w:w="100" w:type="dxa"/>
              <w:left w:w="120" w:type="dxa"/>
              <w:bottom w:w="100" w:type="dxa"/>
              <w:right w:w="120" w:type="dxa"/>
            </w:tcMar>
            <w:vAlign w:val="center"/>
          </w:tcPr>
          <w:p w14:paraId="031CC78E" w14:textId="77777777" w:rsidR="00EF6BD5" w:rsidRDefault="00000000">
            <w:r>
              <w:rPr>
                <w:color w:val="2B2B2B"/>
              </w:rPr>
              <w:t>150+ / month</w:t>
            </w:r>
          </w:p>
        </w:tc>
        <w:tc>
          <w:tcPr>
            <w:tcW w:w="3200" w:type="dxa"/>
            <w:tcMar>
              <w:top w:w="100" w:type="dxa"/>
              <w:left w:w="120" w:type="dxa"/>
              <w:bottom w:w="100" w:type="dxa"/>
              <w:right w:w="120" w:type="dxa"/>
            </w:tcMar>
            <w:vAlign w:val="center"/>
          </w:tcPr>
          <w:p w14:paraId="022041DF" w14:textId="77777777" w:rsidR="00EF6BD5" w:rsidRDefault="00000000">
            <w:r>
              <w:rPr>
                <w:color w:val="2B2B2B"/>
              </w:rPr>
              <w:t>Menu page views</w:t>
            </w:r>
          </w:p>
        </w:tc>
        <w:tc>
          <w:tcPr>
            <w:tcW w:w="4000" w:type="dxa"/>
            <w:tcMar>
              <w:top w:w="100" w:type="dxa"/>
              <w:left w:w="120" w:type="dxa"/>
              <w:bottom w:w="100" w:type="dxa"/>
              <w:right w:w="120" w:type="dxa"/>
            </w:tcMar>
            <w:vAlign w:val="center"/>
          </w:tcPr>
          <w:p w14:paraId="2A8BACBB" w14:textId="77777777" w:rsidR="00EF6BD5" w:rsidRDefault="00000000">
            <w:r>
              <w:rPr>
                <w:color w:val="2B2B2B"/>
              </w:rPr>
              <w:t>Shows people are checking online instead of asking in-store</w:t>
            </w:r>
          </w:p>
        </w:tc>
      </w:tr>
      <w:tr w:rsidR="00EF6BD5" w14:paraId="5D86C0F1" w14:textId="77777777">
        <w:tblPrEx>
          <w:tblCellMar>
            <w:top w:w="0" w:type="dxa"/>
            <w:bottom w:w="0" w:type="dxa"/>
          </w:tblCellMar>
        </w:tblPrEx>
        <w:tc>
          <w:tcPr>
            <w:tcW w:w="1800" w:type="dxa"/>
            <w:tcMar>
              <w:top w:w="100" w:type="dxa"/>
              <w:left w:w="120" w:type="dxa"/>
              <w:bottom w:w="100" w:type="dxa"/>
              <w:right w:w="120" w:type="dxa"/>
            </w:tcMar>
            <w:vAlign w:val="center"/>
          </w:tcPr>
          <w:p w14:paraId="617BD8D9" w14:textId="77777777" w:rsidR="00EF6BD5" w:rsidRDefault="00000000">
            <w:r>
              <w:rPr>
                <w:color w:val="2B2B2B"/>
              </w:rPr>
              <w:t>30%+ of orders</w:t>
            </w:r>
          </w:p>
        </w:tc>
        <w:tc>
          <w:tcPr>
            <w:tcW w:w="3200" w:type="dxa"/>
            <w:tcMar>
              <w:top w:w="100" w:type="dxa"/>
              <w:left w:w="120" w:type="dxa"/>
              <w:bottom w:w="100" w:type="dxa"/>
              <w:right w:w="120" w:type="dxa"/>
            </w:tcMar>
            <w:vAlign w:val="center"/>
          </w:tcPr>
          <w:p w14:paraId="673AE0EF" w14:textId="77777777" w:rsidR="00EF6BD5" w:rsidRDefault="00000000">
            <w:r>
              <w:rPr>
                <w:color w:val="2B2B2B"/>
              </w:rPr>
              <w:t>Repeat customer rate</w:t>
            </w:r>
          </w:p>
        </w:tc>
        <w:tc>
          <w:tcPr>
            <w:tcW w:w="4000" w:type="dxa"/>
            <w:tcMar>
              <w:top w:w="100" w:type="dxa"/>
              <w:left w:w="120" w:type="dxa"/>
              <w:bottom w:w="100" w:type="dxa"/>
              <w:right w:w="120" w:type="dxa"/>
            </w:tcMar>
            <w:vAlign w:val="center"/>
          </w:tcPr>
          <w:p w14:paraId="58D42470" w14:textId="77777777" w:rsidR="00EF6BD5" w:rsidRDefault="00000000">
            <w:r>
              <w:rPr>
                <w:color w:val="2B2B2B"/>
              </w:rPr>
              <w:t>Tracks whether the site builds loyalty, not just one-off visits</w:t>
            </w:r>
          </w:p>
        </w:tc>
      </w:tr>
    </w:tbl>
    <w:p w14:paraId="15A4B8BE" w14:textId="77777777" w:rsidR="00EF6BD5" w:rsidRDefault="00EF6BD5">
      <w:pPr>
        <w:spacing w:after="200"/>
      </w:pPr>
    </w:p>
    <w:p w14:paraId="6B5006AB" w14:textId="77777777" w:rsidR="00EF6BD5" w:rsidRDefault="00000000">
      <w:pPr>
        <w:pStyle w:val="Heading2"/>
        <w:spacing w:before="260" w:after="120"/>
      </w:pPr>
      <w:r>
        <w:rPr>
          <w:b/>
          <w:bCs/>
          <w:color w:val="A6743C"/>
          <w:sz w:val="24"/>
          <w:szCs w:val="24"/>
        </w:rPr>
        <w:t>4. Site Map &amp; Features</w:t>
      </w:r>
    </w:p>
    <w:p w14:paraId="781CD06B" w14:textId="77777777" w:rsidR="00EF6BD5" w:rsidRDefault="00000000">
      <w:pPr>
        <w:pStyle w:val="ListParagraph"/>
        <w:numPr>
          <w:ilvl w:val="0"/>
          <w:numId w:val="1"/>
        </w:numPr>
        <w:spacing w:after="90" w:line="264" w:lineRule="auto"/>
      </w:pPr>
      <w:r>
        <w:rPr>
          <w:color w:val="2B2B2B"/>
          <w:sz w:val="21"/>
          <w:szCs w:val="21"/>
        </w:rPr>
        <w:t>Home — hero photo, a “View Today's Menu” button, and bestseller cards.</w:t>
      </w:r>
    </w:p>
    <w:p w14:paraId="04749448" w14:textId="77777777" w:rsidR="00EF6BD5" w:rsidRDefault="00000000">
      <w:pPr>
        <w:pStyle w:val="ListParagraph"/>
        <w:numPr>
          <w:ilvl w:val="0"/>
          <w:numId w:val="1"/>
        </w:numPr>
        <w:spacing w:after="90" w:line="264" w:lineRule="auto"/>
      </w:pPr>
      <w:r>
        <w:rPr>
          <w:color w:val="2B2B2B"/>
          <w:sz w:val="21"/>
          <w:szCs w:val="21"/>
        </w:rPr>
        <w:t>About Us — the bakery's story and what sets the recipe apart.</w:t>
      </w:r>
    </w:p>
    <w:p w14:paraId="076947EE" w14:textId="77777777" w:rsidR="00EF6BD5" w:rsidRDefault="00000000">
      <w:pPr>
        <w:pStyle w:val="ListParagraph"/>
        <w:numPr>
          <w:ilvl w:val="0"/>
          <w:numId w:val="1"/>
        </w:numPr>
        <w:spacing w:after="90" w:line="264" w:lineRule="auto"/>
      </w:pPr>
      <w:r>
        <w:rPr>
          <w:color w:val="2B2B2B"/>
          <w:sz w:val="21"/>
          <w:szCs w:val="21"/>
        </w:rPr>
        <w:t>Menu — a full product grid with prices, including a custom-cake starting price.</w:t>
      </w:r>
    </w:p>
    <w:p w14:paraId="6CF92AA8" w14:textId="77777777" w:rsidR="00EF6BD5" w:rsidRDefault="00000000">
      <w:pPr>
        <w:pStyle w:val="ListParagraph"/>
        <w:numPr>
          <w:ilvl w:val="0"/>
          <w:numId w:val="1"/>
        </w:numPr>
        <w:spacing w:after="90" w:line="264" w:lineRule="auto"/>
      </w:pPr>
      <w:r>
        <w:rPr>
          <w:color w:val="2B2B2B"/>
          <w:sz w:val="21"/>
          <w:szCs w:val="21"/>
        </w:rPr>
        <w:t>Order / Enquire — a short form for custom and catering orders (event date, size, flavour, contact details).</w:t>
      </w:r>
    </w:p>
    <w:p w14:paraId="2DE66DE3" w14:textId="77777777" w:rsidR="00EF6BD5" w:rsidRDefault="00000000">
      <w:pPr>
        <w:pStyle w:val="ListParagraph"/>
        <w:numPr>
          <w:ilvl w:val="0"/>
          <w:numId w:val="1"/>
        </w:numPr>
        <w:spacing w:after="90" w:line="264" w:lineRule="auto"/>
      </w:pPr>
      <w:r>
        <w:rPr>
          <w:color w:val="2B2B2B"/>
          <w:sz w:val="21"/>
          <w:szCs w:val="21"/>
        </w:rPr>
        <w:t>Contact — both locations (the main store and the weekend market stall), trading hours, and an embedded map.</w:t>
      </w:r>
    </w:p>
    <w:p w14:paraId="7C1264DE" w14:textId="77777777" w:rsidR="00EF6BD5" w:rsidRDefault="00000000">
      <w:pPr>
        <w:pStyle w:val="Heading2"/>
        <w:spacing w:before="260" w:after="120"/>
      </w:pPr>
      <w:r>
        <w:rPr>
          <w:b/>
          <w:bCs/>
          <w:color w:val="A6743C"/>
          <w:sz w:val="24"/>
          <w:szCs w:val="24"/>
        </w:rPr>
        <w:t>5. Look, Feel &amp; Layout</w:t>
      </w:r>
    </w:p>
    <w:p w14:paraId="68B49CD2" w14:textId="77777777" w:rsidR="00EF6BD5" w:rsidRDefault="00000000">
      <w:pPr>
        <w:spacing w:after="120" w:line="276" w:lineRule="auto"/>
      </w:pPr>
      <w:r>
        <w:rPr>
          <w:b/>
          <w:bCs/>
          <w:color w:val="2B2B2B"/>
          <w:sz w:val="21"/>
          <w:szCs w:val="21"/>
        </w:rPr>
        <w:t xml:space="preserve">Colour: </w:t>
      </w:r>
      <w:r>
        <w:rPr>
          <w:color w:val="2B2B2B"/>
          <w:sz w:val="21"/>
          <w:szCs w:val="21"/>
        </w:rPr>
        <w:t>warm brown and gold (#A6743C) on cream — a cosy, appetising palette.</w:t>
      </w:r>
    </w:p>
    <w:p w14:paraId="73F10E03" w14:textId="77777777" w:rsidR="00EF6BD5" w:rsidRDefault="00000000">
      <w:pPr>
        <w:spacing w:after="120" w:line="276" w:lineRule="auto"/>
      </w:pPr>
      <w:r>
        <w:rPr>
          <w:b/>
          <w:bCs/>
          <w:color w:val="2B2B2B"/>
          <w:sz w:val="21"/>
          <w:szCs w:val="21"/>
        </w:rPr>
        <w:lastRenderedPageBreak/>
        <w:t xml:space="preserve">Type: </w:t>
      </w:r>
      <w:r>
        <w:rPr>
          <w:color w:val="2B2B2B"/>
          <w:sz w:val="21"/>
          <w:szCs w:val="21"/>
        </w:rPr>
        <w:t>a soft, rounded heading font paired with a clean body font (Google Fonts, 2026).</w:t>
      </w:r>
    </w:p>
    <w:p w14:paraId="01B36E3F" w14:textId="77777777" w:rsidR="00EF6BD5" w:rsidRDefault="00000000">
      <w:pPr>
        <w:spacing w:after="120" w:line="276" w:lineRule="auto"/>
      </w:pPr>
      <w:r>
        <w:rPr>
          <w:b/>
          <w:bCs/>
          <w:color w:val="2B2B2B"/>
          <w:sz w:val="21"/>
          <w:szCs w:val="21"/>
        </w:rPr>
        <w:t xml:space="preserve">Layout: </w:t>
      </w:r>
      <w:r>
        <w:rPr>
          <w:color w:val="2B2B2B"/>
          <w:sz w:val="21"/>
          <w:szCs w:val="21"/>
        </w:rPr>
        <w:t>photo-led and mobile-first, since most customers check their phone before walking in.</w:t>
      </w:r>
    </w:p>
    <w:p w14:paraId="5B9922C1" w14:textId="77777777" w:rsidR="00EF6BD5" w:rsidRDefault="00000000">
      <w:pPr>
        <w:spacing w:after="160" w:line="276" w:lineRule="auto"/>
      </w:pPr>
      <w:r>
        <w:rPr>
          <w:color w:val="2B2B2B"/>
          <w:sz w:val="21"/>
          <w:szCs w:val="21"/>
        </w:rPr>
        <w:t>Two low-fidelity sketches map the same two priority pages as Proposal 1, for consistency:</w:t>
      </w:r>
    </w:p>
    <w:p w14:paraId="1CD724FA" w14:textId="77777777" w:rsidR="00EF6BD5" w:rsidRDefault="00000000">
      <w:pPr>
        <w:spacing w:before="160"/>
        <w:jc w:val="center"/>
      </w:pPr>
      <w:r>
        <w:rPr>
          <w:noProof/>
        </w:rPr>
        <w:drawing>
          <wp:inline distT="0" distB="0" distL="0" distR="0" wp14:anchorId="21C878B8" wp14:editId="22CBF579">
            <wp:extent cx="4572000" cy="3152775"/>
            <wp:effectExtent l="0" t="0" r="0" b="0"/>
            <wp:docPr id="1614683038" name="Picture 161468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152775"/>
                    </a:xfrm>
                    <a:prstGeom prst="rect">
                      <a:avLst/>
                    </a:prstGeom>
                  </pic:spPr>
                </pic:pic>
              </a:graphicData>
            </a:graphic>
          </wp:inline>
        </w:drawing>
      </w:r>
    </w:p>
    <w:p w14:paraId="04B253A8" w14:textId="77777777" w:rsidR="00EF6BD5" w:rsidRDefault="00000000">
      <w:pPr>
        <w:spacing w:before="80" w:after="260"/>
        <w:jc w:val="center"/>
      </w:pPr>
      <w:r>
        <w:rPr>
          <w:i/>
          <w:iCs/>
          <w:color w:val="A6743C"/>
          <w:sz w:val="19"/>
          <w:szCs w:val="19"/>
        </w:rPr>
        <w:t>Sketch C — Homepage: hero photo, menu call-to-action, bestseller cards, custom-cake teaser, locations, customer quotes.</w:t>
      </w:r>
    </w:p>
    <w:p w14:paraId="483FF66C" w14:textId="77777777" w:rsidR="00EF6BD5" w:rsidRDefault="00000000">
      <w:pPr>
        <w:spacing w:before="160"/>
        <w:jc w:val="center"/>
      </w:pPr>
      <w:r>
        <w:rPr>
          <w:noProof/>
        </w:rPr>
        <w:drawing>
          <wp:inline distT="0" distB="0" distL="0" distR="0" wp14:anchorId="0594F981" wp14:editId="3F347579">
            <wp:extent cx="4572000" cy="3152775"/>
            <wp:effectExtent l="0" t="0" r="0" b="0"/>
            <wp:docPr id="865337831" name="Picture 865337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152775"/>
                    </a:xfrm>
                    <a:prstGeom prst="rect">
                      <a:avLst/>
                    </a:prstGeom>
                  </pic:spPr>
                </pic:pic>
              </a:graphicData>
            </a:graphic>
          </wp:inline>
        </w:drawing>
      </w:r>
    </w:p>
    <w:p w14:paraId="58DD7562" w14:textId="77777777" w:rsidR="00EF6BD5" w:rsidRDefault="00000000">
      <w:pPr>
        <w:spacing w:before="80" w:after="260"/>
        <w:jc w:val="center"/>
      </w:pPr>
      <w:r>
        <w:rPr>
          <w:i/>
          <w:iCs/>
          <w:color w:val="A6743C"/>
          <w:sz w:val="19"/>
          <w:szCs w:val="19"/>
        </w:rPr>
        <w:t>Sketch D — Menu page: three category columns (Breads, Cakes, Pastries), each with photo, name and price.</w:t>
      </w:r>
    </w:p>
    <w:p w14:paraId="42ED1CE0" w14:textId="77777777" w:rsidR="00EF6BD5" w:rsidRDefault="00000000">
      <w:pPr>
        <w:pStyle w:val="Heading2"/>
        <w:spacing w:before="260" w:after="120"/>
      </w:pPr>
      <w:r>
        <w:rPr>
          <w:b/>
          <w:bCs/>
          <w:color w:val="A6743C"/>
          <w:sz w:val="24"/>
          <w:szCs w:val="24"/>
        </w:rPr>
        <w:t>6. Build Plan</w:t>
      </w:r>
    </w:p>
    <w:p w14:paraId="1D7982E9" w14:textId="77777777" w:rsidR="00EF6BD5" w:rsidRDefault="00000000">
      <w:pPr>
        <w:spacing w:after="120" w:line="276" w:lineRule="auto"/>
      </w:pPr>
      <w:r>
        <w:rPr>
          <w:b/>
          <w:bCs/>
          <w:color w:val="2B2B2B"/>
          <w:sz w:val="21"/>
          <w:szCs w:val="21"/>
        </w:rPr>
        <w:t xml:space="preserve">Core languages: </w:t>
      </w:r>
      <w:r>
        <w:rPr>
          <w:color w:val="2B2B2B"/>
          <w:sz w:val="21"/>
          <w:szCs w:val="21"/>
        </w:rPr>
        <w:t>HTML, CSS and JavaScript, in that order across the module's three parts.</w:t>
      </w:r>
    </w:p>
    <w:p w14:paraId="599FEDB3" w14:textId="77777777" w:rsidR="00EF6BD5" w:rsidRDefault="00000000">
      <w:pPr>
        <w:spacing w:after="120" w:line="276" w:lineRule="auto"/>
      </w:pPr>
      <w:r>
        <w:rPr>
          <w:b/>
          <w:bCs/>
          <w:color w:val="2B2B2B"/>
          <w:sz w:val="21"/>
          <w:szCs w:val="21"/>
        </w:rPr>
        <w:t xml:space="preserve">Hosting: </w:t>
      </w:r>
      <w:r>
        <w:rPr>
          <w:color w:val="2B2B2B"/>
          <w:sz w:val="21"/>
          <w:szCs w:val="21"/>
        </w:rPr>
        <w:t>an entry-level South African shared hosting plan, e.g. Afrihost (2026).</w:t>
      </w:r>
    </w:p>
    <w:p w14:paraId="676EC9B0" w14:textId="77777777" w:rsidR="00EF6BD5" w:rsidRDefault="00000000">
      <w:pPr>
        <w:spacing w:after="120" w:line="276" w:lineRule="auto"/>
      </w:pPr>
      <w:r>
        <w:rPr>
          <w:b/>
          <w:bCs/>
          <w:color w:val="2B2B2B"/>
          <w:sz w:val="21"/>
          <w:szCs w:val="21"/>
        </w:rPr>
        <w:t xml:space="preserve">Domain: </w:t>
      </w:r>
      <w:r>
        <w:rPr>
          <w:color w:val="2B2B2B"/>
          <w:sz w:val="21"/>
          <w:szCs w:val="21"/>
        </w:rPr>
        <w:t>a .co.za domain for local credibility.</w:t>
      </w:r>
    </w:p>
    <w:p w14:paraId="203C40BA" w14:textId="77777777" w:rsidR="00EF6BD5" w:rsidRDefault="00000000">
      <w:pPr>
        <w:spacing w:after="120" w:line="276" w:lineRule="auto"/>
      </w:pPr>
      <w:r>
        <w:rPr>
          <w:b/>
          <w:bCs/>
          <w:color w:val="2B2B2B"/>
          <w:sz w:val="21"/>
          <w:szCs w:val="21"/>
        </w:rPr>
        <w:lastRenderedPageBreak/>
        <w:t xml:space="preserve">Accessibility: </w:t>
      </w:r>
      <w:r>
        <w:rPr>
          <w:color w:val="2B2B2B"/>
          <w:sz w:val="21"/>
          <w:szCs w:val="21"/>
        </w:rPr>
        <w:t>semantic HTML landmarks (W3Schools, 2026) plus WCAG 2.2 AA colour contrast.</w:t>
      </w:r>
    </w:p>
    <w:p w14:paraId="428BE69A" w14:textId="77777777" w:rsidR="00EF6BD5" w:rsidRDefault="00000000">
      <w:pPr>
        <w:spacing w:after="120" w:line="276" w:lineRule="auto"/>
      </w:pPr>
      <w:r>
        <w:rPr>
          <w:b/>
          <w:bCs/>
          <w:color w:val="2B2B2B"/>
          <w:sz w:val="21"/>
          <w:szCs w:val="21"/>
        </w:rPr>
        <w:t xml:space="preserve">Responsiveness: </w:t>
      </w:r>
      <w:r>
        <w:rPr>
          <w:color w:val="2B2B2B"/>
          <w:sz w:val="21"/>
          <w:szCs w:val="21"/>
        </w:rPr>
        <w:t>mobile-first CSS, added in Part 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4950"/>
        <w:gridCol w:w="2700"/>
      </w:tblGrid>
      <w:tr w:rsidR="00EF6BD5" w14:paraId="7FE102E0" w14:textId="77777777">
        <w:tblPrEx>
          <w:tblCellMar>
            <w:top w:w="0" w:type="dxa"/>
            <w:bottom w:w="0" w:type="dxa"/>
          </w:tblCellMar>
        </w:tblPrEx>
        <w:trPr>
          <w:tblHeader/>
        </w:trPr>
        <w:tc>
          <w:tcPr>
            <w:tcW w:w="1350" w:type="dxa"/>
            <w:shd w:val="clear" w:color="auto" w:fill="A6743C"/>
            <w:tcMar>
              <w:top w:w="100" w:type="dxa"/>
              <w:left w:w="120" w:type="dxa"/>
              <w:bottom w:w="100" w:type="dxa"/>
              <w:right w:w="120" w:type="dxa"/>
            </w:tcMar>
            <w:vAlign w:val="center"/>
          </w:tcPr>
          <w:p w14:paraId="0C1A8348" w14:textId="77777777" w:rsidR="00EF6BD5" w:rsidRDefault="00000000">
            <w:r>
              <w:rPr>
                <w:b/>
                <w:bCs/>
                <w:color w:val="FFFFFF"/>
              </w:rPr>
              <w:t>Phase</w:t>
            </w:r>
          </w:p>
        </w:tc>
        <w:tc>
          <w:tcPr>
            <w:tcW w:w="4950" w:type="dxa"/>
            <w:shd w:val="clear" w:color="auto" w:fill="A6743C"/>
            <w:tcMar>
              <w:top w:w="100" w:type="dxa"/>
              <w:left w:w="120" w:type="dxa"/>
              <w:bottom w:w="100" w:type="dxa"/>
              <w:right w:w="120" w:type="dxa"/>
            </w:tcMar>
            <w:vAlign w:val="center"/>
          </w:tcPr>
          <w:p w14:paraId="702B12C2" w14:textId="77777777" w:rsidR="00EF6BD5" w:rsidRDefault="00000000">
            <w:r>
              <w:rPr>
                <w:b/>
                <w:bCs/>
                <w:color w:val="FFFFFF"/>
              </w:rPr>
              <w:t>Focus</w:t>
            </w:r>
          </w:p>
        </w:tc>
        <w:tc>
          <w:tcPr>
            <w:tcW w:w="2700" w:type="dxa"/>
            <w:shd w:val="clear" w:color="auto" w:fill="A6743C"/>
            <w:tcMar>
              <w:top w:w="100" w:type="dxa"/>
              <w:left w:w="120" w:type="dxa"/>
              <w:bottom w:w="100" w:type="dxa"/>
              <w:right w:w="120" w:type="dxa"/>
            </w:tcMar>
            <w:vAlign w:val="center"/>
          </w:tcPr>
          <w:p w14:paraId="3F7B7FC2" w14:textId="77777777" w:rsidR="00EF6BD5" w:rsidRDefault="00000000">
            <w:r>
              <w:rPr>
                <w:b/>
                <w:bCs/>
                <w:color w:val="FFFFFF"/>
              </w:rPr>
              <w:t>Window</w:t>
            </w:r>
          </w:p>
        </w:tc>
      </w:tr>
      <w:tr w:rsidR="00EF6BD5" w14:paraId="72929F71" w14:textId="77777777">
        <w:tblPrEx>
          <w:tblCellMar>
            <w:top w:w="0" w:type="dxa"/>
            <w:bottom w:w="0" w:type="dxa"/>
          </w:tblCellMar>
        </w:tblPrEx>
        <w:tc>
          <w:tcPr>
            <w:tcW w:w="1350" w:type="dxa"/>
            <w:tcMar>
              <w:top w:w="100" w:type="dxa"/>
              <w:left w:w="120" w:type="dxa"/>
              <w:bottom w:w="100" w:type="dxa"/>
              <w:right w:w="120" w:type="dxa"/>
            </w:tcMar>
            <w:vAlign w:val="center"/>
          </w:tcPr>
          <w:p w14:paraId="76383D90" w14:textId="77777777" w:rsidR="00EF6BD5" w:rsidRDefault="00000000">
            <w:r>
              <w:rPr>
                <w:color w:val="2B2B2B"/>
              </w:rPr>
              <w:t>Part 1</w:t>
            </w:r>
          </w:p>
        </w:tc>
        <w:tc>
          <w:tcPr>
            <w:tcW w:w="4950" w:type="dxa"/>
            <w:tcMar>
              <w:top w:w="100" w:type="dxa"/>
              <w:left w:w="120" w:type="dxa"/>
              <w:bottom w:w="100" w:type="dxa"/>
              <w:right w:w="120" w:type="dxa"/>
            </w:tcMar>
            <w:vAlign w:val="center"/>
          </w:tcPr>
          <w:p w14:paraId="669EB69F" w14:textId="77777777" w:rsidR="00EF6BD5" w:rsidRDefault="00000000">
            <w:r>
              <w:rPr>
                <w:color w:val="2B2B2B"/>
              </w:rPr>
              <w:t>Proposal sign-off, folder structure, static HTML pages</w:t>
            </w:r>
          </w:p>
        </w:tc>
        <w:tc>
          <w:tcPr>
            <w:tcW w:w="2700" w:type="dxa"/>
            <w:tcMar>
              <w:top w:w="100" w:type="dxa"/>
              <w:left w:w="120" w:type="dxa"/>
              <w:bottom w:w="100" w:type="dxa"/>
              <w:right w:w="120" w:type="dxa"/>
            </w:tcMar>
            <w:vAlign w:val="center"/>
          </w:tcPr>
          <w:p w14:paraId="71D0CE98" w14:textId="77777777" w:rsidR="00EF6BD5" w:rsidRDefault="00000000">
            <w:r>
              <w:rPr>
                <w:color w:val="2B2B2B"/>
              </w:rPr>
              <w:t>2 – 14 Aug 2026</w:t>
            </w:r>
          </w:p>
        </w:tc>
      </w:tr>
      <w:tr w:rsidR="00EF6BD5" w14:paraId="52B5E900" w14:textId="77777777">
        <w:tblPrEx>
          <w:tblCellMar>
            <w:top w:w="0" w:type="dxa"/>
            <w:bottom w:w="0" w:type="dxa"/>
          </w:tblCellMar>
        </w:tblPrEx>
        <w:tc>
          <w:tcPr>
            <w:tcW w:w="1350" w:type="dxa"/>
            <w:tcMar>
              <w:top w:w="100" w:type="dxa"/>
              <w:left w:w="120" w:type="dxa"/>
              <w:bottom w:w="100" w:type="dxa"/>
              <w:right w:w="120" w:type="dxa"/>
            </w:tcMar>
            <w:vAlign w:val="center"/>
          </w:tcPr>
          <w:p w14:paraId="7DFBA690" w14:textId="77777777" w:rsidR="00EF6BD5" w:rsidRDefault="00000000">
            <w:r>
              <w:rPr>
                <w:color w:val="2B2B2B"/>
              </w:rPr>
              <w:t>Part 2</w:t>
            </w:r>
          </w:p>
        </w:tc>
        <w:tc>
          <w:tcPr>
            <w:tcW w:w="4950" w:type="dxa"/>
            <w:tcMar>
              <w:top w:w="100" w:type="dxa"/>
              <w:left w:w="120" w:type="dxa"/>
              <w:bottom w:w="100" w:type="dxa"/>
              <w:right w:w="120" w:type="dxa"/>
            </w:tcMar>
            <w:vAlign w:val="center"/>
          </w:tcPr>
          <w:p w14:paraId="3A31CD89" w14:textId="77777777" w:rsidR="00EF6BD5" w:rsidRDefault="00000000">
            <w:r>
              <w:rPr>
                <w:color w:val="2B2B2B"/>
              </w:rPr>
              <w:t>CSS styling, responsive layout</w:t>
            </w:r>
          </w:p>
        </w:tc>
        <w:tc>
          <w:tcPr>
            <w:tcW w:w="2700" w:type="dxa"/>
            <w:tcMar>
              <w:top w:w="100" w:type="dxa"/>
              <w:left w:w="120" w:type="dxa"/>
              <w:bottom w:w="100" w:type="dxa"/>
              <w:right w:w="120" w:type="dxa"/>
            </w:tcMar>
            <w:vAlign w:val="center"/>
          </w:tcPr>
          <w:p w14:paraId="23A6D7EA" w14:textId="77777777" w:rsidR="00EF6BD5" w:rsidRDefault="00000000">
            <w:r>
              <w:rPr>
                <w:color w:val="2B2B2B"/>
              </w:rPr>
              <w:t>14 Aug – 18 Sep 2026</w:t>
            </w:r>
          </w:p>
        </w:tc>
      </w:tr>
      <w:tr w:rsidR="00EF6BD5" w14:paraId="6B057EDE" w14:textId="77777777">
        <w:tblPrEx>
          <w:tblCellMar>
            <w:top w:w="0" w:type="dxa"/>
            <w:bottom w:w="0" w:type="dxa"/>
          </w:tblCellMar>
        </w:tblPrEx>
        <w:tc>
          <w:tcPr>
            <w:tcW w:w="1350" w:type="dxa"/>
            <w:tcMar>
              <w:top w:w="100" w:type="dxa"/>
              <w:left w:w="120" w:type="dxa"/>
              <w:bottom w:w="100" w:type="dxa"/>
              <w:right w:w="120" w:type="dxa"/>
            </w:tcMar>
            <w:vAlign w:val="center"/>
          </w:tcPr>
          <w:p w14:paraId="27B8794C" w14:textId="77777777" w:rsidR="00EF6BD5" w:rsidRDefault="00000000">
            <w:r>
              <w:rPr>
                <w:color w:val="2B2B2B"/>
              </w:rPr>
              <w:t>Part 3</w:t>
            </w:r>
          </w:p>
        </w:tc>
        <w:tc>
          <w:tcPr>
            <w:tcW w:w="4950" w:type="dxa"/>
            <w:tcMar>
              <w:top w:w="100" w:type="dxa"/>
              <w:left w:w="120" w:type="dxa"/>
              <w:bottom w:w="100" w:type="dxa"/>
              <w:right w:w="120" w:type="dxa"/>
            </w:tcMar>
            <w:vAlign w:val="center"/>
          </w:tcPr>
          <w:p w14:paraId="6B121958" w14:textId="77777777" w:rsidR="00EF6BD5" w:rsidRDefault="00000000">
            <w:r>
              <w:rPr>
                <w:color w:val="2B2B2B"/>
              </w:rPr>
              <w:t>Enquiry form validation, simple menu filtering</w:t>
            </w:r>
          </w:p>
        </w:tc>
        <w:tc>
          <w:tcPr>
            <w:tcW w:w="2700" w:type="dxa"/>
            <w:tcMar>
              <w:top w:w="100" w:type="dxa"/>
              <w:left w:w="120" w:type="dxa"/>
              <w:bottom w:w="100" w:type="dxa"/>
              <w:right w:w="120" w:type="dxa"/>
            </w:tcMar>
            <w:vAlign w:val="center"/>
          </w:tcPr>
          <w:p w14:paraId="306342C6" w14:textId="77777777" w:rsidR="00EF6BD5" w:rsidRDefault="00000000">
            <w:r>
              <w:rPr>
                <w:color w:val="2B2B2B"/>
              </w:rPr>
              <w:t>18 Sep 2026 – date TBC</w:t>
            </w:r>
          </w:p>
        </w:tc>
      </w:tr>
    </w:tbl>
    <w:p w14:paraId="4CE0FBCA" w14:textId="77777777" w:rsidR="00EF6BD5" w:rsidRDefault="00EF6BD5">
      <w:pPr>
        <w:spacing w:after="200"/>
      </w:pPr>
    </w:p>
    <w:p w14:paraId="6E285902" w14:textId="77777777" w:rsidR="00EF6BD5" w:rsidRDefault="00000000">
      <w:pPr>
        <w:pStyle w:val="Heading2"/>
        <w:spacing w:before="260" w:after="120"/>
      </w:pPr>
      <w:r>
        <w:rPr>
          <w:b/>
          <w:bCs/>
          <w:color w:val="A6743C"/>
          <w:sz w:val="24"/>
          <w:szCs w:val="24"/>
        </w:rPr>
        <w:t>7. Investment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0"/>
        <w:gridCol w:w="3150"/>
        <w:gridCol w:w="2700"/>
      </w:tblGrid>
      <w:tr w:rsidR="00EF6BD5" w14:paraId="195B1327" w14:textId="77777777">
        <w:tblPrEx>
          <w:tblCellMar>
            <w:top w:w="0" w:type="dxa"/>
            <w:bottom w:w="0" w:type="dxa"/>
          </w:tblCellMar>
        </w:tblPrEx>
        <w:trPr>
          <w:tblHeader/>
        </w:trPr>
        <w:tc>
          <w:tcPr>
            <w:tcW w:w="3150" w:type="dxa"/>
            <w:shd w:val="clear" w:color="auto" w:fill="A6743C"/>
            <w:tcMar>
              <w:top w:w="100" w:type="dxa"/>
              <w:left w:w="120" w:type="dxa"/>
              <w:bottom w:w="100" w:type="dxa"/>
              <w:right w:w="120" w:type="dxa"/>
            </w:tcMar>
            <w:vAlign w:val="center"/>
          </w:tcPr>
          <w:p w14:paraId="1CEB9FC2" w14:textId="77777777" w:rsidR="00EF6BD5" w:rsidRDefault="00000000">
            <w:r>
              <w:rPr>
                <w:b/>
                <w:bCs/>
                <w:color w:val="FFFFFF"/>
              </w:rPr>
              <w:t>Category</w:t>
            </w:r>
          </w:p>
        </w:tc>
        <w:tc>
          <w:tcPr>
            <w:tcW w:w="3150" w:type="dxa"/>
            <w:shd w:val="clear" w:color="auto" w:fill="A6743C"/>
            <w:tcMar>
              <w:top w:w="100" w:type="dxa"/>
              <w:left w:w="120" w:type="dxa"/>
              <w:bottom w:w="100" w:type="dxa"/>
              <w:right w:w="120" w:type="dxa"/>
            </w:tcMar>
            <w:vAlign w:val="center"/>
          </w:tcPr>
          <w:p w14:paraId="165C9D09" w14:textId="77777777" w:rsidR="00EF6BD5" w:rsidRDefault="00000000">
            <w:r>
              <w:rPr>
                <w:b/>
                <w:bCs/>
                <w:color w:val="FFFFFF"/>
              </w:rPr>
              <w:t>Notes</w:t>
            </w:r>
          </w:p>
        </w:tc>
        <w:tc>
          <w:tcPr>
            <w:tcW w:w="2700" w:type="dxa"/>
            <w:shd w:val="clear" w:color="auto" w:fill="A6743C"/>
            <w:tcMar>
              <w:top w:w="100" w:type="dxa"/>
              <w:left w:w="120" w:type="dxa"/>
              <w:bottom w:w="100" w:type="dxa"/>
              <w:right w:w="120" w:type="dxa"/>
            </w:tcMar>
            <w:vAlign w:val="center"/>
          </w:tcPr>
          <w:p w14:paraId="7A0127A6" w14:textId="77777777" w:rsidR="00EF6BD5" w:rsidRDefault="00000000">
            <w:r>
              <w:rPr>
                <w:b/>
                <w:bCs/>
                <w:color w:val="FFFFFF"/>
              </w:rPr>
              <w:t>Est. Cost (ZAR)</w:t>
            </w:r>
          </w:p>
        </w:tc>
      </w:tr>
      <w:tr w:rsidR="00EF6BD5" w14:paraId="7DEC21AB" w14:textId="77777777">
        <w:tblPrEx>
          <w:tblCellMar>
            <w:top w:w="0" w:type="dxa"/>
            <w:bottom w:w="0" w:type="dxa"/>
          </w:tblCellMar>
        </w:tblPrEx>
        <w:tc>
          <w:tcPr>
            <w:tcW w:w="3150" w:type="dxa"/>
            <w:tcMar>
              <w:top w:w="100" w:type="dxa"/>
              <w:left w:w="120" w:type="dxa"/>
              <w:bottom w:w="100" w:type="dxa"/>
              <w:right w:w="120" w:type="dxa"/>
            </w:tcMar>
            <w:vAlign w:val="center"/>
          </w:tcPr>
          <w:p w14:paraId="55FA7EC8" w14:textId="77777777" w:rsidR="00EF6BD5" w:rsidRDefault="00000000">
            <w:r>
              <w:rPr>
                <w:color w:val="2B2B2B"/>
              </w:rPr>
              <w:t>Domain (.co.za)</w:t>
            </w:r>
          </w:p>
        </w:tc>
        <w:tc>
          <w:tcPr>
            <w:tcW w:w="3150" w:type="dxa"/>
            <w:tcMar>
              <w:top w:w="100" w:type="dxa"/>
              <w:left w:w="120" w:type="dxa"/>
              <w:bottom w:w="100" w:type="dxa"/>
              <w:right w:w="120" w:type="dxa"/>
            </w:tcMar>
            <w:vAlign w:val="center"/>
          </w:tcPr>
          <w:p w14:paraId="05DEA0AB" w14:textId="77777777" w:rsidR="00EF6BD5" w:rsidRDefault="00000000">
            <w:r>
              <w:rPr>
                <w:color w:val="2B2B2B"/>
              </w:rPr>
              <w:t>Annual renewal</w:t>
            </w:r>
          </w:p>
        </w:tc>
        <w:tc>
          <w:tcPr>
            <w:tcW w:w="2700" w:type="dxa"/>
            <w:tcMar>
              <w:top w:w="100" w:type="dxa"/>
              <w:left w:w="120" w:type="dxa"/>
              <w:bottom w:w="100" w:type="dxa"/>
              <w:right w:w="120" w:type="dxa"/>
            </w:tcMar>
            <w:vAlign w:val="center"/>
          </w:tcPr>
          <w:p w14:paraId="48C663B6" w14:textId="77777777" w:rsidR="00EF6BD5" w:rsidRDefault="00000000">
            <w:r>
              <w:rPr>
                <w:color w:val="2B2B2B"/>
              </w:rPr>
              <w:t>R199</w:t>
            </w:r>
          </w:p>
        </w:tc>
      </w:tr>
      <w:tr w:rsidR="00EF6BD5" w14:paraId="5E8E575F" w14:textId="77777777">
        <w:tblPrEx>
          <w:tblCellMar>
            <w:top w:w="0" w:type="dxa"/>
            <w:bottom w:w="0" w:type="dxa"/>
          </w:tblCellMar>
        </w:tblPrEx>
        <w:tc>
          <w:tcPr>
            <w:tcW w:w="3150" w:type="dxa"/>
            <w:tcMar>
              <w:top w:w="100" w:type="dxa"/>
              <w:left w:w="120" w:type="dxa"/>
              <w:bottom w:w="100" w:type="dxa"/>
              <w:right w:w="120" w:type="dxa"/>
            </w:tcMar>
            <w:vAlign w:val="center"/>
          </w:tcPr>
          <w:p w14:paraId="66D4942E" w14:textId="77777777" w:rsidR="00EF6BD5" w:rsidRDefault="00000000">
            <w:r>
              <w:rPr>
                <w:color w:val="2B2B2B"/>
              </w:rPr>
              <w:t>Hosting (entry tier)</w:t>
            </w:r>
          </w:p>
        </w:tc>
        <w:tc>
          <w:tcPr>
            <w:tcW w:w="3150" w:type="dxa"/>
            <w:tcMar>
              <w:top w:w="100" w:type="dxa"/>
              <w:left w:w="120" w:type="dxa"/>
              <w:bottom w:w="100" w:type="dxa"/>
              <w:right w:w="120" w:type="dxa"/>
            </w:tcMar>
            <w:vAlign w:val="center"/>
          </w:tcPr>
          <w:p w14:paraId="04459AAE" w14:textId="77777777" w:rsidR="00EF6BD5" w:rsidRDefault="00000000">
            <w:r>
              <w:rPr>
                <w:color w:val="2B2B2B"/>
              </w:rPr>
              <w:t>R119 × 12 months</w:t>
            </w:r>
          </w:p>
        </w:tc>
        <w:tc>
          <w:tcPr>
            <w:tcW w:w="2700" w:type="dxa"/>
            <w:tcMar>
              <w:top w:w="100" w:type="dxa"/>
              <w:left w:w="120" w:type="dxa"/>
              <w:bottom w:w="100" w:type="dxa"/>
              <w:right w:w="120" w:type="dxa"/>
            </w:tcMar>
            <w:vAlign w:val="center"/>
          </w:tcPr>
          <w:p w14:paraId="7D4BC340" w14:textId="77777777" w:rsidR="00EF6BD5" w:rsidRDefault="00000000">
            <w:r>
              <w:rPr>
                <w:color w:val="2B2B2B"/>
              </w:rPr>
              <w:t>R1,428</w:t>
            </w:r>
          </w:p>
        </w:tc>
      </w:tr>
      <w:tr w:rsidR="00EF6BD5" w14:paraId="135659F5" w14:textId="77777777">
        <w:tblPrEx>
          <w:tblCellMar>
            <w:top w:w="0" w:type="dxa"/>
            <w:bottom w:w="0" w:type="dxa"/>
          </w:tblCellMar>
        </w:tblPrEx>
        <w:tc>
          <w:tcPr>
            <w:tcW w:w="3150" w:type="dxa"/>
            <w:tcMar>
              <w:top w:w="100" w:type="dxa"/>
              <w:left w:w="120" w:type="dxa"/>
              <w:bottom w:w="100" w:type="dxa"/>
              <w:right w:w="120" w:type="dxa"/>
            </w:tcMar>
            <w:vAlign w:val="center"/>
          </w:tcPr>
          <w:p w14:paraId="15BAD1B9" w14:textId="77777777" w:rsidR="00EF6BD5" w:rsidRDefault="00000000">
            <w:r>
              <w:rPr>
                <w:color w:val="2B2B2B"/>
              </w:rPr>
              <w:t>Product photography</w:t>
            </w:r>
          </w:p>
        </w:tc>
        <w:tc>
          <w:tcPr>
            <w:tcW w:w="3150" w:type="dxa"/>
            <w:tcMar>
              <w:top w:w="100" w:type="dxa"/>
              <w:left w:w="120" w:type="dxa"/>
              <w:bottom w:w="100" w:type="dxa"/>
              <w:right w:w="120" w:type="dxa"/>
            </w:tcMar>
            <w:vAlign w:val="center"/>
          </w:tcPr>
          <w:p w14:paraId="3B0C6380" w14:textId="77777777" w:rsidR="00EF6BD5" w:rsidRDefault="00000000">
            <w:r>
              <w:rPr>
                <w:color w:val="2B2B2B"/>
              </w:rPr>
              <w:t>Own photos</w:t>
            </w:r>
          </w:p>
        </w:tc>
        <w:tc>
          <w:tcPr>
            <w:tcW w:w="2700" w:type="dxa"/>
            <w:tcMar>
              <w:top w:w="100" w:type="dxa"/>
              <w:left w:w="120" w:type="dxa"/>
              <w:bottom w:w="100" w:type="dxa"/>
              <w:right w:w="120" w:type="dxa"/>
            </w:tcMar>
            <w:vAlign w:val="center"/>
          </w:tcPr>
          <w:p w14:paraId="6551EF4D" w14:textId="77777777" w:rsidR="00EF6BD5" w:rsidRDefault="00000000">
            <w:r>
              <w:rPr>
                <w:color w:val="2B2B2B"/>
              </w:rPr>
              <w:t>R0</w:t>
            </w:r>
          </w:p>
        </w:tc>
      </w:tr>
      <w:tr w:rsidR="00EF6BD5" w14:paraId="00750E51" w14:textId="77777777">
        <w:tblPrEx>
          <w:tblCellMar>
            <w:top w:w="0" w:type="dxa"/>
            <w:bottom w:w="0" w:type="dxa"/>
          </w:tblCellMar>
        </w:tblPrEx>
        <w:tc>
          <w:tcPr>
            <w:tcW w:w="3150" w:type="dxa"/>
            <w:tcMar>
              <w:top w:w="100" w:type="dxa"/>
              <w:left w:w="120" w:type="dxa"/>
              <w:bottom w:w="100" w:type="dxa"/>
              <w:right w:w="120" w:type="dxa"/>
            </w:tcMar>
            <w:vAlign w:val="center"/>
          </w:tcPr>
          <w:p w14:paraId="72C5BE94" w14:textId="77777777" w:rsidR="00EF6BD5" w:rsidRDefault="00000000">
            <w:r>
              <w:rPr>
                <w:color w:val="2B2B2B"/>
              </w:rPr>
              <w:t>Development time</w:t>
            </w:r>
          </w:p>
        </w:tc>
        <w:tc>
          <w:tcPr>
            <w:tcW w:w="3150" w:type="dxa"/>
            <w:tcMar>
              <w:top w:w="100" w:type="dxa"/>
              <w:left w:w="120" w:type="dxa"/>
              <w:bottom w:w="100" w:type="dxa"/>
              <w:right w:w="120" w:type="dxa"/>
            </w:tcMar>
            <w:vAlign w:val="center"/>
          </w:tcPr>
          <w:p w14:paraId="272D24E9" w14:textId="77777777" w:rsidR="00EF6BD5" w:rsidRDefault="00000000">
            <w:r>
              <w:rPr>
                <w:color w:val="2B2B2B"/>
              </w:rPr>
              <w:t>In-kind, student developer</w:t>
            </w:r>
          </w:p>
        </w:tc>
        <w:tc>
          <w:tcPr>
            <w:tcW w:w="2700" w:type="dxa"/>
            <w:tcMar>
              <w:top w:w="100" w:type="dxa"/>
              <w:left w:w="120" w:type="dxa"/>
              <w:bottom w:w="100" w:type="dxa"/>
              <w:right w:w="120" w:type="dxa"/>
            </w:tcMar>
            <w:vAlign w:val="center"/>
          </w:tcPr>
          <w:p w14:paraId="09EDBCEA" w14:textId="77777777" w:rsidR="00EF6BD5" w:rsidRDefault="00000000">
            <w:r>
              <w:rPr>
                <w:color w:val="2B2B2B"/>
              </w:rPr>
              <w:t>R0</w:t>
            </w:r>
          </w:p>
        </w:tc>
      </w:tr>
    </w:tbl>
    <w:p w14:paraId="25B2DA79" w14:textId="77777777" w:rsidR="00EF6BD5" w:rsidRDefault="00000000">
      <w:pPr>
        <w:spacing w:after="120" w:line="276" w:lineRule="auto"/>
      </w:pPr>
      <w:r>
        <w:rPr>
          <w:b/>
          <w:bCs/>
          <w:color w:val="2B2B2B"/>
          <w:sz w:val="21"/>
          <w:szCs w:val="21"/>
        </w:rPr>
        <w:t xml:space="preserve">Year-one cash outlay: </w:t>
      </w:r>
      <w:r>
        <w:rPr>
          <w:color w:val="2B2B2B"/>
          <w:sz w:val="21"/>
          <w:szCs w:val="21"/>
        </w:rPr>
        <w:t>approximately R1,627.</w:t>
      </w:r>
    </w:p>
    <w:p w14:paraId="59740B67" w14:textId="77777777" w:rsidR="00EF6BD5" w:rsidRDefault="00000000">
      <w:pPr>
        <w:spacing w:before="160"/>
        <w:jc w:val="center"/>
      </w:pPr>
      <w:r>
        <w:rPr>
          <w:noProof/>
        </w:rPr>
        <w:drawing>
          <wp:inline distT="0" distB="0" distL="0" distR="0" wp14:anchorId="5A8B71DB" wp14:editId="329BC2AA">
            <wp:extent cx="4572000" cy="2800350"/>
            <wp:effectExtent l="0" t="0" r="0" b="0"/>
            <wp:docPr id="453521665" name="Picture 45352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800350"/>
                    </a:xfrm>
                    <a:prstGeom prst="rect">
                      <a:avLst/>
                    </a:prstGeom>
                  </pic:spPr>
                </pic:pic>
              </a:graphicData>
            </a:graphic>
          </wp:inline>
        </w:drawing>
      </w:r>
    </w:p>
    <w:p w14:paraId="53E663A4" w14:textId="77777777" w:rsidR="00EF6BD5" w:rsidRDefault="00000000">
      <w:pPr>
        <w:spacing w:before="80" w:after="260"/>
        <w:jc w:val="center"/>
      </w:pPr>
      <w:r>
        <w:rPr>
          <w:i/>
          <w:iCs/>
          <w:color w:val="A6743C"/>
          <w:sz w:val="19"/>
          <w:szCs w:val="19"/>
        </w:rPr>
        <w:t>Figure GC-1 — Full sitemap for Golden Crust Bakery.</w:t>
      </w:r>
    </w:p>
    <w:p w14:paraId="48897E6B" w14:textId="77777777" w:rsidR="00EF6BD5" w:rsidRDefault="00000000">
      <w:r>
        <w:br w:type="page"/>
      </w:r>
    </w:p>
    <w:p w14:paraId="49F1D380" w14:textId="77777777" w:rsidR="00EF6BD5" w:rsidRDefault="00000000">
      <w:r>
        <w:lastRenderedPageBreak/>
        <w:br w:type="page"/>
      </w:r>
    </w:p>
    <w:p w14:paraId="5D4BAF90" w14:textId="77777777" w:rsidR="00EF6BD5" w:rsidRDefault="00000000">
      <w:pPr>
        <w:pStyle w:val="Heading1"/>
        <w:pBdr>
          <w:bottom w:val="single" w:sz="12" w:space="4" w:color="B85C38"/>
        </w:pBdr>
        <w:spacing w:before="400" w:after="200"/>
      </w:pPr>
      <w:r>
        <w:rPr>
          <w:b/>
          <w:bCs/>
          <w:color w:val="B85C38"/>
        </w:rPr>
        <w:lastRenderedPageBreak/>
        <w:t>References</w:t>
      </w:r>
    </w:p>
    <w:p w14:paraId="3B9B0DE4" w14:textId="77777777" w:rsidR="00EF6BD5" w:rsidRDefault="00000000">
      <w:pPr>
        <w:spacing w:after="160" w:line="264" w:lineRule="auto"/>
        <w:ind w:left="400" w:hanging="400"/>
      </w:pPr>
      <w:r>
        <w:rPr>
          <w:color w:val="2B2B2B"/>
        </w:rPr>
        <w:t>Afrihost, 2026. Web hosting plans. [online] Available at: &lt;https://www.afrihost.com&gt; [Accessed 10 August 2026].</w:t>
      </w:r>
    </w:p>
    <w:p w14:paraId="4670B0DB" w14:textId="77777777" w:rsidR="00EF6BD5" w:rsidRDefault="00000000">
      <w:pPr>
        <w:spacing w:after="160" w:line="264" w:lineRule="auto"/>
        <w:ind w:left="400" w:hanging="400"/>
      </w:pPr>
      <w:r>
        <w:rPr>
          <w:color w:val="2B2B2B"/>
        </w:rPr>
        <w:t>Google Fonts, 2026. Google Fonts. [online] Available at: &lt;https://fonts.google.com&gt; [Accessed 10 August 2026].</w:t>
      </w:r>
    </w:p>
    <w:p w14:paraId="6C3D90E8" w14:textId="77777777" w:rsidR="00EF6BD5" w:rsidRDefault="00000000">
      <w:pPr>
        <w:spacing w:after="160" w:line="264" w:lineRule="auto"/>
        <w:ind w:left="400" w:hanging="400"/>
      </w:pPr>
      <w:r>
        <w:rPr>
          <w:color w:val="2B2B2B"/>
        </w:rPr>
        <w:t>Nielsen Norman Group, 2020. Low-fidelity vs. high-fidelity prototyping. [online] Available at: &lt;https://www.nngroup.com&gt; [Accessed 10 August 2026].</w:t>
      </w:r>
    </w:p>
    <w:p w14:paraId="10ECFBD6" w14:textId="77777777" w:rsidR="00EF6BD5" w:rsidRDefault="00000000">
      <w:pPr>
        <w:spacing w:after="160" w:line="264" w:lineRule="auto"/>
        <w:ind w:left="400" w:hanging="400"/>
      </w:pPr>
      <w:r>
        <w:rPr>
          <w:color w:val="2B2B2B"/>
        </w:rPr>
        <w:t>TEARS Animal Rescue, 2026. Adopt a pet. [online] Available at: &lt;https://tears.org.za&gt; [Accessed 10 August 2026].</w:t>
      </w:r>
    </w:p>
    <w:p w14:paraId="6E85F56A" w14:textId="77777777" w:rsidR="00EF6BD5" w:rsidRDefault="00000000">
      <w:pPr>
        <w:spacing w:after="160" w:line="264" w:lineRule="auto"/>
        <w:ind w:left="400" w:hanging="400"/>
      </w:pPr>
      <w:r>
        <w:rPr>
          <w:color w:val="2B2B2B"/>
        </w:rPr>
        <w:t>W3C, 2023. Web Content Accessibility Guidelines (WCAG) 2.2. [online] Available at: &lt;https://www.w3.org/TR/WCAG22/&gt; [Accessed 10 August 2026].</w:t>
      </w:r>
    </w:p>
    <w:p w14:paraId="2424D7F3" w14:textId="77777777" w:rsidR="00EF6BD5" w:rsidRDefault="00000000">
      <w:pPr>
        <w:spacing w:after="160" w:line="264" w:lineRule="auto"/>
        <w:ind w:left="400" w:hanging="400"/>
      </w:pPr>
      <w:r>
        <w:rPr>
          <w:color w:val="2B2B2B"/>
        </w:rPr>
        <w:t>W3Schools, 2026. HTML semantic elements. [online] Available at: &lt;https://www.w3schools.com/html/html5_semantic_elements.asp&gt; [Accessed 10 August 2026].</w:t>
      </w:r>
    </w:p>
    <w:sectPr w:rsidR="00EF6BD5">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BC975" w14:textId="77777777" w:rsidR="00556073" w:rsidRDefault="00556073">
      <w:r>
        <w:separator/>
      </w:r>
    </w:p>
  </w:endnote>
  <w:endnote w:type="continuationSeparator" w:id="0">
    <w:p w14:paraId="060850C4" w14:textId="77777777" w:rsidR="00556073" w:rsidRDefault="00556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5FAB2" w14:textId="77777777" w:rsidR="00EF6BD5" w:rsidRDefault="00000000">
    <w:pPr>
      <w:jc w:val="center"/>
    </w:pPr>
    <w:r>
      <w:rPr>
        <w:color w:val="6B6B6B"/>
        <w:sz w:val="16"/>
        <w:szCs w:val="16"/>
      </w:rPr>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sidR="00591BF8">
      <w:rPr>
        <w:noProof/>
        <w:color w:val="6B6B6B"/>
        <w:sz w:val="16"/>
        <w:szCs w:val="16"/>
      </w:rPr>
      <w:t>1</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413E3" w14:textId="77777777" w:rsidR="00556073" w:rsidRDefault="00556073">
      <w:r>
        <w:separator/>
      </w:r>
    </w:p>
  </w:footnote>
  <w:footnote w:type="continuationSeparator" w:id="0">
    <w:p w14:paraId="17EA7DDC" w14:textId="77777777" w:rsidR="00556073" w:rsidRDefault="00556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6ACEA" w14:textId="77777777" w:rsidR="00EF6BD5" w:rsidRDefault="00000000">
    <w:pPr>
      <w:jc w:val="right"/>
    </w:pPr>
    <w:r>
      <w:rPr>
        <w:color w:val="6B6B6B"/>
        <w:sz w:val="16"/>
        <w:szCs w:val="16"/>
      </w:rPr>
      <w:t>Website Project Proposal — Part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2603C"/>
    <w:multiLevelType w:val="hybridMultilevel"/>
    <w:tmpl w:val="4ED6DCE6"/>
    <w:lvl w:ilvl="0" w:tplc="0CFA1CE8">
      <w:start w:val="1"/>
      <w:numFmt w:val="bullet"/>
      <w:lvlText w:val="●"/>
      <w:lvlJc w:val="left"/>
      <w:pPr>
        <w:ind w:left="720" w:hanging="360"/>
      </w:pPr>
    </w:lvl>
    <w:lvl w:ilvl="1" w:tplc="2FB233B2">
      <w:start w:val="1"/>
      <w:numFmt w:val="bullet"/>
      <w:lvlText w:val="○"/>
      <w:lvlJc w:val="left"/>
      <w:pPr>
        <w:ind w:left="1440" w:hanging="360"/>
      </w:pPr>
    </w:lvl>
    <w:lvl w:ilvl="2" w:tplc="B34619FE">
      <w:start w:val="1"/>
      <w:numFmt w:val="bullet"/>
      <w:lvlText w:val="■"/>
      <w:lvlJc w:val="left"/>
      <w:pPr>
        <w:ind w:left="2160" w:hanging="360"/>
      </w:pPr>
    </w:lvl>
    <w:lvl w:ilvl="3" w:tplc="7DEE8E82">
      <w:start w:val="1"/>
      <w:numFmt w:val="bullet"/>
      <w:lvlText w:val="●"/>
      <w:lvlJc w:val="left"/>
      <w:pPr>
        <w:ind w:left="2880" w:hanging="360"/>
      </w:pPr>
    </w:lvl>
    <w:lvl w:ilvl="4" w:tplc="7616CBAA">
      <w:start w:val="1"/>
      <w:numFmt w:val="bullet"/>
      <w:lvlText w:val="○"/>
      <w:lvlJc w:val="left"/>
      <w:pPr>
        <w:ind w:left="3600" w:hanging="360"/>
      </w:pPr>
    </w:lvl>
    <w:lvl w:ilvl="5" w:tplc="E0DAA67A">
      <w:start w:val="1"/>
      <w:numFmt w:val="bullet"/>
      <w:lvlText w:val="■"/>
      <w:lvlJc w:val="left"/>
      <w:pPr>
        <w:ind w:left="4320" w:hanging="360"/>
      </w:pPr>
    </w:lvl>
    <w:lvl w:ilvl="6" w:tplc="3CBC78E8">
      <w:start w:val="1"/>
      <w:numFmt w:val="bullet"/>
      <w:lvlText w:val="●"/>
      <w:lvlJc w:val="left"/>
      <w:pPr>
        <w:ind w:left="5040" w:hanging="360"/>
      </w:pPr>
    </w:lvl>
    <w:lvl w:ilvl="7" w:tplc="CE12FE24">
      <w:start w:val="1"/>
      <w:numFmt w:val="bullet"/>
      <w:lvlText w:val="●"/>
      <w:lvlJc w:val="left"/>
      <w:pPr>
        <w:ind w:left="5760" w:hanging="360"/>
      </w:pPr>
    </w:lvl>
    <w:lvl w:ilvl="8" w:tplc="340AE536">
      <w:start w:val="1"/>
      <w:numFmt w:val="bullet"/>
      <w:lvlText w:val="●"/>
      <w:lvlJc w:val="left"/>
      <w:pPr>
        <w:ind w:left="6480" w:hanging="360"/>
      </w:pPr>
    </w:lvl>
  </w:abstractNum>
  <w:num w:numId="1" w16cid:durableId="20648655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BD5"/>
    <w:rsid w:val="00337D5D"/>
    <w:rsid w:val="00556073"/>
    <w:rsid w:val="00591BF8"/>
    <w:rsid w:val="00EF6BD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8D59B"/>
  <w15:docId w15:val="{B4D9E774-B2AD-469C-8D0A-07F3F7E1B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1516</Words>
  <Characters>8642</Characters>
  <Application>Microsoft Office Word</Application>
  <DocSecurity>0</DocSecurity>
  <Lines>72</Lines>
  <Paragraphs>20</Paragraphs>
  <ScaleCrop>false</ScaleCrop>
  <Company/>
  <LinksUpToDate>false</LinksUpToDate>
  <CharactersWithSpaces>10138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Project Proposal - Part 1</dc:title>
  <dc:creator>Student</dc:creator>
  <cp:lastModifiedBy>Mapuru Sebata</cp:lastModifiedBy>
  <cp:revision>2</cp:revision>
  <dcterms:created xsi:type="dcterms:W3CDTF">2026-08-14T19:51:00Z</dcterms:created>
  <dcterms:modified xsi:type="dcterms:W3CDTF">2026-09-17T19:44:00Z</dcterms:modified>
</cp:coreProperties>
</file>