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5D" w:rsidRDefault="007B2C8C" w:rsidP="007B2C8C">
      <w:pPr>
        <w:pStyle w:val="berschrift1"/>
        <w:jc w:val="center"/>
      </w:pPr>
      <w:r>
        <w:t>Idee iterative Optimierung der BB-Vorverzerrung</w:t>
      </w:r>
    </w:p>
    <w:p w:rsidR="007B2C8C" w:rsidRDefault="007B2C8C" w:rsidP="007B2C8C"/>
    <w:p w:rsidR="007B2C8C" w:rsidRDefault="007B2C8C" w:rsidP="007B2C8C">
      <w:pPr>
        <w:rPr>
          <w:rFonts w:eastAsiaTheme="minorEastAsia"/>
        </w:rPr>
      </w:pPr>
      <w:r>
        <w:t xml:space="preserve">Der derzeitigen nichtlinearen Vorverzerrung liegt eine Hammersteinmodellierung des Systems zugrunde. Die beiden Blöcke werden dabei getrennt voneinander bestimmt. Der lineare Block wird durch eine Kleinsignalmessung mittels pseudobinären Testsignalen bestimmt, während der nichtlineare Block durch linear vorverzerrte Pulse bestimmt wird. Dabei wird das Ausgangssignal </w:t>
      </w:r>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(t)</m:t>
        </m:r>
      </m:oMath>
      <w:r>
        <w:rPr>
          <w:rFonts w:eastAsiaTheme="minorEastAsia"/>
        </w:rPr>
        <w:t xml:space="preserve"> </w:t>
      </w:r>
      <w:r>
        <w:t>zuerst in den Frequenzbereich transformiert (</w:t>
      </w:r>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sub>
        </m:sSub>
        <m:r>
          <w:rPr>
            <w:rFonts w:ascii="Cambria Math" w:hAnsi="Cambria Math"/>
          </w:rPr>
          <m:t>(ω)</m:t>
        </m:r>
      </m:oMath>
      <w:r>
        <w:rPr>
          <w:rFonts w:eastAsiaTheme="minorEastAsia"/>
        </w:rPr>
        <w:t>)</w:t>
      </w:r>
      <w:r>
        <w:t xml:space="preserve">, dann über den linearen Block (Übertragungsfunktion / Frequenzgang) zurück gerechnet </w:t>
      </w:r>
      <w:r>
        <w:t>(</w:t>
      </w:r>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m:t>
            </m:r>
          </m:sub>
        </m:sSub>
        <m:r>
          <w:rPr>
            <w:rFonts w:ascii="Cambria Math" w:hAnsi="Cambria Math"/>
          </w:rPr>
          <m:t>(ω)</m:t>
        </m:r>
      </m:oMath>
      <w:r>
        <w:rPr>
          <w:rFonts w:eastAsiaTheme="minorEastAsia"/>
        </w:rPr>
        <w:t>)</w:t>
      </w:r>
      <w:r>
        <w:t xml:space="preserve">, </w:t>
      </w:r>
      <w:r>
        <w:t xml:space="preserve">  und dann wieder in den Zeitbereich zurück transformiert (</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(t)</m:t>
        </m:r>
      </m:oMath>
      <w:r>
        <w:rPr>
          <w:rFonts w:eastAsiaTheme="minorEastAsia"/>
        </w:rPr>
        <w:t xml:space="preserve">). Durch einen Vergleich zwischen diesem Signal und dem ursprünglichen Eingangssignal kann dann auf die Nichtlinearität geschlossen werden. </w:t>
      </w:r>
      <w:proofErr w:type="gramStart"/>
      <w:r>
        <w:rPr>
          <w:rFonts w:eastAsiaTheme="minorEastAsia"/>
        </w:rPr>
        <w:t>Zur Zeit</w:t>
      </w:r>
      <w:proofErr w:type="gramEnd"/>
      <w:r>
        <w:rPr>
          <w:rFonts w:eastAsiaTheme="minorEastAsia"/>
        </w:rPr>
        <w:t xml:space="preserve"> geschieht dies über eine Matrixmultiplikation, welche einem die Faktoren für einen Potenzreihenansatz liefert.</w:t>
      </w:r>
    </w:p>
    <w:p w:rsidR="007B2C8C" w:rsidRDefault="007B2C8C" w:rsidP="007B2C8C">
      <w:pPr>
        <w:rPr>
          <w:rFonts w:eastAsiaTheme="minorEastAsia"/>
        </w:rPr>
      </w:pPr>
      <w:r>
        <w:rPr>
          <w:rFonts w:eastAsiaTheme="minorEastAsia"/>
        </w:rPr>
        <w:t>Die gemessenen Parameter liefern ein Modell, mit welchem sich die Qualität des Ausgangssignals deutlich verbessern lässt. Da beide Blöcke allerdings getrennt voneinander bestimmt wurden, ist nicht sichergestellt, dass die Kombination der beiden Blöcke auch wirklich ein optimiertes Hammersteinmodell liefert. Ziel des Projektseminars ist es daher, ein Tool zu entwickeln, was die Möglichkeiten bietet, eine Optimierung der beiden Blöcke vorzunehmen. Die Optimierung kann dabei wie folgt aussehen:</w:t>
      </w:r>
    </w:p>
    <w:p w:rsidR="007B2C8C" w:rsidRDefault="007B2C8C" w:rsidP="007B2C8C">
      <w:pPr>
        <w:pStyle w:val="berschrift3"/>
        <w:rPr>
          <w:rFonts w:eastAsiaTheme="minorEastAsia"/>
        </w:rPr>
      </w:pPr>
      <w:r>
        <w:rPr>
          <w:rFonts w:eastAsiaTheme="minorEastAsia"/>
        </w:rPr>
        <w:t>Linearer Block</w:t>
      </w:r>
    </w:p>
    <w:p w:rsidR="007B2C8C" w:rsidRDefault="007B2C8C" w:rsidP="007B2C8C">
      <w:pPr>
        <w:rPr>
          <w:rFonts w:eastAsiaTheme="minorEastAsia"/>
        </w:rPr>
      </w:pPr>
      <w:r>
        <w:t>Der lineare Block enthält die Übertragungsfunktion des Systems.</w:t>
      </w:r>
      <w:r w:rsidR="004D68B9">
        <w:t xml:space="preserve"> Da das Spektrum des idealen Ausgangssignals bekannt ist, kann das Spektrum des gemessenen Ausgangssignals mit dem idealen Spektrum verglichen werden. Sollte es bei einigen Frequenzen Abweichungen geben, kann versucht werden, die Übertragungsfunktion (in Betrag und Phase) an diesen Frequenzen zu ändern, so dass letz</w:t>
      </w:r>
      <w:r w:rsidR="007734F7">
        <w:t>t</w:t>
      </w:r>
      <w:r w:rsidR="004D68B9">
        <w:t>endlich diese Frequenzen im neu vorverzerrten Signal korrigiert sind.</w:t>
      </w:r>
      <w:r w:rsidR="007734F7">
        <w:t xml:space="preserve"> Ist zum Beispiel eine Frequenz doppelt so stark im Signal enthalten, wie vorgesehen, kann </w:t>
      </w:r>
      <m:oMath>
        <m:bar>
          <m:barPr>
            <m:ctrlPr>
              <w:rPr>
                <w:rFonts w:ascii="Cambria Math" w:hAnsi="Cambria Math"/>
                <w:i/>
              </w:rPr>
            </m:ctrlPr>
          </m:barPr>
          <m:e>
            <m:r>
              <w:rPr>
                <w:rFonts w:ascii="Cambria Math" w:hAnsi="Cambria Math"/>
              </w:rPr>
              <m:t>H</m:t>
            </m:r>
          </m:e>
        </m:bar>
        <m:r>
          <w:rPr>
            <w:rFonts w:ascii="Cambria Math" w:hAnsi="Cambria Math"/>
          </w:rPr>
          <m:t>(ω)</m:t>
        </m:r>
      </m:oMath>
      <w:r w:rsidR="007734F7">
        <w:rPr>
          <w:rFonts w:eastAsiaTheme="minorEastAsia"/>
        </w:rPr>
        <w:t xml:space="preserve"> an dieser Frequenz verdoppelt werden, so dass nach der nächsten Vorverzerrung diese Frequenz nur noch halb so groß im Eingangssignal vorhanden ist. Zusätzlich sollte die Phase korrigiert werden. Mathematisch bedeutet dies</w:t>
      </w:r>
    </w:p>
    <w:p w:rsidR="007734F7" w:rsidRPr="007734F7" w:rsidRDefault="007734F7" w:rsidP="007734F7">
      <w:pPr>
        <w:rPr>
          <w:rFonts w:eastAsiaTheme="minorEastAsia"/>
        </w:rP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neu</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alt</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in</m:t>
                  </m:r>
                </m:sub>
              </m:sSub>
              <m:d>
                <m:dPr>
                  <m:ctrlPr>
                    <w:rPr>
                      <w:rFonts w:ascii="Cambria Math" w:hAnsi="Cambria Math"/>
                      <w:i/>
                    </w:rPr>
                  </m:ctrlPr>
                </m:dPr>
                <m:e>
                  <m:r>
                    <w:rPr>
                      <w:rFonts w:ascii="Cambria Math" w:hAnsi="Cambria Math"/>
                    </w:rPr>
                    <m:t>ω</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oMath>
      </m:oMathPara>
    </w:p>
    <w:p w:rsidR="007734F7" w:rsidRDefault="007734F7" w:rsidP="007734F7">
      <w:pPr>
        <w:rPr>
          <w:rFonts w:eastAsiaTheme="minorEastAsia"/>
        </w:rPr>
      </w:pPr>
      <w:r>
        <w:rPr>
          <w:rFonts w:eastAsiaTheme="minorEastAsia"/>
        </w:rPr>
        <w:t xml:space="preserve">Damit wird an jeder Frequenz </w:t>
      </w:r>
      <m:oMath>
        <m:r>
          <w:rPr>
            <w:rFonts w:ascii="Cambria Math" w:hAnsi="Cambria Math"/>
          </w:rPr>
          <m:t>ω</m:t>
        </m:r>
      </m:oMath>
      <w:r>
        <w:rPr>
          <w:rFonts w:eastAsiaTheme="minorEastAsia"/>
        </w:rPr>
        <w:t xml:space="preserve"> der Frequenzgang um die Abweichung korrigiert.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rPr>
        <w:t xml:space="preserve"> ist dabei eine Schrittweite, die für die spätere Optimierung verwendet werden soll (z.B. 0.5 für Intervallhalbierung) und als Argument der Methode übergeben werden soll. Es kann überlegt werden, ob Amplitude und Phase getrennt korrigiert werden und mit zwei verschiedenen Schrittweiten beaufschlagt werden können.</w:t>
      </w:r>
    </w:p>
    <w:p w:rsidR="007734F7" w:rsidRDefault="007734F7" w:rsidP="007734F7">
      <w:pPr>
        <w:pStyle w:val="berschrift3"/>
      </w:pPr>
      <w:r>
        <w:t>Nichtlinearer Block</w:t>
      </w:r>
    </w:p>
    <w:p w:rsidR="007734F7" w:rsidRDefault="0054796E" w:rsidP="007734F7">
      <w:r>
        <w:t xml:space="preserve">Der nichtlineare Block wird aufgrund eines linear vorverzerrten Testsignals bestimmt. Es ist aber denkbar, dass sich die Kennlinie für ein nichtlinear vorverzerrtes Signal (oder aufgrund eines Testsignals basierend auf einem veränderten Frequenzgang) verändert. Dementsprechend muss </w:t>
      </w:r>
      <w:r>
        <w:lastRenderedPageBreak/>
        <w:t>auch die Kennlinie angepasst werden. Die derzeitige Methode parametrisiert die Kennlinie durch eine Potenzreihe der Ordnung N:</w:t>
      </w:r>
    </w:p>
    <w:p w:rsidR="0054796E" w:rsidRPr="007734F7" w:rsidRDefault="0054796E" w:rsidP="007734F7">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7734F7" w:rsidRDefault="0054796E" w:rsidP="007734F7">
      <w:pPr>
        <w:rPr>
          <w:rFonts w:eastAsiaTheme="minorEastAsia"/>
        </w:rPr>
      </w:pPr>
      <w:r>
        <w:t xml:space="preserve">wobei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die zu bestimmenden Parameter sind. Wird nun ein verändertes Testsignal angelegt, so kann das gemessene Ausgangssignal über den linear</w:t>
      </w:r>
      <w:r w:rsidR="0093599B">
        <w:rPr>
          <w:rFonts w:eastAsiaTheme="minorEastAsia"/>
        </w:rPr>
        <w:t>en Block zurückgerechnet werden (anschließend inverse Fouriertransformation um wieder in den Zeitbereich zurückzukehren):</w:t>
      </w:r>
    </w:p>
    <w:p w:rsidR="0054796E" w:rsidRPr="0054796E" w:rsidRDefault="0054796E" w:rsidP="007734F7">
      <w:pPr>
        <w:rPr>
          <w:rFonts w:eastAsiaTheme="minorEastAsia"/>
        </w:rP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?,mess</m:t>
              </m:r>
            </m:sub>
          </m:sSub>
          <m:r>
            <w:rPr>
              <w:rFonts w:ascii="Cambria Math" w:hAnsi="Cambria Math"/>
            </w:rPr>
            <m:t xml:space="preserve"> </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H</m:t>
                  </m:r>
                </m:e>
              </m:bar>
            </m:e>
            <m:sup>
              <m:r>
                <w:rPr>
                  <w:rFonts w:ascii="Cambria Math" w:hAnsi="Cambria Math"/>
                </w:rPr>
                <m:t>-1</m:t>
              </m:r>
            </m:sup>
          </m:sSup>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sub>
          </m:sSub>
          <m:r>
            <w:rPr>
              <w:rFonts w:ascii="Cambria Math" w:hAnsi="Cambria Math"/>
            </w:rPr>
            <m:t>(ω)</m:t>
          </m:r>
        </m:oMath>
      </m:oMathPara>
    </w:p>
    <w:p w:rsidR="0054796E" w:rsidRDefault="0054796E" w:rsidP="007734F7">
      <w:pPr>
        <w:rPr>
          <w:rFonts w:eastAsiaTheme="minorEastAsia"/>
        </w:rPr>
      </w:pPr>
      <w:r>
        <w:rPr>
          <w:rFonts w:eastAsiaTheme="minorEastAsia"/>
        </w:rPr>
        <w:t xml:space="preserve">Zusätzlich kann über das Eingangssignal über die bisher verwendete Kennlinie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?,calc</m:t>
            </m:r>
          </m:sub>
        </m:sSub>
        <m:r>
          <w:rPr>
            <w:rFonts w:ascii="Cambria Math" w:eastAsiaTheme="minorEastAsia" w:hAnsi="Cambria Math"/>
          </w:rPr>
          <m:t>(t)</m:t>
        </m:r>
      </m:oMath>
      <w:r w:rsidR="0093599B">
        <w:rPr>
          <w:rFonts w:eastAsiaTheme="minorEastAsia"/>
        </w:rPr>
        <w:t xml:space="preserve"> berechnet werden</w:t>
      </w:r>
    </w:p>
    <w:p w:rsidR="0093599B" w:rsidRDefault="0093599B" w:rsidP="007734F7">
      <m:oMathPara>
        <m:oMath>
          <m:sSub>
            <m:sSubPr>
              <m:ctrlPr>
                <w:rPr>
                  <w:rFonts w:ascii="Cambria Math" w:hAnsi="Cambria Math"/>
                  <w:i/>
                </w:rPr>
              </m:ctrlPr>
            </m:sSubPr>
            <m:e>
              <m:r>
                <w:rPr>
                  <w:rFonts w:ascii="Cambria Math" w:hAnsi="Cambria Math"/>
                </w:rPr>
                <m:t>U</m:t>
              </m:r>
            </m:e>
            <m:sub>
              <m:r>
                <w:rPr>
                  <w:rFonts w:ascii="Cambria Math" w:hAnsi="Cambria Math"/>
                </w:rPr>
                <m:t>?,calc</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93599B" w:rsidRDefault="0093599B" w:rsidP="007734F7">
      <w:pPr>
        <w:rPr>
          <w:rFonts w:eastAsiaTheme="minorEastAsia"/>
        </w:rPr>
      </w:pPr>
      <w:r>
        <w:t xml:space="preserve">Die berechneten Signale </w:t>
      </w:r>
      <m:oMath>
        <m:sSub>
          <m:sSubPr>
            <m:ctrlPr>
              <w:rPr>
                <w:rFonts w:ascii="Cambria Math" w:hAnsi="Cambria Math"/>
                <w:i/>
              </w:rPr>
            </m:ctrlPr>
          </m:sSubPr>
          <m:e>
            <m:r>
              <w:rPr>
                <w:rFonts w:ascii="Cambria Math" w:hAnsi="Cambria Math"/>
              </w:rPr>
              <m:t>U</m:t>
            </m:r>
          </m:e>
          <m:sub>
            <m:r>
              <w:rPr>
                <w:rFonts w:ascii="Cambria Math" w:hAnsi="Cambria Math"/>
              </w:rPr>
              <m:t>?,calc</m:t>
            </m:r>
          </m:sub>
        </m:sSub>
        <m:d>
          <m:dPr>
            <m:ctrlPr>
              <w:rPr>
                <w:rFonts w:ascii="Cambria Math" w:hAnsi="Cambria Math"/>
                <w:i/>
              </w:rPr>
            </m:ctrlPr>
          </m:dPr>
          <m:e>
            <m:r>
              <w:rPr>
                <w:rFonts w:ascii="Cambria Math" w:hAnsi="Cambria Math"/>
              </w:rPr>
              <m:t>t</m:t>
            </m:r>
          </m:e>
        </m:d>
      </m:oMath>
      <w:r>
        <w:rPr>
          <w:rFonts w:eastAsiaTheme="minorEastAsia"/>
        </w:rPr>
        <w:t xml:space="preserve"> und </w:t>
      </w:r>
      <m:oMath>
        <m:sSub>
          <m:sSubPr>
            <m:ctrlPr>
              <w:rPr>
                <w:rFonts w:ascii="Cambria Math" w:hAnsi="Cambria Math"/>
                <w:i/>
              </w:rPr>
            </m:ctrlPr>
          </m:sSubPr>
          <m:e>
            <m:r>
              <w:rPr>
                <w:rFonts w:ascii="Cambria Math" w:hAnsi="Cambria Math"/>
              </w:rPr>
              <m:t>U</m:t>
            </m:r>
          </m:e>
          <m:sub>
            <m:r>
              <w:rPr>
                <w:rFonts w:ascii="Cambria Math" w:hAnsi="Cambria Math"/>
              </w:rPr>
              <m:t>?,</m:t>
            </m:r>
            <m:r>
              <w:rPr>
                <w:rFonts w:ascii="Cambria Math" w:hAnsi="Cambria Math"/>
              </w:rPr>
              <m:t>mess</m:t>
            </m:r>
          </m:sub>
        </m:sSub>
        <m:r>
          <w:rPr>
            <w:rFonts w:ascii="Cambria Math" w:hAnsi="Cambria Math"/>
          </w:rPr>
          <m:t>(t)</m:t>
        </m:r>
      </m:oMath>
      <w:r>
        <w:rPr>
          <w:rFonts w:eastAsiaTheme="minorEastAsia"/>
        </w:rPr>
        <w:t xml:space="preserve"> können anschließend verglichen werden und eine korrigierte Kennlinie kann bestimmt werden. Dies kann einfach über die bekannte Matrixmultiplikation geschehen, so dass eine komplett neue Kennlinie aus </w:t>
      </w:r>
      <m:oMath>
        <m:sSub>
          <m:sSubPr>
            <m:ctrlPr>
              <w:rPr>
                <w:rFonts w:ascii="Cambria Math" w:hAnsi="Cambria Math"/>
                <w:i/>
              </w:rPr>
            </m:ctrlPr>
          </m:sSubPr>
          <m:e>
            <m:r>
              <w:rPr>
                <w:rFonts w:ascii="Cambria Math" w:hAnsi="Cambria Math"/>
              </w:rPr>
              <m:t>U</m:t>
            </m:r>
          </m:e>
          <m:sub>
            <m:r>
              <w:rPr>
                <w:rFonts w:ascii="Cambria Math" w:hAnsi="Cambria Math"/>
              </w:rPr>
              <m:t>?,mess</m:t>
            </m:r>
          </m:sub>
        </m:sSub>
        <m:r>
          <w:rPr>
            <w:rFonts w:ascii="Cambria Math" w:hAnsi="Cambria Math"/>
          </w:rPr>
          <m:t>(t)</m:t>
        </m:r>
      </m:oMath>
      <w:r>
        <w:rPr>
          <w:rFonts w:eastAsiaTheme="minorEastAsia"/>
        </w:rPr>
        <w:t xml:space="preserve"> berechnet wird:</w:t>
      </w:r>
    </w:p>
    <w:p w:rsidR="0093599B" w:rsidRPr="0093599B" w:rsidRDefault="0093599B" w:rsidP="007734F7">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?,mess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D67CD4" w:rsidRDefault="0093599B" w:rsidP="00D67CD4">
      <w:pPr>
        <w:rPr>
          <w:rFonts w:eastAsiaTheme="minorEastAsia"/>
        </w:rPr>
      </w:pPr>
      <w:r>
        <w:rPr>
          <w:rFonts w:eastAsiaTheme="minorEastAsia"/>
        </w:rPr>
        <w:t xml:space="preserve">Dabei sind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w:r>
        <w:rPr>
          <w:rFonts w:eastAsiaTheme="minorEastAsia"/>
        </w:rPr>
        <w:t xml:space="preserve"> die Koeffizienten der neu berechneten Potenzreihe.</w:t>
      </w:r>
      <w:r w:rsidR="00D67CD4">
        <w:rPr>
          <w:rFonts w:eastAsiaTheme="minorEastAsia"/>
        </w:rPr>
        <w:t xml:space="preserve"> Für eine spätere Optimierung ist es allerdings wichtig, dass eine Schrittweite definiert werden kann. Dazu kann erst die Differenz aus beiden Zeitsignalen gebildet:</w:t>
      </w:r>
    </w:p>
    <w:p w:rsidR="00D67CD4" w:rsidRPr="00D67CD4" w:rsidRDefault="00D67CD4" w:rsidP="00D67CD4">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?,mess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?,calc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D67CD4" w:rsidRDefault="00D67CD4" w:rsidP="00D67CD4">
      <w:pPr>
        <w:rPr>
          <w:rFonts w:eastAsiaTheme="minorEastAsia"/>
        </w:rPr>
      </w:pPr>
      <w:r>
        <w:rPr>
          <w:rFonts w:eastAsiaTheme="minorEastAsia"/>
        </w:rPr>
        <w:t xml:space="preserve">Die Koeffizienten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w:r>
        <w:rPr>
          <w:rFonts w:eastAsiaTheme="minorEastAsia"/>
        </w:rPr>
        <w:t xml:space="preserve"> können auch direkt aus der Matrixmultiplikation berechnet werden, so dass nicht erst die Koeffizienten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a</m:t>
                </m:r>
              </m:e>
            </m:bar>
          </m:e>
          <m:sub>
            <m:r>
              <w:rPr>
                <w:rFonts w:ascii="Cambria Math" w:hAnsi="Cambria Math"/>
              </w:rPr>
              <m:t>n</m:t>
            </m:r>
          </m:sub>
        </m:sSub>
      </m:oMath>
      <w:r>
        <w:rPr>
          <w:rFonts w:eastAsiaTheme="minorEastAsia"/>
        </w:rPr>
        <w:t xml:space="preserve"> bestimmt werden müssen:</w:t>
      </w:r>
    </w:p>
    <w:p w:rsidR="00D67CD4" w:rsidRPr="00D67CD4" w:rsidRDefault="00D67CD4" w:rsidP="00D67CD4">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r>
            <w:rPr>
              <w:rFonts w:ascii="Cambria Math" w:hAnsi="Cambria Math"/>
            </w:rPr>
            <m:t>=</m:t>
          </m:r>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oMath>
      </m:oMathPara>
    </w:p>
    <w:p w:rsidR="00D67CD4" w:rsidRDefault="00D67CD4" w:rsidP="00D67CD4">
      <w:pPr>
        <w:rPr>
          <w:rFonts w:eastAsiaTheme="minorEastAsia"/>
        </w:rPr>
      </w:pPr>
      <w:r>
        <w:rPr>
          <w:rFonts w:eastAsiaTheme="minorEastAsia"/>
        </w:rPr>
        <w:t>Anschließend können die neuen Koeffizienten für die optimierte Kennlinie einfach über</w:t>
      </w:r>
    </w:p>
    <w:p w:rsidR="00D67CD4" w:rsidRPr="0093599B" w:rsidRDefault="00D67CD4" w:rsidP="00D67CD4">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neu</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m:oMathPara>
    </w:p>
    <w:p w:rsidR="00D67CD4" w:rsidRPr="00D67CD4" w:rsidRDefault="00D67CD4" w:rsidP="00D67CD4">
      <w:pPr>
        <w:rPr>
          <w:rFonts w:eastAsiaTheme="minorEastAsia"/>
        </w:rPr>
      </w:pPr>
      <w:r>
        <w:rPr>
          <w:rFonts w:eastAsiaTheme="minorEastAsia"/>
        </w:rPr>
        <w:t xml:space="preserve">berechnet werden, wobei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ub>
        </m:sSub>
      </m:oMath>
      <w:r w:rsidR="001E6442">
        <w:rPr>
          <w:rFonts w:eastAsiaTheme="minorEastAsia"/>
        </w:rPr>
        <w:t xml:space="preserve"> die Schrittweite für die Optimierung ist, die wieder frei einstellbar sein sollte.</w:t>
      </w:r>
      <w:bookmarkStart w:id="0" w:name="_GoBack"/>
      <w:bookmarkEnd w:id="0"/>
    </w:p>
    <w:p w:rsidR="004D68B9" w:rsidRDefault="004D68B9" w:rsidP="007B2C8C"/>
    <w:p w:rsidR="004D68B9" w:rsidRPr="007B2C8C" w:rsidRDefault="004D68B9" w:rsidP="007B2C8C"/>
    <w:p w:rsidR="007B2C8C" w:rsidRPr="007B2C8C" w:rsidRDefault="007B2C8C" w:rsidP="007B2C8C"/>
    <w:sectPr w:rsidR="007B2C8C" w:rsidRPr="007B2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8C"/>
    <w:rsid w:val="00080657"/>
    <w:rsid w:val="00172659"/>
    <w:rsid w:val="001E6442"/>
    <w:rsid w:val="004D68B9"/>
    <w:rsid w:val="0054796E"/>
    <w:rsid w:val="006A3A62"/>
    <w:rsid w:val="007734F7"/>
    <w:rsid w:val="007862EB"/>
    <w:rsid w:val="007B2C8C"/>
    <w:rsid w:val="0093599B"/>
    <w:rsid w:val="00A547C2"/>
    <w:rsid w:val="00A8280B"/>
    <w:rsid w:val="00D67C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B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B2C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2C8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7B2C8C"/>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7B2C8C"/>
    <w:rPr>
      <w:color w:val="808080"/>
    </w:rPr>
  </w:style>
  <w:style w:type="paragraph" w:styleId="Sprechblasentext">
    <w:name w:val="Balloon Text"/>
    <w:basedOn w:val="Standard"/>
    <w:link w:val="SprechblasentextZchn"/>
    <w:uiPriority w:val="99"/>
    <w:semiHidden/>
    <w:unhideWhenUsed/>
    <w:rsid w:val="007B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2C8C"/>
    <w:rPr>
      <w:rFonts w:ascii="Tahoma" w:hAnsi="Tahoma" w:cs="Tahoma"/>
      <w:sz w:val="16"/>
      <w:szCs w:val="16"/>
    </w:rPr>
  </w:style>
  <w:style w:type="character" w:customStyle="1" w:styleId="berschrift3Zchn">
    <w:name w:val="Überschrift 3 Zchn"/>
    <w:basedOn w:val="Absatz-Standardschriftart"/>
    <w:link w:val="berschrift3"/>
    <w:uiPriority w:val="9"/>
    <w:rsid w:val="007B2C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B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B2C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2C8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7B2C8C"/>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7B2C8C"/>
    <w:rPr>
      <w:color w:val="808080"/>
    </w:rPr>
  </w:style>
  <w:style w:type="paragraph" w:styleId="Sprechblasentext">
    <w:name w:val="Balloon Text"/>
    <w:basedOn w:val="Standard"/>
    <w:link w:val="SprechblasentextZchn"/>
    <w:uiPriority w:val="99"/>
    <w:semiHidden/>
    <w:unhideWhenUsed/>
    <w:rsid w:val="007B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2C8C"/>
    <w:rPr>
      <w:rFonts w:ascii="Tahoma" w:hAnsi="Tahoma" w:cs="Tahoma"/>
      <w:sz w:val="16"/>
      <w:szCs w:val="16"/>
    </w:rPr>
  </w:style>
  <w:style w:type="character" w:customStyle="1" w:styleId="berschrift3Zchn">
    <w:name w:val="Überschrift 3 Zchn"/>
    <w:basedOn w:val="Absatz-Standardschriftart"/>
    <w:link w:val="berschrift3"/>
    <w:uiPriority w:val="9"/>
    <w:rsid w:val="007B2C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4087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TEMF, TU Darmstadt</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Harzheim</dc:creator>
  <cp:lastModifiedBy>Jens Harzheim</cp:lastModifiedBy>
  <cp:revision>2</cp:revision>
  <cp:lastPrinted>2018-05-15T11:47:00Z</cp:lastPrinted>
  <dcterms:created xsi:type="dcterms:W3CDTF">2018-05-15T11:48:00Z</dcterms:created>
  <dcterms:modified xsi:type="dcterms:W3CDTF">2018-05-15T11:48:00Z</dcterms:modified>
</cp:coreProperties>
</file>