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E0DE4" w14:textId="3E63B1BA" w:rsidR="004E25A5" w:rsidRDefault="00615DFE">
      <w:r>
        <w:t>Line 1</w:t>
      </w:r>
    </w:p>
    <w:p w14:paraId="11A6097C" w14:textId="753F322B" w:rsidR="00615DFE" w:rsidRDefault="00615DFE">
      <w:r>
        <w:t>Line 2</w:t>
      </w:r>
    </w:p>
    <w:sectPr w:rsidR="00615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D2"/>
    <w:rsid w:val="004E25A5"/>
    <w:rsid w:val="00615DFE"/>
    <w:rsid w:val="0097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17C7F"/>
  <w15:chartTrackingRefBased/>
  <w15:docId w15:val="{30E810B2-9E93-4049-834B-09080832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Thompson</dc:creator>
  <cp:keywords/>
  <dc:description/>
  <cp:lastModifiedBy>Patrick Thompson</cp:lastModifiedBy>
  <cp:revision>2</cp:revision>
  <dcterms:created xsi:type="dcterms:W3CDTF">2021-12-06T12:48:00Z</dcterms:created>
  <dcterms:modified xsi:type="dcterms:W3CDTF">2021-12-06T12:48:00Z</dcterms:modified>
</cp:coreProperties>
</file>