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Supplemental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Table S1.</w:t>
      </w:r>
      <w:r>
        <w:t xml:space="preserve"> </w:t>
      </w:r>
      <w:r>
        <w:t xml:space="preserve">Yeast dataset median correlation values and outlier determination for each outlier from each of the correlation methods.</w:t>
      </w:r>
      <w:r>
        <w:t xml:space="preserve"> </w:t>
      </w:r>
      <w:r>
        <w:t xml:space="preserve">Abbreviations for different measures are: IK: ICI-Kt; IKC: ICI-Kt * Completeness; PB: Pearson Base, PN: Pearson No Zero; PL1: Pearson Log(x + 1); PL: Pearson Log(x); Kt: Kendall-tau.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49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IK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IKC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PB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PN0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PL1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PL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Kt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M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Snf2.31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Snf2.15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Snf2.24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Snf2.25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Snf2.10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Snf2.35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Snf2.13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Snf2.06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WT.34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WT.36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WT.22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WT.28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WT.25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WT.21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0.77</w:t>
            </w:r>
          </w:p>
        </w:tc>
      </w:tr>
    </w:tbl>
    <w:p>
      <w:pPr>
        <w:pStyle w:val="TextBody"/>
      </w:pPr>
      <w:r>
        <w:t xml:space="preserve">Table S2.</w:t>
      </w:r>
      <w:r>
        <w:t xml:space="preserve"> </w:t>
      </w:r>
      <w:r>
        <w:t xml:space="preserve">Brainson dataset median correlation values and outlier determination for each outlier from each of the correlation methods.</w:t>
      </w:r>
      <w:r>
        <w:t xml:space="preserve"> </w:t>
      </w:r>
      <w:r>
        <w:t xml:space="preserve">Abbreviations for different measures and data are: IK: ICI-Kt; IKC: ICI-Kt * Completeness; PB: Pearson Base, PN: Pearson No Zero; PL1: Pearson Log(x + 1); PL: Pearson Log(x); Kt: Kendall-tau.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IK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IKC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PB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PN0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PL1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PL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Kt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330-WT.3d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1004-het.sorted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783-het.sorted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1173Null_S12.total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1263wt_S1.total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0.83</w:t>
            </w:r>
          </w:p>
        </w:tc>
      </w:tr>
    </w:tbl>
    <w:p>
      <w:pPr>
        <w:pStyle w:val="TextBody"/>
      </w:pPr>
      <w:r>
        <w:t xml:space="preserve">Table S3.</w:t>
      </w:r>
      <w:r>
        <w:t xml:space="preserve"> </w:t>
      </w:r>
      <w:r>
        <w:t xml:space="preserve">TGCA adenocarcinoma dataset median correlation values and outlier determination for each outlier from each of the correlation methods.</w:t>
      </w:r>
      <w:r>
        <w:t xml:space="preserve"> </w:t>
      </w:r>
      <w:r>
        <w:t xml:space="preserve">Abbreviations for different measures and data are: IK: ICI-Kt; IKC: ICI-Kt * Completeness; PB: Pearson Base, PN: Pearson No Zero; PL1: Pearson Log(x + 1); PL: Pearson Log(x); Kt: Kendall-tau.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49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  <w:gridCol w:w="720"/>
        <w:gridCol w:w="100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IK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IKC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PB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PN0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PL1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PL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Kt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Outlier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Correlation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N.227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N.120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N.154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N.186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T.13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T.204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T.171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T.215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T.12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T.261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T.259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0.65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T.14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0.84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4"/>
                <w:szCs w:val="14"/>
                <w:color w:val="000000"/>
              </w:rPr>
              <w:t xml:space="preserve">0.66</w:t>
            </w:r>
          </w:p>
        </w:tc>
      </w:tr>
    </w:tbl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LibreOffice/7.1.7.2$Linux_X86_64 LibreOffice_project/10$Build-2</Application>
  <AppVersion>15.0000</AppVersion>
  <Pages>1</Pages>
  <Words>83</Words>
  <Characters>475</Characters>
  <CharactersWithSpaces>583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Tables</dc:title>
  <dc:creator/>
  <cp:keywords/>
  <dcterms:created xsi:type="dcterms:W3CDTF">2022-02-22T21:54:01Z</dcterms:created>
  <dcterms:modified xsi:type="dcterms:W3CDTF">2022-02-22T21:54:01Z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