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Scan-Centric,</w:t>
      </w:r>
      <w:r>
        <w:t xml:space="preserve"> </w:t>
      </w:r>
      <w:r>
        <w:t xml:space="preserve">Frequency-Based</w:t>
      </w:r>
      <w:r>
        <w:t xml:space="preserve"> </w:t>
      </w:r>
      <w:r>
        <w:t xml:space="preserve">Method</w:t>
      </w:r>
      <w:r>
        <w:t xml:space="preserve"> </w:t>
      </w:r>
      <w:r>
        <w:t xml:space="preserve">for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Peaks</w:t>
      </w:r>
      <w:r>
        <w:t xml:space="preserve"> </w:t>
      </w:r>
      <w:r>
        <w:t xml:space="preserve">from</w:t>
      </w:r>
      <w:r>
        <w:t xml:space="preserve"> </w:t>
      </w:r>
      <w:r>
        <w:t xml:space="preserve">Direct</w:t>
      </w:r>
      <w:r>
        <w:t xml:space="preserve"> </w:t>
      </w:r>
      <w:r>
        <w:t xml:space="preserve">Injection</w:t>
      </w:r>
      <w:r>
        <w:t xml:space="preserve"> </w:t>
      </w:r>
      <w:r>
        <w:t xml:space="preserve">Fourier</w:t>
      </w:r>
      <w:r>
        <w:t xml:space="preserve"> </w:t>
      </w:r>
      <w:r>
        <w:t xml:space="preserve">transform</w:t>
      </w:r>
      <w:r>
        <w:t xml:space="preserve"> </w:t>
      </w:r>
      <w:r>
        <w:t xml:space="preserve">Mass</w:t>
      </w:r>
      <w:r>
        <w:t xml:space="preserve"> </w:t>
      </w:r>
      <w:r>
        <w:t xml:space="preserve">Spectrometry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Robert M Flight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Joshua M Mitchell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Hunter NB Moseley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4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5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2022-04-05</w:t>
      </w:r>
      <w:r>
        <w:t xml:space="preserve"> </w:t>
      </w:r>
      <w:r>
        <w:t xml:space="preserve">09:28:45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Markey Cancer Center, University of Kentucky, Lexington, KY 40536,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Molecular &amp; Cellular Biochemistry, University of Kentucky, Lexington, KY 40536,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Resource Center for Stable Isotope Resolved Metabolomics, University of Kentucky, Lexington, KY 40536, USA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Institute for Biomedical Informatics, University of Kentucky, Lexington, KY 40536, USA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Toxicology and Cancer Biology, University of Kentucky, Lexington, KY 40536,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Hunter NB Moseley &lt;</w:t>
        </w:r>
        <w:hyperlink r:id="rId20">
          <w:r>
            <w:rPr>
              <w:rStyle w:val="Hyperlink"/>
            </w:rPr>
            <w:t xml:space="preserve">hunter.moseley@uky.edu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MDPI17abstract"/>
      </w:pPr>
      <w:r>
        <w:rPr>
          <w:bCs/>
          <w:b/>
        </w:rPr>
        <w:t xml:space="preserve">Abstract:</w:t>
      </w:r>
      <w:r>
        <w:t xml:space="preserve"> </w:t>
      </w:r>
      <w:r>
        <w:t xml:space="preserve">We introduce a novel, scan-centric method for characterizing peaks from direct injection multi-scan Fourier transform mass spectra of complex samples that utilizes frequency values derived directly from the spacing of raw m/z points in spectral scans.</w:t>
      </w:r>
      <w:r>
        <w:t xml:space="preserve"> </w:t>
      </w:r>
      <w:r>
        <w:t xml:space="preserve">Our peak characterization method utilizes intensity independent noise removal and normalization of scan level data to provide a much better fit of relative intensity to natural abundance probabilities for low abundance isotopologues that are not present in all of the acquired scans.</w:t>
      </w:r>
      <w:r>
        <w:t xml:space="preserve"> </w:t>
      </w:r>
      <w:r>
        <w:t xml:space="preserve">Moreover, our method calculates both peak- and scan-specific statistics incorporated within a series of quality control steps that are designed to robustly derive peak centers, intensities and intensity ratios with their scan-level variances.</w:t>
      </w:r>
      <w:r>
        <w:t xml:space="preserve"> </w:t>
      </w:r>
      <w:r>
        <w:t xml:space="preserve">These cross-scan characterized peaks are suitable for use in our previously published peak assignment methodology, Small Molecule Isotope Resolved Formula Enumeration (SMIRFE).</w:t>
      </w:r>
    </w:p>
    <w:p>
      <w:pPr>
        <w:pStyle w:val="MDPI18keywords"/>
      </w:pPr>
      <w:r>
        <w:rPr>
          <w:bCs/>
          <w:b/>
        </w:rPr>
        <w:t xml:space="preserve">Keywords</w:t>
      </w:r>
      <w:r>
        <w:t xml:space="preserve">: Fourier-transform mass-spectrometry</w:t>
      </w:r>
    </w:p>
    <w:bookmarkStart w:id="21" w:name="deleteme"/>
    <w:p>
      <w:pPr>
        <w:pStyle w:val="Heading3"/>
      </w:pPr>
      <w:r>
        <w:t xml:space="preserve">Deleteme</w:t>
      </w:r>
    </w:p>
    <w:p>
      <w:pPr>
        <w:pStyle w:val="MDPI39equation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r</m:t>
                </m:r>
                <m:r>
                  <m:t>e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n</m:t>
                </m:r>
                <m:r>
                  <m:t>c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i</m:t>
                </m:r>
                <m:r>
                  <m:t>n</m:t>
                </m:r>
                <m:r>
                  <m:t>t</m:t>
                </m:r>
                <m:r>
                  <m:t>e</m:t>
                </m:r>
                <m:r>
                  <m:t>r</m:t>
                </m:r>
                <m:r>
                  <m:t>c</m:t>
                </m:r>
                <m:r>
                  <m:t>e</m:t>
                </m:r>
                <m:r>
                  <m:t>p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m</m:t>
                        </m:r>
                        <m:r>
                          <m:t>z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m</m:t>
                        </m:r>
                        <m:r>
                          <m:t>z</m:t>
                        </m:r>
                      </m:e>
                    </m:rad>
                  </m:den>
                </m:f>
              </m:e>
              <m:e/>
              <m:e>
                <m:r>
                  <m:rPr>
                    <m:nor/>
                    <m:sty m:val="p"/>
                  </m:rPr>
                  <m:t>(1)</m:t>
                </m:r>
              </m:e>
            </m:mr>
          </m:m>
        </m:oMath>
      </m:oMathPara>
    </w:p>
    <w:p>
      <w:pPr>
        <w:pStyle w:val="MDPI39equation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r</m:t>
                </m:r>
                <m:r>
                  <m:t>e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n</m:t>
                </m:r>
                <m:r>
                  <m:t>c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i</m:t>
                </m:r>
                <m:r>
                  <m:t>n</m:t>
                </m:r>
                <m:r>
                  <m:t>t</m:t>
                </m:r>
                <m:r>
                  <m:t>e</m:t>
                </m:r>
                <m:r>
                  <m:t>r</m:t>
                </m:r>
                <m:r>
                  <m:t>c</m:t>
                </m:r>
                <m:r>
                  <m:t>e</m:t>
                </m:r>
                <m:r>
                  <m:t>p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m</m:t>
                        </m:r>
                        <m:r>
                          <m:t>z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m</m:t>
                        </m:r>
                        <m:r>
                          <m:t>z</m:t>
                        </m:r>
                      </m:e>
                    </m:rad>
                  </m:den>
                </m:f>
              </m:e>
              <m:e/>
              <m:e>
                <m:r>
                  <m:rPr>
                    <m:nor/>
                    <m:sty m:val="p"/>
                  </m:rPr>
                  <m:t>(1)</m:t>
                </m:r>
              </m:e>
            </m:mr>
          </m:m>
        </m:oMath>
      </m:oMathPara>
    </w:p>
    <w:p>
      <w:pPr>
        <w:pStyle w:val="MDPI39equation"/>
      </w:pPr>
      <w:r>
        <w:rPr>
          <w:iCs/>
          <w:i/>
        </w:rPr>
        <w:t xml:space="preserve">frequency</w:t>
      </w:r>
      <w:r>
        <w:t xml:space="preserve"> </w:t>
      </w:r>
      <w:r>
        <w:t xml:space="preserve">= a + x *</w:t>
      </w:r>
      <w:r>
        <w:t xml:space="preserve"> </w:t>
      </w:r>
      <w:r>
        <w:rPr>
          <w:iCs/>
          <w:i/>
        </w:rPr>
        <w:t xml:space="preserve">mz</w:t>
      </w:r>
      <w:r>
        <w:rPr>
          <w:vertAlign w:val="superscript"/>
        </w:rPr>
        <w:t xml:space="preserve">-1/2</w:t>
      </w:r>
      <w:r>
        <w:t xml:space="preserve"> </w:t>
      </w:r>
      <w:r>
        <w:t xml:space="preserve">+ y *</w:t>
      </w:r>
      <w:r>
        <w:t xml:space="preserve"> </w:t>
      </w:r>
      <w:r>
        <w:rPr>
          <w:iCs/>
          <w:i/>
        </w:rPr>
        <w:t xml:space="preserve">mz</w:t>
      </w:r>
      <w:r>
        <w:rPr>
          <w:vertAlign w:val="superscript"/>
        </w:rPr>
        <w:t xml:space="preserve">-1/3</w:t>
      </w:r>
    </w:p>
    <w:p>
      <w:pPr>
        <w:pStyle w:val="FirstParagraph"/>
      </w:pPr>
      <w:r>
        <w:t xml:space="preserve">mz = a + x *</w:t>
      </w:r>
      <w:r>
        <w:t xml:space="preserve"> </w:t>
      </w:r>
      <w:r>
        <w:rPr>
          <w:iCs/>
          <w:i/>
        </w:rPr>
        <w:t xml:space="preserve">frequency</w:t>
      </w:r>
      <w:r>
        <w:rPr>
          <w:vertAlign w:val="superscript"/>
        </w:rPr>
        <w:t xml:space="preserve">-1</w:t>
      </w:r>
      <w:r>
        <w:t xml:space="preserve"> </w:t>
      </w:r>
      <w:r>
        <w:t xml:space="preserve">+ y *</w:t>
      </w:r>
      <w:r>
        <w:t xml:space="preserve"> </w:t>
      </w:r>
      <w:r>
        <w:rPr>
          <w:iCs/>
          <w:i/>
        </w:rPr>
        <w:t xml:space="preserve">frequency</w:t>
      </w:r>
      <w:r>
        <w:rPr>
          <w:vertAlign w:val="superscript"/>
        </w:rPr>
        <w:t xml:space="preserve">-2</w:t>
      </w:r>
      <w:r>
        <w:t xml:space="preserve"> </w:t>
      </w:r>
      <w:r>
        <w:t xml:space="preserve">+ z *</w:t>
      </w:r>
      <w:r>
        <w:t xml:space="preserve"> </w:t>
      </w:r>
      <w:r>
        <w:rPr>
          <w:iCs/>
          <w:i/>
        </w:rPr>
        <w:t xml:space="preserve">frequency</w:t>
      </w:r>
      <w:r>
        <w:rPr>
          <w:vertAlign w:val="superscript"/>
        </w:rPr>
        <w:t xml:space="preserve">-3</w:t>
      </w:r>
    </w:p>
    <w:p>
      <w:pPr>
        <w:pStyle w:val="BodyText"/>
      </w:pPr>
      <w:r>
        <w:t xml:space="preserve">ln(</w:t>
      </w:r>
      <w:r>
        <w:rPr>
          <w:iCs/>
          <w:i/>
        </w:rPr>
        <w:t xml:space="preserve">intensity</w:t>
      </w:r>
      <w:r>
        <w:t xml:space="preserve">) = a + x *</w:t>
      </w:r>
      <w:r>
        <w:t xml:space="preserve"> </w:t>
      </w:r>
      <w:r>
        <w:rPr>
          <w:iCs/>
          <w:i/>
        </w:rPr>
        <w:t xml:space="preserve">position</w:t>
      </w:r>
      <w:r>
        <w:t xml:space="preserve"> </w:t>
      </w:r>
      <w:r>
        <w:t xml:space="preserve">+ y *</w:t>
      </w:r>
      <w:r>
        <w:t xml:space="preserve"> </w:t>
      </w:r>
      <w:r>
        <w:rPr>
          <w:iCs/>
          <w:i/>
        </w:rPr>
        <w:t xml:space="preserve">position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ln(</w:t>
      </w:r>
      <w:r>
        <w:rPr>
          <w:iCs/>
          <w:i/>
        </w:rPr>
        <w:t xml:space="preserve">NAP</w:t>
      </w:r>
      <w:r>
        <w:rPr>
          <w:vertAlign w:val="subscript"/>
        </w:rPr>
        <w:t xml:space="preserve">P1</w:t>
      </w:r>
      <w:r>
        <w:t xml:space="preserve"> </w:t>
      </w:r>
      <w:r>
        <w:t xml:space="preserve">/</w:t>
      </w:r>
      <w:r>
        <w:t xml:space="preserve"> </w:t>
      </w:r>
      <w:r>
        <w:rPr>
          <w:iCs/>
          <w:i/>
        </w:rPr>
        <w:t xml:space="preserve">NAP</w:t>
      </w:r>
      <w:r>
        <w:rPr>
          <w:vertAlign w:val="subscript"/>
        </w:rPr>
        <w:t xml:space="preserve">P2</w:t>
      </w:r>
      <w:r>
        <w:t xml:space="preserve">) - ln(</w:t>
      </w:r>
      <w:r>
        <w:rPr>
          <w:iCs/>
          <w:i/>
        </w:rPr>
        <w:t xml:space="preserve">Int</w:t>
      </w:r>
      <w:r>
        <w:rPr>
          <w:vertAlign w:val="subscript"/>
        </w:rPr>
        <w:t xml:space="preserve">P1</w:t>
      </w:r>
      <w:r>
        <w:t xml:space="preserve"> </w:t>
      </w:r>
      <w:r>
        <w:t xml:space="preserve">/</w:t>
      </w:r>
      <w:r>
        <w:t xml:space="preserve"> </w:t>
      </w:r>
      <w:r>
        <w:rPr>
          <w:iCs/>
          <w:i/>
        </w:rPr>
        <w:t xml:space="preserve">Int</w:t>
      </w:r>
      <w:r>
        <w:rPr>
          <w:vertAlign w:val="subscript"/>
        </w:rPr>
        <w:t xml:space="preserve">P2</w:t>
      </w:r>
      <w:r>
        <w:t xml:space="preserve">)</w:t>
      </w:r>
      <w:r>
        <w:t xml:space="preserve"> </w:t>
      </w:r>
      <w:r>
        <w:t xml:space="preserve"> </w:t>
      </w:r>
      <w:r>
        <w:t xml:space="preserve">0</w:t>
      </w:r>
    </w:p>
    <w:bookmarkEnd w:id="21"/>
    <w:sectPr w:rsidR="00C82467" w:rsidSect="00F8415B">
      <w:headerReference w:type="even" r:id="rId10"/>
      <w:headerReference w:type="default" r:id="rId9"/>
      <w:footerReference w:type="default" r:id="rId13"/>
      <w:headerReference w:type="first" r:id="rId11"/>
      <w:footerReference w:type="first" r:id="rId12"/>
      <w:type w:val="continuous"/>
      <w:pgSz w:w="11906" w:h="16838" w:code="9"/>
      <w:pgMar w:top="1417" w:right="720" w:bottom="1077" w:left="720" w:header="1020" w:footer="340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3308" w14:textId="77777777" w:rsidR="00243C06" w:rsidRPr="001D6C97" w:rsidRDefault="00243C06" w:rsidP="00243C06">
    <w:pPr>
      <w:pStyle w:val="Footer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5515" w14:textId="77777777" w:rsidR="004B3740" w:rsidRDefault="004B3740" w:rsidP="00A83C2E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2EE6EA96" w14:textId="0F77DE1C" w:rsidR="00243C06" w:rsidRPr="00372FCD" w:rsidRDefault="00243C06" w:rsidP="00B2618F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  <w:lang w:val="fr-CH"/>
      </w:rPr>
    </w:pPr>
    <w:r w:rsidRPr="00D613C7">
      <w:rPr>
        <w:i/>
        <w:sz w:val="16"/>
        <w:szCs w:val="16"/>
      </w:rPr>
      <w:t>Metabolites</w:t>
    </w:r>
    <w:r>
      <w:rPr>
        <w:i/>
        <w:sz w:val="16"/>
        <w:szCs w:val="16"/>
      </w:rPr>
      <w:t xml:space="preserve"> </w:t>
    </w:r>
    <w:r w:rsidR="000448DB">
      <w:rPr>
        <w:b/>
        <w:bCs/>
        <w:iCs/>
        <w:sz w:val="16"/>
        <w:szCs w:val="16"/>
      </w:rPr>
      <w:t>2022</w:t>
    </w:r>
    <w:r w:rsidR="001C07B8" w:rsidRPr="001C07B8">
      <w:rPr>
        <w:bCs/>
        <w:iCs/>
        <w:sz w:val="16"/>
        <w:szCs w:val="16"/>
      </w:rPr>
      <w:t>,</w:t>
    </w:r>
    <w:r w:rsidR="000448DB">
      <w:rPr>
        <w:bCs/>
        <w:i/>
        <w:iCs/>
        <w:sz w:val="16"/>
        <w:szCs w:val="16"/>
      </w:rPr>
      <w:t xml:space="preserve"> 12</w:t>
    </w:r>
    <w:r w:rsidR="001C07B8" w:rsidRPr="001C07B8">
      <w:rPr>
        <w:bCs/>
        <w:iCs/>
        <w:sz w:val="16"/>
        <w:szCs w:val="16"/>
      </w:rPr>
      <w:t xml:space="preserve">, </w:t>
    </w:r>
    <w:r w:rsidR="00A40990">
      <w:rPr>
        <w:bCs/>
        <w:iCs/>
        <w:sz w:val="16"/>
        <w:szCs w:val="16"/>
      </w:rPr>
      <w:t>x</w:t>
    </w:r>
    <w:r w:rsidR="004B3740">
      <w:rPr>
        <w:bCs/>
        <w:iCs/>
        <w:sz w:val="16"/>
        <w:szCs w:val="16"/>
      </w:rPr>
      <w:t>. https://doi.org/10.3390/xxxxx</w:t>
    </w:r>
    <w:r w:rsidR="00B2618F" w:rsidRPr="00372FCD">
      <w:rPr>
        <w:sz w:val="16"/>
        <w:szCs w:val="16"/>
        <w:lang w:val="fr-CH"/>
      </w:rPr>
      <w:tab/>
    </w:r>
    <w:r w:rsidRPr="00372FCD">
      <w:rPr>
        <w:sz w:val="16"/>
        <w:szCs w:val="16"/>
        <w:lang w:val="fr-CH"/>
      </w:rPr>
      <w:t>www.mdpi.com/journal/</w:t>
    </w:r>
    <w:r w:rsidRPr="00D613C7">
      <w:rPr>
        <w:sz w:val="16"/>
        <w:szCs w:val="16"/>
      </w:rPr>
      <w:t>metabolites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9F80" w14:textId="77777777" w:rsidR="00243C06" w:rsidRDefault="00243C06" w:rsidP="00243C0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2737" w14:textId="3272081D" w:rsidR="004B3740" w:rsidRDefault="00243C06" w:rsidP="00B2618F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i/>
        <w:sz w:val="16"/>
      </w:rPr>
      <w:t xml:space="preserve">Metabolites </w:t>
    </w:r>
    <w:r w:rsidR="000448DB">
      <w:rPr>
        <w:b/>
        <w:sz w:val="16"/>
      </w:rPr>
      <w:t>2022</w:t>
    </w:r>
    <w:r w:rsidR="001C07B8" w:rsidRPr="001C07B8">
      <w:rPr>
        <w:sz w:val="16"/>
      </w:rPr>
      <w:t>,</w:t>
    </w:r>
    <w:r w:rsidR="000448DB">
      <w:rPr>
        <w:i/>
        <w:sz w:val="16"/>
      </w:rPr>
      <w:t xml:space="preserve"> 12</w:t>
    </w:r>
    <w:r w:rsidR="00A40990">
      <w:rPr>
        <w:sz w:val="16"/>
      </w:rPr>
      <w:t>, x FOR PEER REVIEW</w:t>
    </w:r>
    <w:r w:rsidR="00B2618F">
      <w:rPr>
        <w:sz w:val="16"/>
      </w:rPr>
      <w:tab/>
    </w:r>
    <w:r w:rsidR="00A40990">
      <w:rPr>
        <w:sz w:val="16"/>
      </w:rPr>
      <w:fldChar w:fldCharType="begin"/>
    </w:r>
    <w:r w:rsidR="00A40990">
      <w:rPr>
        <w:sz w:val="16"/>
      </w:rPr>
      <w:instrText xml:space="preserve"> PAGE   \* MERGEFORMAT </w:instrText>
    </w:r>
    <w:r w:rsidR="00A40990">
      <w:rPr>
        <w:sz w:val="16"/>
      </w:rPr>
      <w:fldChar w:fldCharType="separate"/>
    </w:r>
    <w:r w:rsidR="00621CAD">
      <w:rPr>
        <w:sz w:val="16"/>
      </w:rPr>
      <w:t>5</w:t>
    </w:r>
    <w:r w:rsidR="00A40990">
      <w:rPr>
        <w:sz w:val="16"/>
      </w:rPr>
      <w:fldChar w:fldCharType="end"/>
    </w:r>
    <w:r w:rsidR="00A40990">
      <w:rPr>
        <w:sz w:val="16"/>
      </w:rPr>
      <w:t xml:space="preserve"> of </w:t>
    </w:r>
    <w:r w:rsidR="00A40990">
      <w:rPr>
        <w:sz w:val="16"/>
      </w:rPr>
      <w:fldChar w:fldCharType="begin"/>
    </w:r>
    <w:r w:rsidR="00A40990">
      <w:rPr>
        <w:sz w:val="16"/>
      </w:rPr>
      <w:instrText xml:space="preserve"> NUMPAGES   \* MERGEFORMAT </w:instrText>
    </w:r>
    <w:r w:rsidR="00A40990">
      <w:rPr>
        <w:sz w:val="16"/>
      </w:rPr>
      <w:fldChar w:fldCharType="separate"/>
    </w:r>
    <w:r w:rsidR="00621CAD">
      <w:rPr>
        <w:sz w:val="16"/>
      </w:rPr>
      <w:t>5</w:t>
    </w:r>
    <w:r w:rsidR="00A40990">
      <w:rPr>
        <w:sz w:val="16"/>
      </w:rPr>
      <w:fldChar w:fldCharType="end"/>
    </w:r>
  </w:p>
  <w:p w14:paraId="0B4A1245" w14:textId="77777777" w:rsidR="00243C06" w:rsidRPr="00B55AF3" w:rsidRDefault="00243C06" w:rsidP="00A83C2E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4B3740" w:rsidRPr="00B2618F" w14:paraId="43361126" w14:textId="77777777" w:rsidTr="00EC4196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1EF1CAAB" w14:textId="77777777" w:rsidR="004B3740" w:rsidRPr="00D101F3" w:rsidRDefault="0050384E" w:rsidP="00B2618F">
          <w:pPr>
            <w:pStyle w:val="Header"/>
            <w:pBdr>
              <w:bottom w:val="none" w:sz="0" w:space="0" w:color="auto"/>
            </w:pBdr>
            <w:jc w:val="left"/>
            <w:rPr>
              <w:rFonts w:eastAsia="等线"/>
              <w:b/>
              <w:bCs/>
            </w:rPr>
          </w:pPr>
          <w:r w:rsidRPr="00D101F3">
            <w:rPr>
              <w:rFonts w:eastAsia="等线"/>
              <w:b/>
              <w:bCs/>
            </w:rPr>
            <w:drawing>
              <wp:inline distT="0" distB="0" distL="0" distR="0" wp14:anchorId="0033A952" wp14:editId="58F36B7B">
                <wp:extent cx="1662430" cy="436245"/>
                <wp:effectExtent l="0" t="0" r="0" b="0"/>
                <wp:docPr id="1" name="Picture 3" descr="C:\Users\home\AppData\Local\Temp\HZ$D.082.3351\metabolite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ome\AppData\Local\Temp\HZ$D.082.3351\metabolites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243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shd w:val="clear" w:color="auto" w:fill="auto"/>
          <w:vAlign w:val="center"/>
        </w:tcPr>
        <w:p w14:paraId="3CF8C076" w14:textId="77777777" w:rsidR="004B3740" w:rsidRPr="00D101F3" w:rsidRDefault="004B3740" w:rsidP="00B2618F">
          <w:pPr>
            <w:pStyle w:val="Header"/>
            <w:pBdr>
              <w:bottom w:val="none" w:sz="0" w:space="0" w:color="auto"/>
            </w:pBdr>
            <w:rPr>
              <w:rFonts w:eastAsia="等线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2DFC4D81" w14:textId="23BC14AC" w:rsidR="004B3740" w:rsidRPr="00D101F3" w:rsidRDefault="00EC4196" w:rsidP="00EC4196">
          <w:pPr>
            <w:pStyle w:val="Header"/>
            <w:pBdr>
              <w:bottom w:val="none" w:sz="0" w:space="0" w:color="auto"/>
            </w:pBdr>
            <w:jc w:val="right"/>
            <w:rPr>
              <w:rFonts w:eastAsia="等线"/>
              <w:b/>
              <w:bCs/>
            </w:rPr>
          </w:pPr>
          <w:r>
            <w:rPr>
              <w:rFonts w:eastAsia="等线"/>
              <w:b/>
              <w:bCs/>
            </w:rPr>
            <w:drawing>
              <wp:inline distT="0" distB="0" distL="0" distR="0" wp14:anchorId="0171C190" wp14:editId="7D50AC0C">
                <wp:extent cx="540000" cy="360000"/>
                <wp:effectExtent l="0" t="0" r="0" b="254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3CBCFE" w14:textId="77777777" w:rsidR="00243C06" w:rsidRPr="004B3740" w:rsidRDefault="00243C06" w:rsidP="00A83C2E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0F88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654C73C8"/>
    <w:lvl w:ilvl="0" w:tplc="EF6C9CA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6F5D"/>
    <w:multiLevelType w:val="hybridMultilevel"/>
    <w:tmpl w:val="02420974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A5D18"/>
    <w:multiLevelType w:val="hybridMultilevel"/>
    <w:tmpl w:val="6DA00CA4"/>
    <w:lvl w:ilvl="0" w:tplc="066CD582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75B53"/>
    <w:multiLevelType w:val="hybridMultilevel"/>
    <w:tmpl w:val="D692514A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0" w15:restartNumberingAfterBreak="0">
    <w:nsid w:val="56CF7C60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770CB"/>
    <w:multiLevelType w:val="hybridMultilevel"/>
    <w:tmpl w:val="9C423F8E"/>
    <w:lvl w:ilvl="0" w:tplc="914C85EE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D5748"/>
    <w:multiLevelType w:val="hybridMultilevel"/>
    <w:tmpl w:val="01B4CD6A"/>
    <w:lvl w:ilvl="0" w:tplc="3EFEE3C0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3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9"/>
  </w:num>
  <w:num w:numId="8">
    <w:abstractNumId w:val="2"/>
  </w:num>
  <w:num w:numId="9">
    <w:abstractNumId w:val="9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3"/>
  </w:num>
  <w:num w:numId="15">
    <w:abstractNumId w:val="9"/>
  </w:num>
  <w:num w:numId="16">
    <w:abstractNumId w:val="2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</w:num>
  <w:num w:numId="22">
    <w:abstractNumId w:val="0"/>
  </w:num>
  <w:num w:numId="23">
    <w:abstractNumId w:val="9"/>
  </w:num>
  <w:num w:numId="24">
    <w:abstractNumId w:val="2"/>
  </w:num>
  <w:num w:numId="25">
    <w:abstractNumId w:val="1"/>
  </w:num>
  <w:num w:numId="26">
    <w:abstractNumId w:val="6"/>
  </w:num>
  <w:num w:numId="27">
    <w:abstractNumId w:val="12"/>
  </w:num>
  <w:num w:numId="28">
    <w:abstractNumId w:val="11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467"/>
    <w:pPr>
      <w:spacing w:line="260" w:lineRule="atLeast"/>
      <w:jc w:val="both"/>
    </w:pPr>
    <w:rPr>
      <w:rFonts w:ascii="Palatino Linotype" w:hAnsi="Palatino Linotype"/>
      <w:noProof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C82467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C82467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C82467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C82467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6affiliation">
    <w:name w:val="MDPI_1.6_affiliation"/>
    <w:qFormat/>
    <w:rsid w:val="00C82467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C82467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C82467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C82467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830C50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C82467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82467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link w:val="Footer"/>
    <w:uiPriority w:val="99"/>
    <w:rsid w:val="00C82467"/>
    <w:rPr>
      <w:rFonts w:ascii="Palatino Linotype" w:hAnsi="Palatino Linotype"/>
      <w:noProof/>
      <w:color w:val="000000"/>
      <w:szCs w:val="18"/>
    </w:rPr>
  </w:style>
  <w:style w:type="paragraph" w:styleId="Header">
    <w:name w:val="header"/>
    <w:basedOn w:val="Normal"/>
    <w:link w:val="HeaderChar"/>
    <w:uiPriority w:val="99"/>
    <w:rsid w:val="00C8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link w:val="Header"/>
    <w:uiPriority w:val="99"/>
    <w:rsid w:val="00C82467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C82467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C82467"/>
    <w:pPr>
      <w:ind w:firstLine="0"/>
    </w:pPr>
  </w:style>
  <w:style w:type="paragraph" w:customStyle="1" w:styleId="MDPI31text">
    <w:name w:val="MDPI_3.1_text"/>
    <w:qFormat/>
    <w:rsid w:val="00E3414A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C82467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4textspacebefore">
    <w:name w:val="MDPI_3.4_text_space_before"/>
    <w:qFormat/>
    <w:rsid w:val="00C82467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C82467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C82467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EC4196"/>
    <w:pPr>
      <w:numPr>
        <w:numId w:val="27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EC4196"/>
    <w:pPr>
      <w:numPr>
        <w:numId w:val="26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C82467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C82467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C82467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481B84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C82467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C82467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C82467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81theorem">
    <w:name w:val="MDPI_8.1_theorem"/>
    <w:qFormat/>
    <w:rsid w:val="00C82467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C82467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qFormat/>
    <w:rsid w:val="00C82467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C82467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C82467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C07695"/>
    <w:pPr>
      <w:numPr>
        <w:numId w:val="28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C82467"/>
    <w:rPr>
      <w:rFonts w:cs="Tahoma"/>
      <w:szCs w:val="18"/>
    </w:rPr>
  </w:style>
  <w:style w:type="character" w:customStyle="1" w:styleId="BalloonTextChar">
    <w:name w:val="Balloon Text Char"/>
    <w:link w:val="BalloonText"/>
    <w:uiPriority w:val="99"/>
    <w:rsid w:val="00C82467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F8415B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C82467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C82467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06874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C07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61Citation">
    <w:name w:val="MDPI_6.1_Citation"/>
    <w:qFormat/>
    <w:rsid w:val="00C82467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C82467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C82467"/>
    <w:pPr>
      <w:adjustRightInd w:val="0"/>
      <w:snapToGrid w:val="0"/>
      <w:spacing w:after="120" w:line="240" w:lineRule="atLeast"/>
      <w:ind w:right="113"/>
    </w:pPr>
    <w:rPr>
      <w:rFonts w:ascii="Palatino Linotype" w:hAnsi="Palatino Linotype"/>
      <w:snapToGrid w:val="0"/>
      <w:color w:val="000000"/>
      <w:sz w:val="14"/>
      <w:lang w:eastAsia="en-US" w:bidi="en-US"/>
    </w:rPr>
  </w:style>
  <w:style w:type="paragraph" w:customStyle="1" w:styleId="MDPI15academiceditor">
    <w:name w:val="MDPI_1.5_academic_editor"/>
    <w:qFormat/>
    <w:rsid w:val="000448DB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C82467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C82467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C82467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C82467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pacing w:val="-2"/>
      <w:sz w:val="14"/>
      <w:lang w:val="en-GB" w:eastAsia="en-GB"/>
    </w:rPr>
  </w:style>
  <w:style w:type="paragraph" w:customStyle="1" w:styleId="MDPI73CopyrightImage">
    <w:name w:val="MDPI_7.3_CopyrightImage"/>
    <w:rsid w:val="00C82467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C82467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C82467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C82467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C82467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C82467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C82467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rsid w:val="00C82467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C82467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C82467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C82467"/>
  </w:style>
  <w:style w:type="paragraph" w:styleId="Bibliography">
    <w:name w:val="Bibliography"/>
    <w:basedOn w:val="Normal"/>
    <w:next w:val="Normal"/>
    <w:uiPriority w:val="37"/>
    <w:semiHidden/>
    <w:unhideWhenUsed/>
    <w:rsid w:val="00C82467"/>
  </w:style>
  <w:style w:type="paragraph" w:styleId="BodyText">
    <w:name w:val="Body Text"/>
    <w:link w:val="BodyTextChar"/>
    <w:rsid w:val="00C82467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BodyTextChar">
    <w:name w:val="Body Text Char"/>
    <w:link w:val="BodyText"/>
    <w:rsid w:val="00C82467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C82467"/>
    <w:rPr>
      <w:sz w:val="21"/>
      <w:szCs w:val="21"/>
    </w:rPr>
  </w:style>
  <w:style w:type="paragraph" w:styleId="CommentText">
    <w:name w:val="annotation text"/>
    <w:basedOn w:val="Normal"/>
    <w:link w:val="CommentTextChar"/>
    <w:rsid w:val="00C82467"/>
  </w:style>
  <w:style w:type="character" w:customStyle="1" w:styleId="CommentTextChar">
    <w:name w:val="Comment Text Char"/>
    <w:link w:val="CommentText"/>
    <w:rsid w:val="00C82467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82467"/>
    <w:rPr>
      <w:b/>
      <w:bCs/>
    </w:rPr>
  </w:style>
  <w:style w:type="character" w:customStyle="1" w:styleId="CommentSubjectChar">
    <w:name w:val="Comment Subject Char"/>
    <w:link w:val="CommentSubject"/>
    <w:rsid w:val="00C82467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C8246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C82467"/>
    <w:pPr>
      <w:spacing w:line="240" w:lineRule="auto"/>
    </w:pPr>
  </w:style>
  <w:style w:type="character" w:customStyle="1" w:styleId="EndnoteTextChar">
    <w:name w:val="Endnote Text Char"/>
    <w:link w:val="EndnoteText"/>
    <w:semiHidden/>
    <w:rsid w:val="00C82467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C82467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82467"/>
    <w:pPr>
      <w:spacing w:line="240" w:lineRule="auto"/>
    </w:pPr>
  </w:style>
  <w:style w:type="character" w:customStyle="1" w:styleId="FootnoteTextChar">
    <w:name w:val="Footnote Text Char"/>
    <w:link w:val="FootnoteText"/>
    <w:semiHidden/>
    <w:rsid w:val="00C82467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C82467"/>
    <w:rPr>
      <w:szCs w:val="24"/>
    </w:rPr>
  </w:style>
  <w:style w:type="paragraph" w:customStyle="1" w:styleId="MsoFootnoteText0">
    <w:name w:val="MsoFootnoteText"/>
    <w:basedOn w:val="NormalWeb"/>
    <w:qFormat/>
    <w:rsid w:val="00C82467"/>
    <w:rPr>
      <w:rFonts w:ascii="Times New Roman" w:hAnsi="Times New Roman"/>
    </w:rPr>
  </w:style>
  <w:style w:type="character" w:styleId="PageNumber">
    <w:name w:val="page number"/>
    <w:rsid w:val="00C82467"/>
  </w:style>
  <w:style w:type="character" w:styleId="PlaceholderText">
    <w:name w:val="Placeholder Text"/>
    <w:uiPriority w:val="99"/>
    <w:semiHidden/>
    <w:rsid w:val="00C82467"/>
    <w:rPr>
      <w:color w:val="808080"/>
    </w:rPr>
  </w:style>
  <w:style w:type="paragraph" w:customStyle="1" w:styleId="MDPI71FootNotes">
    <w:name w:val="MDPI_7.1_FootNotes"/>
    <w:qFormat/>
    <w:rsid w:val="001A29BD"/>
    <w:pPr>
      <w:numPr>
        <w:numId w:val="25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hyperlink" Id="rId20" Target="mailto:hunter.moseley@uky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hunter.moseley@uky.edu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metabolites-template-v3.dot</Template>
  <TotalTime>0</TotalTime>
  <Pages>5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Scan-Centric, Frequency-Based Method for Characterizing Peaks from Direct Injection Fourier transform Mass Spectrometry Experiments</dc:title>
  <dc:creator>Robert M Flight1,2,3, Joshua M Mitchell1,2,3,4, and Hunter NB Moseley1,2,3,4,5,✉</dc:creator>
  <cp:keywords/>
  <dcterms:created xsi:type="dcterms:W3CDTF">2022-04-05T13:28:51Z</dcterms:created>
  <dcterms:modified xsi:type="dcterms:W3CDTF">2022-04-05T13:28:51Z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/home/rmflight/Documents/manuscripts/in_progress/rmflight_peakCharacterization_new/doc/peakcharacterization.json</vt:lpwstr>
  </property>
  <property fmtid="{D5CDD505-2E9C-101B-9397-08002B2CF9AE}" pid="3" name="csl">
    <vt:lpwstr>plos-computational-biology.csl</vt:lpwstr>
  </property>
  <property fmtid="{D5CDD505-2E9C-101B-9397-08002B2CF9AE}" pid="4" name="date">
    <vt:lpwstr>2022-04-05 09:28:45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