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5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calculated frequency values derived directly from the spacing of raw M/Z points. Our method incorporates several aspects designed to make the derived intensities trustworthy, and suitable for use in our previously published peak assignment algorithm SMIRFE. 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 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 However, the frequency values can be approximated by averaging the M/Z of adjacent points, and dividing the M/Z by the difference. The</w:t>
      </w:r>
      <w:r>
        <w:t xml:space="preserve"> </w:t>
      </w:r>
      <w:r>
        <w:rPr>
          <w:i/>
        </w:rPr>
        <w:t xml:space="preserve">true</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to be within 2% of the mode value. These 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physical properties of the orbitrap, only the square root should be necessary, however, in practice we have found the combination of square and cube-roots to provide a better fit, likely due to issues with slight imperfections in the orbitrap geometry and control of the magnetic fields. A model is generated for each scan, and then a single model using the median values of the intercept and slope across scans is chosen, and applied to convert the M/Z values to frequency for all scans. A single model rather than scan specific models is used because this was found to maintain the relative ordering of the peaks in M/Z and frequency space. Integer values (for use with the IRanges R package) are generated by multiplying each frequency value by 400 and rounding.</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 The sliding windows are 10 points wide, offset by one point from each other. The tiled windows are one point wide, offset by one point from each other.</w:t>
      </w:r>
    </w:p>
    <w:p>
      <w:pPr>
        <w:pStyle w:val="Heading3"/>
      </w:pPr>
      <w:bookmarkStart w:id="26" w:name="interval-range-based-data"/>
      <w:r>
        <w:t xml:space="preserve">Interval Range Based Data</w:t>
      </w:r>
      <w:bookmarkEnd w:id="26"/>
    </w:p>
    <w:p>
      <w:pPr>
        <w:pStyle w:val="FirstParagraph"/>
      </w:pPr>
      <w:r>
        <w:t xml:space="preserve">To enable interval arithmetic, the frequency points are converted to single width intervals by multiplying and rounding (a multiplier of 400 in this work) and storing them as IRanges objects from the IRanges Bioconductor package [citation]. 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containing data that is not just noise, the number of zero intensity and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Finding</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 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 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 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 In addition, only those peaks that have an intensity greater than 0.7 times the highest intensity peak in the scan are used. Pairwise scan-to-scan distances are calculated by taking the cartesian distances between log peak intensities present in both scans, and then the cartesian distance is summed across the scan-to-scan distance to provide an overall difference of each to all other scans. 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 scan_i compared to the reference scan. 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 The non-zero intensity, normalized raw data points across scans can be combined, and then characterized again using the weighted parabolic fit previously described. In addition to the data from the full set of raw points, means and standard deviations of the peak height and location can be extracted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correction-of-height-and-standard-deviation"/>
      <w:r>
        <w:t xml:space="preserve">Correction of Height and Standard Deviation</w:t>
      </w:r>
      <w:bookmarkEnd w:id="31"/>
    </w:p>
    <w:p>
      <w:pPr>
        <w:pStyle w:val="FirstParagraph"/>
      </w:pPr>
      <w:r>
        <w:t xml:space="preserve">Ideally, each peak would be observed in every scan. However, in some scans, some peaks are not likely to be observed due to the number of ions falling below the detection threshold. This results in a truncated distribution of peak intensities across scans. To correct these, either a correction based on a model of the truncated normal distribution can be used, or the differences can be simulated by sampling from data that is present in most of the scans. To simulate the effect on the standard deviations, the peaks present in all scans are used. 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 The ratio sd across peaks can then be fitted to a cubic model of the fraction used, and a correction factor predicted for those peaks that are present in fewer scans. The corrected sd’s can then be used to correct the mean height assuming that it is the result of a truncated normal distribution [wikipedia referenc,</w:t>
      </w:r>
      <w:r>
        <w:t xml:space="preserve"> </w:t>
      </w:r>
      <w:hyperlink r:id="rId32">
        <w:r>
          <w:rPr>
            <w:rStyle w:val="Hyperlink"/>
          </w:rPr>
          <w:t xml:space="preserve">https://en.wikipedia.org/wiki/Truncated_normal_distribution</w:t>
        </w:r>
      </w:hyperlink>
      <w:r>
        <w:t xml:space="preserve">].</w:t>
      </w:r>
    </w:p>
    <w:p>
      <w:pPr>
        <w:pStyle w:val="Heading3"/>
      </w:pPr>
      <w:bookmarkStart w:id="33" w:name="model-of-mz-standard-deviation"/>
      <w:r>
        <w:t xml:space="preserve">Model of M/Z Standard Deviation</w:t>
      </w:r>
      <w:bookmarkEnd w:id="33"/>
    </w:p>
    <w:p>
      <w:pPr>
        <w:pStyle w:val="FirstParagraph"/>
      </w:pPr>
      <w:r>
        <w:rPr>
          <w:b/>
        </w:rPr>
        <w:t xml:space="preserve">do we use this anywhere</w:t>
      </w:r>
      <w:r>
        <w:t xml:space="preserve">?? Because if not, maybe we shouldn’t bother including it.</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 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naively-averaged-data-have-bad-relative-intensities"/>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 In all cases, for a known assigned set of peaks, the intensity ratios between the assigned peaks are off compared to what is expected based on natural abundance probability (NAP), as shown in Figure X, with some solutions giving different amounts of error. 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 Outside of the meta-data, it merely contains the M/Z and intensity values for profile spectra acquired across multiple scans. However, the frequency can be calculated by dividing the average M/Z of two adjacent points by their difference (Figure XA, red points reresenting the average M/Z of two adjacent points, red lines representing the difference between the two adjacent points). The subsequent differences in frequency should be relatively constant with respect to M/Z, in contrast to the differences of adjacent M/Z points, shown in Figure XB and XC. The Thermo Fusion instrument from which most of our collaborators data has been acquired, at resolution of 400K, seems to have a mode of 0.5, as shown in Figure XC and XD. Restricting to those points that fall into a narrow range of frequency differences (0.49 - 0.51), a model of frequency to M/Z can be generated (see Methods), an example of which is shown in Figure XE. This model seems to fit the known relationship between frequency and M/Z. This is useful, because some of the subsequent steps in our workflow use sliding windows where it is assumed that the sliding windows contain the same number of data points. M/Z point-to-point differences are not constant, but can be approximated by a lasso linear model. However, it is very difficult to create a lasso model with an intercept of 0, and then vary the width of sliding windows according to the M/Z difference at a particular M/Z. 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 Red lines denote the differences between each point, and red dots the average between the pair of points. 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 The red lines denote pairwise differences, which are shown in</w:t>
      </w:r>
      <w:r>
        <w:t xml:space="preserve"> </w:t>
      </w:r>
      <w:r>
        <w:rPr>
          <w:b/>
        </w:rPr>
        <w:t xml:space="preserve">C</w:t>
      </w:r>
      <w:r>
        <w:t xml:space="preserve"> </w:t>
      </w:r>
      <w:r>
        <w:t xml:space="preserve">for this single peak. 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 When scan specific models are used for conversion of M/Z to frequency, the peak order observed in M/Z space is not maintained, as shown in Figure XA. 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 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 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 It is expected that noise is randomly distributed across the scans. Therefore, if we slide a window across the data and sum the number of non-zero points in each window, we expect that most of the data we encounter is actually noise. The distribution of counts is shown in Figure X. The number of peaks detected without applying a cutoff explodes by …, with the vast majority of the peaks being present in a single scan. 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 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peak-characterization-using-quadratic-fit"/>
      <w:r>
        <w:t xml:space="preserve">Peak Characterization Using Quadratic Fit</w:t>
      </w:r>
      <w:bookmarkEnd w:id="45"/>
    </w:p>
    <w:p>
      <w:pPr>
        <w:pStyle w:val="FirstParagraph"/>
      </w:pPr>
      <w:r>
        <w:t xml:space="preserve">Although many other types of mass-spectrometry data suffer from a variable, noisy baseline, the scan-level profile data in the direct-injection samples shows a true baseline value of 0, making the determination of the centroided values considerably easier. For the peak characterization (centroiding), we use a simple quadratic model of log(intensity) to M/Z. 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 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 Our solution to this is to define breaks between</w:t>
      </w:r>
      <w:r>
        <w:t xml:space="preserve"> </w:t>
      </w:r>
      <w:r>
        <w:rPr>
          <w:b/>
        </w:rPr>
        <w:t xml:space="preserve">actual</w:t>
      </w:r>
      <w:r>
        <w:t xml:space="preserve"> </w:t>
      </w:r>
      <w:r>
        <w:t xml:space="preserve">peaks as a single frequency bin with zero characterized peaks within it. The frequency bins are created from tiled windows that are one frequency point difference wide. Adjacent non-zero frequency bins are merged to comprise a single peak region. 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Heading3"/>
      </w:pPr>
      <w:bookmarkStart w:id="50" w:name="changes-in-rsd"/>
      <w:r>
        <w:t xml:space="preserve">Changes in RSD</w:t>
      </w:r>
      <w:bookmarkEnd w:id="50"/>
    </w:p>
    <w:p>
      <w:pPr>
        <w:pStyle w:val="FirstParagraph"/>
      </w:pPr>
      <w:r>
        <w:t xml:space="preserve">Each step in the peak characterization either changes the overall number of peaks coming from each scan (sliding windows and breaking initial regions) or the overall intensity of the points within a scan. Therefore, one way to quantify any potential</w:t>
      </w:r>
      <w:r>
        <w:t xml:space="preserve"> </w:t>
      </w:r>
      <w:r>
        <w:rPr>
          <w:i/>
        </w:rPr>
        <w:t xml:space="preserve">improvements</w:t>
      </w:r>
      <w:r>
        <w:t xml:space="preserve"> </w:t>
      </w:r>
      <w:r>
        <w:t xml:space="preserve">in the characterized peaks is to look at the relative standard deviation for the characterized scan level peak intensities, and compare them as each processing step is introduced.</w:t>
      </w:r>
    </w:p>
    <w:bookmarkStart w:id="52" w:name="redoc-codechunk-7"/>
    <w:p>
      <w:pPr>
        <w:pStyle w:val="redoc-codechunk-7"/>
      </w:pPr>
      <w:r>
        <w:drawing>
          <wp:inline>
            <wp:extent cx="5334000" cy="5334000"/>
            <wp:effectExtent b="0" l="0" r="0" t="0"/>
            <wp:docPr descr="" title="" id="7" name="Picture"/>
            <a:graphic>
              <a:graphicData uri="http://schemas.openxmlformats.org/drawingml/2006/picture">
                <pic:pic>
                  <pic:nvPicPr>
                    <pic:cNvPr descr="peakcharacterization_files/figure-docx/rsd_plots-1.png" id="8"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2"/>
    <w:bookmarkStart w:id="53" w:name="redoc-codechunk-8"/>
    <w:p>
      <w:pPr>
        <w:pStyle w:val="redoc-codechunk-8"/>
        <w:rPr>
          <w:vanish/>
        </w:rPr>
      </w:pPr>
      <w:r>
        <w:rPr>
          <w:vanish/>
        </w:rPr>
        <w:t xml:space="preserve"> </w:t>
      </w:r>
    </w:p>
    <w:bookmarkEnd w:id="53"/>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40" Type="http://schemas.openxmlformats.org/officeDocument/2006/relationships/image" Target="media/rId40.png"/><Relationship Id="rId51" Type="http://schemas.openxmlformats.org/officeDocument/2006/relationships/image" Target="media/rId51.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52" Type="http://schemas.openxmlformats.org/officeDocument/2006/relationships/Rmd" Target="../redoc/peakcharacterization_manuscript.Rmd"/><Relationship Id="rId53" Type="http://schemas.openxmlformats.org/officeDocument/2006/relationships/md" Target="../redoc/peakcharacterization_manuscript.knit.md"/><Relationship Id="rId54" Type="http://schemas.openxmlformats.org/officeDocument/2006/relationships/md" Target="../redoc/peakcharacterization_manuscript.utf8.md"/><Relationship Id="rId55" Type="http://schemas.openxmlformats.org/officeDocument/2006/relationships/yml" Target="../redoc/peakcharacterization_manuscript.codelist.yml"/><Relationship Id="rId56" Type="http://schemas.openxmlformats.org/officeDocument/2006/relationships/Rmd" Target="../redoc/peakcharacterization_manuscript.preprocessed.Rmd"/><Relationship Id="rId57" Type="http://schemas.openxmlformats.org/officeDocument/2006/relationships/png" Target="../redoc/peakcharacterization_files/figure-docx/mz_frequency_figure-1.png"/><Relationship Id="rId58" Type="http://schemas.openxmlformats.org/officeDocument/2006/relationships/png" Target="../redoc/peakcharacterization_files/figure-docx/peak_ordering-1.png"/><Relationship Id="rId59" Type="http://schemas.openxmlformats.org/officeDocument/2006/relationships/png" Target="../redoc/peakcharacterization_files/figure-docx/rsd_plots-1.png"/><Relationship Id="rId60" Type="http://schemas.openxmlformats.org/officeDocument/2006/relationships/png" Target="../redoc/peakcharacterization_files/figure-docx/slidingwindow_count_distribution-1.png"/><Relationship Id="rId61" Type="http://schemas.openxmlformats.org/officeDocument/2006/relationships/Rmd" Target="../redoc/peakcharacterization_manuscript.roundtrip.Rmd"/><Relationship Id="rId62"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2019-08-21T18:49:34Z</dcterms:created>
  <dcterms:modified xsi:type="dcterms:W3CDTF">2019-08-21T14:49:35Z</dcterms:modified>
  <cp:lastModifiedBy>rmflight</cp:lastModifiedBy>
</cp:coreProperties>
</file>