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ED40D">
      <w:pPr>
        <w:jc w:val="center"/>
        <w:rPr>
          <w:rFonts w:hint="default" w:ascii="Arial" w:hAnsi="Arial" w:eastAsia="Arial Black" w:cs="Arial"/>
          <w:b/>
          <w:bCs/>
          <w:color w:val="000000"/>
          <w:sz w:val="24"/>
          <w:szCs w:val="24"/>
          <w:lang w:eastAsia="zh-CN" w:bidi="ar"/>
        </w:rPr>
      </w:pPr>
      <w:r>
        <w:rPr>
          <w:rFonts w:hint="default" w:ascii="Arial" w:hAnsi="Arial" w:eastAsia="Arial Black" w:cs="Arial"/>
          <w:b/>
          <w:bCs/>
          <w:color w:val="000000"/>
          <w:sz w:val="24"/>
          <w:szCs w:val="24"/>
          <w:lang w:eastAsia="zh-CN" w:bidi="ar"/>
        </w:rPr>
        <w:t>Moses Oladele Ogunniran</w:t>
      </w:r>
    </w:p>
    <w:p w14:paraId="06755ED1">
      <w:pPr>
        <w:jc w:val="center"/>
        <w:rPr>
          <w:rFonts w:hint="default" w:ascii="Arial" w:hAnsi="Arial" w:eastAsia="Arial Black" w:cs="Arial"/>
          <w:b/>
          <w:bCs/>
          <w:color w:val="000000"/>
          <w:sz w:val="24"/>
          <w:szCs w:val="24"/>
          <w:lang w:val="en-US" w:eastAsia="zh-CN" w:bidi="ar"/>
        </w:rPr>
      </w:pPr>
      <w:r>
        <w:rPr>
          <w:rFonts w:hint="default" w:ascii="Arial" w:hAnsi="Arial" w:eastAsia="SimSun" w:cs="Arial"/>
          <w:b/>
          <w:bCs/>
          <w:sz w:val="24"/>
          <w:szCs w:val="24"/>
        </w:rPr>
        <w:t>Academic Website</w:t>
      </w:r>
      <w:r>
        <w:rPr>
          <w:rFonts w:hint="default" w:ascii="Arial" w:hAnsi="Arial" w:eastAsia="SimSun" w:cs="Arial"/>
          <w:b/>
          <w:bCs/>
          <w:sz w:val="24"/>
          <w:szCs w:val="24"/>
          <w:lang w:val="en-US"/>
        </w:rPr>
        <w:t>:https://mosesogunniran.github.io/</w:t>
      </w:r>
    </w:p>
    <w:p w14:paraId="02B591AF">
      <w:pPr>
        <w:ind w:left="-630" w:right="-720"/>
        <w:jc w:val="center"/>
        <w:rPr>
          <w:rStyle w:val="14"/>
          <w:rFonts w:hint="default" w:ascii="Arial" w:hAnsi="Arial" w:eastAsia="SimSun" w:cs="Arial"/>
          <w:sz w:val="18"/>
          <w:szCs w:val="18"/>
          <w:lang w:eastAsia="zh-CN" w:bidi="ar"/>
        </w:rPr>
      </w:pPr>
      <w:r>
        <w:rPr>
          <w:rFonts w:hint="default" w:ascii="Arial" w:hAnsi="Arial" w:eastAsia="Segoe UI" w:cs="Arial"/>
          <w:sz w:val="18"/>
          <w:szCs w:val="18"/>
        </w:rPr>
        <w:t xml:space="preserve">LinkedIn: </w:t>
      </w:r>
      <w:r>
        <w:rPr>
          <w:rFonts w:hint="default" w:ascii="Arial" w:hAnsi="Arial" w:cs="Arial"/>
        </w:rPr>
        <w:fldChar w:fldCharType="begin"/>
      </w:r>
      <w:r>
        <w:rPr>
          <w:rFonts w:hint="default" w:ascii="Arial" w:hAnsi="Arial" w:cs="Arial"/>
        </w:rPr>
        <w:instrText xml:space="preserve"> HYPERLINK "http://www.linkedin.com/in/moses-ogunniran-ba7428135" \h </w:instrText>
      </w:r>
      <w:r>
        <w:rPr>
          <w:rFonts w:hint="default" w:ascii="Arial" w:hAnsi="Arial" w:cs="Arial"/>
        </w:rPr>
        <w:fldChar w:fldCharType="separate"/>
      </w:r>
      <w:r>
        <w:rPr>
          <w:rStyle w:val="10"/>
          <w:rFonts w:hint="default" w:ascii="Arial" w:hAnsi="Arial" w:eastAsia="Segoe UI" w:cs="Arial"/>
          <w:sz w:val="18"/>
          <w:szCs w:val="18"/>
        </w:rPr>
        <w:t>www.linkedin.com/in/moses-ogunniran-ba7428135</w:t>
      </w:r>
      <w:r>
        <w:rPr>
          <w:rStyle w:val="14"/>
          <w:rFonts w:hint="default" w:ascii="Arial" w:hAnsi="Arial" w:eastAsia="Segoe UI" w:cs="Arial"/>
          <w:sz w:val="18"/>
          <w:szCs w:val="18"/>
        </w:rPr>
        <w:fldChar w:fldCharType="end"/>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Email: </w:t>
      </w:r>
      <w:r>
        <w:rPr>
          <w:rFonts w:hint="default" w:ascii="Arial" w:hAnsi="Arial" w:cs="Arial"/>
        </w:rPr>
        <w:fldChar w:fldCharType="begin"/>
      </w:r>
      <w:r>
        <w:rPr>
          <w:rFonts w:hint="default" w:ascii="Arial" w:hAnsi="Arial" w:cs="Arial"/>
        </w:rPr>
        <w:instrText xml:space="preserve"> HYPERLINK "http://moogunniran@crimson.ua.edu" \h </w:instrText>
      </w:r>
      <w:r>
        <w:rPr>
          <w:rFonts w:hint="default" w:ascii="Arial" w:hAnsi="Arial" w:cs="Arial"/>
        </w:rPr>
        <w:fldChar w:fldCharType="separate"/>
      </w:r>
      <w:r>
        <w:rPr>
          <w:rStyle w:val="14"/>
          <w:rFonts w:hint="default" w:ascii="Arial" w:hAnsi="Arial" w:eastAsia="SimSun" w:cs="Arial"/>
          <w:sz w:val="18"/>
          <w:szCs w:val="18"/>
          <w:lang w:eastAsia="zh-CN" w:bidi="ar"/>
        </w:rPr>
        <w:t>moogunniran@crimson.ua.edu</w:t>
      </w:r>
      <w:r>
        <w:rPr>
          <w:rStyle w:val="14"/>
          <w:rFonts w:hint="default" w:ascii="Arial" w:hAnsi="Arial" w:eastAsia="SimSun" w:cs="Arial"/>
          <w:sz w:val="18"/>
          <w:szCs w:val="18"/>
          <w:lang w:eastAsia="zh-CN" w:bidi="ar"/>
        </w:rPr>
        <w:fldChar w:fldCharType="end"/>
      </w:r>
      <w:r>
        <w:rPr>
          <w:rStyle w:val="14"/>
          <w:rFonts w:hint="default" w:ascii="Arial" w:hAnsi="Arial" w:eastAsia="SimSun" w:cs="Arial"/>
          <w:sz w:val="18"/>
          <w:szCs w:val="18"/>
          <w:lang w:eastAsia="zh-CN" w:bidi="ar"/>
        </w:rPr>
        <w:br w:type="textWrapping"/>
      </w:r>
      <w:r>
        <w:rPr>
          <w:rStyle w:val="14"/>
          <w:rFonts w:hint="default" w:ascii="Arial" w:hAnsi="Arial" w:eastAsia="SimSun" w:cs="Arial"/>
          <w:color w:val="000000" w:themeColor="text1"/>
          <w:sz w:val="18"/>
          <w:szCs w:val="18"/>
          <w:lang w:val="en-US" w:eastAsia="zh-CN" w:bidi="ar"/>
          <w14:textFill>
            <w14:solidFill>
              <w14:schemeClr w14:val="tx1"/>
            </w14:solidFill>
          </w14:textFill>
        </w:rPr>
        <w:t>Google scholar:</w:t>
      </w:r>
      <w:r>
        <w:rPr>
          <w:rStyle w:val="14"/>
          <w:rFonts w:hint="default" w:ascii="Arial" w:hAnsi="Arial" w:eastAsia="SimSun" w:cs="Arial"/>
          <w:sz w:val="18"/>
          <w:szCs w:val="18"/>
          <w:lang w:val="en-US" w:eastAsia="zh-CN" w:bidi="ar"/>
        </w:rPr>
        <w:t xml:space="preserve"> </w:t>
      </w:r>
      <w:r>
        <w:rPr>
          <w:rStyle w:val="14"/>
          <w:rFonts w:hint="default" w:ascii="Arial" w:hAnsi="Arial" w:eastAsia="SimSun" w:cs="Arial"/>
          <w:sz w:val="18"/>
          <w:szCs w:val="18"/>
          <w:lang w:eastAsia="zh-CN" w:bidi="ar"/>
        </w:rPr>
        <w:fldChar w:fldCharType="begin"/>
      </w:r>
      <w:r>
        <w:rPr>
          <w:rStyle w:val="14"/>
          <w:rFonts w:hint="default" w:ascii="Arial" w:hAnsi="Arial" w:eastAsia="SimSun" w:cs="Arial"/>
          <w:sz w:val="18"/>
          <w:szCs w:val="18"/>
          <w:lang w:eastAsia="zh-CN" w:bidi="ar"/>
        </w:rPr>
        <w:instrText xml:space="preserve"> HYPERLINK "https://scholar.google.com/citations?user=7KCj_lUAAAAJ&amp;hl=en&amp;oi=ao." </w:instrText>
      </w:r>
      <w:r>
        <w:rPr>
          <w:rStyle w:val="14"/>
          <w:rFonts w:hint="default" w:ascii="Arial" w:hAnsi="Arial" w:eastAsia="SimSun" w:cs="Arial"/>
          <w:sz w:val="18"/>
          <w:szCs w:val="18"/>
          <w:lang w:eastAsia="zh-CN" w:bidi="ar"/>
        </w:rPr>
        <w:fldChar w:fldCharType="separate"/>
      </w:r>
      <w:r>
        <w:rPr>
          <w:rStyle w:val="14"/>
          <w:rFonts w:hint="default" w:ascii="Arial" w:hAnsi="Arial" w:eastAsia="SimSun" w:cs="Arial"/>
          <w:sz w:val="18"/>
          <w:szCs w:val="18"/>
          <w:lang w:eastAsia="zh-CN" w:bidi="ar"/>
        </w:rPr>
        <w:t>https://scholar.google.com/citations?user=7KCj_lUAAAAJ&amp;hl=en&amp;oi=ao</w:t>
      </w:r>
      <w:r>
        <w:rPr>
          <w:rStyle w:val="14"/>
          <w:rFonts w:hint="default" w:ascii="Arial" w:hAnsi="Arial" w:eastAsia="SimSun" w:cs="Arial"/>
          <w:sz w:val="18"/>
          <w:szCs w:val="18"/>
          <w:lang w:val="en-US" w:eastAsia="zh-CN" w:bidi="ar"/>
        </w:rPr>
        <w:t>.</w:t>
      </w:r>
      <w:r>
        <w:rPr>
          <w:rStyle w:val="14"/>
          <w:rFonts w:hint="default" w:ascii="Arial" w:hAnsi="Arial" w:eastAsia="SimSun" w:cs="Arial"/>
          <w:sz w:val="18"/>
          <w:szCs w:val="18"/>
          <w:lang w:eastAsia="zh-CN" w:bidi="ar"/>
        </w:rPr>
        <w:fldChar w:fldCharType="end"/>
      </w:r>
    </w:p>
    <w:p w14:paraId="612A04E5">
      <w:pPr>
        <w:ind w:right="-720"/>
        <w:jc w:val="both"/>
        <w:rPr>
          <w:rStyle w:val="14"/>
          <w:rFonts w:hint="default" w:ascii="Arial" w:hAnsi="Arial" w:eastAsia="SimSun" w:cs="Arial"/>
          <w:sz w:val="18"/>
          <w:szCs w:val="18"/>
          <w:lang w:val="en-US" w:eastAsia="zh-CN" w:bidi="ar"/>
        </w:rPr>
      </w:pPr>
    </w:p>
    <w:p w14:paraId="28C30BED">
      <w:pPr>
        <w:ind w:left="-630" w:right="-720"/>
        <w:jc w:val="both"/>
        <w:rPr>
          <w:rFonts w:ascii="Arial" w:hAnsi="Arial" w:cs="Arial"/>
          <w:b/>
          <w:sz w:val="20"/>
          <w:szCs w:val="20"/>
        </w:rPr>
      </w:pPr>
      <w:r>
        <w:rPr>
          <w:rFonts w:ascii="Arial" w:hAnsi="Arial" w:cs="Arial"/>
          <w:sz w:val="18"/>
          <w:szCs w:val="18"/>
        </w:rPr>
        <mc:AlternateContent>
          <mc:Choice Requires="wps">
            <w:drawing>
              <wp:anchor distT="0" distB="0" distL="114300" distR="114300" simplePos="0" relativeHeight="251659264" behindDoc="0" locked="0" layoutInCell="1" allowOverlap="1">
                <wp:simplePos x="0" y="0"/>
                <wp:positionH relativeFrom="column">
                  <wp:posOffset>-429895</wp:posOffset>
                </wp:positionH>
                <wp:positionV relativeFrom="paragraph">
                  <wp:posOffset>86360</wp:posOffset>
                </wp:positionV>
                <wp:extent cx="6758305" cy="0"/>
                <wp:effectExtent l="0" t="12700" r="36195" b="25400"/>
                <wp:wrapNone/>
                <wp:docPr id="1" name="Straight Connector 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5pt;margin-top:6.8pt;height:0pt;width:532.15pt;z-index:251659264;mso-width-relative:page;mso-height-relative:page;" filled="f" stroked="t" coordsize="21600,21600" o:gfxdata="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EkqYb2AAAAAkBAAAPAAAAAAAAAAEAIAAA&#10;ACIAAABkcnMvZG93bnJldi54bWxQSwECFAAUAAAACACHTuJAA+lR1dMBAAC1AwAADgAAAAAAAAAB&#10;ACAAAAAnAQAAZHJzL2Uyb0RvYy54bWxQSwUGAAAAAAYABgBZAQAAbAUAAAAA&#10;">
                <v:fill on="f" focussize="0,0"/>
                <v:stroke weight="3pt" color="#000000 [3213]" miterlimit="8" joinstyle="miter"/>
                <v:imagedata o:title=""/>
                <o:lock v:ext="edit" aspectratio="f"/>
              </v:line>
            </w:pict>
          </mc:Fallback>
        </mc:AlternateContent>
      </w:r>
    </w:p>
    <w:p w14:paraId="4E4230E5">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64384" behindDoc="0" locked="0" layoutInCell="1" allowOverlap="1">
                <wp:simplePos x="0" y="0"/>
                <wp:positionH relativeFrom="column">
                  <wp:posOffset>-430530</wp:posOffset>
                </wp:positionH>
                <wp:positionV relativeFrom="paragraph">
                  <wp:posOffset>232410</wp:posOffset>
                </wp:positionV>
                <wp:extent cx="6758305" cy="0"/>
                <wp:effectExtent l="0" t="12700" r="36195" b="25400"/>
                <wp:wrapNone/>
                <wp:docPr id="9" name="Straight Connector 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8.3pt;height:0pt;width:532.15pt;z-index:251664384;mso-width-relative:page;mso-height-relative:page;" filled="f" stroked="t" coordsize="21600,21600" o:gfxdata="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VxXaAAAACQEAAA8AAAAAAAAAAQAg&#10;AAAAIgAAAGRycy9kb3ducmV2LnhtbFBLAQIUABQAAAAIAIdO4kB3983c0wEAALU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Professional Summary</w:t>
      </w:r>
    </w:p>
    <w:p w14:paraId="7856784F">
      <w:pPr>
        <w:ind w:right="-720"/>
        <w:jc w:val="both"/>
        <w:rPr>
          <w:rFonts w:hint="default" w:ascii="Arial" w:hAnsi="Arial" w:cs="Arial"/>
          <w:sz w:val="18"/>
          <w:szCs w:val="18"/>
        </w:rPr>
      </w:pPr>
    </w:p>
    <w:p w14:paraId="71F100FD">
      <w:pPr>
        <w:ind w:left="-630" w:right="-720"/>
        <w:jc w:val="both"/>
        <w:rPr>
          <w:rFonts w:hint="default" w:ascii="Arial" w:hAnsi="Arial" w:cs="Arial"/>
          <w:sz w:val="18"/>
          <w:szCs w:val="18"/>
          <w:lang w:val="en-US"/>
        </w:rPr>
      </w:pPr>
      <w:r>
        <w:rPr>
          <w:rFonts w:hint="default" w:ascii="Arial" w:hAnsi="Arial" w:cs="Arial"/>
          <w:sz w:val="18"/>
          <w:szCs w:val="18"/>
        </w:rPr>
        <w:t>Higher education policy researcher, economics of education scholar, and workforce development practitioner with expertise in higher education finance, comparative and international education, education policy analysis, and labor-force development. My research uses national datasets, longitudinal and panel-data analysis, econometric modeling, and mixed-methods approaches to examine how higher education pathways, financial aid, institutional effectiveness, and labor-market conditions shape college access, degree completion, workforce participation, and economic mobility, with a particular focus on rural, underserved, and economically disadvantaged communities.</w:t>
      </w:r>
      <w:r>
        <w:rPr>
          <w:rFonts w:hint="default" w:ascii="Arial" w:hAnsi="Arial" w:cs="Arial"/>
          <w:sz w:val="18"/>
          <w:szCs w:val="18"/>
        </w:rPr>
        <w:br w:type="textWrapping"/>
      </w:r>
      <w:r>
        <w:rPr>
          <w:rFonts w:hint="default" w:ascii="Arial" w:hAnsi="Arial" w:cs="Arial"/>
          <w:sz w:val="18"/>
          <w:szCs w:val="18"/>
        </w:rPr>
        <w:t>As a Graduate Research Assistant at the Education Policy Center (EPC) of The University of Alabama, a Carnegie R1 research university, I co-author policy briefs and reports on Pell Grant policy, persistent poverty, workforce participation, and college access in Alabama’s Black Belt, and I contribute to the Center’s work for the Southern Education Foundation on college affordability in the South. In 2025, I coordinated the EPC’s national survey of state community college presidents and chief academic officers on economic and community development, and I currently lead the Center’s weekly search for federal and foundation grant opportunities to support its grant development. My dissertation examines how public investment in higher education affects degree completion and labor force participation in the United States.</w:t>
      </w:r>
      <w:r>
        <w:rPr>
          <w:rFonts w:hint="default" w:ascii="Arial" w:hAnsi="Arial" w:cs="Arial"/>
          <w:sz w:val="18"/>
          <w:szCs w:val="18"/>
        </w:rPr>
        <w:br w:type="textWrapping"/>
      </w:r>
      <w:r>
        <w:rPr>
          <w:rFonts w:hint="default" w:ascii="Arial" w:hAnsi="Arial" w:cs="Arial"/>
          <w:sz w:val="18"/>
          <w:szCs w:val="18"/>
        </w:rPr>
        <w:t>My research and policy work has informed state, regional, and national discussions on higher education access, educational equity, workforce participation, and economic development, particularly in Alabama’s Black Belt. Through EPC presentations to groups such as the Alabama Community College System’s Instructional Officers Association, this work has reached educational leaders, workforce organizations, and policymakers.</w:t>
      </w:r>
      <w:r>
        <w:rPr>
          <w:rFonts w:hint="default" w:ascii="Arial" w:hAnsi="Arial" w:cs="Arial"/>
          <w:sz w:val="18"/>
          <w:szCs w:val="18"/>
        </w:rPr>
        <w:br w:type="textWrapping"/>
      </w:r>
      <w:r>
        <w:rPr>
          <w:rFonts w:hint="default" w:ascii="Arial" w:hAnsi="Arial" w:cs="Arial"/>
          <w:sz w:val="18"/>
          <w:szCs w:val="18"/>
          <w:lang w:val="en-US"/>
        </w:rPr>
        <w:t>I</w:t>
      </w:r>
      <w:r>
        <w:rPr>
          <w:rFonts w:hint="default" w:ascii="Arial" w:hAnsi="Arial" w:cs="Arial"/>
          <w:sz w:val="18"/>
          <w:szCs w:val="18"/>
        </w:rPr>
        <w:t>nternationally, I served as an Individual Specialist with the UNESCO Mahatma Gandhi Institute of Education for Peace and Sustainable Development (MGIEP), contributing to the International Science and Evidence-Based Education (ISEE) Assessment, a global review of the future of education, human flourishing, and evidence-based policymaking. This followed my first Ph.D. in Educational Leadership and Policy at Beijing Normal University, China. My scholarly record spans Nigeria, China, and the United States and includes more than 40 peer-reviewed journal articles, book chapters, policy reports, and issue briefs, with over 600 citations on Google Scholar. I have presented at AERA, ASHE, CIES, and the Council for the Study of Community Colleges, and I serve as a peer reviewer for journals published by Springer Nature and Emerald Publishing, as well as for CIES and CSCC conference proposals.</w:t>
      </w:r>
      <w:r>
        <w:rPr>
          <w:rFonts w:hint="default" w:ascii="Arial" w:hAnsi="Arial" w:cs="Arial"/>
          <w:sz w:val="18"/>
          <w:szCs w:val="18"/>
        </w:rPr>
        <w:br w:type="textWrapping"/>
      </w:r>
      <w:r>
        <w:rPr>
          <w:rFonts w:hint="default" w:ascii="Arial" w:hAnsi="Arial" w:cs="Arial"/>
          <w:sz w:val="18"/>
          <w:szCs w:val="18"/>
          <w:lang w:val="en-US"/>
        </w:rPr>
        <w:t>I</w:t>
      </w:r>
      <w:r>
        <w:rPr>
          <w:rFonts w:hint="default" w:ascii="Arial" w:hAnsi="Arial" w:cs="Arial"/>
          <w:sz w:val="18"/>
          <w:szCs w:val="18"/>
        </w:rPr>
        <w:t xml:space="preserve"> also bring teaching and mentoring experience from graduate classrooms at The University of Alabama and Beijing Normal University, and earlier leadership as a K-12 school head and teacher trainer in Nigeria. Across all of this work, my goal is to turn rigorous research into practical, evidence-based policy solutions that expand educational opportunity, strengthen education-to-workforce alignment, and support economic mobility and regional prosperity across the United States.</w:t>
      </w:r>
    </w:p>
    <w:p w14:paraId="0A12CA00">
      <w:pPr>
        <w:ind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0288" behindDoc="0" locked="0" layoutInCell="1" allowOverlap="1">
                <wp:simplePos x="0" y="0"/>
                <wp:positionH relativeFrom="column">
                  <wp:posOffset>-429260</wp:posOffset>
                </wp:positionH>
                <wp:positionV relativeFrom="paragraph">
                  <wp:posOffset>97790</wp:posOffset>
                </wp:positionV>
                <wp:extent cx="6758305" cy="0"/>
                <wp:effectExtent l="0" t="12700" r="36195" b="25400"/>
                <wp:wrapNone/>
                <wp:docPr id="2" name="Straight Connector 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pt;margin-top:7.7pt;height:0pt;width:532.15pt;z-index:251660288;mso-width-relative:page;mso-height-relative:page;" filled="f" stroked="t" coordsize="21600,21600" o:gfxdata="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o+8fq2AAAAAkBAAAPAAAAAAAAAAEAIAAA&#10;ACIAAABkcnMvZG93bnJldi54bWxQSwECFAAUAAAACACHTuJAcO69O9MBAAC1AwAADgAAAAAAAAAB&#10;ACAAAAAnAQAAZHJzL2Uyb0RvYy54bWxQSwUGAAAAAAYABgBZAQAAbAUAAAAA&#10;">
                <v:fill on="f" focussize="0,0"/>
                <v:stroke weight="3pt" color="#000000 [3213]" miterlimit="8" joinstyle="miter"/>
                <v:imagedata o:title=""/>
                <o:lock v:ext="edit" aspectratio="f"/>
              </v:line>
            </w:pict>
          </mc:Fallback>
        </mc:AlternateContent>
      </w:r>
    </w:p>
    <w:p w14:paraId="6999D7D2">
      <w:pPr>
        <w:ind w:left="-630"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5408" behindDoc="0" locked="0" layoutInCell="1" allowOverlap="1">
                <wp:simplePos x="0" y="0"/>
                <wp:positionH relativeFrom="column">
                  <wp:posOffset>-430530</wp:posOffset>
                </wp:positionH>
                <wp:positionV relativeFrom="paragraph">
                  <wp:posOffset>211455</wp:posOffset>
                </wp:positionV>
                <wp:extent cx="6758305" cy="0"/>
                <wp:effectExtent l="0" t="12700" r="36195" b="25400"/>
                <wp:wrapNone/>
                <wp:docPr id="10" name="Straight Connector 10"/>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6.65pt;height:0pt;width:532.15pt;z-index:251665408;mso-width-relative:page;mso-height-relative:page;" filled="f" stroked="t" coordsize="21600,21600" o:gfxdata="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gu1EPaAAAACQEAAA8AAAAAAAAAAQAg&#10;AAAAIgAAAGRycy9kb3ducmV2LnhtbFBLAQIUABQAAAAIAIdO4kBOjSuI0wEAALc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Education</w:t>
      </w:r>
    </w:p>
    <w:p w14:paraId="73B9235D">
      <w:pPr>
        <w:jc w:val="both"/>
        <w:rPr>
          <w:rFonts w:ascii="Arial" w:hAnsi="Arial" w:cs="Arial"/>
          <w:b/>
          <w:bCs/>
          <w:i/>
          <w:iCs/>
          <w:sz w:val="18"/>
          <w:szCs w:val="18"/>
        </w:rPr>
      </w:pPr>
    </w:p>
    <w:p w14:paraId="2DDF2A4F">
      <w:pPr>
        <w:pStyle w:val="19"/>
        <w:numPr>
          <w:ilvl w:val="0"/>
          <w:numId w:val="1"/>
        </w:numPr>
        <w:autoSpaceDE w:val="0"/>
        <w:autoSpaceDN w:val="0"/>
        <w:adjustRightInd w:val="0"/>
        <w:ind w:left="-630" w:right="-720" w:firstLine="0"/>
        <w:jc w:val="both"/>
        <w:rPr>
          <w:rFonts w:hint="default" w:ascii="Arial" w:hAnsi="Arial" w:cs="Arial"/>
          <w:b/>
          <w:bCs/>
          <w:color w:val="000000" w:themeColor="text1"/>
          <w:sz w:val="18"/>
          <w:szCs w:val="18"/>
          <w14:textFill>
            <w14:solidFill>
              <w14:schemeClr w14:val="tx1"/>
            </w14:solidFill>
          </w14:textFill>
        </w:rPr>
      </w:pPr>
      <w:r>
        <w:rPr>
          <w:rFonts w:hint="default" w:ascii="Arial" w:hAnsi="Arial" w:cs="Arial"/>
          <w:b/>
          <w:bCs/>
          <w:color w:val="000000" w:themeColor="text1" w:themeTint="FF"/>
          <w:sz w:val="18"/>
          <w:szCs w:val="18"/>
          <w14:textFill>
            <w14:solidFill>
              <w14:schemeClr w14:val="tx1">
                <w14:lumMod w14:val="100000"/>
                <w14:lumOff w14:val="0"/>
              </w14:schemeClr>
            </w14:solidFill>
          </w14:textFill>
        </w:rPr>
        <w:t>Doctor of Philosophy</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sz w:val="18"/>
          <w:szCs w:val="18"/>
          <w:lang w:val="en-US"/>
        </w:rPr>
        <w:t xml:space="preserve">- </w:t>
      </w:r>
      <w:r>
        <w:rPr>
          <w:rFonts w:hint="default" w:ascii="Arial" w:hAnsi="Arial" w:cs="Arial"/>
          <w:b/>
          <w:bCs/>
          <w:sz w:val="18"/>
          <w:szCs w:val="18"/>
        </w:rPr>
        <w:t>Educational Leadership and Policy</w:t>
      </w:r>
      <w:r>
        <w:rPr>
          <w:rFonts w:hint="default" w:ascii="Arial" w:hAnsi="Arial" w:cs="Arial"/>
          <w:b/>
          <w:bCs/>
          <w:sz w:val="18"/>
          <w:szCs w:val="18"/>
          <w:lang w:val="en-US"/>
        </w:rPr>
        <w:t xml:space="preserve"> (Comparative Education)</w:t>
      </w:r>
    </w:p>
    <w:p w14:paraId="4558B051">
      <w:pPr>
        <w:autoSpaceDE w:val="0"/>
        <w:autoSpaceDN w:val="0"/>
        <w:adjustRightInd w:val="0"/>
        <w:ind w:right="-720"/>
        <w:jc w:val="both"/>
        <w:rPr>
          <w:rFonts w:hint="default" w:ascii="Arial" w:hAnsi="Arial" w:cs="Arial"/>
          <w:color w:val="000000" w:themeColor="text1" w:themeTint="FF"/>
          <w:sz w:val="18"/>
          <w:szCs w:val="18"/>
          <w14:textFill>
            <w14:solidFill>
              <w14:schemeClr w14:val="tx1">
                <w14:lumMod w14:val="100000"/>
                <w14:lumOff w14:val="0"/>
              </w14:schemeClr>
            </w14:solidFill>
          </w14:textFill>
        </w:rPr>
      </w:pPr>
      <w:r>
        <w:rPr>
          <w:rFonts w:hint="default" w:ascii="Arial" w:hAnsi="Arial" w:cs="Arial"/>
          <w:b w:val="0"/>
          <w:bCs w:val="0"/>
          <w:sz w:val="18"/>
          <w:szCs w:val="18"/>
        </w:rPr>
        <w:t>Beijing Normal University, China</w:t>
      </w:r>
      <w:r>
        <w:rPr>
          <w:rFonts w:hint="default" w:ascii="Arial" w:hAnsi="Arial" w:cs="Arial"/>
          <w:b w:val="0"/>
          <w:bCs w:val="0"/>
          <w:sz w:val="18"/>
          <w:szCs w:val="18"/>
          <w:lang w:val="en-US"/>
        </w:rPr>
        <w:t>.</w:t>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14:textFill>
            <w14:solidFill>
              <w14:schemeClr w14:val="tx1">
                <w14:lumMod w14:val="100000"/>
                <w14:lumOff w14:val="0"/>
              </w14:schemeClr>
            </w14:solidFill>
          </w14:textFill>
        </w:rPr>
        <w:t>2017-2020</w:t>
      </w:r>
    </w:p>
    <w:p w14:paraId="777B2A03">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"Mismatch Between Skills Acquired and Skills Expected Among Tertiary Institution Graduates: A Case Study</w:t>
      </w:r>
      <w:r>
        <w:rPr>
          <w:rStyle w:val="9"/>
          <w:rFonts w:hint="default" w:ascii="Arial" w:hAnsi="Arial" w:eastAsia="SimSun" w:cs="Arial"/>
          <w:sz w:val="18"/>
          <w:szCs w:val="18"/>
          <w:lang w:val="en-US"/>
        </w:rPr>
        <w:t xml:space="preserve"> of Nigeria” </w:t>
      </w:r>
    </w:p>
    <w:p w14:paraId="44EDABB2">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Prof. Hou Longlong</w:t>
      </w:r>
      <w:r>
        <w:rPr>
          <w:rFonts w:hint="default" w:ascii="Arial" w:hAnsi="Arial" w:eastAsia="SimSun" w:cs="Arial"/>
          <w:sz w:val="18"/>
          <w:szCs w:val="18"/>
          <w:lang w:val="en-US"/>
        </w:rPr>
        <w:t>.</w:t>
      </w:r>
      <w:r>
        <w:rPr>
          <w:rFonts w:hint="default" w:ascii="Arial" w:hAnsi="Arial" w:eastAsia="SimSun" w:cs="Arial"/>
          <w:sz w:val="18"/>
          <w:szCs w:val="18"/>
        </w:rPr>
        <w:br w:type="textWrapping"/>
      </w:r>
      <w:r>
        <w:rPr>
          <w:rStyle w:val="9"/>
          <w:rFonts w:hint="default" w:ascii="Arial" w:hAnsi="Arial" w:eastAsia="SimSun" w:cs="Arial"/>
          <w:sz w:val="18"/>
          <w:szCs w:val="18"/>
        </w:rPr>
        <w:t>Recipient, Award of Excellent/Outstanding Thesis, Ming Yuan Educational Research Grant Program, Comparative Education Department, Beijing Normal University, 2019</w:t>
      </w:r>
      <w:r>
        <w:rPr>
          <w:rStyle w:val="9"/>
          <w:rFonts w:hint="default" w:ascii="Arial" w:hAnsi="Arial" w:eastAsia="SimSun" w:cs="Arial"/>
          <w:sz w:val="18"/>
          <w:szCs w:val="18"/>
          <w:lang w:val="en-US"/>
        </w:rPr>
        <w:t>.</w:t>
      </w:r>
    </w:p>
    <w:p w14:paraId="7976ACB9">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Style w:val="17"/>
          <w:rFonts w:hint="default" w:ascii="Arial" w:hAnsi="Arial" w:eastAsia="SimSun" w:cs="Arial"/>
          <w:sz w:val="18"/>
          <w:szCs w:val="18"/>
          <w:lang w:val="en-US"/>
        </w:rPr>
        <w:t>Doctor of Philosophy,</w:t>
      </w:r>
      <w:r>
        <w:rPr>
          <w:rStyle w:val="17"/>
          <w:rFonts w:hint="default" w:ascii="Arial" w:hAnsi="Arial" w:eastAsia="SimSun" w:cs="Arial"/>
          <w:sz w:val="18"/>
          <w:szCs w:val="18"/>
        </w:rPr>
        <w:t xml:space="preserve"> Higher Education Administration (Educational Leadership, Policy, and Technology Studies)</w:t>
      </w:r>
      <w:r>
        <w:rPr>
          <w:rStyle w:val="17"/>
          <w:rFonts w:hint="default" w:ascii="Arial" w:hAnsi="Arial" w:eastAsia="SimSun" w:cs="Arial"/>
          <w:sz w:val="18"/>
          <w:szCs w:val="18"/>
          <w:lang w:val="en-US"/>
        </w:rPr>
        <w:t>.</w:t>
      </w:r>
      <w:r>
        <w:rPr>
          <w:rStyle w:val="17"/>
          <w:rFonts w:hint="default" w:ascii="Arial" w:hAnsi="Arial" w:eastAsia="SimSun" w:cs="Arial"/>
          <w:sz w:val="18"/>
          <w:szCs w:val="18"/>
          <w:lang w:val="en-US"/>
        </w:rPr>
        <w:tab/>
      </w:r>
      <w:r>
        <w:rPr>
          <w:rStyle w:val="17"/>
          <w:rFonts w:hint="default" w:ascii="Arial" w:hAnsi="Arial" w:eastAsia="SimSun" w:cs="Arial"/>
          <w:sz w:val="18"/>
          <w:szCs w:val="18"/>
          <w:lang w:val="en-US"/>
        </w:rPr>
        <w:t>University of Alabama.</w:t>
      </w:r>
      <w:r>
        <w:rPr>
          <w:rFonts w:hint="default" w:ascii="Arial" w:hAnsi="Arial" w:eastAsia="SimSun" w:cs="Arial"/>
          <w:sz w:val="18"/>
          <w:szCs w:val="18"/>
        </w:rPr>
        <w:t xml:space="preserve"> </w:t>
      </w:r>
      <w:r>
        <w:rPr>
          <w:rFonts w:hint="default" w:ascii="Arial" w:hAnsi="Arial" w:eastAsia="SimSun" w:cs="Arial"/>
          <w:sz w:val="18"/>
          <w:szCs w:val="18"/>
          <w:lang w:val="en-US"/>
        </w:rPr>
        <w:t xml:space="preserve">  </w:t>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 xml:space="preserve">        </w:t>
      </w:r>
      <w:r>
        <w:rPr>
          <w:rStyle w:val="9"/>
          <w:rFonts w:hint="default" w:ascii="Arial" w:hAnsi="Arial" w:eastAsia="SimSun" w:cs="Arial"/>
          <w:sz w:val="18"/>
          <w:szCs w:val="18"/>
        </w:rPr>
        <w:t xml:space="preserve">(in progress — ABD; dissertation stage; anticipated Summer </w:t>
      </w:r>
      <w:r>
        <w:rPr>
          <w:rStyle w:val="9"/>
          <w:rFonts w:hint="default" w:ascii="Arial" w:hAnsi="Arial" w:eastAsia="SimSun" w:cs="Arial"/>
          <w:b/>
          <w:bCs/>
          <w:sz w:val="18"/>
          <w:szCs w:val="18"/>
        </w:rPr>
        <w:t>2027)</w:t>
      </w:r>
    </w:p>
    <w:p w14:paraId="3A94CDB7">
      <w:pPr>
        <w:pStyle w:val="19"/>
        <w:numPr>
          <w:ilvl w:val="0"/>
          <w:numId w:val="0"/>
        </w:numPr>
        <w:autoSpaceDE w:val="0"/>
        <w:autoSpaceDN w:val="0"/>
        <w:adjustRightInd w:val="0"/>
        <w:ind w:right="-720" w:rightChars="0"/>
        <w:contextualSpacing/>
        <w:jc w:val="both"/>
        <w:rPr>
          <w:rFonts w:hint="default" w:ascii="Arial" w:hAnsi="Arial" w:eastAsia="SimSun" w:cs="Arial"/>
          <w:sz w:val="18"/>
          <w:szCs w:val="18"/>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"Public Investment in Higher Education, Degree Completion, and Labor Force Participation: A Multi-Level Econometric Analysis of the United States"</w:t>
      </w:r>
      <w:r>
        <w:rPr>
          <w:rFonts w:hint="default" w:ascii="Arial" w:hAnsi="Arial" w:eastAsia="SimSun" w:cs="Arial"/>
          <w:sz w:val="18"/>
          <w:szCs w:val="18"/>
        </w:rPr>
        <w:br w:type="textWrapping"/>
      </w:r>
      <w:r>
        <w:rPr>
          <w:rFonts w:hint="default" w:ascii="Arial" w:hAnsi="Arial" w:eastAsia="SimSun" w:cs="Arial"/>
          <w:b/>
          <w:bCs/>
          <w:sz w:val="18"/>
          <w:szCs w:val="18"/>
        </w:rPr>
        <w:t>Advisor:</w:t>
      </w:r>
      <w:r>
        <w:rPr>
          <w:rFonts w:hint="default" w:ascii="Arial" w:hAnsi="Arial" w:eastAsia="SimSun" w:cs="Arial"/>
          <w:sz w:val="18"/>
          <w:szCs w:val="18"/>
        </w:rPr>
        <w:t xml:space="preserve"> Prof. Nathaniel Bray</w:t>
      </w:r>
      <w:r>
        <w:rPr>
          <w:rFonts w:hint="default" w:ascii="Arial" w:hAnsi="Arial" w:eastAsia="SimSun" w:cs="Arial"/>
          <w:sz w:val="18"/>
          <w:szCs w:val="18"/>
          <w:lang w:val="en-US"/>
        </w:rPr>
        <w:t>.</w:t>
      </w:r>
    </w:p>
    <w:p w14:paraId="3CE82A7F">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Master of Education (M.Ed.)</w:t>
      </w:r>
      <w:r>
        <w:rPr>
          <w:rFonts w:hint="default" w:ascii="Arial" w:hAnsi="Arial" w:cs="Arial"/>
          <w:b/>
          <w:bCs/>
          <w:sz w:val="18"/>
          <w:szCs w:val="18"/>
          <w:lang w:val="en-US"/>
        </w:rPr>
        <w:t xml:space="preserve"> in Educational </w:t>
      </w:r>
      <w:r>
        <w:rPr>
          <w:rFonts w:ascii="Arial" w:hAnsi="Arial" w:cs="Arial"/>
          <w:b/>
          <w:bCs/>
          <w:sz w:val="18"/>
          <w:szCs w:val="18"/>
        </w:rPr>
        <w:t>Management (Economics of Education)</w:t>
      </w:r>
    </w:p>
    <w:p w14:paraId="7E76CDF4">
      <w:pPr>
        <w:pStyle w:val="19"/>
        <w:autoSpaceDE w:val="0"/>
        <w:autoSpaceDN w:val="0"/>
        <w:adjustRightInd w:val="0"/>
        <w:ind w:left="-630" w:right="-720" w:firstLine="630"/>
        <w:jc w:val="both"/>
        <w:rPr>
          <w:rFonts w:hint="default" w:ascii="Arial" w:hAnsi="Arial" w:cs="Arial"/>
          <w:b/>
          <w:bCs/>
          <w:sz w:val="18"/>
          <w:szCs w:val="18"/>
          <w:lang w:val="en-US"/>
        </w:rPr>
      </w:pPr>
      <w:r>
        <w:rPr>
          <w:rFonts w:ascii="Arial" w:hAnsi="Arial" w:cs="Arial"/>
          <w:sz w:val="18"/>
          <w:szCs w:val="18"/>
        </w:rPr>
        <w:t>University of Ibadan, Nigeria.</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2013-2025.</w:t>
      </w:r>
    </w:p>
    <w:p w14:paraId="00A490C9">
      <w:pPr>
        <w:pStyle w:val="19"/>
        <w:autoSpaceDE w:val="0"/>
        <w:autoSpaceDN w:val="0"/>
        <w:adjustRightInd w:val="0"/>
        <w:ind w:left="-630" w:right="-720" w:firstLine="630"/>
        <w:jc w:val="both"/>
        <w:rPr>
          <w:rStyle w:val="9"/>
          <w:rFonts w:hint="default" w:ascii="Arial" w:hAnsi="Arial" w:eastAsia="SimSun" w:cs="Arial"/>
          <w:sz w:val="18"/>
          <w:szCs w:val="18"/>
          <w:lang w:val="en-US"/>
        </w:rPr>
      </w:pPr>
      <w:r>
        <w:rPr>
          <w:rFonts w:hint="default" w:ascii="Arial" w:hAnsi="Arial" w:eastAsia="SimSun" w:cs="Arial"/>
          <w:b/>
          <w:bCs/>
          <w:sz w:val="18"/>
          <w:szCs w:val="18"/>
        </w:rPr>
        <w:t xml:space="preserve">Thesis: </w:t>
      </w:r>
      <w:r>
        <w:rPr>
          <w:rStyle w:val="9"/>
          <w:rFonts w:hint="default" w:ascii="Arial" w:hAnsi="Arial" w:eastAsia="SimSun" w:cs="Arial"/>
          <w:sz w:val="18"/>
          <w:szCs w:val="18"/>
        </w:rPr>
        <w:t>"The Assessment of Universal Basic Education Policy in the Provision of School Facilities: A Case Study</w:t>
      </w:r>
      <w:r>
        <w:rPr>
          <w:rStyle w:val="9"/>
          <w:rFonts w:hint="default" w:ascii="Arial" w:hAnsi="Arial" w:eastAsia="SimSun" w:cs="Arial"/>
          <w:sz w:val="18"/>
          <w:szCs w:val="18"/>
          <w:lang w:val="en-US"/>
        </w:rPr>
        <w:t xml:space="preserve"> of Oyo State,</w:t>
      </w:r>
      <w:r>
        <w:rPr>
          <w:rStyle w:val="9"/>
          <w:rFonts w:hint="default" w:ascii="Arial" w:hAnsi="Arial" w:eastAsia="SimSun" w:cs="Arial"/>
          <w:sz w:val="18"/>
          <w:szCs w:val="18"/>
          <w:lang w:val="en-US"/>
        </w:rPr>
        <w:tab/>
      </w:r>
      <w:r>
        <w:rPr>
          <w:rStyle w:val="9"/>
          <w:rFonts w:hint="default" w:ascii="Arial" w:hAnsi="Arial" w:eastAsia="SimSun" w:cs="Arial"/>
          <w:sz w:val="18"/>
          <w:szCs w:val="18"/>
          <w:lang w:val="en-US"/>
        </w:rPr>
        <w:t>Nigeria.”</w:t>
      </w:r>
      <w:r>
        <w:rPr>
          <w:rStyle w:val="9"/>
          <w:rFonts w:hint="default" w:ascii="Arial" w:hAnsi="Arial" w:eastAsia="SimSun" w:cs="Arial"/>
          <w:sz w:val="18"/>
          <w:szCs w:val="18"/>
          <w:lang w:val="en-US"/>
        </w:rPr>
        <w:tab/>
      </w:r>
    </w:p>
    <w:p w14:paraId="0312505B">
      <w:pPr>
        <w:pStyle w:val="19"/>
        <w:autoSpaceDE w:val="0"/>
        <w:autoSpaceDN w:val="0"/>
        <w:adjustRightInd w:val="0"/>
        <w:ind w:left="-630" w:right="-720" w:firstLine="630"/>
        <w:jc w:val="both"/>
        <w:rPr>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w:t>
      </w:r>
      <w:r>
        <w:rPr>
          <w:rFonts w:hint="default" w:ascii="Arial" w:hAnsi="Arial" w:eastAsia="SimSun" w:cs="Arial"/>
          <w:sz w:val="18"/>
          <w:szCs w:val="18"/>
          <w:lang w:val="en-US"/>
        </w:rPr>
        <w:t>Prof</w:t>
      </w:r>
      <w:r>
        <w:rPr>
          <w:rFonts w:hint="default" w:ascii="Arial" w:hAnsi="Arial" w:eastAsia="SimSun" w:cs="Arial"/>
          <w:sz w:val="18"/>
          <w:szCs w:val="18"/>
        </w:rPr>
        <w:t>. E. J. Isuku</w:t>
      </w:r>
      <w:r>
        <w:rPr>
          <w:rFonts w:hint="default" w:ascii="Arial" w:hAnsi="Arial" w:eastAsia="SimSun" w:cs="Arial"/>
          <w:sz w:val="18"/>
          <w:szCs w:val="18"/>
          <w:lang w:val="en-US"/>
        </w:rPr>
        <w:t>.</w:t>
      </w:r>
    </w:p>
    <w:p w14:paraId="22AFD3A1">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Bachelor of Education (B.Ed.) in Teacher Education (Economics and Mathematics)</w:t>
      </w:r>
    </w:p>
    <w:p w14:paraId="02C1C2FF">
      <w:pPr>
        <w:pStyle w:val="19"/>
        <w:autoSpaceDE w:val="0"/>
        <w:autoSpaceDN w:val="0"/>
        <w:adjustRightInd w:val="0"/>
        <w:ind w:left="-630" w:right="-720" w:firstLine="630"/>
        <w:jc w:val="both"/>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pPr>
      <w:r>
        <w:rPr>
          <w:rFonts w:ascii="Arial" w:hAnsi="Arial" w:cs="Arial"/>
          <w:sz w:val="18"/>
          <w:szCs w:val="18"/>
        </w:rPr>
        <w:t>University of Ibadan, Nigeria</w:t>
      </w:r>
      <w:r>
        <w:rPr>
          <w:rFonts w:hint="default" w:ascii="Arial" w:hAnsi="Arial" w:cs="Arial"/>
          <w:sz w:val="18"/>
          <w:szCs w:val="18"/>
          <w:lang w:val="en-US"/>
        </w:rPr>
        <w:t>.</w:t>
      </w:r>
      <w:r>
        <w:tab/>
      </w:r>
      <w:r>
        <w:tab/>
      </w:r>
      <w:r>
        <w:tab/>
      </w:r>
      <w:r>
        <w:tab/>
      </w:r>
      <w:r>
        <w:tab/>
      </w:r>
      <w:r>
        <w:tab/>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cs="Arial"/>
          <w:b/>
          <w:bCs/>
          <w:color w:val="000000" w:themeColor="text1" w:themeTint="FF"/>
          <w:sz w:val="18"/>
          <w:szCs w:val="18"/>
          <w14:textFill>
            <w14:solidFill>
              <w14:schemeClr w14:val="tx1">
                <w14:lumMod w14:val="100000"/>
                <w14:lumOff w14:val="0"/>
              </w14:schemeClr>
            </w14:solidFill>
          </w14:textFill>
        </w:rPr>
        <w:t>2004-2009</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p>
    <w:p w14:paraId="0A6BC7F7">
      <w:pPr>
        <w:pStyle w:val="19"/>
        <w:autoSpaceDE w:val="0"/>
        <w:autoSpaceDN w:val="0"/>
        <w:adjustRightInd w:val="0"/>
        <w:ind w:left="-630" w:right="-720" w:firstLine="630"/>
        <w:jc w:val="both"/>
        <w:rPr>
          <w:rStyle w:val="9"/>
          <w:rFonts w:hint="default" w:ascii="Arial" w:hAnsi="Arial" w:eastAsia="SimSun" w:cs="Arial"/>
          <w:sz w:val="18"/>
          <w:szCs w:val="18"/>
        </w:rPr>
      </w:pPr>
      <w:r>
        <w:rPr>
          <w:rFonts w:hint="default" w:ascii="Arial" w:hAnsi="Arial" w:eastAsia="SimSun" w:cs="Arial"/>
          <w:b/>
          <w:bCs/>
          <w:sz w:val="18"/>
          <w:szCs w:val="18"/>
        </w:rPr>
        <w:t>Undergraduate Thesis:</w:t>
      </w:r>
      <w:r>
        <w:rPr>
          <w:rFonts w:hint="default" w:ascii="Arial" w:hAnsi="Arial" w:eastAsia="SimSun" w:cs="Arial"/>
          <w:sz w:val="18"/>
          <w:szCs w:val="18"/>
        </w:rPr>
        <w:t xml:space="preserve"> </w:t>
      </w:r>
      <w:r>
        <w:rPr>
          <w:rStyle w:val="9"/>
          <w:rFonts w:hint="default" w:ascii="Arial" w:hAnsi="Arial" w:eastAsia="SimSun" w:cs="Arial"/>
          <w:sz w:val="18"/>
          <w:szCs w:val="18"/>
        </w:rPr>
        <w:t>"The Economic Impact of the National Economic Empowerment and Development Strategy (NEEDS)</w:t>
      </w:r>
      <w:r>
        <w:rPr>
          <w:rStyle w:val="9"/>
          <w:rFonts w:hint="default" w:ascii="Arial" w:hAnsi="Arial" w:eastAsia="SimSun" w:cs="Arial"/>
          <w:sz w:val="18"/>
          <w:szCs w:val="18"/>
          <w:lang w:val="en-US"/>
        </w:rPr>
        <w:t xml:space="preserve"> </w:t>
      </w:r>
      <w:r>
        <w:rPr>
          <w:rStyle w:val="9"/>
          <w:rFonts w:hint="default" w:ascii="Arial" w:hAnsi="Arial" w:eastAsia="SimSun" w:cs="Arial"/>
          <w:sz w:val="18"/>
          <w:szCs w:val="18"/>
          <w:lang w:val="en-US"/>
        </w:rPr>
        <w:tab/>
      </w:r>
      <w:r>
        <w:rPr>
          <w:rStyle w:val="9"/>
          <w:rFonts w:hint="default" w:ascii="Arial" w:hAnsi="Arial" w:eastAsia="SimSun" w:cs="Arial"/>
          <w:sz w:val="18"/>
          <w:szCs w:val="18"/>
        </w:rPr>
        <w:t>in Nigeria</w:t>
      </w:r>
      <w:r>
        <w:rPr>
          <w:rStyle w:val="9"/>
          <w:rFonts w:hint="default" w:ascii="Arial" w:hAnsi="Arial" w:eastAsia="SimSun" w:cs="Arial"/>
          <w:sz w:val="18"/>
          <w:szCs w:val="18"/>
          <w:lang w:val="en-US"/>
        </w:rPr>
        <w:t>.</w:t>
      </w:r>
      <w:r>
        <w:rPr>
          <w:rStyle w:val="9"/>
          <w:rFonts w:hint="default" w:ascii="Arial" w:hAnsi="Arial" w:eastAsia="SimSun" w:cs="Arial"/>
          <w:sz w:val="18"/>
          <w:szCs w:val="18"/>
        </w:rPr>
        <w:t>"</w:t>
      </w:r>
    </w:p>
    <w:p w14:paraId="74559653">
      <w:pPr>
        <w:pStyle w:val="19"/>
        <w:autoSpaceDE w:val="0"/>
        <w:autoSpaceDN w:val="0"/>
        <w:adjustRightInd w:val="0"/>
        <w:ind w:left="-630" w:right="-720" w:firstLine="630"/>
        <w:jc w:val="both"/>
        <w:rPr>
          <w:rStyle w:val="9"/>
          <w:rFonts w:hint="default" w:ascii="Arial" w:hAnsi="Arial" w:eastAsia="SimSun" w:cs="Arial"/>
          <w:sz w:val="18"/>
          <w:szCs w:val="18"/>
        </w:rPr>
      </w:pPr>
      <w:r>
        <mc:AlternateContent>
          <mc:Choice Requires="wps">
            <w:drawing>
              <wp:anchor distT="0" distB="0" distL="114300" distR="114300" simplePos="0" relativeHeight="251661312" behindDoc="0" locked="0" layoutInCell="1" allowOverlap="1">
                <wp:simplePos x="0" y="0"/>
                <wp:positionH relativeFrom="column">
                  <wp:posOffset>-498475</wp:posOffset>
                </wp:positionH>
                <wp:positionV relativeFrom="paragraph">
                  <wp:posOffset>79375</wp:posOffset>
                </wp:positionV>
                <wp:extent cx="6758305" cy="0"/>
                <wp:effectExtent l="0" t="12700" r="36195" b="25400"/>
                <wp:wrapNone/>
                <wp:docPr id="3" name="Straight Connector 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25pt;margin-top:6.25pt;height:0pt;width:532.15pt;z-index:251661312;mso-width-relative:page;mso-height-relative:page;" filled="f" stroked="t" coordsize="21600,21600" o:gfxdata="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SefrN2AAAAAkBAAAPAAAAAAAAAAEAIAAA&#10;ACIAAABkcnMvZG93bnJldi54bWxQSwECFAAUAAAACACHTuJAnu4219MBAAC1AwAADgAAAAAAAAAB&#10;ACAAAAAnAQAAZHJzL2Uyb0RvYy54bWxQSwUGAAAAAAYABgBZAQAAbAUAAAAA&#10;">
                <v:fill on="f" focussize="0,0"/>
                <v:stroke weight="3pt" color="#000000 [3213]" miterlimit="8" joinstyle="miter"/>
                <v:imagedata o:title=""/>
                <o:lock v:ext="edit" aspectratio="f"/>
              </v:line>
            </w:pict>
          </mc:Fallback>
        </mc:AlternateContent>
      </w:r>
    </w:p>
    <w:p w14:paraId="76FC4C34">
      <w:pPr>
        <w:pStyle w:val="19"/>
        <w:ind w:left="-630" w:right="-720"/>
        <w:jc w:val="both"/>
        <w:rPr>
          <w:rStyle w:val="9"/>
          <w:rFonts w:hint="default" w:ascii="Arial" w:hAnsi="Arial" w:eastAsia="SimSun" w:cs="Arial"/>
          <w:sz w:val="18"/>
          <w:szCs w:val="18"/>
        </w:rPr>
      </w:pPr>
      <w:r>
        <w:rPr>
          <w:rFonts w:hint="default" w:ascii="Arial" w:hAnsi="Arial" w:cs="Arial"/>
          <w:b/>
          <w:lang w:val="en-US"/>
        </w:rPr>
        <w:t xml:space="preserve">Current </w:t>
      </w:r>
      <w:r>
        <w:rPr>
          <w:rFonts w:ascii="Arial" w:hAnsi="Arial" w:cs="Arial"/>
          <w:b/>
        </w:rPr>
        <w:t xml:space="preserve">Research </w:t>
      </w:r>
      <w:r>
        <w:rPr>
          <w:rFonts w:hint="default" w:ascii="Arial" w:hAnsi="Arial" w:cs="Arial"/>
          <w:b/>
          <w:lang w:val="en-US"/>
        </w:rPr>
        <w:t>Interest</w:t>
      </w:r>
    </w:p>
    <w:p w14:paraId="66AA0445">
      <w:pPr>
        <w:pStyle w:val="19"/>
        <w:autoSpaceDE w:val="0"/>
        <w:autoSpaceDN w:val="0"/>
        <w:adjustRightInd w:val="0"/>
        <w:ind w:left="0" w:leftChars="0" w:right="-720" w:firstLine="0" w:firstLineChars="0"/>
        <w:jc w:val="both"/>
        <w:rPr>
          <w:rFonts w:ascii="Arial" w:hAnsi="Arial" w:cs="Arial"/>
          <w:color w:val="000000" w:themeColor="text1"/>
          <w:sz w:val="18"/>
          <w:szCs w:val="18"/>
          <w14:textFill>
            <w14:solidFill>
              <w14:schemeClr w14:val="tx1"/>
            </w14:solidFill>
          </w14:textFill>
        </w:rPr>
      </w:pPr>
      <w:r>
        <w:rPr>
          <w:sz w:val="18"/>
          <w:szCs w:val="18"/>
        </w:rPr>
        <mc:AlternateContent>
          <mc:Choice Requires="wps">
            <w:drawing>
              <wp:anchor distT="0" distB="0" distL="114300" distR="114300" simplePos="0" relativeHeight="251666432" behindDoc="0" locked="0" layoutInCell="1" allowOverlap="1">
                <wp:simplePos x="0" y="0"/>
                <wp:positionH relativeFrom="column">
                  <wp:posOffset>-481965</wp:posOffset>
                </wp:positionH>
                <wp:positionV relativeFrom="paragraph">
                  <wp:posOffset>58420</wp:posOffset>
                </wp:positionV>
                <wp:extent cx="6758305" cy="0"/>
                <wp:effectExtent l="0" t="12700" r="36195" b="25400"/>
                <wp:wrapNone/>
                <wp:docPr id="11" name="Straight Connector 1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95pt;margin-top:4.6pt;height:0pt;width:532.15pt;z-index:251666432;mso-width-relative:page;mso-height-relative:page;" filled="f" stroked="t" coordsize="21600,21600" o:gfxdata="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1ansR1wAAAAcBAAAPAAAAAAAAAAEAIAAA&#10;ACIAAABkcnMvZG93bnJldi54bWxQSwECFAAUAAAACACHTuJAacwHKdQBAAC3AwAADgAAAAAAAAAB&#10;ACAAAAAmAQAAZHJzL2Uyb0RvYy54bWxQSwUGAAAAAAYABgBZAQAAbAUAAAAA&#10;">
                <v:fill on="f" focussize="0,0"/>
                <v:stroke weight="3pt" color="#000000 [3213]" miterlimit="8" joinstyle="miter"/>
                <v:imagedata o:title=""/>
                <o:lock v:ext="edit" aspectratio="f"/>
              </v:line>
            </w:pict>
          </mc:Fallback>
        </mc:AlternateContent>
      </w:r>
    </w:p>
    <w:p w14:paraId="64AE9A49">
      <w:pPr>
        <w:keepNext w:val="0"/>
        <w:keepLines w:val="0"/>
        <w:widowControl/>
        <w:suppressLineNumbers w:val="0"/>
        <w:rPr>
          <w:rFonts w:ascii="Symbol" w:hAnsi="Symbol" w:eastAsia="Symbol" w:cs="Symbol"/>
          <w:sz w:val="24"/>
        </w:rPr>
      </w:pPr>
    </w:p>
    <w:p w14:paraId="5386F48C">
      <w:pPr>
        <w:ind w:right="-720"/>
        <w:jc w:val="both"/>
        <w:rPr>
          <w:rFonts w:hint="default" w:ascii="Arial" w:hAnsi="Arial" w:cs="Arial"/>
          <w:b/>
          <w:lang w:val="en-US"/>
        </w:rPr>
      </w:pPr>
      <w:r>
        <w:rPr>
          <w:color w:val="000000" w:themeColor="text1"/>
          <w:sz w:val="18"/>
          <w:szCs w:val="18"/>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-540385</wp:posOffset>
                </wp:positionH>
                <wp:positionV relativeFrom="paragraph">
                  <wp:posOffset>-271145</wp:posOffset>
                </wp:positionV>
                <wp:extent cx="2674620" cy="95059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674620" cy="950595"/>
                        </a:xfrm>
                        <a:prstGeom prst="rect">
                          <a:avLst/>
                        </a:prstGeom>
                        <a:noFill/>
                        <a:ln w="6350">
                          <a:noFill/>
                        </a:ln>
                      </wps:spPr>
                      <wps:txb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55pt;margin-top:-21.35pt;height:74.85pt;width:210.6pt;z-index:251682816;mso-width-relative:page;mso-height-relative:page;" filled="f" stroked="f" coordsize="21600,21600" o:gfxdata="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ObCcTbAAAACwEAAA8AAAAAAAAAAQAgAAAAIgAAAGRycy9kb3ducmV2LnhtbFBL&#10;AQIUABQAAAAIAIdO4kBxYjXMLAIAAGcEAAAOAAAAAAAAAAEAIAAAACoBAABkcnMvZTJvRG9jLnht&#10;bFBLBQYAAAAABgAGAFkBAADIBQAAAAA=&#10;">
                <v:fill on="f" focussize="0,0"/>
                <v:stroke on="f" weight="0.5pt"/>
                <v:imagedata o:title=""/>
                <o:lock v:ext="edit" aspectratio="f"/>
                <v:textbo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v:textbox>
              </v:shape>
            </w:pict>
          </mc:Fallback>
        </mc:AlternateContent>
      </w:r>
    </w:p>
    <w:p w14:paraId="666DF4C9">
      <w:pPr>
        <w:pStyle w:val="19"/>
        <w:ind w:left="0" w:leftChars="0" w:right="-720" w:firstLine="0" w:firstLineChars="0"/>
        <w:jc w:val="both"/>
        <w:rPr>
          <w:rFonts w:hint="default" w:ascii="Arial" w:hAnsi="Arial" w:cs="Arial"/>
          <w:b/>
          <w:lang w:val="en-US"/>
        </w:rPr>
      </w:pPr>
      <w:r>
        <mc:AlternateContent>
          <mc:Choice Requires="wps">
            <w:drawing>
              <wp:anchor distT="0" distB="0" distL="114300" distR="114300" simplePos="0" relativeHeight="251683840" behindDoc="0" locked="0" layoutInCell="1" allowOverlap="1">
                <wp:simplePos x="0" y="0"/>
                <wp:positionH relativeFrom="column">
                  <wp:posOffset>-494030</wp:posOffset>
                </wp:positionH>
                <wp:positionV relativeFrom="paragraph">
                  <wp:posOffset>76835</wp:posOffset>
                </wp:positionV>
                <wp:extent cx="6758305" cy="0"/>
                <wp:effectExtent l="0" t="19050" r="10795" b="19050"/>
                <wp:wrapNone/>
                <wp:docPr id="21" name="Straight Connector 2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9pt;margin-top:6.05pt;height:0pt;width:532.15pt;z-index:251683840;mso-width-relative:page;mso-height-relative:page;" filled="f" stroked="t" coordsize="21600,21600" o:gfxdata="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6UUHhzf+GNCMMOYxC54zwoG&#10;FBxkpaZIDRfs/AGvO4oHzLTPPbr8Z0LiXNS9vKirz0kodt59vV3f1LdSqOdY9VoYkdI3HZzIRiut&#10;8Zk4NHD6TombcepzSnb78GCsLZdnvZhaebNe1nynCngie54ENl1kVuQHKcAOPOoqYYGkYE2XyzMQ&#10;4XDcWRQnyANSvsyU2/2VlnvvgcY5r4Tm0XEm8WuwxrVy/bbaegbJes0KZesYuksRrvj5Pkub6+zl&#10;gXm7L9Wv7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QVDRvZAAAACQEAAA8AAAAAAAAAAQAg&#10;AAAAIgAAAGRycy9kb3ducmV2LnhtbFBLAQIUABQAAAAIAIdO4kBWYYoc1AEAALcDAAAOAAAAAAAA&#10;AAEAIAAAACgBAABkcnMvZTJvRG9jLnhtbFBLBQYAAAAABgAGAFkBAABuBQAAAAA=&#10;">
                <v:fill on="f" focussize="0,0"/>
                <v:stroke weight="3pt" color="#000000 [3213]" miterlimit="8" joinstyle="miter"/>
                <v:imagedata o:title=""/>
                <o:lock v:ext="edit" aspectratio="f"/>
              </v:line>
            </w:pict>
          </mc:Fallback>
        </mc:AlternateContent>
      </w:r>
    </w:p>
    <w:p w14:paraId="0C8D162F">
      <w:pPr>
        <w:pStyle w:val="19"/>
        <w:ind w:left="-630" w:right="-720"/>
        <w:jc w:val="both"/>
        <w:rPr>
          <w:rStyle w:val="9"/>
          <w:rFonts w:hint="default" w:ascii="Arial" w:hAnsi="Arial" w:eastAsia="SimSun" w:cs="Arial"/>
          <w:sz w:val="18"/>
          <w:szCs w:val="18"/>
        </w:rPr>
      </w:pPr>
      <w:r>
        <w:rPr>
          <w:rFonts w:hint="default" w:ascii="Arial" w:hAnsi="Arial" w:cs="Arial"/>
          <w:b/>
          <w:lang w:val="en-US"/>
        </w:rPr>
        <w:t>Professional Experience</w:t>
      </w:r>
    </w:p>
    <w:p w14:paraId="4EC922E6">
      <w:pPr>
        <w:ind w:right="-720"/>
        <w:jc w:val="both"/>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pPr>
      <w:r>
        <mc:AlternateContent>
          <mc:Choice Requires="wps">
            <w:drawing>
              <wp:anchor distT="0" distB="0" distL="114300" distR="114300" simplePos="0" relativeHeight="251684864" behindDoc="0" locked="0" layoutInCell="1" allowOverlap="1">
                <wp:simplePos x="0" y="0"/>
                <wp:positionH relativeFrom="column">
                  <wp:posOffset>-504825</wp:posOffset>
                </wp:positionH>
                <wp:positionV relativeFrom="paragraph">
                  <wp:posOffset>53975</wp:posOffset>
                </wp:positionV>
                <wp:extent cx="6758305" cy="0"/>
                <wp:effectExtent l="0" t="19050" r="10795" b="19050"/>
                <wp:wrapNone/>
                <wp:docPr id="23" name="Straight Connector 2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4.25pt;height:0pt;width:532.15pt;z-index:251684864;mso-width-relative:page;mso-height-relative:page;" filled="f" stroked="t" coordsize="21600,21600" o:gfxdata="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ASi5BtgAAAAHAQAADwAAAAAAAAABACAA&#10;AAAiAAAAZHJzL2Rvd25yZXYueG1sUEsBAhQAFAAAAAgAh07iQFnlo4XUAQAAtwMAAA4AAAAAAAAA&#10;AQAgAAAAJwEAAGRycy9lMm9Eb2MueG1sUEsFBgAAAAAGAAYAWQEAAG0FAAAAAA==&#10;">
                <v:fill on="f" focussize="0,0"/>
                <v:stroke weight="3pt" color="#000000 [3213]" miterlimit="8" joinstyle="miter"/>
                <v:imagedata o:title=""/>
                <o:lock v:ext="edit" aspectratio="f"/>
              </v:line>
            </w:pict>
          </mc:Fallback>
        </mc:AlternateContent>
      </w:r>
    </w:p>
    <w:p w14:paraId="5411533D">
      <w:pPr>
        <w:ind w:left="-630" w:right="-720"/>
        <w:jc w:val="both"/>
        <w:rPr>
          <w:rFonts w:hint="default" w:ascii="Arial" w:hAnsi="Arial" w:eastAsia="TimesNewRomanPS-ItalicMT" w:cs="Arial"/>
          <w:b/>
          <w:bCs/>
          <w:color w:val="000000" w:themeColor="text1" w:themeTint="FF"/>
          <w:sz w:val="24"/>
          <w:szCs w:val="24"/>
          <w:lang w:val="en-US" w:eastAsia="zh-CN" w:bidi="ar"/>
          <w14:textFill>
            <w14:solidFill>
              <w14:schemeClr w14:val="tx1">
                <w14:lumMod w14:val="100000"/>
                <w14:lumOff w14:val="0"/>
              </w14:schemeClr>
            </w14:solidFill>
          </w14:textFill>
        </w:rPr>
      </w:pPr>
      <w:r>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t>Research Experience</w:t>
      </w:r>
    </w:p>
    <w:p w14:paraId="28DEE45B">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Education Policy Center (EPC), Tuscaloosa, United State</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s</w:t>
      </w:r>
      <w:r>
        <w:rPr>
          <w:rFonts w:ascii="Arial" w:hAnsi="Arial" w:cs="Arial"/>
          <w:b/>
          <w:bCs/>
          <w:color w:val="000000" w:themeColor="text1" w:themeTint="FF"/>
          <w:sz w:val="18"/>
          <w:szCs w:val="18"/>
          <w14:textFill>
            <w14:solidFill>
              <w14:schemeClr w14:val="tx1">
                <w14:lumMod w14:val="100000"/>
                <w14:lumOff w14:val="0"/>
              </w14:schemeClr>
            </w14:solidFill>
          </w14:textFill>
        </w:rPr>
        <w:t>: Research Assistant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2023-</w:t>
      </w:r>
      <w:r>
        <w:rPr>
          <w:rFonts w:ascii="Arial" w:hAnsi="Arial" w:cs="Arial"/>
          <w:b/>
          <w:bCs/>
          <w:color w:val="000000" w:themeColor="text1" w:themeTint="FF"/>
          <w:sz w:val="18"/>
          <w:szCs w:val="18"/>
          <w14:textFill>
            <w14:solidFill>
              <w14:schemeClr w14:val="tx1">
                <w14:lumMod w14:val="100000"/>
                <w14:lumOff w14:val="0"/>
              </w14:schemeClr>
            </w14:solidFill>
          </w14:textFill>
        </w:rPr>
        <w:t>Present</w:t>
      </w:r>
    </w:p>
    <w:p w14:paraId="3EA4ABF5">
      <w:pPr>
        <w:pStyle w:val="19"/>
        <w:numPr>
          <w:ilvl w:val="0"/>
          <w:numId w:val="3"/>
        </w:numPr>
        <w:ind w:left="-540" w:leftChars="0"/>
        <w:jc w:val="both"/>
        <w:rPr>
          <w:rFonts w:hint="default" w:ascii="Arial" w:hAnsi="Arial" w:eastAsia="SimSun" w:cs="Arial"/>
          <w:b/>
          <w:bCs/>
          <w:color w:val="000000"/>
          <w:sz w:val="18"/>
          <w:szCs w:val="18"/>
          <w:lang w:val="en-US" w:eastAsia="zh-CN" w:bidi="ar"/>
        </w:rPr>
      </w:pPr>
      <w:r>
        <w:rPr>
          <w:rStyle w:val="17"/>
          <w:rFonts w:hint="default" w:ascii="Arial" w:hAnsi="Arial" w:cs="Arial"/>
          <w:sz w:val="18"/>
          <w:szCs w:val="18"/>
        </w:rPr>
        <w:t>Policy Research and Grant Development</w:t>
      </w:r>
    </w:p>
    <w:p w14:paraId="3DEBED9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Co-author policy briefs, reports and publications using federal and state data on higher education finance, Pell Grant </w:t>
      </w:r>
      <w:r>
        <w:rPr>
          <w:rFonts w:hint="default" w:ascii="Arial" w:hAnsi="Arial" w:cs="Arial"/>
          <w:sz w:val="18"/>
          <w:szCs w:val="18"/>
          <w:lang w:val="en-US"/>
        </w:rPr>
        <w:tab/>
      </w:r>
      <w:r>
        <w:rPr>
          <w:rFonts w:hint="default" w:ascii="Arial" w:hAnsi="Arial" w:cs="Arial"/>
          <w:sz w:val="18"/>
          <w:szCs w:val="18"/>
        </w:rPr>
        <w:t>policy, and college access in Alabama’s Black Belt region.</w:t>
      </w:r>
    </w:p>
    <w:p w14:paraId="0CE140F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Analyze quantitative and qualitative data to support the Center’s research and policy reports.</w:t>
      </w:r>
    </w:p>
    <w:p w14:paraId="6BC79B6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Lead weekly grant searches across Grants.gov, the U.S. Department of Education, the U.S. Department of Labor,</w:t>
      </w:r>
      <w:r>
        <w:rPr>
          <w:rFonts w:hint="default" w:ascii="Arial" w:hAnsi="Arial" w:cs="Arial"/>
          <w:sz w:val="18"/>
          <w:szCs w:val="18"/>
          <w:lang w:val="en-US"/>
        </w:rPr>
        <w:tab/>
      </w:r>
      <w:r>
        <w:rPr>
          <w:rFonts w:hint="default" w:ascii="Arial" w:hAnsi="Arial" w:cs="Arial"/>
          <w:sz w:val="18"/>
          <w:szCs w:val="18"/>
        </w:rPr>
        <w:t>and national foundations.</w:t>
      </w:r>
    </w:p>
    <w:p w14:paraId="0B24D508">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Maintain the Center’s grant tracker and recommend funding opportunities that fit EPC’s research priorities.</w:t>
      </w:r>
    </w:p>
    <w:p w14:paraId="27E6EC8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Present EPC research at local, national and international conferences.</w:t>
      </w:r>
    </w:p>
    <w:p w14:paraId="342B6D7E">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Provided policy research support to a College of Education faculty member serving on a state commission on student</w:t>
      </w:r>
      <w:r>
        <w:rPr>
          <w:rFonts w:hint="default" w:ascii="Arial" w:hAnsi="Arial" w:cs="Arial"/>
          <w:sz w:val="18"/>
          <w:szCs w:val="18"/>
          <w:lang w:val="en-US"/>
        </w:rPr>
        <w:tab/>
      </w:r>
      <w:r>
        <w:rPr>
          <w:rFonts w:hint="default" w:ascii="Arial" w:hAnsi="Arial" w:cs="Arial"/>
          <w:sz w:val="18"/>
          <w:szCs w:val="18"/>
        </w:rPr>
        <w:t>screen time, identifying state laws and policies on cellphone and screen use in schools (Summer 2026).</w:t>
      </w:r>
    </w:p>
    <w:p w14:paraId="158A0DD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Contribute to research and writing for the Southern Education Foundation’s project on college affordability and</w:t>
      </w:r>
      <w:r>
        <w:rPr>
          <w:rFonts w:hint="default" w:ascii="Arial" w:hAnsi="Arial" w:cs="Arial"/>
          <w:sz w:val="18"/>
          <w:szCs w:val="18"/>
          <w:lang w:val="en-US"/>
        </w:rPr>
        <w:tab/>
      </w:r>
      <w:r>
        <w:rPr>
          <w:rFonts w:hint="default" w:ascii="Arial" w:hAnsi="Arial" w:cs="Arial"/>
          <w:sz w:val="18"/>
          <w:szCs w:val="18"/>
        </w:rPr>
        <w:t>workforce investment in the South.</w:t>
      </w:r>
    </w:p>
    <w:p w14:paraId="74C3077A">
      <w:pPr>
        <w:pStyle w:val="19"/>
        <w:numPr>
          <w:ilvl w:val="0"/>
          <w:numId w:val="0"/>
        </w:numPr>
        <w:contextualSpacing/>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p>
    <w:p w14:paraId="1D1410C3">
      <w:pPr>
        <w:pStyle w:val="19"/>
        <w:numPr>
          <w:ilvl w:val="0"/>
          <w:numId w:val="3"/>
        </w:numPr>
        <w:ind w:left="-540" w:leftChars="0" w:firstLine="0" w:firstLineChars="0"/>
        <w:jc w:val="both"/>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Style w:val="17"/>
          <w:rFonts w:hint="default" w:ascii="Arial" w:hAnsi="Arial" w:cs="Arial"/>
          <w:b/>
          <w:bCs/>
          <w:sz w:val="18"/>
          <w:szCs w:val="18"/>
          <w:lang w:val="en-US"/>
        </w:rPr>
        <w:t xml:space="preserve">Director, </w:t>
      </w:r>
      <w:r>
        <w:rPr>
          <w:rStyle w:val="17"/>
          <w:rFonts w:hint="default" w:ascii="Arial" w:hAnsi="Arial" w:cs="Arial"/>
          <w:b/>
          <w:bCs/>
          <w:sz w:val="18"/>
          <w:szCs w:val="18"/>
        </w:rPr>
        <w:t>National Survey for Economic and Community Development</w:t>
      </w:r>
    </w:p>
    <w:p w14:paraId="21821ED0">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Directed the 2025 State Community College CEO and CAO Economic and Community Development Survey, from </w:t>
      </w:r>
      <w:r>
        <w:rPr>
          <w:rFonts w:hint="default" w:ascii="Arial" w:hAnsi="Arial" w:cs="Arial"/>
          <w:sz w:val="18"/>
          <w:szCs w:val="18"/>
          <w:lang w:val="en-US"/>
        </w:rPr>
        <w:tab/>
      </w:r>
      <w:r>
        <w:rPr>
          <w:rFonts w:hint="default" w:ascii="Arial" w:hAnsi="Arial" w:cs="Arial"/>
          <w:sz w:val="18"/>
          <w:szCs w:val="18"/>
        </w:rPr>
        <w:t>instrument design through data collection and analysis</w:t>
      </w:r>
    </w:p>
    <w:p w14:paraId="77C6167C">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Coordinated a review panel to refine the survey instrument and converted the finalized instrument into Qualtrics for </w:t>
      </w:r>
      <w:r>
        <w:rPr>
          <w:rFonts w:hint="default" w:ascii="Arial" w:hAnsi="Arial" w:cs="Arial"/>
          <w:sz w:val="18"/>
          <w:szCs w:val="18"/>
          <w:lang w:val="en-US"/>
        </w:rPr>
        <w:tab/>
      </w:r>
      <w:r>
        <w:rPr>
          <w:rFonts w:hint="default" w:ascii="Arial" w:hAnsi="Arial" w:cs="Arial"/>
          <w:sz w:val="18"/>
          <w:szCs w:val="18"/>
        </w:rPr>
        <w:t>national distribution</w:t>
      </w:r>
      <w:r>
        <w:rPr>
          <w:rFonts w:hint="default" w:ascii="Arial" w:hAnsi="Arial" w:cs="Arial"/>
          <w:sz w:val="18"/>
          <w:szCs w:val="18"/>
          <w:lang w:val="en-US"/>
        </w:rPr>
        <w:t>.</w:t>
      </w:r>
    </w:p>
    <w:p w14:paraId="79D7BF6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Built and maintained CEO and CAO contact lists across states, including emails and phone numbers, in coordination </w:t>
      </w:r>
      <w:r>
        <w:rPr>
          <w:rFonts w:hint="default" w:ascii="Arial" w:hAnsi="Arial" w:cs="Arial"/>
          <w:sz w:val="18"/>
          <w:szCs w:val="18"/>
          <w:lang w:val="en-US"/>
        </w:rPr>
        <w:tab/>
      </w:r>
      <w:r>
        <w:rPr>
          <w:rFonts w:hint="default" w:ascii="Arial" w:hAnsi="Arial" w:cs="Arial"/>
          <w:sz w:val="18"/>
          <w:szCs w:val="18"/>
        </w:rPr>
        <w:t>with state and institutional partners</w:t>
      </w:r>
      <w:r>
        <w:rPr>
          <w:rFonts w:hint="default" w:ascii="Arial" w:hAnsi="Arial" w:cs="Arial"/>
          <w:sz w:val="18"/>
          <w:szCs w:val="18"/>
          <w:lang w:val="en-US"/>
        </w:rPr>
        <w:t>.</w:t>
      </w:r>
    </w:p>
    <w:p w14:paraId="75BE444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Managed survey launch, structured follow-up, and reminder outreach by phone and email to maximize response </w:t>
      </w:r>
      <w:r>
        <w:rPr>
          <w:rFonts w:hint="default" w:ascii="Arial" w:hAnsi="Arial" w:cs="Arial"/>
          <w:sz w:val="18"/>
          <w:szCs w:val="18"/>
          <w:lang w:val="en-US"/>
        </w:rPr>
        <w:tab/>
      </w:r>
      <w:r>
        <w:rPr>
          <w:rFonts w:hint="default" w:ascii="Arial" w:hAnsi="Arial" w:cs="Arial"/>
          <w:sz w:val="18"/>
          <w:szCs w:val="18"/>
        </w:rPr>
        <w:t>rates</w:t>
      </w:r>
      <w:r>
        <w:rPr>
          <w:rFonts w:hint="default" w:ascii="Arial" w:hAnsi="Arial" w:cs="Arial"/>
          <w:sz w:val="18"/>
          <w:szCs w:val="18"/>
          <w:lang w:val="en-US"/>
        </w:rPr>
        <w:t>.</w:t>
      </w:r>
    </w:p>
    <w:p w14:paraId="40E2EE53">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Closed the survey, analyzed results, and prepared findings for reporting</w:t>
      </w:r>
      <w:r>
        <w:rPr>
          <w:rFonts w:hint="default" w:ascii="Arial" w:hAnsi="Arial" w:cs="Arial"/>
          <w:sz w:val="18"/>
          <w:szCs w:val="18"/>
          <w:lang w:val="en-US"/>
        </w:rPr>
        <w:t>.</w:t>
      </w:r>
    </w:p>
    <w:p w14:paraId="569896B3">
      <w:pPr>
        <w:pStyle w:val="19"/>
        <w:numPr>
          <w:ilvl w:val="0"/>
          <w:numId w:val="1"/>
        </w:numPr>
        <w:ind w:left="-540" w:firstLine="0"/>
        <w:jc w:val="both"/>
      </w:pPr>
      <w:r>
        <w:rPr>
          <w:rFonts w:hint="default" w:ascii="Arial" w:hAnsi="Arial" w:cs="Arial"/>
          <w:sz w:val="18"/>
          <w:szCs w:val="18"/>
        </w:rPr>
        <w:t xml:space="preserve">Conducted research, wrote, edited, and visualized data for related national survey reports, including work on finance </w:t>
      </w:r>
      <w:r>
        <w:rPr>
          <w:rFonts w:hint="default" w:ascii="Arial" w:hAnsi="Arial" w:cs="Arial"/>
          <w:sz w:val="18"/>
          <w:szCs w:val="18"/>
          <w:lang w:val="en-US"/>
        </w:rPr>
        <w:tab/>
      </w:r>
      <w:r>
        <w:rPr>
          <w:rFonts w:hint="default" w:ascii="Arial" w:hAnsi="Arial" w:cs="Arial"/>
          <w:sz w:val="18"/>
          <w:szCs w:val="18"/>
        </w:rPr>
        <w:t>and access issues in higher education</w:t>
      </w:r>
      <w:r>
        <w:rPr>
          <w:rFonts w:hint="default" w:ascii="Arial" w:hAnsi="Arial" w:cs="Arial"/>
          <w:sz w:val="18"/>
          <w:szCs w:val="18"/>
          <w:lang w:val="en-US"/>
        </w:rPr>
        <w:t>.</w:t>
      </w:r>
    </w:p>
    <w:p w14:paraId="20B15681">
      <w:pPr>
        <w:ind w:right="-720" w:hanging="630"/>
        <w:jc w:val="both"/>
        <w:rPr>
          <w:rFonts w:ascii="Arial" w:hAnsi="Arial" w:cs="Arial"/>
          <w:b/>
          <w:bCs/>
          <w:sz w:val="18"/>
          <w:szCs w:val="18"/>
        </w:rPr>
      </w:pPr>
    </w:p>
    <w:p w14:paraId="398571FA">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AdDIE Lab, Tuscaloosa, United States: Graduate Researcher.</w:t>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ab/>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ab/>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ab/>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 2024–Present</w:t>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br w:type="textWrapping"/>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t>Adaptive Design of Immersive E-Learning (AdDIE) Lab | Lab Director: Dr. Jewoong Moon</w:t>
      </w:r>
    </w:p>
    <w:p w14:paraId="55C2209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Investigate the application of learning experience design (LXD), human–computer interaction (HCI) principles, and multimedia instructional tools to address gaps between graduate training and labor-market demands.</w:t>
      </w:r>
    </w:p>
    <w:p w14:paraId="65273CED">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Develop a proposed microlearning platform tailored to the career development needs of underprepared and underrepresented graduate students.</w:t>
      </w:r>
    </w:p>
    <w:p w14:paraId="75CB6F84">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Explore generative AI–informed instructional design strategies to foster soft skills, career readiness, and graduate employability.</w:t>
      </w:r>
    </w:p>
    <w:p w14:paraId="60D56B4A">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Examine usability, accessibility, and learning analytics as design principles for adaptive, student-centered digital learning environments.</w:t>
      </w:r>
    </w:p>
    <w:p w14:paraId="42892006">
      <w:pPr>
        <w:ind w:right="-720" w:hanging="630"/>
        <w:jc w:val="both"/>
        <w:rPr>
          <w:rFonts w:ascii="Arial" w:hAnsi="Arial" w:cs="Arial"/>
          <w:b/>
          <w:bCs/>
          <w:sz w:val="18"/>
          <w:szCs w:val="18"/>
        </w:rPr>
      </w:pPr>
    </w:p>
    <w:p w14:paraId="188C7EB3">
      <w:pPr>
        <w:ind w:right="-720" w:hanging="630"/>
        <w:jc w:val="both"/>
        <w:rPr>
          <w:rFonts w:hint="default" w:ascii="Arial" w:hAnsi="Arial" w:cs="Arial"/>
          <w:b/>
          <w:bCs/>
          <w:sz w:val="18"/>
          <w:szCs w:val="18"/>
          <w:lang w:val="en-US"/>
        </w:rPr>
      </w:pPr>
      <w:r>
        <w:rPr>
          <w:rFonts w:ascii="Arial" w:hAnsi="Arial" w:cs="Arial"/>
          <w:b/>
          <w:bCs/>
          <w:sz w:val="18"/>
          <w:szCs w:val="18"/>
        </w:rPr>
        <w:t xml:space="preserve">Mahatma Gandhi Institute of Education for Peace </w:t>
      </w:r>
      <w:r>
        <w:rPr>
          <w:rFonts w:ascii="Arial" w:hAnsi="Arial" w:cs="Arial"/>
          <w:b/>
          <w:sz w:val="18"/>
          <w:szCs w:val="18"/>
        </w:rPr>
        <w:t>a</w:t>
      </w:r>
      <w:r>
        <w:rPr>
          <w:rFonts w:ascii="Arial" w:hAnsi="Arial" w:cs="Arial"/>
          <w:b/>
          <w:bCs/>
          <w:sz w:val="18"/>
          <w:szCs w:val="18"/>
        </w:rPr>
        <w:t>nd Sustainable Development,</w:t>
      </w:r>
      <w:r>
        <w:rPr>
          <w:rFonts w:hint="default" w:ascii="Arial" w:hAnsi="Arial" w:cs="Arial"/>
          <w:b/>
          <w:bCs/>
          <w:sz w:val="18"/>
          <w:szCs w:val="18"/>
          <w:lang w:val="en-US"/>
        </w:rPr>
        <w:t xml:space="preserve"> UNESCO,</w:t>
      </w:r>
      <w:r>
        <w:rPr>
          <w:rFonts w:ascii="Arial" w:hAnsi="Arial" w:cs="Arial"/>
          <w:b/>
          <w:bCs/>
          <w:sz w:val="18"/>
          <w:szCs w:val="18"/>
        </w:rPr>
        <w:t xml:space="preserve"> New Delhi, India:</w:t>
      </w:r>
      <w:r>
        <w:rPr>
          <w:rFonts w:hint="default" w:ascii="Arial" w:hAnsi="Arial" w:cs="Arial"/>
          <w:b/>
          <w:bCs/>
          <w:sz w:val="18"/>
          <w:szCs w:val="18"/>
          <w:lang w:val="en-US"/>
        </w:rPr>
        <w:t xml:space="preserve"> </w:t>
      </w:r>
      <w:r>
        <w:rPr>
          <w:rFonts w:ascii="Arial" w:hAnsi="Arial" w:cs="Arial"/>
          <w:b/>
          <w:bCs/>
          <w:sz w:val="18"/>
          <w:szCs w:val="18"/>
        </w:rPr>
        <w:t>Postdoc</w:t>
      </w:r>
      <w:r>
        <w:rPr>
          <w:rFonts w:hint="default" w:ascii="Arial" w:hAnsi="Arial" w:cs="Arial"/>
          <w:b/>
          <w:bCs/>
          <w:sz w:val="18"/>
          <w:szCs w:val="18"/>
          <w:lang w:val="en-US"/>
        </w:rPr>
        <w:t xml:space="preserve"> Fellow, </w:t>
      </w:r>
      <w:r>
        <w:rPr>
          <w:rFonts w:ascii="Arial" w:hAnsi="Arial" w:cs="Arial"/>
          <w:b/>
          <w:bCs/>
          <w:sz w:val="18"/>
          <w:szCs w:val="18"/>
        </w:rPr>
        <w:t xml:space="preserve">Duties as Lead </w:t>
      </w:r>
      <w:r>
        <w:rPr>
          <w:rFonts w:ascii="Arial" w:hAnsi="Arial" w:cs="Arial"/>
          <w:b/>
          <w:bCs/>
          <w:sz w:val="18"/>
          <w:szCs w:val="18"/>
          <w:lang w:val="en-US"/>
        </w:rPr>
        <w:t>Author</w:t>
      </w:r>
      <w:r>
        <w:rPr>
          <w:rFonts w:ascii="Arial" w:hAnsi="Arial" w:cs="Arial"/>
          <w:b/>
          <w:bCs/>
          <w:sz w:val="18"/>
          <w:szCs w:val="18"/>
        </w:rPr>
        <w:t>:</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2020-2021</w:t>
      </w:r>
    </w:p>
    <w:p w14:paraId="60E5556C">
      <w:pPr>
        <w:pStyle w:val="19"/>
        <w:numPr>
          <w:ilvl w:val="0"/>
          <w:numId w:val="4"/>
        </w:numPr>
        <w:ind w:left="0" w:hanging="540"/>
        <w:jc w:val="both"/>
        <w:rPr>
          <w:rFonts w:ascii="Arial" w:hAnsi="Arial" w:cs="Arial"/>
          <w:sz w:val="18"/>
          <w:szCs w:val="18"/>
        </w:rPr>
      </w:pPr>
      <w:r>
        <w:rPr>
          <w:rFonts w:ascii="Arial" w:hAnsi="Arial" w:cs="Arial"/>
          <w:sz w:val="18"/>
          <w:szCs w:val="18"/>
        </w:rPr>
        <w:t>Conducted research and analysis for the publication of the article titled</w:t>
      </w:r>
      <w:r>
        <w:rPr>
          <w:rFonts w:hint="default" w:ascii="Arial" w:hAnsi="Arial" w:cs="Arial"/>
          <w:sz w:val="18"/>
          <w:szCs w:val="18"/>
          <w:lang w:val="en-US"/>
        </w:rPr>
        <w:t xml:space="preserve">: </w:t>
      </w:r>
      <w:r>
        <w:rPr>
          <w:rFonts w:ascii="Arial" w:hAnsi="Arial" w:cs="Arial"/>
          <w:sz w:val="18"/>
          <w:szCs w:val="18"/>
        </w:rPr>
        <w:t xml:space="preserve">The Political </w:t>
      </w:r>
      <w:r>
        <w:rPr>
          <w:rFonts w:hint="default" w:ascii="Arial" w:hAnsi="Arial" w:cs="Arial"/>
          <w:sz w:val="18"/>
          <w:szCs w:val="18"/>
          <w:lang w:val="en-US"/>
        </w:rPr>
        <w:t>E</w:t>
      </w:r>
      <w:r>
        <w:rPr>
          <w:rFonts w:ascii="Arial" w:hAnsi="Arial" w:cs="Arial"/>
          <w:sz w:val="18"/>
          <w:szCs w:val="18"/>
        </w:rPr>
        <w:t xml:space="preserve">conomy of Education: </w:t>
      </w:r>
      <w:r>
        <w:rPr>
          <w:rFonts w:ascii="Arial" w:hAnsi="Arial" w:cs="Arial"/>
          <w:sz w:val="18"/>
          <w:szCs w:val="18"/>
          <w:lang w:val="en-US"/>
        </w:rPr>
        <w:t>Implications</w:t>
      </w:r>
      <w:r>
        <w:rPr>
          <w:rFonts w:ascii="Arial" w:hAnsi="Arial" w:cs="Arial"/>
          <w:sz w:val="18"/>
          <w:szCs w:val="18"/>
        </w:rPr>
        <w:t xml:space="preserve"> for </w:t>
      </w:r>
      <w:r>
        <w:rPr>
          <w:rFonts w:ascii="Arial" w:hAnsi="Arial" w:cs="Arial"/>
          <w:sz w:val="18"/>
          <w:szCs w:val="18"/>
          <w:lang w:val="en-US"/>
        </w:rPr>
        <w:t>Efficiency</w:t>
      </w:r>
      <w:r>
        <w:rPr>
          <w:rFonts w:ascii="Arial" w:hAnsi="Arial" w:cs="Arial"/>
          <w:sz w:val="18"/>
          <w:szCs w:val="18"/>
        </w:rPr>
        <w:t xml:space="preserve">, </w:t>
      </w:r>
      <w:r>
        <w:rPr>
          <w:rFonts w:ascii="Arial" w:hAnsi="Arial" w:cs="Arial"/>
          <w:sz w:val="18"/>
          <w:szCs w:val="18"/>
          <w:lang w:val="en-US"/>
        </w:rPr>
        <w:t>Equity</w:t>
      </w:r>
      <w:r>
        <w:rPr>
          <w:rFonts w:ascii="Arial" w:hAnsi="Arial" w:cs="Arial"/>
          <w:sz w:val="18"/>
          <w:szCs w:val="18"/>
        </w:rPr>
        <w:t xml:space="preserve">, and </w:t>
      </w:r>
      <w:r>
        <w:rPr>
          <w:rFonts w:ascii="Arial" w:hAnsi="Arial" w:cs="Arial"/>
          <w:sz w:val="18"/>
          <w:szCs w:val="18"/>
          <w:lang w:val="en-US"/>
        </w:rPr>
        <w:t>Social Justice</w:t>
      </w:r>
      <w:r>
        <w:rPr>
          <w:rFonts w:hint="default" w:ascii="Arial" w:hAnsi="Arial" w:cs="Arial"/>
          <w:sz w:val="18"/>
          <w:szCs w:val="18"/>
          <w:lang w:val="en-US"/>
        </w:rPr>
        <w:t>.</w:t>
      </w:r>
    </w:p>
    <w:p w14:paraId="590AEA26">
      <w:pPr>
        <w:pStyle w:val="19"/>
        <w:numPr>
          <w:ilvl w:val="0"/>
          <w:numId w:val="5"/>
        </w:numPr>
        <w:ind w:left="0" w:hanging="540"/>
        <w:jc w:val="both"/>
        <w:rPr>
          <w:rFonts w:ascii="Arial" w:hAnsi="Arial" w:cs="Arial"/>
          <w:sz w:val="18"/>
          <w:szCs w:val="18"/>
        </w:rPr>
      </w:pPr>
      <w:r>
        <w:rPr>
          <w:rFonts w:ascii="Arial" w:hAnsi="Arial" w:cs="Arial"/>
          <w:sz w:val="18"/>
          <w:szCs w:val="18"/>
        </w:rPr>
        <w:t xml:space="preserve">Conducted research and analysis on the article titled: Assessment in </w:t>
      </w:r>
      <w:r>
        <w:rPr>
          <w:rFonts w:hint="default" w:ascii="Arial" w:hAnsi="Arial" w:cs="Arial"/>
          <w:sz w:val="18"/>
          <w:szCs w:val="18"/>
          <w:lang w:val="en-US"/>
        </w:rPr>
        <w:t>D</w:t>
      </w:r>
      <w:r>
        <w:rPr>
          <w:rFonts w:ascii="Arial" w:hAnsi="Arial" w:cs="Arial"/>
          <w:sz w:val="18"/>
          <w:szCs w:val="18"/>
        </w:rPr>
        <w:t xml:space="preserve">ifferent </w:t>
      </w:r>
      <w:r>
        <w:rPr>
          <w:rFonts w:hint="default" w:ascii="Arial" w:hAnsi="Arial" w:cs="Arial"/>
          <w:sz w:val="18"/>
          <w:szCs w:val="18"/>
          <w:lang w:val="en-US"/>
        </w:rPr>
        <w:t>C</w:t>
      </w:r>
      <w:r>
        <w:rPr>
          <w:rFonts w:ascii="Arial" w:hAnsi="Arial" w:cs="Arial"/>
          <w:sz w:val="18"/>
          <w:szCs w:val="18"/>
        </w:rPr>
        <w:t>ontexts.</w:t>
      </w:r>
    </w:p>
    <w:p w14:paraId="2813B61B">
      <w:pPr>
        <w:pStyle w:val="19"/>
        <w:numPr>
          <w:ilvl w:val="0"/>
          <w:numId w:val="5"/>
        </w:numPr>
        <w:ind w:left="0" w:hanging="540"/>
        <w:jc w:val="both"/>
        <w:rPr>
          <w:rFonts w:ascii="Arial" w:hAnsi="Arial" w:cs="Arial"/>
          <w:sz w:val="18"/>
          <w:szCs w:val="18"/>
        </w:rPr>
      </w:pPr>
      <w:r>
        <w:rPr>
          <w:rFonts w:ascii="Arial" w:hAnsi="Arial" w:cs="Arial"/>
          <w:sz w:val="18"/>
          <w:szCs w:val="18"/>
        </w:rPr>
        <w:t>Investigated and addressed issues relating to research on “The teaching profession in context: issues for policy and practice around the world</w:t>
      </w:r>
      <w:r>
        <w:rPr>
          <w:rFonts w:hint="default" w:ascii="Arial" w:hAnsi="Arial" w:cs="Arial"/>
          <w:sz w:val="18"/>
          <w:szCs w:val="18"/>
          <w:lang w:val="en-US"/>
        </w:rPr>
        <w:t>.</w:t>
      </w:r>
      <w:r>
        <w:rPr>
          <w:rFonts w:ascii="Arial" w:hAnsi="Arial" w:cs="Arial"/>
          <w:sz w:val="18"/>
          <w:szCs w:val="18"/>
        </w:rPr>
        <w:t>”</w:t>
      </w:r>
    </w:p>
    <w:p w14:paraId="50EBE494">
      <w:pPr>
        <w:ind w:hanging="630"/>
        <w:jc w:val="both"/>
        <w:rPr>
          <w:rFonts w:ascii="Arial" w:hAnsi="Arial" w:cs="Arial"/>
          <w:sz w:val="18"/>
          <w:szCs w:val="18"/>
        </w:rPr>
      </w:pPr>
      <w:r>
        <w:rPr>
          <w:rFonts w:ascii="Arial" w:hAnsi="Arial" w:cs="Arial"/>
          <w:b/>
          <w:bCs/>
          <w:sz w:val="18"/>
          <w:szCs w:val="18"/>
        </w:rPr>
        <w:t xml:space="preserve">Duties as Supporting </w:t>
      </w:r>
      <w:r>
        <w:rPr>
          <w:rFonts w:ascii="Arial" w:hAnsi="Arial" w:cs="Arial"/>
          <w:b/>
          <w:bCs/>
          <w:sz w:val="18"/>
          <w:szCs w:val="18"/>
          <w:lang w:val="en-US"/>
        </w:rPr>
        <w:t>Author</w:t>
      </w:r>
      <w:r>
        <w:rPr>
          <w:rFonts w:ascii="Arial" w:hAnsi="Arial" w:cs="Arial"/>
          <w:b/>
          <w:bCs/>
          <w:sz w:val="18"/>
          <w:szCs w:val="18"/>
        </w:rPr>
        <w:t>:</w:t>
      </w:r>
    </w:p>
    <w:p w14:paraId="04ACDF81">
      <w:pPr>
        <w:pStyle w:val="19"/>
        <w:numPr>
          <w:ilvl w:val="0"/>
          <w:numId w:val="6"/>
        </w:numPr>
        <w:ind w:left="-180"/>
        <w:jc w:val="both"/>
        <w:rPr>
          <w:rFonts w:ascii="Arial" w:hAnsi="Arial" w:cs="Arial"/>
          <w:sz w:val="18"/>
          <w:szCs w:val="18"/>
        </w:rPr>
      </w:pPr>
      <w:r>
        <w:rPr>
          <w:rFonts w:ascii="Arial" w:hAnsi="Arial" w:cs="Arial"/>
          <w:sz w:val="18"/>
          <w:szCs w:val="18"/>
        </w:rPr>
        <w:t>Assisted in research and analysis related to the article Education technology.</w:t>
      </w:r>
    </w:p>
    <w:p w14:paraId="77071441">
      <w:pPr>
        <w:pStyle w:val="19"/>
        <w:numPr>
          <w:ilvl w:val="0"/>
          <w:numId w:val="6"/>
        </w:numPr>
        <w:ind w:left="-180"/>
        <w:jc w:val="both"/>
        <w:rPr>
          <w:rFonts w:ascii="Arial" w:hAnsi="Arial" w:cs="Arial"/>
          <w:sz w:val="18"/>
          <w:szCs w:val="18"/>
        </w:rPr>
      </w:pPr>
      <w:r>
        <w:rPr>
          <w:rFonts w:ascii="Arial" w:hAnsi="Arial" w:cs="Arial"/>
          <w:sz w:val="18"/>
          <w:szCs w:val="18"/>
        </w:rPr>
        <w:t>Provided support in the research and analysis of data published in the article: From perpetrator to peacebuilder: rethinking education in conflict-affected societies.</w:t>
      </w:r>
    </w:p>
    <w:p w14:paraId="47911CB3">
      <w:pPr>
        <w:pStyle w:val="19"/>
        <w:numPr>
          <w:ilvl w:val="0"/>
          <w:numId w:val="6"/>
        </w:numPr>
        <w:ind w:left="-180"/>
        <w:jc w:val="both"/>
        <w:rPr>
          <w:rFonts w:ascii="Arial" w:hAnsi="Arial" w:cs="Arial"/>
          <w:sz w:val="18"/>
          <w:szCs w:val="18"/>
        </w:rPr>
      </w:pPr>
      <w:r>
        <w:rPr>
          <w:rFonts w:ascii="Arial" w:hAnsi="Arial" w:cs="Arial"/>
          <w:sz w:val="18"/>
          <w:szCs w:val="18"/>
        </w:rPr>
        <w:t>Assisted in researching and analyzing the data published in the research paper titled: Beyond education: contexts, end goals, and limits.</w:t>
      </w:r>
    </w:p>
    <w:p w14:paraId="640F1886">
      <w:pPr>
        <w:ind w:left="-630"/>
        <w:jc w:val="both"/>
        <w:rPr>
          <w:rFonts w:ascii="Arial" w:hAnsi="Arial" w:cs="Arial"/>
          <w:sz w:val="18"/>
          <w:szCs w:val="18"/>
        </w:rPr>
      </w:pPr>
      <w:r>
        <w:rPr>
          <w:rFonts w:ascii="Arial" w:hAnsi="Arial" w:cs="Arial"/>
          <w:sz w:val="18"/>
          <w:szCs w:val="18"/>
        </w:rPr>
        <w:t xml:space="preserve">Under the supervision of the </w:t>
      </w:r>
      <w:r>
        <w:rPr>
          <w:rFonts w:ascii="Arial" w:hAnsi="Arial" w:cs="Arial"/>
          <w:sz w:val="18"/>
          <w:szCs w:val="18"/>
          <w:lang w:val="en-US"/>
        </w:rPr>
        <w:t>Director</w:t>
      </w:r>
      <w:r>
        <w:rPr>
          <w:rFonts w:ascii="Arial" w:hAnsi="Arial" w:cs="Arial"/>
          <w:sz w:val="18"/>
          <w:szCs w:val="18"/>
        </w:rPr>
        <w:t xml:space="preserve"> of UNESCO MGIEP and the direct supervision of the International Science and Evidence-based Education (ISEE) Assessment Co-Chairs:</w:t>
      </w:r>
    </w:p>
    <w:p w14:paraId="322CC29E">
      <w:pPr>
        <w:pStyle w:val="19"/>
        <w:numPr>
          <w:ilvl w:val="0"/>
          <w:numId w:val="7"/>
        </w:numPr>
        <w:ind w:left="-180"/>
        <w:jc w:val="both"/>
        <w:rPr>
          <w:rFonts w:ascii="Arial" w:hAnsi="Arial" w:cs="Arial"/>
          <w:sz w:val="18"/>
          <w:szCs w:val="18"/>
        </w:rPr>
      </w:pPr>
      <w:r>
        <w:rPr>
          <w:rFonts w:ascii="Arial" w:hAnsi="Arial" w:cs="Arial"/>
          <w:sz w:val="18"/>
          <w:szCs w:val="18"/>
        </w:rPr>
        <w:t>Ensured the smooth synthesis of the literature, the timely and effective delivery preparation, and the bibliography for all chapters.</w:t>
      </w:r>
    </w:p>
    <w:p w14:paraId="7A32FD7D">
      <w:pPr>
        <w:pStyle w:val="19"/>
        <w:numPr>
          <w:ilvl w:val="0"/>
          <w:numId w:val="7"/>
        </w:numPr>
        <w:ind w:left="-180"/>
        <w:jc w:val="both"/>
        <w:rPr>
          <w:rFonts w:ascii="Arial" w:hAnsi="Arial" w:cs="Arial"/>
          <w:sz w:val="18"/>
          <w:szCs w:val="18"/>
        </w:rPr>
      </w:pPr>
      <w:r>
        <w:rPr>
          <w:rFonts w:ascii="Arial" w:hAnsi="Arial" w:cs="Arial"/>
          <w:sz w:val="18"/>
          <w:szCs w:val="18"/>
        </w:rPr>
        <w:t xml:space="preserve">Reinforced the overall work of the </w:t>
      </w:r>
      <w:r>
        <w:rPr>
          <w:rFonts w:ascii="Arial" w:hAnsi="Arial" w:cs="Arial"/>
          <w:sz w:val="18"/>
          <w:szCs w:val="18"/>
          <w:lang w:val="en-US"/>
        </w:rPr>
        <w:t xml:space="preserve">team by </w:t>
      </w:r>
      <w:r>
        <w:rPr>
          <w:rFonts w:ascii="Arial" w:hAnsi="Arial" w:cs="Arial"/>
          <w:sz w:val="18"/>
          <w:szCs w:val="18"/>
        </w:rPr>
        <w:t>providing substantive and logical input.</w:t>
      </w:r>
    </w:p>
    <w:p w14:paraId="1133994D">
      <w:pPr>
        <w:pStyle w:val="19"/>
        <w:numPr>
          <w:ilvl w:val="0"/>
          <w:numId w:val="7"/>
        </w:numPr>
        <w:ind w:left="-180"/>
        <w:jc w:val="both"/>
        <w:rPr>
          <w:rFonts w:ascii="Arial" w:hAnsi="Arial" w:cs="Arial"/>
          <w:sz w:val="18"/>
          <w:szCs w:val="18"/>
        </w:rPr>
      </w:pPr>
      <w:r>
        <w:rPr>
          <w:rFonts w:ascii="Arial" w:hAnsi="Arial" w:cs="Arial"/>
          <w:sz w:val="18"/>
          <w:szCs w:val="18"/>
        </w:rPr>
        <w:t>Identified and compiled the literature that the Co-Lead Authors needed to cover.</w:t>
      </w:r>
    </w:p>
    <w:p w14:paraId="038CE03D">
      <w:pPr>
        <w:pStyle w:val="19"/>
        <w:numPr>
          <w:ilvl w:val="0"/>
          <w:numId w:val="7"/>
        </w:numPr>
        <w:ind w:left="-180"/>
        <w:jc w:val="both"/>
        <w:rPr>
          <w:rFonts w:ascii="Arial" w:hAnsi="Arial" w:cs="Arial"/>
          <w:sz w:val="18"/>
          <w:szCs w:val="18"/>
        </w:rPr>
      </w:pPr>
      <w:r>
        <w:rPr>
          <w:rFonts w:ascii="Arial" w:hAnsi="Arial" w:cs="Arial"/>
          <w:sz w:val="18"/>
          <w:szCs w:val="18"/>
        </w:rPr>
        <w:t xml:space="preserve">Drafted each </w:t>
      </w:r>
      <w:r>
        <w:rPr>
          <w:rFonts w:ascii="Arial" w:hAnsi="Arial" w:cs="Arial"/>
          <w:sz w:val="18"/>
          <w:szCs w:val="18"/>
          <w:lang w:val="en-US"/>
        </w:rPr>
        <w:t>chapter’</w:t>
      </w:r>
      <w:r>
        <w:rPr>
          <w:rFonts w:ascii="Arial" w:hAnsi="Arial" w:cs="Arial"/>
          <w:sz w:val="18"/>
          <w:szCs w:val="18"/>
        </w:rPr>
        <w:t xml:space="preserve">s outline under the guidance of </w:t>
      </w:r>
      <w:r>
        <w:rPr>
          <w:rFonts w:ascii="Arial" w:hAnsi="Arial" w:cs="Arial"/>
          <w:sz w:val="18"/>
          <w:szCs w:val="18"/>
          <w:lang w:val="en-US"/>
        </w:rPr>
        <w:t>the Co-Chairs.</w:t>
      </w:r>
    </w:p>
    <w:p w14:paraId="4E833FA7">
      <w:pPr>
        <w:pStyle w:val="19"/>
        <w:numPr>
          <w:ilvl w:val="0"/>
          <w:numId w:val="7"/>
        </w:numPr>
        <w:ind w:left="-180"/>
        <w:jc w:val="both"/>
        <w:rPr>
          <w:rFonts w:ascii="Arial" w:hAnsi="Arial" w:cs="Arial"/>
          <w:sz w:val="18"/>
          <w:szCs w:val="18"/>
        </w:rPr>
      </w:pPr>
      <w:r>
        <w:rPr>
          <w:rFonts w:ascii="Arial" w:hAnsi="Arial" w:cs="Arial"/>
          <w:sz w:val="18"/>
          <w:szCs w:val="18"/>
        </w:rPr>
        <w:t>Wrote a glossary list for all chapters.</w:t>
      </w:r>
    </w:p>
    <w:p w14:paraId="2D0844D4">
      <w:pPr>
        <w:pStyle w:val="19"/>
        <w:numPr>
          <w:ilvl w:val="0"/>
          <w:numId w:val="7"/>
        </w:numPr>
        <w:ind w:left="-180"/>
        <w:jc w:val="both"/>
        <w:rPr>
          <w:rFonts w:ascii="Arial" w:hAnsi="Arial" w:cs="Arial"/>
          <w:sz w:val="18"/>
          <w:szCs w:val="18"/>
        </w:rPr>
      </w:pPr>
      <w:r>
        <w:rPr>
          <w:rFonts w:ascii="Arial" w:hAnsi="Arial" w:cs="Arial"/>
          <w:sz w:val="18"/>
          <w:szCs w:val="18"/>
        </w:rPr>
        <w:t>Analyzed the relevant literature and identified the key findings, messages, and recommendations for assigned chapters.</w:t>
      </w:r>
    </w:p>
    <w:p w14:paraId="5FAD160D">
      <w:pPr>
        <w:pStyle w:val="19"/>
        <w:numPr>
          <w:ilvl w:val="0"/>
          <w:numId w:val="0"/>
        </w:numPr>
        <w:ind w:left="-540" w:leftChars="0"/>
        <w:jc w:val="both"/>
        <w:rPr>
          <w:rFonts w:ascii="Arial" w:hAnsi="Arial" w:cs="Arial"/>
          <w:sz w:val="18"/>
          <w:szCs w:val="18"/>
        </w:rPr>
      </w:pPr>
    </w:p>
    <w:p w14:paraId="6D3CB57D">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(Comparative Education), Beijing, China: Research Assistant to Prof. Hou Longlong (Doctoral Supervisor)</w:t>
      </w:r>
      <w:r>
        <w:rPr>
          <w:rFonts w:hint="default" w:ascii="Arial" w:hAnsi="Arial" w:cs="Arial"/>
          <w:sz w:val="18"/>
          <w:szCs w:val="18"/>
        </w:rPr>
        <w:t xml:space="preserve">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2017-2023</w:t>
      </w:r>
    </w:p>
    <w:p w14:paraId="35059EBE">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Collaborated with Prof. Hou Longlong on publishable research in comparative education, education policy and the economics of education, from study design through publication.</w:t>
      </w:r>
    </w:p>
    <w:p w14:paraId="1C72F21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Collected research data through surveys, questionnaires and interviews with students, lecturers, teachers and policy stakeholders in China and Nigeria.</w:t>
      </w:r>
    </w:p>
    <w:p w14:paraId="72F40EE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Cleaned, coded and analyzed quantitative and qualitative data, and interpreted findings for journal publication.</w:t>
      </w:r>
    </w:p>
    <w:p w14:paraId="2EBABC9D">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Drafted, wrote and edited manuscripts and literature reviews, and revised journal submissions in response to peer-review comments.</w:t>
      </w:r>
    </w:p>
    <w:p w14:paraId="5C059096">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Assisted Prof. Hou's master's and doctoral students with research design, data analysis, literature reviews and thesis development.</w:t>
      </w:r>
    </w:p>
    <w:p w14:paraId="23DA9AC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Provided English-language editing and publication support for students and colleagues preparing manuscripts for international journals.</w:t>
      </w:r>
    </w:p>
    <w:p w14:paraId="35AE9AF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Led my own Mingyuan Educational Research Grant project (2019–2020) on the skills mismatch among Nigerian graduates under Prof. Hou's supervision; the project received the Outstanding Thesis award.</w:t>
      </w:r>
    </w:p>
    <w:p w14:paraId="67BF8533">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seven journal articles and papers with Prof. Hou (201</w:t>
      </w:r>
      <w:r>
        <w:rPr>
          <w:rFonts w:hint="default" w:ascii="Arial" w:hAnsi="Arial" w:cs="Arial"/>
          <w:sz w:val="18"/>
          <w:szCs w:val="18"/>
          <w:lang w:val="en-US"/>
        </w:rPr>
        <w:t>8</w:t>
      </w:r>
      <w:r>
        <w:rPr>
          <w:rFonts w:hint="default" w:ascii="Arial" w:hAnsi="Arial" w:cs="Arial"/>
          <w:sz w:val="18"/>
          <w:szCs w:val="18"/>
        </w:rPr>
        <w:t>–2023) on higher education entrance examinations, faculty budgeting, Universal Basic Education policy and teacher incentive policies (see Publications).</w:t>
      </w:r>
    </w:p>
    <w:p w14:paraId="70F18D0F">
      <w:pPr>
        <w:ind w:right="-720" w:hanging="630"/>
        <w:jc w:val="both"/>
        <w:rPr>
          <w:rStyle w:val="17"/>
          <w:rFonts w:hint="default" w:ascii="Arial" w:hAnsi="Arial" w:cs="Arial"/>
          <w:sz w:val="18"/>
          <w:szCs w:val="18"/>
        </w:rPr>
      </w:pPr>
    </w:p>
    <w:p w14:paraId="283A1D27">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Beijing, China: Research Assistant to Prof. Michael A. Peters 2020–202</w:t>
      </w:r>
      <w:r>
        <w:rPr>
          <w:rStyle w:val="17"/>
          <w:rFonts w:hint="default" w:ascii="Arial" w:hAnsi="Arial" w:cs="Arial"/>
          <w:sz w:val="18"/>
          <w:szCs w:val="18"/>
          <w:lang w:val="en-US"/>
        </w:rPr>
        <w:t>1.</w:t>
      </w:r>
    </w:p>
    <w:p w14:paraId="4BC6D939">
      <w:pPr>
        <w:pStyle w:val="19"/>
        <w:numPr>
          <w:ilvl w:val="0"/>
          <w:numId w:val="4"/>
        </w:numPr>
        <w:ind w:left="0" w:hanging="540"/>
        <w:jc w:val="both"/>
        <w:rPr>
          <w:rFonts w:ascii="Arial" w:hAnsi="Arial" w:cs="Arial"/>
          <w:sz w:val="18"/>
          <w:szCs w:val="18"/>
        </w:rPr>
      </w:pPr>
      <w:r>
        <w:rPr>
          <w:rFonts w:hint="default" w:ascii="Arial" w:hAnsi="Arial" w:cs="Arial"/>
          <w:sz w:val="18"/>
          <w:szCs w:val="18"/>
        </w:rPr>
        <w:t>Contributed research and writing to Prof. Peters' collaborative projects on global health governance and pandemic politics, U.S.–China relations, education in the Belt and Road Initiative, knowledge socialism in the COVID-19 era, and China's internationalized higher education during COVID-19, including a collective student autoethnography.</w:t>
      </w:r>
    </w:p>
    <w:p w14:paraId="585494EA">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five peer-reviewed articles with Prof. Peters and international colleagues, published in Educational Philosophy and Theory (4) and Postdigital Science and Education (1), and a chapter in The Methodology and Philosophy of Collective Writing (Routledge, 2021) (see Publications).</w:t>
      </w:r>
    </w:p>
    <w:p w14:paraId="23D860C4">
      <w:pPr>
        <w:pStyle w:val="19"/>
        <w:numPr>
          <w:ilvl w:val="0"/>
          <w:numId w:val="4"/>
        </w:numPr>
        <w:ind w:left="0" w:hanging="540"/>
        <w:jc w:val="both"/>
        <w:rPr>
          <w:rFonts w:ascii="Arial" w:hAnsi="Arial" w:cs="Arial"/>
          <w:sz w:val="18"/>
          <w:szCs w:val="18"/>
        </w:rPr>
      </w:pPr>
      <w:r>
        <w:rPr>
          <w:rFonts w:hint="default" w:ascii="Arial" w:hAnsi="Arial" w:cs="Arial"/>
          <w:sz w:val="18"/>
          <w:szCs w:val="18"/>
        </w:rPr>
        <w:t>Took part in collective writing and open-review processes with international scholars.</w:t>
      </w:r>
    </w:p>
    <w:p w14:paraId="33785001">
      <w:pPr>
        <w:pStyle w:val="19"/>
        <w:ind w:left="0" w:leftChars="0" w:firstLine="0" w:firstLineChars="0"/>
        <w:jc w:val="both"/>
        <w:rPr>
          <w:rFonts w:ascii="Arial" w:hAnsi="Arial" w:cs="Arial"/>
          <w:sz w:val="18"/>
          <w:szCs w:val="18"/>
        </w:rPr>
      </w:pPr>
    </w:p>
    <w:p w14:paraId="522B64C4">
      <w:pPr>
        <w:ind w:left="-630" w:right="-720"/>
        <w:jc w:val="both"/>
        <w:rPr>
          <w:rFonts w:hint="default" w:ascii="Arial" w:hAnsi="Arial" w:cs="Arial"/>
          <w:b/>
          <w:bCs/>
          <w:sz w:val="24"/>
          <w:szCs w:val="24"/>
          <w:u w:val="single"/>
          <w:lang w:val="en-US"/>
        </w:rPr>
      </w:pPr>
      <w:r>
        <w:rPr>
          <w:rFonts w:hint="default" w:ascii="Arial" w:hAnsi="Arial" w:cs="Arial"/>
          <w:b/>
          <w:bCs/>
          <w:sz w:val="24"/>
          <w:szCs w:val="24"/>
          <w:u w:val="single"/>
          <w:lang w:val="en-US"/>
        </w:rPr>
        <w:t>Teaching Experience</w:t>
      </w:r>
    </w:p>
    <w:p w14:paraId="147007E5">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Department</w:t>
      </w:r>
      <w:r>
        <w:rPr>
          <w:rStyle w:val="17"/>
          <w:rFonts w:hint="default" w:ascii="Arial" w:hAnsi="Arial" w:eastAsia="SimSun" w:cs="Arial"/>
          <w:sz w:val="18"/>
          <w:szCs w:val="18"/>
        </w:rPr>
        <w:t xml:space="preserve"> of Educational Leadership, Policy, and Technology </w:t>
      </w:r>
      <w:r>
        <w:rPr>
          <w:rStyle w:val="17"/>
          <w:rFonts w:hint="default" w:ascii="Arial" w:hAnsi="Arial" w:eastAsia="SimSun" w:cs="Arial"/>
          <w:sz w:val="18"/>
          <w:szCs w:val="18"/>
          <w:lang w:val="en-US"/>
        </w:rPr>
        <w:t>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6B4D1352">
      <w:pPr>
        <w:ind w:left="-630" w:right="-720"/>
        <w:jc w:val="both"/>
        <w:rPr>
          <w:rFonts w:hint="default" w:ascii="Arial" w:hAnsi="Arial" w:cs="Arial"/>
          <w:b/>
          <w:bCs/>
          <w:sz w:val="18"/>
          <w:szCs w:val="18"/>
          <w:lang w:val="en-US"/>
        </w:rPr>
      </w:pPr>
      <w:r>
        <w:rPr>
          <w:rFonts w:hint="default" w:ascii="Arial" w:hAnsi="Arial" w:cs="Arial"/>
          <w:b/>
          <w:bCs/>
          <w:sz w:val="18"/>
          <w:szCs w:val="18"/>
          <w:lang w:val="en-US"/>
        </w:rPr>
        <w:t xml:space="preserve">Instructor/Teaching Assistant  - Master’s Class - Fall Semester - </w:t>
      </w:r>
      <w:r>
        <w:rPr>
          <w:rFonts w:hint="default" w:ascii="Arial" w:hAnsi="Arial" w:cs="Arial"/>
          <w:b/>
          <w:bCs/>
          <w:sz w:val="18"/>
          <w:szCs w:val="18"/>
          <w:lang w:val="en-US"/>
        </w:rPr>
        <w:tab/>
      </w:r>
      <w:r>
        <w:rPr>
          <w:rFonts w:hint="default" w:ascii="Arial" w:hAnsi="Arial" w:cs="Arial"/>
          <w:b w:val="0"/>
          <w:bCs w:val="0"/>
          <w:sz w:val="18"/>
          <w:szCs w:val="18"/>
          <w:lang w:val="en-US"/>
        </w:rPr>
        <w:t>With</w:t>
      </w:r>
      <w:r>
        <w:rPr>
          <w:rFonts w:hint="default" w:ascii="Arial" w:hAnsi="Arial" w:cs="Arial"/>
          <w:b/>
          <w:bCs/>
          <w:sz w:val="18"/>
          <w:szCs w:val="18"/>
          <w:lang w:val="en-US"/>
        </w:rPr>
        <w:t xml:space="preserve"> Prof. Paul Eaton -August 2026 - December 2026.</w:t>
      </w:r>
    </w:p>
    <w:p w14:paraId="55568B7C">
      <w:pPr>
        <w:ind w:right="-720"/>
        <w:jc w:val="both"/>
        <w:rPr>
          <w:rFonts w:hint="default" w:ascii="Arial" w:hAnsi="Arial" w:cs="Arial"/>
          <w:b/>
          <w:bCs/>
          <w:sz w:val="18"/>
          <w:szCs w:val="18"/>
          <w:lang w:val="en-US"/>
        </w:rPr>
      </w:pPr>
      <w:r>
        <w:rPr>
          <w:rFonts w:hint="default" w:ascii="Arial" w:hAnsi="Arial" w:cs="Arial"/>
          <w:b/>
          <w:bCs/>
          <w:sz w:val="18"/>
          <w:szCs w:val="18"/>
          <w:lang w:val="en-US"/>
        </w:rPr>
        <w:t xml:space="preserve">AHE 500: </w:t>
      </w:r>
      <w:r>
        <w:rPr>
          <w:rStyle w:val="9"/>
          <w:rFonts w:hint="default" w:ascii="Arial" w:hAnsi="Arial" w:eastAsia="SimSun" w:cs="Arial"/>
          <w:b/>
          <w:bCs/>
          <w:sz w:val="18"/>
          <w:szCs w:val="18"/>
        </w:rPr>
        <w:t>Perspectives in Higher Education Administration</w:t>
      </w:r>
    </w:p>
    <w:p w14:paraId="11D77A65">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curriculum planning and course preparation prior to the start of the Fall 2026 semester, collaborating with the course instructor to organize instructional materials, learning activities, and course content.</w:t>
      </w:r>
    </w:p>
    <w:p w14:paraId="4FCB5B8E">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Supported classroom instruction by facilitating lectures, leading class discussions, and engaging students on major themes in American higher education, including institutional governance, leadership, finance, public policy, student affairs, and emerging trends.</w:t>
      </w:r>
    </w:p>
    <w:p w14:paraId="11F4CEE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5E53AA2">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Assisted with course administration by managing instructional materials, maintaining the Blackboard learning management system, and supporting communication with students. </w:t>
      </w:r>
    </w:p>
    <w:p w14:paraId="0BB4BF8B">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Participated in instructional planning meetings to review course objectives, teaching strategies, and student learning outcomes</w:t>
      </w:r>
      <w:r>
        <w:rPr>
          <w:rFonts w:hint="default" w:ascii="Arial" w:hAnsi="Arial" w:cs="Arial"/>
          <w:sz w:val="18"/>
          <w:szCs w:val="18"/>
          <w:lang w:val="en-US"/>
        </w:rPr>
        <w:t>.</w:t>
      </w:r>
    </w:p>
    <w:p w14:paraId="64BB82B6">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historical development, organizational structures, and future</w:t>
      </w:r>
    </w:p>
    <w:p w14:paraId="17E3CAD8">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xml:space="preserve">directions of higher education from the perspectives of students, faculty, and institutional leaders. </w:t>
      </w:r>
    </w:p>
    <w:p w14:paraId="0186D99D">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89ED11D">
      <w:pPr>
        <w:keepNext w:val="0"/>
        <w:keepLines w:val="0"/>
        <w:widowControl/>
        <w:suppressLineNumbers w:val="0"/>
        <w:ind w:left="360" w:hanging="360" w:hangingChars="15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eastAsia="SimSun" w:cs="Arial"/>
          <w:sz w:val="18"/>
          <w:szCs w:val="18"/>
        </w:rPr>
        <w:t>Led class sessions on “Internationalization of Higher Education” and “Higher Education Policy and Workforce Development.”</w:t>
      </w:r>
    </w:p>
    <w:p w14:paraId="64ABBEC5">
      <w:pPr>
        <w:ind w:right="-720"/>
        <w:jc w:val="both"/>
        <w:rPr>
          <w:rFonts w:hint="default" w:ascii="Arial" w:hAnsi="Arial" w:cs="Arial"/>
          <w:b/>
          <w:bCs/>
          <w:sz w:val="24"/>
          <w:szCs w:val="24"/>
          <w:lang w:val="en-US"/>
        </w:rPr>
      </w:pPr>
    </w:p>
    <w:p w14:paraId="5600225F">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w:t>
      </w:r>
      <w:r>
        <w:rPr>
          <w:rStyle w:val="17"/>
          <w:rFonts w:hint="default" w:ascii="Arial" w:hAnsi="Arial" w:eastAsia="SimSun" w:cs="Arial"/>
          <w:sz w:val="18"/>
          <w:szCs w:val="18"/>
        </w:rPr>
        <w:t>epartment of Educational Leadership, Policy, and Technology 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3D645631">
      <w:pPr>
        <w:ind w:left="-630" w:right="-720"/>
        <w:jc w:val="both"/>
        <w:rPr>
          <w:rFonts w:hint="default" w:ascii="Arial" w:hAnsi="Arial" w:cs="Arial"/>
          <w:b/>
          <w:bCs/>
          <w:sz w:val="18"/>
          <w:szCs w:val="18"/>
          <w:lang w:val="en-US"/>
        </w:rPr>
      </w:pPr>
      <w:r>
        <w:rPr>
          <w:rFonts w:hint="default" w:ascii="Arial" w:hAnsi="Arial" w:cs="Arial"/>
          <w:b/>
          <w:bCs/>
          <w:sz w:val="18"/>
          <w:szCs w:val="18"/>
          <w:lang w:val="en-US"/>
        </w:rPr>
        <w:t>Instructor/Teaching Assistant  - PhD &amp; Master’s Class - Spring Semester - With Dr. Stephen Katsinas  -   January - April 2025.</w:t>
      </w:r>
    </w:p>
    <w:p w14:paraId="228B07C3">
      <w:pPr>
        <w:ind w:right="-720"/>
        <w:jc w:val="both"/>
        <w:rPr>
          <w:rFonts w:hint="default" w:ascii="Arial" w:hAnsi="Arial" w:cs="Arial"/>
          <w:b/>
          <w:bCs/>
          <w:i/>
          <w:iCs/>
          <w:sz w:val="18"/>
          <w:szCs w:val="18"/>
          <w:lang w:val="en-US"/>
        </w:rPr>
      </w:pPr>
      <w:r>
        <w:rPr>
          <w:rFonts w:hint="default" w:ascii="Arial" w:hAnsi="Arial" w:cs="Arial"/>
          <w:b/>
          <w:bCs/>
          <w:sz w:val="18"/>
          <w:szCs w:val="18"/>
          <w:lang w:val="en-US"/>
        </w:rPr>
        <w:t xml:space="preserve">AHE 500: </w:t>
      </w:r>
      <w:r>
        <w:rPr>
          <w:rFonts w:hint="default" w:ascii="Arial" w:hAnsi="Arial" w:cs="Arial"/>
          <w:b/>
          <w:bCs/>
          <w:i/>
          <w:iCs/>
          <w:sz w:val="18"/>
          <w:szCs w:val="18"/>
          <w:lang w:val="en-US"/>
        </w:rPr>
        <w:t>The Community College.</w:t>
      </w:r>
    </w:p>
    <w:p w14:paraId="502E8B84">
      <w:pPr>
        <w:ind w:right="-72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instructional planning and course preparation in collaboration with the course instructor to support effective delivery of graduate-level instruction.</w:t>
      </w:r>
    </w:p>
    <w:p w14:paraId="42519651">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Facilitated classroom discussions on the historical development, governance, institutional missions, and evolving role of community colleges within the U.S. higher education system.</w:t>
      </w:r>
    </w:p>
    <w:p w14:paraId="58EE5C03">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Engaged students in examining contemporary issues affecting community colleges, including educational access, workforce development, transfer pathways, equity, and public policy.</w:t>
      </w:r>
    </w:p>
    <w:p w14:paraId="1472C478">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lectures, classroom management, and student engagement activities to foster an interactive and inclusive learning environment.</w:t>
      </w:r>
    </w:p>
    <w:p w14:paraId="5DE9158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critical role of community colleges in workforce preparation, economic development, and postsecondary transfer pathways within the American higher education system.</w:t>
      </w:r>
    </w:p>
    <w:p w14:paraId="7EE180F7">
      <w:pPr>
        <w:pStyle w:val="19"/>
        <w:numPr>
          <w:ilvl w:val="0"/>
          <w:numId w:val="0"/>
        </w:numPr>
        <w:spacing w:line="240" w:lineRule="auto"/>
        <w:ind w:right="-720" w:rightChars="0"/>
        <w:jc w:val="both"/>
        <w:rPr>
          <w:rStyle w:val="17"/>
          <w:rFonts w:hint="default" w:ascii="Arial" w:hAnsi="Arial" w:cs="Arial"/>
          <w:sz w:val="18"/>
          <w:szCs w:val="18"/>
          <w:lang w:val="en-US"/>
        </w:rPr>
      </w:pPr>
    </w:p>
    <w:p w14:paraId="6EBD10C5">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University of Alabama, College of Education: Workshop Facilitator for Graduate Students</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October 17, 2024</w:t>
      </w:r>
    </w:p>
    <w:p w14:paraId="32B6B366">
      <w:pPr>
        <w:pStyle w:val="19"/>
        <w:numPr>
          <w:ilvl w:val="0"/>
          <w:numId w:val="8"/>
        </w:numPr>
        <w:ind w:left="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delivered a hands-on workshop on extracting, navigating and analyzing institutional data using </w:t>
      </w:r>
      <w:r>
        <w:rPr>
          <w:rStyle w:val="17"/>
          <w:rFonts w:hint="default" w:ascii="Arial" w:hAnsi="Arial" w:cs="Arial"/>
          <w:b w:val="0"/>
          <w:bCs w:val="0"/>
          <w:sz w:val="18"/>
          <w:szCs w:val="18"/>
        </w:rPr>
        <w:t>IPEDS (Integrated Postsecondary Education Data System)</w:t>
      </w:r>
      <w:r>
        <w:rPr>
          <w:rFonts w:hint="default" w:ascii="Arial" w:hAnsi="Arial" w:cs="Arial"/>
          <w:b w:val="0"/>
          <w:bCs w:val="0"/>
          <w:sz w:val="18"/>
          <w:szCs w:val="18"/>
        </w:rPr>
        <w:t xml:space="preserve">. </w:t>
      </w:r>
    </w:p>
    <w:p w14:paraId="556A76F0">
      <w:pPr>
        <w:pStyle w:val="19"/>
        <w:numPr>
          <w:ilvl w:val="0"/>
          <w:numId w:val="8"/>
        </w:numPr>
        <w:ind w:left="0" w:right="-720" w:hanging="540"/>
        <w:jc w:val="both"/>
        <w:rPr>
          <w:rFonts w:hint="default" w:ascii="Arial" w:hAnsi="Arial" w:cs="Arial"/>
          <w:sz w:val="18"/>
          <w:szCs w:val="18"/>
        </w:rPr>
      </w:pPr>
      <w:r>
        <w:rPr>
          <w:rFonts w:hint="default" w:ascii="Arial" w:hAnsi="Arial" w:cs="Arial"/>
          <w:b w:val="0"/>
          <w:bCs w:val="0"/>
          <w:sz w:val="18"/>
          <w:szCs w:val="18"/>
        </w:rPr>
        <w:t>Trained graduate students and research assistants on da</w:t>
      </w:r>
      <w:r>
        <w:rPr>
          <w:rFonts w:hint="default" w:ascii="Arial" w:hAnsi="Arial" w:cs="Arial"/>
          <w:sz w:val="18"/>
          <w:szCs w:val="18"/>
        </w:rPr>
        <w:t xml:space="preserve">ta retrieval techniques, variable selection, and dataset interpretation for education policy research. </w:t>
      </w:r>
    </w:p>
    <w:p w14:paraId="0395EBE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Organized and coordinated workshop logistics, including instructional materials, datasets, and guided exercises to support applied learning. </w:t>
      </w:r>
    </w:p>
    <w:p w14:paraId="599169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Led breakout sessions for Graduate Research Assistants (GRAs), providing targeted support on research design, data cleaning, and the application of IPEDS data to independent projects. </w:t>
      </w:r>
    </w:p>
    <w:p w14:paraId="7F7C8FB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Facilitated interactive discussions to strengthen participants’ quantitative research skills and understanding of national higher education datasets. </w:t>
      </w:r>
    </w:p>
    <w:p w14:paraId="2D95D0FF">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Provided mentorship and follow-up guidance to participants on integrating IPEDS data into theses, dissertations, and policy-oriented research.</w:t>
      </w:r>
    </w:p>
    <w:p w14:paraId="681F3A84">
      <w:pPr>
        <w:ind w:right="-720"/>
        <w:jc w:val="both"/>
        <w:rPr>
          <w:rFonts w:ascii="Arial" w:hAnsi="Arial" w:cs="Arial"/>
          <w:b/>
          <w:bCs/>
          <w:sz w:val="18"/>
          <w:szCs w:val="18"/>
        </w:rPr>
      </w:pPr>
    </w:p>
    <w:p w14:paraId="1F2E1DBB">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ascii="Arial" w:hAnsi="Arial" w:cs="Arial"/>
          <w:b/>
          <w:bCs/>
          <w:sz w:val="18"/>
          <w:szCs w:val="18"/>
        </w:rPr>
        <w:t xml:space="preserve">Victory </w:t>
      </w:r>
      <w:r>
        <w:rPr>
          <w:rFonts w:hint="default" w:ascii="Arial" w:hAnsi="Arial" w:cs="Arial"/>
          <w:b/>
          <w:bCs/>
          <w:sz w:val="18"/>
          <w:szCs w:val="18"/>
          <w:lang w:val="en-US"/>
        </w:rPr>
        <w:t>Delight College</w:t>
      </w:r>
      <w:r>
        <w:rPr>
          <w:rFonts w:ascii="Arial" w:hAnsi="Arial" w:cs="Arial"/>
          <w:b/>
          <w:bCs/>
          <w:sz w:val="18"/>
          <w:szCs w:val="18"/>
        </w:rPr>
        <w:t>,</w:t>
      </w:r>
      <w:r>
        <w:rPr>
          <w:rFonts w:ascii="Arial" w:hAnsi="Arial" w:cs="Arial"/>
          <w:b/>
          <w:bCs/>
          <w:i/>
          <w:iCs/>
          <w:sz w:val="18"/>
          <w:szCs w:val="18"/>
        </w:rPr>
        <w:t xml:space="preserve"> Oyo State, Nigeria: </w:t>
      </w:r>
      <w:r>
        <w:rPr>
          <w:rFonts w:ascii="Arial" w:hAnsi="Arial" w:cs="Arial"/>
          <w:b/>
          <w:bCs/>
          <w:color w:val="000000" w:themeColor="text1" w:themeTint="FF"/>
          <w:sz w:val="18"/>
          <w:szCs w:val="18"/>
          <w14:textFill>
            <w14:solidFill>
              <w14:schemeClr w14:val="tx1">
                <w14:lumMod w14:val="100000"/>
                <w14:lumOff w14:val="0"/>
              </w14:schemeClr>
            </w14:solidFill>
          </w14:textFill>
        </w:rPr>
        <w:t>School</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Director/Facilitator (Remote)</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b/>
          <w:bCs/>
          <w:sz w:val="18"/>
          <w:szCs w:val="18"/>
        </w:rPr>
        <w:t xml:space="preserve">2022 – </w:t>
      </w:r>
      <w:r>
        <w:rPr>
          <w:rFonts w:hint="default" w:ascii="Arial" w:hAnsi="Arial" w:cs="Arial"/>
          <w:b/>
          <w:bCs/>
          <w:sz w:val="18"/>
          <w:szCs w:val="18"/>
          <w:lang w:val="en-US"/>
        </w:rPr>
        <w:t>Date</w:t>
      </w:r>
    </w:p>
    <w:p w14:paraId="15D1D975">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Direct school operations, academic planning and institutional development in coordination with on-site administrators.</w:t>
      </w:r>
    </w:p>
    <w:p w14:paraId="6B18F10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Lead the design, review and updating of the school curriculum and schemes of work, aligning content, learning outcomes and assessments with the Nigerian national curriculum and the requirements of WAEC and JAMB/UTME examinations.</w:t>
      </w:r>
    </w:p>
    <w:p w14:paraId="38B490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 teachers in developing course outlines, unit plans, lesson plans, learning activities and assessments aligned with curriculum goals and student learning outcomes.</w:t>
      </w:r>
    </w:p>
    <w:p w14:paraId="7D37A94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Design and facilitate professional development workshops for teachers on curriculum implementation, lesson planning, classroom instruction, student engagement and assessment design.</w:t>
      </w:r>
    </w:p>
    <w:p w14:paraId="7EC7393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Observe teaching (remotely and through on-site leaders), provide individual coaching and written feedback, and follow up to support improvement in instructional practice.</w:t>
      </w:r>
    </w:p>
    <w:p w14:paraId="43BA607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Introduce learner-centered and activity-based teaching strategies, and support teachers in adapting instruction to students' different learning needs.</w:t>
      </w:r>
    </w:p>
    <w:p w14:paraId="7BD5BC7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curriculum effectiveness using student achievement, assessment and examination data, and recommend revisions to content, sequencing and teaching methods.</w:t>
      </w:r>
    </w:p>
    <w:p w14:paraId="05FE4DD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Recommend instructional resources, teaching materials and technology to strengthen teaching and learning, informed by current educational research.</w:t>
      </w:r>
    </w:p>
    <w:p w14:paraId="6C8BB28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school performance data and present findings and recommendations to the Board of Directors.</w:t>
      </w:r>
    </w:p>
    <w:p w14:paraId="23E10F7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Oversee budgeting, staff recruitment, and the development and implementation of school policies and procedures.</w:t>
      </w:r>
    </w:p>
    <w:p w14:paraId="19D3378A">
      <w:pPr>
        <w:jc w:val="both"/>
        <w:rPr>
          <w:rFonts w:ascii="Arial" w:hAnsi="Arial" w:cs="Arial"/>
          <w:b/>
          <w:bCs/>
          <w:sz w:val="18"/>
          <w:szCs w:val="18"/>
        </w:rPr>
      </w:pPr>
    </w:p>
    <w:p w14:paraId="608D17BC">
      <w:pPr>
        <w:ind w:left="-540"/>
        <w:jc w:val="both"/>
        <w:rPr>
          <w:rStyle w:val="9"/>
          <w:rFonts w:hint="default" w:ascii="Arial" w:hAnsi="Arial" w:cs="Arial"/>
          <w:sz w:val="18"/>
          <w:szCs w:val="18"/>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Teaching Assistant — Doctoral-Level Courses</w:t>
      </w:r>
      <w:r>
        <w:rPr>
          <w:rStyle w:val="17"/>
          <w:rFonts w:hint="default" w:ascii="Arial" w:hAnsi="Arial" w:cs="Arial"/>
          <w:sz w:val="18"/>
          <w:szCs w:val="18"/>
          <w:lang w:val="en-US"/>
        </w:rPr>
        <w:t xml:space="preserve"> - </w:t>
      </w:r>
      <w:r>
        <w:rPr>
          <w:rStyle w:val="17"/>
          <w:rFonts w:hint="default" w:ascii="Arial" w:hAnsi="Arial" w:cs="Arial"/>
          <w:b w:val="0"/>
          <w:bCs w:val="0"/>
          <w:sz w:val="18"/>
          <w:szCs w:val="18"/>
          <w:lang w:val="en-US"/>
        </w:rPr>
        <w:t>With</w:t>
      </w:r>
      <w:r>
        <w:rPr>
          <w:rStyle w:val="17"/>
          <w:rFonts w:hint="default" w:ascii="Arial" w:hAnsi="Arial" w:cs="Arial"/>
          <w:sz w:val="18"/>
          <w:szCs w:val="18"/>
          <w:lang w:val="en-US"/>
        </w:rPr>
        <w:t xml:space="preserve"> </w:t>
      </w:r>
      <w:r>
        <w:rPr>
          <w:rFonts w:hint="default" w:ascii="Arial" w:hAnsi="Arial" w:cs="Arial"/>
          <w:sz w:val="18"/>
          <w:szCs w:val="18"/>
        </w:rPr>
        <w:t>Prof. David A. Turner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Style w:val="9"/>
          <w:rFonts w:hint="default" w:ascii="Arial" w:hAnsi="Arial" w:cs="Arial"/>
          <w:sz w:val="18"/>
          <w:szCs w:val="18"/>
        </w:rPr>
        <w:t>International Education; Major Issues of Education Reform: International Perspective; Development Education</w:t>
      </w:r>
    </w:p>
    <w:p w14:paraId="1F011A2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education reform and international education for Ph.D. students.</w:t>
      </w:r>
    </w:p>
    <w:p w14:paraId="330BDEE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doctoral students from diverse national and educational backgrounds.</w:t>
      </w:r>
    </w:p>
    <w:p w14:paraId="01452A1E">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doctoral students in critically comparing educational systems, policies, and reforms across national and international contexts.</w:t>
      </w:r>
    </w:p>
    <w:p w14:paraId="701E6455">
      <w:pPr>
        <w:pStyle w:val="19"/>
        <w:numPr>
          <w:ilvl w:val="0"/>
          <w:numId w:val="8"/>
        </w:numPr>
        <w:ind w:left="0" w:right="-720" w:hanging="540"/>
        <w:jc w:val="both"/>
        <w:rPr>
          <w:rFonts w:ascii="Arial" w:hAnsi="Arial" w:cs="Arial"/>
          <w:b/>
          <w:bCs/>
          <w:sz w:val="18"/>
          <w:szCs w:val="18"/>
        </w:rPr>
      </w:pPr>
      <w:r>
        <w:rPr>
          <w:rFonts w:hint="default" w:ascii="Arial" w:hAnsi="Arial" w:cs="Arial"/>
          <w:sz w:val="18"/>
          <w:szCs w:val="18"/>
        </w:rPr>
        <w:t>Supported doctoral students' research development and critical engagement with theories and perspectives in comparative and international education.</w:t>
      </w:r>
    </w:p>
    <w:p w14:paraId="6D2C94B1">
      <w:pPr>
        <w:ind w:left="-540"/>
        <w:jc w:val="both"/>
        <w:rPr>
          <w:rFonts w:ascii="Arial" w:hAnsi="Arial" w:cs="Arial"/>
          <w:b/>
          <w:bCs/>
          <w:sz w:val="18"/>
          <w:szCs w:val="18"/>
        </w:rPr>
      </w:pPr>
    </w:p>
    <w:p w14:paraId="2D7E8E5F">
      <w:pPr>
        <w:ind w:left="-540"/>
        <w:jc w:val="both"/>
        <w:rPr>
          <w:rStyle w:val="9"/>
          <w:rFonts w:hint="default" w:ascii="Arial" w:hAnsi="Arial" w:cs="Arial"/>
          <w:sz w:val="18"/>
          <w:szCs w:val="18"/>
          <w:lang w:val="en-US"/>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 xml:space="preserve">Teaching Assistant — </w:t>
      </w:r>
      <w:r>
        <w:rPr>
          <w:rStyle w:val="17"/>
          <w:rFonts w:hint="default" w:ascii="Arial" w:hAnsi="Arial" w:cs="Arial"/>
          <w:sz w:val="18"/>
          <w:szCs w:val="18"/>
          <w:lang w:val="en-US"/>
        </w:rPr>
        <w:t xml:space="preserve">Master’s-Level Courses  - </w:t>
      </w:r>
      <w:r>
        <w:rPr>
          <w:rFonts w:hint="default" w:ascii="Arial" w:hAnsi="Arial" w:cs="Arial"/>
          <w:sz w:val="18"/>
          <w:szCs w:val="18"/>
        </w:rPr>
        <w:t xml:space="preserve">Prof. David A. Turner </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Fonts w:hint="default" w:ascii="Arial" w:hAnsi="Arial" w:cs="Arial"/>
          <w:sz w:val="18"/>
          <w:szCs w:val="18"/>
          <w:lang w:val="en-US"/>
        </w:rPr>
        <w:t>Comparative Higher Education; Development Education; Globalization of Education.</w:t>
      </w:r>
    </w:p>
    <w:p w14:paraId="171E6453">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higher education, educational development, and globalization for master's students.</w:t>
      </w:r>
    </w:p>
    <w:p w14:paraId="0E2A07A6">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graduate students from diverse national and educational backgrounds.</w:t>
      </w:r>
    </w:p>
    <w:p w14:paraId="7847E06B">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master's students in critically comparing higher education systems and globalization's effects on education across national contexts.</w:t>
      </w:r>
    </w:p>
    <w:p w14:paraId="1814287D">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graduate students' academic writing, research development, and critical engagement with theories and perspectives in comparative higher education.</w:t>
      </w:r>
    </w:p>
    <w:p w14:paraId="300B5834">
      <w:pPr>
        <w:jc w:val="both"/>
        <w:rPr>
          <w:rFonts w:ascii="Arial" w:hAnsi="Arial" w:cs="Arial"/>
          <w:b/>
          <w:bCs/>
          <w:sz w:val="18"/>
          <w:szCs w:val="18"/>
        </w:rPr>
      </w:pPr>
    </w:p>
    <w:p w14:paraId="446116F5">
      <w:pPr>
        <w:ind w:left="-540"/>
        <w:jc w:val="both"/>
        <w:rPr>
          <w:rFonts w:ascii="Arial" w:hAnsi="Arial" w:cs="Arial"/>
          <w:b/>
          <w:bCs/>
          <w:sz w:val="18"/>
          <w:szCs w:val="18"/>
        </w:rPr>
      </w:pPr>
      <w:r>
        <w:rPr>
          <w:rFonts w:ascii="Arial" w:hAnsi="Arial" w:cs="Arial"/>
          <w:b/>
          <w:bCs/>
          <w:sz w:val="18"/>
          <w:szCs w:val="18"/>
        </w:rPr>
        <w:t xml:space="preserve">Peace </w:t>
      </w:r>
      <w:r>
        <w:rPr>
          <w:rFonts w:ascii="Arial" w:hAnsi="Arial" w:cs="Arial"/>
          <w:b/>
          <w:bCs/>
          <w:sz w:val="18"/>
          <w:szCs w:val="18"/>
          <w:lang w:val="en-US"/>
        </w:rPr>
        <w:t>and</w:t>
      </w:r>
      <w:r>
        <w:rPr>
          <w:rFonts w:ascii="Arial" w:hAnsi="Arial" w:cs="Arial"/>
          <w:b/>
          <w:bCs/>
          <w:sz w:val="18"/>
          <w:szCs w:val="18"/>
        </w:rPr>
        <w:t xml:space="preserve"> Joy Group of Schools, Ekiti State, Nigeria: Headmaster and Mathematics Teache</w:t>
      </w:r>
      <w:r>
        <w:rPr>
          <w:rFonts w:hint="default" w:ascii="Arial" w:hAnsi="Arial" w:cs="Arial"/>
          <w:b/>
          <w:bCs/>
          <w:sz w:val="18"/>
          <w:szCs w:val="18"/>
          <w:lang w:val="en-US"/>
        </w:rPr>
        <w:t>r.</w:t>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ascii="Arial" w:hAnsi="Arial" w:cs="Arial"/>
          <w:b/>
          <w:bCs/>
          <w:sz w:val="18"/>
          <w:szCs w:val="18"/>
        </w:rPr>
        <w:t>2015-2016</w:t>
      </w:r>
    </w:p>
    <w:p w14:paraId="62318B96">
      <w:pPr>
        <w:pStyle w:val="19"/>
        <w:numPr>
          <w:ilvl w:val="0"/>
          <w:numId w:val="9"/>
        </w:numPr>
        <w:ind w:left="-180"/>
        <w:jc w:val="both"/>
        <w:rPr>
          <w:rFonts w:ascii="Arial" w:hAnsi="Arial" w:cs="Arial"/>
          <w:sz w:val="18"/>
          <w:szCs w:val="18"/>
        </w:rPr>
      </w:pPr>
      <w:r>
        <w:rPr>
          <w:rFonts w:ascii="Arial" w:hAnsi="Arial" w:cs="Arial"/>
          <w:sz w:val="18"/>
          <w:szCs w:val="18"/>
        </w:rPr>
        <w:t>Presented data on school performance to the board of directors.</w:t>
      </w:r>
    </w:p>
    <w:p w14:paraId="21C4DA14">
      <w:pPr>
        <w:pStyle w:val="19"/>
        <w:numPr>
          <w:ilvl w:val="0"/>
          <w:numId w:val="9"/>
        </w:numPr>
        <w:ind w:left="-180"/>
        <w:jc w:val="both"/>
        <w:rPr>
          <w:rFonts w:ascii="Arial" w:hAnsi="Arial" w:cs="Arial"/>
          <w:sz w:val="18"/>
          <w:szCs w:val="18"/>
        </w:rPr>
      </w:pPr>
      <w:r>
        <w:rPr>
          <w:rFonts w:ascii="Arial" w:hAnsi="Arial" w:cs="Arial"/>
          <w:sz w:val="18"/>
          <w:szCs w:val="18"/>
        </w:rPr>
        <w:t>Taught mathematics at senior and junior levels.</w:t>
      </w:r>
    </w:p>
    <w:p w14:paraId="17EEE9EA">
      <w:pPr>
        <w:pStyle w:val="19"/>
        <w:numPr>
          <w:ilvl w:val="0"/>
          <w:numId w:val="9"/>
        </w:numPr>
        <w:ind w:left="-180"/>
        <w:jc w:val="both"/>
        <w:rPr>
          <w:rFonts w:ascii="Arial" w:hAnsi="Arial" w:cs="Arial"/>
          <w:sz w:val="18"/>
          <w:szCs w:val="18"/>
        </w:rPr>
      </w:pPr>
      <w:r>
        <w:rPr>
          <w:rFonts w:ascii="Arial" w:hAnsi="Arial" w:cs="Arial"/>
          <w:sz w:val="18"/>
          <w:szCs w:val="18"/>
        </w:rPr>
        <w:t xml:space="preserve">Served as </w:t>
      </w:r>
      <w:r>
        <w:rPr>
          <w:rFonts w:ascii="Arial" w:hAnsi="Arial" w:cs="Arial"/>
          <w:sz w:val="18"/>
          <w:szCs w:val="18"/>
          <w:lang w:val="en-US"/>
        </w:rPr>
        <w:t>Head Teacher</w:t>
      </w:r>
      <w:r>
        <w:rPr>
          <w:rFonts w:ascii="Arial" w:hAnsi="Arial" w:cs="Arial"/>
          <w:sz w:val="18"/>
          <w:szCs w:val="18"/>
        </w:rPr>
        <w:t xml:space="preserve">, </w:t>
      </w:r>
      <w:r>
        <w:rPr>
          <w:rFonts w:ascii="Arial" w:hAnsi="Arial" w:cs="Arial"/>
          <w:sz w:val="18"/>
          <w:szCs w:val="18"/>
          <w:lang w:val="en-US"/>
        </w:rPr>
        <w:t>managing</w:t>
      </w:r>
      <w:r>
        <w:rPr>
          <w:rFonts w:ascii="Arial" w:hAnsi="Arial" w:cs="Arial"/>
          <w:sz w:val="18"/>
          <w:szCs w:val="18"/>
        </w:rPr>
        <w:t xml:space="preserve"> and coordinating the day-to-day activities, logistics, and budgets of the school.</w:t>
      </w:r>
    </w:p>
    <w:p w14:paraId="439075C6">
      <w:pPr>
        <w:pStyle w:val="19"/>
        <w:numPr>
          <w:ilvl w:val="0"/>
          <w:numId w:val="9"/>
        </w:numPr>
        <w:ind w:left="-180"/>
        <w:jc w:val="both"/>
        <w:rPr>
          <w:rFonts w:ascii="Arial" w:hAnsi="Arial" w:cs="Arial"/>
          <w:sz w:val="18"/>
          <w:szCs w:val="18"/>
        </w:rPr>
      </w:pPr>
      <w:r>
        <w:rPr>
          <w:rFonts w:ascii="Arial" w:hAnsi="Arial" w:cs="Arial"/>
          <w:sz w:val="18"/>
          <w:szCs w:val="18"/>
        </w:rPr>
        <w:t xml:space="preserve">Monitored and reported </w:t>
      </w:r>
      <w:r>
        <w:rPr>
          <w:rFonts w:ascii="Arial" w:hAnsi="Arial" w:cs="Arial"/>
          <w:sz w:val="18"/>
          <w:szCs w:val="18"/>
          <w:lang w:val="en-US"/>
        </w:rPr>
        <w:t>teachers’</w:t>
      </w:r>
      <w:r>
        <w:rPr>
          <w:rFonts w:ascii="Arial" w:hAnsi="Arial" w:cs="Arial"/>
          <w:sz w:val="18"/>
          <w:szCs w:val="18"/>
        </w:rPr>
        <w:t xml:space="preserve"> performance.</w:t>
      </w:r>
    </w:p>
    <w:p w14:paraId="1802F683">
      <w:pPr>
        <w:pStyle w:val="19"/>
        <w:numPr>
          <w:ilvl w:val="0"/>
          <w:numId w:val="9"/>
        </w:numPr>
        <w:ind w:left="-180"/>
        <w:jc w:val="both"/>
        <w:rPr>
          <w:rFonts w:ascii="Arial" w:hAnsi="Arial" w:cs="Arial"/>
          <w:sz w:val="18"/>
          <w:szCs w:val="18"/>
        </w:rPr>
      </w:pPr>
      <w:r>
        <w:rPr>
          <w:rFonts w:ascii="Arial" w:hAnsi="Arial" w:cs="Arial"/>
          <w:sz w:val="18"/>
          <w:szCs w:val="18"/>
        </w:rPr>
        <w:t>Conducted research on new resources and techniques to improve teaching methods.</w:t>
      </w:r>
    </w:p>
    <w:p w14:paraId="44B7C14D">
      <w:pPr>
        <w:pStyle w:val="19"/>
        <w:numPr>
          <w:ilvl w:val="0"/>
          <w:numId w:val="9"/>
        </w:numPr>
        <w:ind w:left="-180"/>
        <w:jc w:val="both"/>
        <w:rPr>
          <w:rFonts w:ascii="Arial" w:hAnsi="Arial" w:cs="Arial"/>
          <w:sz w:val="18"/>
          <w:szCs w:val="18"/>
        </w:rPr>
      </w:pPr>
      <w:r>
        <w:rPr>
          <w:rFonts w:ascii="Arial" w:hAnsi="Arial" w:cs="Arial"/>
          <w:sz w:val="18"/>
          <w:szCs w:val="18"/>
        </w:rPr>
        <w:t>Interviewed staff and implemented school policies.</w:t>
      </w:r>
    </w:p>
    <w:p w14:paraId="587F8C46">
      <w:pPr>
        <w:pStyle w:val="19"/>
        <w:numPr>
          <w:ilvl w:val="0"/>
          <w:numId w:val="9"/>
        </w:numPr>
        <w:ind w:left="-180"/>
        <w:jc w:val="both"/>
        <w:rPr>
          <w:rFonts w:ascii="Arial" w:hAnsi="Arial" w:cs="Arial"/>
          <w:sz w:val="18"/>
          <w:szCs w:val="18"/>
        </w:rPr>
      </w:pPr>
      <w:r>
        <w:rPr>
          <w:rFonts w:ascii="Arial" w:hAnsi="Arial" w:cs="Arial"/>
          <w:sz w:val="18"/>
          <w:szCs w:val="18"/>
        </w:rPr>
        <w:t>Organized school events and field trips.</w:t>
      </w:r>
    </w:p>
    <w:p w14:paraId="4E9E5CF3">
      <w:pPr>
        <w:pStyle w:val="19"/>
        <w:numPr>
          <w:ilvl w:val="0"/>
          <w:numId w:val="9"/>
        </w:numPr>
        <w:ind w:left="-180"/>
        <w:jc w:val="both"/>
        <w:rPr>
          <w:rFonts w:ascii="Arial" w:hAnsi="Arial" w:cs="Arial"/>
          <w:sz w:val="18"/>
          <w:szCs w:val="18"/>
        </w:rPr>
      </w:pPr>
      <w:r>
        <w:rPr>
          <w:rFonts w:ascii="Arial" w:hAnsi="Arial" w:cs="Arial"/>
          <w:sz w:val="18"/>
          <w:szCs w:val="18"/>
        </w:rPr>
        <w:t xml:space="preserve">Attended conferences to gain knowledge </w:t>
      </w:r>
      <w:r>
        <w:rPr>
          <w:rFonts w:ascii="Arial" w:hAnsi="Arial" w:cs="Arial"/>
          <w:sz w:val="18"/>
          <w:szCs w:val="18"/>
          <w:lang w:val="en-US"/>
        </w:rPr>
        <w:t>of</w:t>
      </w:r>
      <w:r>
        <w:rPr>
          <w:rFonts w:ascii="Arial" w:hAnsi="Arial" w:cs="Arial"/>
          <w:sz w:val="18"/>
          <w:szCs w:val="18"/>
        </w:rPr>
        <w:t xml:space="preserve"> current educational trends</w:t>
      </w:r>
      <w:r>
        <w:rPr>
          <w:rFonts w:hint="default" w:ascii="Arial" w:hAnsi="Arial" w:cs="Arial"/>
          <w:sz w:val="18"/>
          <w:szCs w:val="18"/>
          <w:lang w:val="en-US"/>
        </w:rPr>
        <w:t>.</w:t>
      </w:r>
    </w:p>
    <w:p w14:paraId="392D7932">
      <w:pPr>
        <w:pStyle w:val="12"/>
        <w:jc w:val="both"/>
        <w:rPr>
          <w:rFonts w:ascii="Arial" w:hAnsi="Arial" w:cs="Arial"/>
          <w:b/>
          <w:bCs/>
        </w:rPr>
      </w:pPr>
    </w:p>
    <w:p w14:paraId="137A1716">
      <w:pPr>
        <w:pStyle w:val="12"/>
        <w:ind w:left="-540"/>
        <w:jc w:val="both"/>
        <w:rPr>
          <w:rFonts w:ascii="Arial" w:hAnsi="Arial" w:cs="Arial"/>
          <w:b/>
          <w:bCs/>
          <w:i w:val="0"/>
          <w:iCs w:val="0"/>
        </w:rPr>
      </w:pPr>
      <w:r>
        <w:rPr>
          <w:rFonts w:hint="default" w:ascii="Arial" w:hAnsi="Arial" w:cs="Arial"/>
          <w:b/>
          <w:bCs/>
          <w:lang w:val="en-US"/>
        </w:rPr>
        <w:t xml:space="preserve">University of Ibadan, for the State </w:t>
      </w:r>
      <w:r>
        <w:rPr>
          <w:rFonts w:ascii="Arial" w:hAnsi="Arial" w:cs="Arial"/>
          <w:b/>
          <w:bCs/>
        </w:rPr>
        <w:t>Universal Basic Education</w:t>
      </w:r>
      <w:r>
        <w:rPr>
          <w:rFonts w:hint="default" w:ascii="Arial" w:hAnsi="Arial" w:cs="Arial"/>
          <w:b/>
          <w:bCs/>
          <w:lang w:val="en-US"/>
        </w:rPr>
        <w:t xml:space="preserve"> Board</w:t>
      </w:r>
      <w:r>
        <w:rPr>
          <w:rFonts w:ascii="Arial" w:hAnsi="Arial" w:cs="Arial"/>
          <w:b/>
          <w:bCs/>
        </w:rPr>
        <w:t xml:space="preserve"> (</w:t>
      </w:r>
      <w:r>
        <w:rPr>
          <w:rFonts w:hint="default" w:ascii="Arial" w:hAnsi="Arial" w:cs="Arial"/>
          <w:b/>
          <w:bCs/>
          <w:lang w:val="en-US"/>
        </w:rPr>
        <w:t>S</w:t>
      </w:r>
      <w:r>
        <w:rPr>
          <w:rFonts w:ascii="Arial" w:hAnsi="Arial" w:cs="Arial"/>
          <w:b/>
          <w:bCs/>
        </w:rPr>
        <w:t>UBE</w:t>
      </w:r>
      <w:r>
        <w:rPr>
          <w:rFonts w:hint="default" w:ascii="Arial" w:hAnsi="Arial" w:cs="Arial"/>
          <w:b/>
          <w:bCs/>
          <w:lang w:val="en-US"/>
        </w:rPr>
        <w:t>B</w:t>
      </w:r>
      <w:r>
        <w:rPr>
          <w:rFonts w:ascii="Arial" w:hAnsi="Arial" w:cs="Arial"/>
          <w:b/>
          <w:bCs/>
        </w:rPr>
        <w:t xml:space="preserve">) Commission, Oyo State, Nigeria: </w:t>
      </w:r>
      <w:r>
        <w:rPr>
          <w:rFonts w:ascii="Arial" w:hAnsi="Arial" w:cs="Arial"/>
          <w:b/>
          <w:bCs/>
          <w:color w:val="000000" w:themeColor="text1" w:themeTint="FF"/>
          <w14:textFill>
            <w14:solidFill>
              <w14:schemeClr w14:val="tx1">
                <w14:lumMod w14:val="100000"/>
                <w14:lumOff w14:val="0"/>
              </w14:schemeClr>
            </w14:solidFill>
          </w14:textFill>
        </w:rPr>
        <w:t>School Facilitator and Inspector</w:t>
      </w:r>
      <w:r>
        <w:rPr>
          <w:rFonts w:hint="default" w:ascii="Arial" w:hAnsi="Arial" w:cs="Arial"/>
          <w:b/>
          <w:bCs/>
          <w:color w:val="000000" w:themeColor="text1" w:themeTint="FF"/>
          <w:lang w:val="en-US"/>
          <w14:textFill>
            <w14:solidFill>
              <w14:schemeClr w14:val="tx1">
                <w14:lumMod w14:val="100000"/>
                <w14:lumOff w14:val="0"/>
              </w14:schemeClr>
            </w14:solidFill>
          </w14:textFill>
        </w:rPr>
        <w:t xml:space="preserve"> for K-12.</w:t>
      </w: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 xml:space="preserve">              </w:t>
      </w:r>
      <w:r>
        <w:rPr>
          <w:rFonts w:ascii="Arial" w:hAnsi="Arial" w:cs="Arial"/>
          <w:b/>
          <w:bCs/>
          <w:i w:val="0"/>
          <w:iCs w:val="0"/>
        </w:rPr>
        <w:t>2013-201</w:t>
      </w:r>
      <w:r>
        <w:rPr>
          <w:rFonts w:hint="default" w:ascii="Arial" w:hAnsi="Arial" w:cs="Arial"/>
          <w:b/>
          <w:bCs/>
          <w:i w:val="0"/>
          <w:iCs w:val="0"/>
          <w:lang w:val="en-US"/>
        </w:rPr>
        <w:t>6</w:t>
      </w:r>
      <w:r>
        <w:rPr>
          <w:rFonts w:ascii="Arial" w:hAnsi="Arial" w:cs="Arial"/>
          <w:b/>
          <w:bCs/>
          <w:i w:val="0"/>
          <w:iCs w:val="0"/>
        </w:rPr>
        <w:t xml:space="preserve"> </w:t>
      </w:r>
    </w:p>
    <w:p w14:paraId="2A35326A">
      <w:pPr>
        <w:pStyle w:val="12"/>
        <w:numPr>
          <w:ilvl w:val="0"/>
          <w:numId w:val="10"/>
        </w:numPr>
        <w:ind w:left="-180"/>
        <w:jc w:val="both"/>
        <w:rPr>
          <w:rFonts w:hint="default" w:ascii="Arial" w:hAnsi="Arial" w:cs="Arial"/>
          <w:sz w:val="18"/>
          <w:szCs w:val="18"/>
        </w:rPr>
      </w:pPr>
      <w:r>
        <w:rPr>
          <w:rFonts w:hint="default" w:ascii="Arial" w:hAnsi="Arial" w:cs="Arial"/>
          <w:sz w:val="18"/>
          <w:szCs w:val="18"/>
        </w:rPr>
        <w:t>Trained more than 60 basic school teachers through regular professional development workshops and training sessions on effective teaching methods, lesson planning, curriculum delivery and classroom assessment.</w:t>
      </w:r>
    </w:p>
    <w:p w14:paraId="65AEDF57">
      <w:pPr>
        <w:pStyle w:val="12"/>
        <w:numPr>
          <w:ilvl w:val="0"/>
          <w:numId w:val="10"/>
        </w:numPr>
        <w:ind w:left="-180"/>
        <w:jc w:val="both"/>
        <w:rPr>
          <w:rFonts w:hint="default" w:ascii="Arial" w:hAnsi="Arial" w:cs="Arial"/>
          <w:sz w:val="18"/>
          <w:szCs w:val="18"/>
        </w:rPr>
      </w:pPr>
      <w:r>
        <w:rPr>
          <w:rFonts w:hint="default" w:ascii="Arial" w:hAnsi="Arial" w:cs="Arial"/>
          <w:sz w:val="18"/>
          <w:szCs w:val="18"/>
        </w:rPr>
        <w:t>Randomly selected about 20 teachers for structured classroom observation and supervision, and provided individual coaching and feedback to strengthen their instructional practice.</w:t>
      </w:r>
    </w:p>
    <w:p w14:paraId="5366859D">
      <w:pPr>
        <w:pStyle w:val="12"/>
        <w:numPr>
          <w:ilvl w:val="0"/>
          <w:numId w:val="10"/>
        </w:numPr>
        <w:ind w:left="-180"/>
        <w:jc w:val="both"/>
        <w:rPr>
          <w:rFonts w:hint="default" w:ascii="Arial" w:hAnsi="Arial" w:cs="Arial"/>
          <w:sz w:val="18"/>
          <w:szCs w:val="18"/>
        </w:rPr>
      </w:pPr>
      <w:r>
        <w:rPr>
          <w:rFonts w:hint="default" w:ascii="Arial" w:hAnsi="Arial" w:cs="Arial"/>
          <w:sz w:val="18"/>
          <w:szCs w:val="18"/>
        </w:rPr>
        <w:t xml:space="preserve">Introduced and reviewed the book </w:t>
      </w:r>
      <w:r>
        <w:rPr>
          <w:rStyle w:val="9"/>
          <w:rFonts w:hint="default" w:ascii="Arial" w:hAnsi="Arial" w:cs="Arial"/>
          <w:sz w:val="18"/>
          <w:szCs w:val="18"/>
        </w:rPr>
        <w:t>Why You Act the Way You Do</w:t>
      </w:r>
      <w:r>
        <w:rPr>
          <w:rFonts w:hint="default" w:ascii="Arial" w:hAnsi="Arial" w:cs="Arial"/>
          <w:sz w:val="18"/>
          <w:szCs w:val="18"/>
        </w:rPr>
        <w:t xml:space="preserve"> by Tim LaHaye for teachers in Ibadan North Local Government Area, guiding teachers in training to study and apply its insights on temperament and behaviour to strengthen collaboration with colleagues, communication and relationships with parents, and their effectiveness with students.</w:t>
      </w:r>
    </w:p>
    <w:p w14:paraId="4548487F">
      <w:pPr>
        <w:pStyle w:val="12"/>
        <w:numPr>
          <w:ilvl w:val="0"/>
          <w:numId w:val="10"/>
        </w:numPr>
        <w:ind w:left="-180"/>
        <w:jc w:val="both"/>
        <w:rPr>
          <w:rFonts w:hint="default" w:ascii="Arial" w:hAnsi="Arial" w:cs="Arial"/>
          <w:sz w:val="18"/>
          <w:szCs w:val="18"/>
        </w:rPr>
      </w:pPr>
      <w:r>
        <w:rPr>
          <w:rFonts w:hint="default" w:ascii="Arial" w:hAnsi="Arial" w:cs="Arial"/>
          <w:sz w:val="18"/>
          <w:szCs w:val="18"/>
        </w:rPr>
        <w:t>Supported schools in implementing the Universal Basic Education curriculum, helping teachers translate curriculum goals into schemes of work, lesson plans and classroom activities.</w:t>
      </w:r>
    </w:p>
    <w:p w14:paraId="6621CE26">
      <w:pPr>
        <w:pStyle w:val="12"/>
        <w:numPr>
          <w:ilvl w:val="0"/>
          <w:numId w:val="10"/>
        </w:numPr>
        <w:ind w:left="-180"/>
        <w:jc w:val="both"/>
        <w:rPr>
          <w:rFonts w:hint="default" w:ascii="Arial" w:hAnsi="Arial" w:cs="Arial"/>
          <w:sz w:val="18"/>
          <w:szCs w:val="18"/>
        </w:rPr>
      </w:pPr>
      <w:r>
        <w:rPr>
          <w:rFonts w:hint="default" w:ascii="Arial" w:hAnsi="Arial" w:cs="Arial"/>
          <w:sz w:val="18"/>
          <w:szCs w:val="18"/>
        </w:rPr>
        <w:t>Contributed to the development and adaptation of training materials, instructional guides and teaching resources for teacher workshops.</w:t>
      </w:r>
    </w:p>
    <w:p w14:paraId="63B0F985">
      <w:pPr>
        <w:pStyle w:val="12"/>
        <w:numPr>
          <w:ilvl w:val="0"/>
          <w:numId w:val="10"/>
        </w:numPr>
        <w:ind w:left="-180"/>
        <w:jc w:val="both"/>
        <w:rPr>
          <w:rFonts w:hint="default" w:ascii="Arial" w:hAnsi="Arial" w:cs="Arial"/>
          <w:sz w:val="18"/>
          <w:szCs w:val="18"/>
        </w:rPr>
      </w:pPr>
      <w:r>
        <w:rPr>
          <w:rFonts w:hint="default" w:ascii="Arial" w:hAnsi="Arial" w:cs="Arial"/>
          <w:sz w:val="18"/>
          <w:szCs w:val="18"/>
        </w:rPr>
        <w:t>Advised teachers on designing classroom assessments and using assessment results to improve teaching and student learning.</w:t>
      </w:r>
    </w:p>
    <w:p w14:paraId="4C8EC30E">
      <w:pPr>
        <w:pStyle w:val="12"/>
        <w:numPr>
          <w:ilvl w:val="0"/>
          <w:numId w:val="10"/>
        </w:numPr>
        <w:ind w:left="-180"/>
        <w:jc w:val="both"/>
        <w:rPr>
          <w:rFonts w:hint="default" w:ascii="Arial" w:hAnsi="Arial" w:cs="Arial"/>
          <w:sz w:val="18"/>
          <w:szCs w:val="18"/>
        </w:rPr>
      </w:pPr>
      <w:r>
        <w:rPr>
          <w:rFonts w:hint="default" w:ascii="Arial" w:hAnsi="Arial" w:cs="Arial"/>
          <w:sz w:val="18"/>
          <w:szCs w:val="18"/>
        </w:rPr>
        <w:t>Collected, recorded and verified school-level data through observation notes, supervision checklists and standardized monitoring reports used for program evaluation and education research.</w:t>
      </w:r>
    </w:p>
    <w:p w14:paraId="122769BF">
      <w:pPr>
        <w:pStyle w:val="12"/>
        <w:numPr>
          <w:ilvl w:val="0"/>
          <w:numId w:val="10"/>
        </w:numPr>
        <w:ind w:left="-180"/>
        <w:jc w:val="both"/>
        <w:rPr>
          <w:rFonts w:hint="default" w:ascii="Arial" w:hAnsi="Arial" w:cs="Arial"/>
          <w:sz w:val="18"/>
          <w:szCs w:val="18"/>
        </w:rPr>
      </w:pPr>
      <w:r>
        <w:rPr>
          <w:rFonts w:hint="default" w:ascii="Arial" w:hAnsi="Arial" w:cs="Arial"/>
          <w:sz w:val="18"/>
          <w:szCs w:val="18"/>
        </w:rPr>
        <w:t>Analyzed monitoring results and presented findings on teacher and school performance to the State Board of Education, using evaluation findings to plan follow-up teacher training.</w:t>
      </w:r>
    </w:p>
    <w:p w14:paraId="3DE471EF">
      <w:pPr>
        <w:pStyle w:val="12"/>
        <w:numPr>
          <w:ilvl w:val="0"/>
          <w:numId w:val="10"/>
        </w:numPr>
        <w:ind w:left="-180"/>
        <w:jc w:val="both"/>
        <w:rPr>
          <w:rFonts w:hint="default" w:ascii="Arial" w:hAnsi="Arial" w:cs="Arial"/>
          <w:sz w:val="18"/>
          <w:szCs w:val="18"/>
        </w:rPr>
      </w:pPr>
      <w:r>
        <w:rPr>
          <w:rFonts w:hint="default" w:ascii="Arial" w:hAnsi="Arial" w:cs="Arial"/>
          <w:sz w:val="18"/>
          <w:szCs w:val="18"/>
        </w:rPr>
        <w:t>Mentored basic school teachers and served as head teacher, coordinating daily operations, logistics and budgets.</w:t>
      </w:r>
    </w:p>
    <w:p w14:paraId="73F9123E">
      <w:pPr>
        <w:pStyle w:val="12"/>
        <w:numPr>
          <w:ilvl w:val="0"/>
          <w:numId w:val="10"/>
        </w:numPr>
        <w:ind w:left="-180"/>
        <w:jc w:val="both"/>
        <w:rPr>
          <w:rFonts w:hint="default" w:ascii="Arial" w:hAnsi="Arial" w:cs="Arial"/>
          <w:sz w:val="18"/>
          <w:szCs w:val="18"/>
        </w:rPr>
      </w:pPr>
      <w:r>
        <w:rPr>
          <w:rFonts w:hint="default" w:ascii="Arial" w:hAnsi="Arial" w:cs="Arial"/>
          <w:sz w:val="18"/>
          <w:szCs w:val="18"/>
        </w:rPr>
        <w:t>Taught mathematics at junior and senior levels, designing lesson plans and assessments for different ability levels.</w:t>
      </w:r>
    </w:p>
    <w:p w14:paraId="24D8C2C5">
      <w:pPr>
        <w:pStyle w:val="12"/>
        <w:numPr>
          <w:ilvl w:val="0"/>
          <w:numId w:val="10"/>
        </w:numPr>
        <w:ind w:left="-180"/>
        <w:jc w:val="both"/>
        <w:rPr>
          <w:rFonts w:hint="default" w:ascii="Arial" w:hAnsi="Arial" w:cs="Arial"/>
          <w:sz w:val="18"/>
          <w:szCs w:val="18"/>
        </w:rPr>
      </w:pPr>
      <w:r>
        <w:rPr>
          <w:rFonts w:hint="default" w:ascii="Arial" w:hAnsi="Arial" w:cs="Arial"/>
          <w:sz w:val="18"/>
          <w:szCs w:val="18"/>
        </w:rPr>
        <w:t>Fieldwork informed my M.Ed. thesis on Universal Basic Education policy and the provision of school facilities in Oyo State.</w:t>
      </w:r>
    </w:p>
    <w:p w14:paraId="796D0B26">
      <w:pPr>
        <w:pStyle w:val="12"/>
        <w:numPr>
          <w:ilvl w:val="0"/>
          <w:numId w:val="0"/>
        </w:numPr>
        <w:jc w:val="both"/>
        <w:rPr>
          <w:rFonts w:hint="default" w:ascii="Arial" w:hAnsi="Arial" w:cs="Arial"/>
          <w:color w:val="000000" w:themeColor="text1"/>
          <w:lang w:val="en-US"/>
          <w14:textFill>
            <w14:solidFill>
              <w14:schemeClr w14:val="tx1"/>
            </w14:solidFill>
          </w14:textFill>
        </w:rPr>
      </w:pPr>
    </w:p>
    <w:p w14:paraId="682093AD">
      <w:pPr>
        <w:pStyle w:val="12"/>
        <w:numPr>
          <w:ilvl w:val="0"/>
          <w:numId w:val="0"/>
        </w:numPr>
        <w:ind w:left="-540" w:leftChars="0"/>
        <w:jc w:val="both"/>
        <w:rPr>
          <w:rFonts w:hint="default" w:ascii="Arial" w:hAnsi="Arial" w:cs="Arial"/>
          <w:b/>
          <w:bCs/>
        </w:rPr>
      </w:pPr>
      <w:r>
        <w:rPr>
          <w:rFonts w:hint="default" w:ascii="Arial" w:hAnsi="Arial" w:cs="Arial"/>
          <w:b/>
          <w:bCs/>
        </w:rPr>
        <w:t>Central Bank of Nigeria (CBN), Enugu State, Nigeria: NYSC Corps Member</w:t>
      </w:r>
      <w:r>
        <w:rPr>
          <w:rFonts w:hint="default" w:ascii="Arial" w:hAnsi="Arial" w:cs="Arial"/>
          <w:b/>
          <w:bCs/>
        </w:rPr>
        <w:br w:type="textWrapping"/>
      </w:r>
      <w:r>
        <w:rPr>
          <w:rFonts w:hint="default" w:ascii="Arial" w:hAnsi="Arial" w:cs="Arial"/>
          <w:b/>
          <w:bCs/>
        </w:rPr>
        <w:t>Administrative and Research Support Staff</w:t>
      </w:r>
      <w:r>
        <w:rPr>
          <w:rFonts w:hint="default" w:ascii="Arial" w:hAnsi="Arial" w:cs="Arial"/>
          <w:b/>
          <w:bCs/>
          <w:lang w:val="en-US"/>
        </w:rPr>
        <w:t>.</w:t>
      </w:r>
      <w:r>
        <w:rPr>
          <w:rFonts w:hint="default" w:ascii="Arial" w:hAnsi="Arial" w:cs="Arial"/>
          <w:b/>
          <w:bCs/>
        </w:rPr>
        <w:t xml:space="preserve"> </w:t>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bCs/>
        </w:rPr>
        <w:t>2011–2012</w:t>
      </w:r>
    </w:p>
    <w:p w14:paraId="1A0BE593">
      <w:pPr>
        <w:ind w:left="-630" w:right="-720"/>
        <w:jc w:val="both"/>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pPr>
      <w:r>
        <w:rPr>
          <w:rFonts w:hint="default" w:ascii="Arial" w:hAnsi="Arial" w:cs="Arial"/>
          <w:sz w:val="18"/>
          <w:szCs w:val="18"/>
        </w:rPr>
        <w:t>Departments: Other Financial Institutions Supervision Department (OFISD), Statistics Department, and Branch Operations/Support Office</w:t>
      </w:r>
      <w:r>
        <w:rPr>
          <w:rFonts w:hint="default" w:ascii="Arial" w:hAnsi="Arial" w:cs="Arial"/>
          <w:sz w:val="18"/>
          <w:szCs w:val="18"/>
          <w:lang w:val="en-US"/>
        </w:rPr>
        <w:t>.</w:t>
      </w:r>
    </w:p>
    <w:p w14:paraId="72FDA3B4">
      <w:pPr>
        <w:numPr>
          <w:ilvl w:val="0"/>
          <w:numId w:val="11"/>
        </w:numPr>
        <w:ind w:left="-630" w:right="-720"/>
        <w:jc w:val="both"/>
      </w:pPr>
      <w:r>
        <w:rPr>
          <w:rFonts w:hint="default" w:ascii="Arial" w:hAnsi="Arial" w:cs="Arial"/>
          <w:b/>
          <w:bCs/>
          <w:sz w:val="18"/>
          <w:szCs w:val="18"/>
        </w:rPr>
        <w:t>Other Financial Institutions Supervision Department (OFISD)</w:t>
      </w:r>
    </w:p>
    <w:p w14:paraId="5D53270A">
      <w:pPr>
        <w:pStyle w:val="12"/>
        <w:numPr>
          <w:ilvl w:val="0"/>
          <w:numId w:val="10"/>
        </w:numPr>
        <w:ind w:left="-180"/>
        <w:jc w:val="both"/>
        <w:rPr>
          <w:rFonts w:hint="default" w:ascii="Arial" w:hAnsi="Arial" w:cs="Arial"/>
        </w:rPr>
      </w:pPr>
      <w:r>
        <w:rPr>
          <w:rFonts w:hint="default" w:ascii="Arial" w:hAnsi="Arial" w:cs="Arial"/>
        </w:rPr>
        <w:t>Assisted in the supervision and monitoring of Other Financial Institutions, including finance companies and development finance institutions.</w:t>
      </w:r>
    </w:p>
    <w:p w14:paraId="43880EC8">
      <w:pPr>
        <w:pStyle w:val="12"/>
        <w:numPr>
          <w:ilvl w:val="0"/>
          <w:numId w:val="10"/>
        </w:numPr>
        <w:ind w:left="-180"/>
        <w:jc w:val="both"/>
        <w:rPr>
          <w:rFonts w:hint="default" w:ascii="Arial" w:hAnsi="Arial" w:cs="Arial"/>
        </w:rPr>
      </w:pPr>
      <w:r>
        <w:rPr>
          <w:rFonts w:hint="default" w:ascii="Arial" w:hAnsi="Arial" w:cs="Arial"/>
        </w:rPr>
        <w:t xml:space="preserve">Supported off-site surveillance, compliance reviews, and administrative documentation </w:t>
      </w:r>
      <w:r>
        <w:rPr>
          <w:rFonts w:hint="default" w:ascii="Arial" w:hAnsi="Arial" w:cs="Arial"/>
          <w:lang w:val="en-US"/>
        </w:rPr>
        <w:t>related</w:t>
      </w:r>
      <w:r>
        <w:rPr>
          <w:rFonts w:hint="default" w:ascii="Arial" w:hAnsi="Arial" w:cs="Arial"/>
        </w:rPr>
        <w:t xml:space="preserve"> to financial institutions regulation.</w:t>
      </w:r>
    </w:p>
    <w:p w14:paraId="73A5EB00">
      <w:pPr>
        <w:pStyle w:val="12"/>
        <w:numPr>
          <w:ilvl w:val="0"/>
          <w:numId w:val="10"/>
        </w:numPr>
        <w:ind w:left="-180"/>
        <w:jc w:val="both"/>
        <w:rPr>
          <w:rFonts w:hint="default" w:ascii="Arial" w:hAnsi="Arial" w:cs="Arial"/>
        </w:rPr>
      </w:pPr>
      <w:r>
        <w:rPr>
          <w:rFonts w:hint="default" w:ascii="Arial" w:hAnsi="Arial" w:cs="Arial"/>
        </w:rPr>
        <w:t>Assisted with data gathering, reporting, and documentation used for financial supervision and regulatory assessment activities.</w:t>
      </w:r>
    </w:p>
    <w:p w14:paraId="23EE20AE">
      <w:pPr>
        <w:pStyle w:val="12"/>
        <w:numPr>
          <w:ilvl w:val="0"/>
          <w:numId w:val="10"/>
        </w:numPr>
        <w:ind w:left="-180"/>
        <w:jc w:val="both"/>
        <w:rPr>
          <w:rFonts w:hint="default" w:ascii="Arial" w:hAnsi="Arial" w:cs="Arial"/>
        </w:rPr>
      </w:pPr>
      <w:r>
        <w:rPr>
          <w:rFonts w:hint="default" w:ascii="Arial" w:hAnsi="Arial" w:cs="Arial"/>
        </w:rPr>
        <w:t>Participated in the preparation and organization of departmental reports, records, and operational materials.</w:t>
      </w:r>
    </w:p>
    <w:p w14:paraId="55662A79">
      <w:pPr>
        <w:pStyle w:val="12"/>
        <w:numPr>
          <w:ilvl w:val="0"/>
          <w:numId w:val="10"/>
        </w:numPr>
        <w:ind w:left="-180"/>
        <w:jc w:val="both"/>
        <w:rPr>
          <w:rFonts w:hint="default" w:ascii="Arial" w:hAnsi="Arial" w:cs="Arial"/>
        </w:rPr>
      </w:pPr>
      <w:r>
        <w:rPr>
          <w:rFonts w:hint="default" w:ascii="Arial" w:hAnsi="Arial" w:cs="Arial"/>
        </w:rPr>
        <w:t>Supported institutional activities related to financial regulation, monitoring, and policy compliance.</w:t>
      </w:r>
    </w:p>
    <w:p w14:paraId="72DEC28E">
      <w:pPr>
        <w:pStyle w:val="12"/>
        <w:numPr>
          <w:ilvl w:val="0"/>
          <w:numId w:val="11"/>
        </w:numPr>
        <w:ind w:left="-630" w:leftChars="0" w:firstLine="0" w:firstLineChars="0"/>
        <w:jc w:val="both"/>
        <w:rPr>
          <w:rFonts w:hint="default" w:ascii="Arial" w:hAnsi="Arial" w:cs="Arial"/>
        </w:rPr>
      </w:pPr>
      <w:r>
        <w:rPr>
          <w:rFonts w:hint="default" w:ascii="Arial" w:hAnsi="Arial" w:cs="Arial"/>
          <w:b/>
          <w:bCs/>
        </w:rPr>
        <w:t>Statistics Department</w:t>
      </w:r>
    </w:p>
    <w:p w14:paraId="1D24C307">
      <w:pPr>
        <w:pStyle w:val="12"/>
        <w:numPr>
          <w:ilvl w:val="0"/>
          <w:numId w:val="10"/>
        </w:numPr>
        <w:ind w:left="-180"/>
        <w:jc w:val="both"/>
        <w:rPr>
          <w:rFonts w:hint="default" w:ascii="Arial" w:hAnsi="Arial" w:cs="Arial"/>
        </w:rPr>
      </w:pPr>
      <w:r>
        <w:rPr>
          <w:rFonts w:hint="default" w:ascii="Arial" w:hAnsi="Arial" w:cs="Arial"/>
        </w:rPr>
        <w:t>Assisted with the collection, collation, verification, and management of economic and financial data for policy and research purposes</w:t>
      </w:r>
      <w:r>
        <w:rPr>
          <w:rFonts w:hint="default" w:ascii="Arial" w:hAnsi="Arial" w:cs="Arial"/>
          <w:lang w:val="en-US"/>
        </w:rPr>
        <w:t>.</w:t>
      </w:r>
    </w:p>
    <w:p w14:paraId="0364395F">
      <w:pPr>
        <w:pStyle w:val="12"/>
        <w:numPr>
          <w:ilvl w:val="0"/>
          <w:numId w:val="10"/>
        </w:numPr>
        <w:ind w:left="-180"/>
        <w:jc w:val="both"/>
        <w:rPr>
          <w:rFonts w:hint="default" w:ascii="Arial" w:hAnsi="Arial" w:cs="Arial"/>
        </w:rPr>
      </w:pPr>
      <w:r>
        <w:rPr>
          <w:rFonts w:hint="default" w:ascii="Arial" w:hAnsi="Arial" w:cs="Arial"/>
        </w:rPr>
        <w:t>Supported statistical reporting and documentation used in monetary policy formulation and macroeconomic analysis.</w:t>
      </w:r>
    </w:p>
    <w:p w14:paraId="340F9008">
      <w:pPr>
        <w:pStyle w:val="12"/>
        <w:numPr>
          <w:ilvl w:val="0"/>
          <w:numId w:val="10"/>
        </w:numPr>
        <w:ind w:left="-180"/>
        <w:jc w:val="both"/>
        <w:rPr>
          <w:rFonts w:hint="default" w:ascii="Arial" w:hAnsi="Arial" w:cs="Arial"/>
        </w:rPr>
      </w:pPr>
      <w:r>
        <w:rPr>
          <w:rFonts w:hint="default" w:ascii="Arial" w:hAnsi="Arial" w:cs="Arial"/>
        </w:rPr>
        <w:t xml:space="preserve">Assisted in compiling data relating to </w:t>
      </w:r>
      <w:r>
        <w:rPr>
          <w:rFonts w:hint="default" w:ascii="Arial" w:hAnsi="Arial" w:cs="Arial"/>
          <w:lang w:val="en-US"/>
        </w:rPr>
        <w:t>the fiscal,</w:t>
      </w:r>
      <w:r>
        <w:rPr>
          <w:rFonts w:hint="default" w:ascii="Arial" w:hAnsi="Arial" w:cs="Arial"/>
        </w:rPr>
        <w:t xml:space="preserve"> monetary, external, and real sectors of the Nigerian economy.</w:t>
      </w:r>
    </w:p>
    <w:p w14:paraId="3B2D2589">
      <w:pPr>
        <w:pStyle w:val="12"/>
        <w:numPr>
          <w:ilvl w:val="0"/>
          <w:numId w:val="10"/>
        </w:numPr>
        <w:ind w:left="-180"/>
        <w:jc w:val="both"/>
        <w:rPr>
          <w:rFonts w:hint="default" w:ascii="Arial" w:hAnsi="Arial" w:cs="Arial"/>
        </w:rPr>
      </w:pPr>
      <w:r>
        <w:rPr>
          <w:rFonts w:hint="default" w:ascii="Arial" w:hAnsi="Arial" w:cs="Arial"/>
        </w:rPr>
        <w:t>Participated in survey coordination, data analysis, and economic reporting.</w:t>
      </w:r>
    </w:p>
    <w:p w14:paraId="1796DD39">
      <w:pPr>
        <w:pStyle w:val="12"/>
        <w:numPr>
          <w:ilvl w:val="0"/>
          <w:numId w:val="10"/>
        </w:numPr>
        <w:ind w:left="-180"/>
        <w:jc w:val="both"/>
        <w:rPr>
          <w:rFonts w:hint="default" w:ascii="Arial" w:hAnsi="Arial" w:cs="Arial"/>
        </w:rPr>
      </w:pPr>
      <w:r>
        <w:rPr>
          <w:rFonts w:hint="default" w:ascii="Arial" w:hAnsi="Arial" w:cs="Arial"/>
        </w:rPr>
        <w:t>Contributed to the preparation and dissemination of institutional statistical publications and departmental reports.</w:t>
      </w:r>
    </w:p>
    <w:p w14:paraId="11B1C1E7">
      <w:pPr>
        <w:pStyle w:val="12"/>
        <w:numPr>
          <w:ilvl w:val="0"/>
          <w:numId w:val="10"/>
        </w:numPr>
        <w:ind w:left="-180"/>
        <w:jc w:val="both"/>
        <w:rPr>
          <w:rFonts w:hint="default" w:ascii="Arial" w:hAnsi="Arial" w:cs="Arial"/>
        </w:rPr>
      </w:pPr>
      <w:r>
        <w:rPr>
          <w:rFonts w:hint="default" w:ascii="Arial" w:hAnsi="Arial" w:cs="Arial"/>
        </w:rPr>
        <w:t>Supported data management and documentation processes within the department’s research and analytical activities.</w:t>
      </w:r>
    </w:p>
    <w:p w14:paraId="396DC5F3">
      <w:pPr>
        <w:pStyle w:val="12"/>
        <w:numPr>
          <w:ilvl w:val="0"/>
          <w:numId w:val="11"/>
        </w:numPr>
        <w:ind w:left="-630" w:leftChars="0" w:firstLine="0" w:firstLineChars="0"/>
        <w:jc w:val="both"/>
        <w:rPr>
          <w:rFonts w:hint="default" w:ascii="Arial" w:hAnsi="Arial" w:cs="Arial"/>
          <w:b/>
          <w:bCs/>
        </w:rPr>
      </w:pPr>
      <w:r>
        <w:rPr>
          <w:rFonts w:hint="default" w:ascii="Arial" w:hAnsi="Arial" w:cs="Arial"/>
          <w:b/>
          <w:bCs/>
        </w:rPr>
        <w:t>Branch Operations / Support Office</w:t>
      </w:r>
    </w:p>
    <w:p w14:paraId="2AB25CD7">
      <w:pPr>
        <w:pStyle w:val="12"/>
        <w:numPr>
          <w:ilvl w:val="0"/>
          <w:numId w:val="10"/>
        </w:numPr>
        <w:ind w:left="-180"/>
        <w:jc w:val="both"/>
        <w:rPr>
          <w:rFonts w:hint="default" w:ascii="Arial" w:hAnsi="Arial" w:cs="Arial"/>
        </w:rPr>
      </w:pPr>
      <w:r>
        <w:rPr>
          <w:rFonts w:hint="default" w:ascii="Arial" w:hAnsi="Arial" w:cs="Arial"/>
        </w:rPr>
        <w:t>Assisted in coordinating administrative, logistical, and operational activities within the branch office.</w:t>
      </w:r>
    </w:p>
    <w:p w14:paraId="33D64D0A">
      <w:pPr>
        <w:pStyle w:val="12"/>
        <w:numPr>
          <w:ilvl w:val="0"/>
          <w:numId w:val="10"/>
        </w:numPr>
        <w:ind w:left="-180"/>
        <w:jc w:val="both"/>
        <w:rPr>
          <w:rFonts w:hint="default" w:ascii="Arial" w:hAnsi="Arial" w:cs="Arial"/>
        </w:rPr>
      </w:pPr>
      <w:r>
        <w:rPr>
          <w:rFonts w:hint="default" w:ascii="Arial" w:hAnsi="Arial" w:cs="Arial"/>
        </w:rPr>
        <w:t>Supported branch operations involving institutional documentation, office coordination, and service delivery processes.</w:t>
      </w:r>
    </w:p>
    <w:p w14:paraId="65D36807">
      <w:pPr>
        <w:pStyle w:val="12"/>
        <w:numPr>
          <w:ilvl w:val="0"/>
          <w:numId w:val="10"/>
        </w:numPr>
        <w:ind w:left="-180"/>
        <w:jc w:val="both"/>
        <w:rPr>
          <w:rFonts w:hint="default" w:ascii="Arial" w:hAnsi="Arial" w:cs="Arial"/>
        </w:rPr>
      </w:pPr>
      <w:r>
        <w:rPr>
          <w:rFonts w:hint="default" w:ascii="Arial" w:hAnsi="Arial" w:cs="Arial"/>
        </w:rPr>
        <w:t xml:space="preserve">Assisted with </w:t>
      </w:r>
      <w:r>
        <w:rPr>
          <w:rFonts w:hint="default" w:ascii="Arial" w:hAnsi="Arial" w:cs="Arial"/>
          <w:lang w:val="en-US"/>
        </w:rPr>
        <w:t>recordkeeping</w:t>
      </w:r>
      <w:r>
        <w:rPr>
          <w:rFonts w:hint="default" w:ascii="Arial" w:hAnsi="Arial" w:cs="Arial"/>
        </w:rPr>
        <w:t>, scheduling, correspondence, and general administrative support functions.</w:t>
      </w:r>
    </w:p>
    <w:p w14:paraId="40B8DDC9">
      <w:pPr>
        <w:pStyle w:val="12"/>
        <w:numPr>
          <w:ilvl w:val="0"/>
          <w:numId w:val="10"/>
        </w:numPr>
        <w:ind w:left="-180"/>
        <w:jc w:val="both"/>
        <w:rPr>
          <w:rFonts w:hint="default" w:ascii="Arial" w:hAnsi="Arial" w:cs="Arial"/>
        </w:rPr>
      </w:pPr>
      <w:r>
        <w:rPr>
          <w:rFonts w:hint="default" w:ascii="Arial" w:hAnsi="Arial" w:cs="Arial"/>
        </w:rPr>
        <w:t>Participated in branch-level implementation of operational directives and institutional procedures.</w:t>
      </w:r>
    </w:p>
    <w:p w14:paraId="1C14D2AD">
      <w:pPr>
        <w:pStyle w:val="12"/>
        <w:numPr>
          <w:ilvl w:val="0"/>
          <w:numId w:val="10"/>
        </w:numPr>
        <w:ind w:left="-180"/>
        <w:jc w:val="both"/>
        <w:rPr>
          <w:rFonts w:hint="default" w:ascii="Arial" w:hAnsi="Arial" w:cs="Arial"/>
        </w:rPr>
      </w:pPr>
      <w:r>
        <w:rPr>
          <w:rFonts w:hint="default" w:ascii="Arial" w:hAnsi="Arial" w:cs="Arial"/>
        </w:rPr>
        <w:t>Supported customer and stakeholder service interactions involving commercial banks, government agencies, and the public.</w:t>
      </w:r>
    </w:p>
    <w:p w14:paraId="3D63737C">
      <w:pPr>
        <w:pStyle w:val="12"/>
        <w:numPr>
          <w:ilvl w:val="0"/>
          <w:numId w:val="10"/>
        </w:numPr>
        <w:ind w:left="-180"/>
        <w:jc w:val="both"/>
        <w:rPr>
          <w:rFonts w:hint="default" w:ascii="Arial" w:hAnsi="Arial" w:cs="Arial"/>
        </w:rPr>
      </w:pPr>
      <w:r>
        <w:rPr>
          <w:rFonts w:hint="default" w:ascii="Arial" w:hAnsi="Arial" w:cs="Arial"/>
        </w:rPr>
        <w:t xml:space="preserve">Assisted with monitoring operational activities and maintaining </w:t>
      </w:r>
      <w:r>
        <w:rPr>
          <w:rFonts w:hint="default" w:ascii="Arial" w:hAnsi="Arial" w:cs="Arial"/>
          <w:lang w:val="en-US"/>
        </w:rPr>
        <w:t>an effective</w:t>
      </w:r>
      <w:r>
        <w:rPr>
          <w:rFonts w:hint="default" w:ascii="Arial" w:hAnsi="Arial" w:cs="Arial"/>
        </w:rPr>
        <w:t xml:space="preserve"> workflow across departmental units.</w:t>
      </w:r>
    </w:p>
    <w:p w14:paraId="2BAA0A87">
      <w:pPr>
        <w:pStyle w:val="12"/>
        <w:numPr>
          <w:ilvl w:val="0"/>
          <w:numId w:val="10"/>
        </w:numPr>
        <w:ind w:left="-180"/>
        <w:jc w:val="both"/>
        <w:rPr>
          <w:rFonts w:hint="default" w:ascii="Arial" w:hAnsi="Arial" w:cs="Arial"/>
        </w:rPr>
      </w:pPr>
      <w:r>
        <w:rPr>
          <w:rFonts w:hint="default" w:ascii="Arial" w:hAnsi="Arial" w:cs="Arial"/>
        </w:rPr>
        <w:t>Gained practical experience in central banking operations, financial administration, institutional coordination, and public sector service delivery</w:t>
      </w:r>
      <w:r>
        <w:rPr>
          <w:rFonts w:hint="default" w:ascii="Arial" w:hAnsi="Arial" w:cs="Arial"/>
          <w:lang w:val="en-US"/>
        </w:rPr>
        <w:t>.</w:t>
      </w:r>
    </w:p>
    <w:p w14:paraId="2BCEA9E3">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7062A2C9">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2C7013AF">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0BE72F6E">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419BC7F1">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362E2347">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5DE75434">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-438150</wp:posOffset>
                </wp:positionH>
                <wp:positionV relativeFrom="paragraph">
                  <wp:posOffset>4445</wp:posOffset>
                </wp:positionV>
                <wp:extent cx="6758305" cy="0"/>
                <wp:effectExtent l="0" t="19050" r="10795" b="19050"/>
                <wp:wrapNone/>
                <wp:docPr id="22" name="Straight Connector 2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5pt;margin-top:0.35pt;height:0pt;width:532.15pt;z-index:251680768;mso-width-relative:page;mso-height-relative:page;" filled="f" stroked="t" coordsize="21600,21600" o:gfxdata="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8Di+rWAAAABQEAAA8AAAAAAAAAAQAgAAAA&#10;IgAAAGRycy9kb3ducmV2LnhtbFBLAQIUABQAAAAIAIdO4kB+pI8k1AEAALcDAAAOAAAAAAAAAAEA&#10;IAAAACUBAABkcnMvZTJvRG9jLnhtbFBLBQYAAAAABgAGAFkBAABrBQAAAAA=&#10;">
                <v:fill on="f" focussize="0,0"/>
                <v:stroke weight="3pt" color="#000000 [3213]" miterlimit="8" joinstyle="miter"/>
                <v:imagedata o:title=""/>
                <o:lock v:ext="edit" aspectratio="f"/>
              </v:line>
            </w:pict>
          </mc:Fallback>
        </mc:AlternateContent>
      </w:r>
    </w:p>
    <w:p w14:paraId="7999AB9F">
      <w:pPr>
        <w:ind w:left="-630" w:right="-720"/>
        <w:jc w:val="both"/>
        <w:rPr>
          <w:rFonts w:hint="default" w:ascii="Arial" w:hAnsi="Arial" w:cs="Arial"/>
          <w:b/>
          <w:bCs/>
          <w:sz w:val="24"/>
          <w:szCs w:val="24"/>
        </w:rPr>
      </w:pPr>
      <w:r>
        <w:rPr>
          <w:rFonts w:hint="default" w:ascii="Arial" w:hAnsi="Arial" w:cs="Arial"/>
          <w:b/>
          <w:bCs/>
          <w:sz w:val="24"/>
          <w:szCs w:val="24"/>
        </w:rPr>
        <mc:AlternateContent>
          <mc:Choice Requires="wps">
            <w:drawing>
              <wp:anchor distT="0" distB="0" distL="114300" distR="114300" simplePos="0" relativeHeight="251681792" behindDoc="0" locked="0" layoutInCell="1" allowOverlap="1">
                <wp:simplePos x="0" y="0"/>
                <wp:positionH relativeFrom="column">
                  <wp:posOffset>-446405</wp:posOffset>
                </wp:positionH>
                <wp:positionV relativeFrom="paragraph">
                  <wp:posOffset>188595</wp:posOffset>
                </wp:positionV>
                <wp:extent cx="6758305" cy="0"/>
                <wp:effectExtent l="0" t="19050" r="10795" b="19050"/>
                <wp:wrapNone/>
                <wp:docPr id="25" name="Straight Connector 2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8179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AlvqPX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1spPDi+8ceEYIYxiV3wnhUM&#10;KDjISk2RGi7Y+QNedxQPmGmfe3T5z4TEuah7eVFXn5NQ7Lz7eru+qbmLeo5Vr4URKX3TwYlstNIa&#10;n4lDA6fvlLgZpz6nZLcPD8bacnnWi6mVN+tlzXeqgCey50lg00VmRX6QAuzAo64SFkgK1nS5PAMR&#10;DsedRXGCPCDly0y53V9pufceaJzzSmgeHWcSvwZrXCvXb6utZ5Cs16xQto6huxThip/vs7S5zl4e&#10;mLf7Uv363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Jpu4rZAAAACQEAAA8AAAAAAAAAAQAg&#10;AAAAIgAAAGRycy9kb3ducmV2LnhtbFBLAQIUABQAAAAIAIdO4kAJb6j1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eastAsia="SimSun" w:cs="Arial"/>
          <w:b/>
          <w:bCs/>
          <w:sz w:val="24"/>
          <w:szCs w:val="24"/>
        </w:rPr>
        <w:t>Leadership</w:t>
      </w:r>
      <w:r>
        <w:rPr>
          <w:rFonts w:hint="default" w:ascii="Arial" w:hAnsi="Arial" w:eastAsia="SimSun" w:cs="Arial"/>
          <w:b/>
          <w:bCs/>
          <w:sz w:val="24"/>
          <w:szCs w:val="24"/>
          <w:lang w:val="en-US"/>
        </w:rPr>
        <w:t xml:space="preserve"> and Community </w:t>
      </w:r>
      <w:r>
        <w:rPr>
          <w:rFonts w:hint="default" w:ascii="Arial" w:hAnsi="Arial" w:eastAsia="SimSun" w:cs="Arial"/>
          <w:b/>
          <w:bCs/>
          <w:sz w:val="24"/>
          <w:szCs w:val="24"/>
        </w:rPr>
        <w:t>Service</w:t>
      </w:r>
    </w:p>
    <w:p w14:paraId="1BFF6653">
      <w:pPr>
        <w:ind w:right="-720"/>
        <w:jc w:val="both"/>
        <w:rPr>
          <w:rFonts w:hint="default" w:ascii="Arial" w:hAnsi="Arial" w:cs="Arial"/>
          <w:b/>
          <w:bCs/>
          <w:sz w:val="18"/>
          <w:szCs w:val="18"/>
          <w:lang w:val="en-US"/>
        </w:rPr>
      </w:pPr>
    </w:p>
    <w:p w14:paraId="6221C5F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Organizing Committee Member/Pioneer Member and Analyst</w:t>
      </w:r>
      <w:r>
        <w:rPr>
          <w:rStyle w:val="17"/>
          <w:rFonts w:hint="default" w:ascii="Arial" w:hAnsi="Arial" w:cs="Arial"/>
          <w:sz w:val="18"/>
          <w:szCs w:val="18"/>
        </w:rPr>
        <w:t xml:space="preserve"> (</w:t>
      </w:r>
      <w:r>
        <w:rPr>
          <w:rStyle w:val="17"/>
          <w:rFonts w:hint="default" w:ascii="Arial" w:hAnsi="Arial" w:cs="Arial"/>
          <w:sz w:val="18"/>
          <w:szCs w:val="18"/>
          <w:lang w:val="en-US"/>
        </w:rPr>
        <w:t>Nominated</w:t>
      </w:r>
      <w:r>
        <w:rPr>
          <w:rStyle w:val="17"/>
          <w:rFonts w:hint="default" w:ascii="Arial" w:hAnsi="Arial" w:cs="Arial"/>
          <w:sz w:val="18"/>
          <w:szCs w:val="18"/>
        </w:rPr>
        <w:t>)</w:t>
      </w:r>
      <w:r>
        <w:rPr>
          <w:rStyle w:val="17"/>
          <w:rFonts w:hint="default" w:ascii="Arial" w:hAnsi="Arial" w:cs="Arial"/>
          <w:sz w:val="18"/>
          <w:szCs w:val="18"/>
        </w:rPr>
        <w:br w:type="textWrapping"/>
      </w:r>
      <w:r>
        <w:rPr>
          <w:rStyle w:val="17"/>
          <w:rFonts w:hint="default" w:ascii="Arial" w:hAnsi="Arial" w:cs="Arial"/>
          <w:sz w:val="18"/>
          <w:szCs w:val="18"/>
          <w:lang w:val="en-US"/>
        </w:rPr>
        <w:t xml:space="preserve">International Strategic Research Congress (ISRC).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2</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p>
    <w:p w14:paraId="6F9963A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Selected as a </w:t>
      </w:r>
      <w:r>
        <w:rPr>
          <w:rStyle w:val="17"/>
          <w:rFonts w:hint="default" w:ascii="Arial" w:hAnsi="Arial" w:cs="Arial"/>
          <w:b w:val="0"/>
          <w:bCs w:val="0"/>
          <w:sz w:val="18"/>
          <w:szCs w:val="18"/>
        </w:rPr>
        <w:t>Pioneer Member and Analyst</w:t>
      </w:r>
      <w:r>
        <w:rPr>
          <w:rFonts w:hint="default" w:ascii="Arial" w:hAnsi="Arial" w:cs="Arial"/>
          <w:b w:val="0"/>
          <w:bCs w:val="0"/>
          <w:sz w:val="18"/>
          <w:szCs w:val="18"/>
        </w:rPr>
        <w:t>, contributing to the early development and research activities of the International Strategic Research Congress (ISRC)</w:t>
      </w:r>
    </w:p>
    <w:p w14:paraId="16FC37F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on the </w:t>
      </w:r>
      <w:r>
        <w:rPr>
          <w:rStyle w:val="17"/>
          <w:rFonts w:hint="default" w:ascii="Arial" w:hAnsi="Arial" w:cs="Arial"/>
          <w:b w:val="0"/>
          <w:bCs w:val="0"/>
          <w:sz w:val="18"/>
          <w:szCs w:val="18"/>
        </w:rPr>
        <w:t>International Organizing Committee</w:t>
      </w:r>
      <w:r>
        <w:rPr>
          <w:rFonts w:hint="default" w:ascii="Arial" w:hAnsi="Arial" w:cs="Arial"/>
          <w:b w:val="0"/>
          <w:bCs w:val="0"/>
          <w:sz w:val="18"/>
          <w:szCs w:val="18"/>
        </w:rPr>
        <w:t xml:space="preserve">, collaborating with senior academics (Professors and Associate Professors) from institutions across Europe, Asia, and </w:t>
      </w:r>
      <w:r>
        <w:rPr>
          <w:rFonts w:hint="default" w:ascii="Arial" w:hAnsi="Arial" w:cs="Arial"/>
          <w:b w:val="0"/>
          <w:bCs w:val="0"/>
          <w:sz w:val="18"/>
          <w:szCs w:val="18"/>
          <w:lang w:val="en-US"/>
        </w:rPr>
        <w:t>Africa.</w:t>
      </w:r>
    </w:p>
    <w:p w14:paraId="0C98AE3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the planning and coordination of </w:t>
      </w:r>
      <w:r>
        <w:rPr>
          <w:rStyle w:val="17"/>
          <w:rFonts w:hint="default" w:ascii="Arial" w:hAnsi="Arial" w:cs="Arial"/>
          <w:b w:val="0"/>
          <w:bCs w:val="0"/>
          <w:sz w:val="18"/>
          <w:szCs w:val="18"/>
        </w:rPr>
        <w:t xml:space="preserve">international academic conferences and research dissemination </w:t>
      </w:r>
      <w:r>
        <w:rPr>
          <w:rStyle w:val="17"/>
          <w:rFonts w:hint="default" w:ascii="Arial" w:hAnsi="Arial" w:cs="Arial"/>
          <w:b w:val="0"/>
          <w:bCs w:val="0"/>
          <w:sz w:val="18"/>
          <w:szCs w:val="18"/>
          <w:lang w:val="en-US"/>
        </w:rPr>
        <w:t xml:space="preserve">activities.  </w:t>
      </w:r>
    </w:p>
    <w:p w14:paraId="6C0A68C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Participated in </w:t>
      </w:r>
      <w:r>
        <w:rPr>
          <w:rStyle w:val="17"/>
          <w:rFonts w:hint="default" w:ascii="Arial" w:hAnsi="Arial" w:cs="Arial"/>
          <w:b w:val="0"/>
          <w:bCs w:val="0"/>
          <w:sz w:val="18"/>
          <w:szCs w:val="18"/>
        </w:rPr>
        <w:t>interdisciplinary scholarly engagement</w:t>
      </w:r>
      <w:r>
        <w:rPr>
          <w:rFonts w:hint="default" w:ascii="Arial" w:hAnsi="Arial" w:cs="Arial"/>
          <w:b w:val="0"/>
          <w:bCs w:val="0"/>
          <w:sz w:val="18"/>
          <w:szCs w:val="18"/>
        </w:rPr>
        <w:t xml:space="preserve">, supporting global knowledge exchange and research </w:t>
      </w:r>
      <w:r>
        <w:rPr>
          <w:rFonts w:hint="default" w:ascii="Arial" w:hAnsi="Arial" w:cs="Arial"/>
          <w:b w:val="0"/>
          <w:bCs w:val="0"/>
          <w:sz w:val="18"/>
          <w:szCs w:val="18"/>
          <w:lang w:val="en-US"/>
        </w:rPr>
        <w:t xml:space="preserve">collaboration.  </w:t>
      </w:r>
    </w:p>
    <w:p w14:paraId="7004FA63">
      <w:pPr>
        <w:pStyle w:val="19"/>
        <w:numPr>
          <w:ilvl w:val="2"/>
          <w:numId w:val="8"/>
        </w:numPr>
        <w:ind w:left="840" w:leftChars="0" w:right="-720" w:hanging="540"/>
        <w:jc w:val="both"/>
        <w:rPr>
          <w:rFonts w:hint="default" w:ascii="Arial" w:hAnsi="Arial" w:cs="Arial"/>
          <w:b/>
          <w:bCs/>
          <w:sz w:val="18"/>
          <w:szCs w:val="18"/>
          <w:lang w:val="en-US"/>
        </w:rPr>
      </w:pPr>
      <w:r>
        <w:rPr>
          <w:rFonts w:hint="default" w:ascii="Arial" w:hAnsi="Arial" w:cs="Arial"/>
          <w:b w:val="0"/>
          <w:bCs w:val="0"/>
          <w:sz w:val="18"/>
          <w:szCs w:val="18"/>
        </w:rPr>
        <w:t xml:space="preserve">Recognized as part of an international academic network advancing </w:t>
      </w:r>
      <w:r>
        <w:rPr>
          <w:rStyle w:val="17"/>
          <w:rFonts w:hint="default" w:ascii="Arial" w:hAnsi="Arial" w:cs="Arial"/>
          <w:b w:val="0"/>
          <w:bCs w:val="0"/>
          <w:sz w:val="18"/>
          <w:szCs w:val="18"/>
        </w:rPr>
        <w:t>research, policy dialogue, and innovation across multiple disciplines</w:t>
      </w:r>
      <w:r>
        <w:rPr>
          <w:rStyle w:val="17"/>
          <w:rFonts w:hint="default" w:ascii="Arial" w:hAnsi="Arial" w:cs="Arial"/>
          <w:b w:val="0"/>
          <w:bCs w:val="0"/>
          <w:sz w:val="18"/>
          <w:szCs w:val="18"/>
          <w:lang w:val="en-US"/>
        </w:rPr>
        <w:t>.</w:t>
      </w:r>
    </w:p>
    <w:p w14:paraId="7675966C">
      <w:pPr>
        <w:ind w:left="-630" w:right="-720"/>
        <w:jc w:val="both"/>
        <w:rPr>
          <w:rStyle w:val="17"/>
          <w:rFonts w:hint="default" w:ascii="Arial" w:hAnsi="Arial" w:cs="Arial"/>
          <w:sz w:val="18"/>
          <w:szCs w:val="18"/>
          <w:lang w:val="en-US"/>
        </w:rPr>
      </w:pPr>
    </w:p>
    <w:p w14:paraId="39C94DF3">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Executive Director (Programme &amp; Logistics) and Board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4</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r>
        <w:rPr>
          <w:rStyle w:val="9"/>
          <w:rFonts w:hint="default" w:ascii="Arial" w:hAnsi="Arial" w:cs="Arial"/>
          <w:b/>
          <w:bCs/>
          <w:i w:val="0"/>
          <w:iCs w:val="0"/>
          <w:sz w:val="18"/>
          <w:szCs w:val="18"/>
          <w:lang w:val="en-US"/>
        </w:rPr>
        <w:br w:type="textWrapping"/>
      </w:r>
      <w:r>
        <w:rPr>
          <w:rStyle w:val="9"/>
          <w:rFonts w:hint="default" w:ascii="Arial" w:hAnsi="Arial" w:cs="Arial"/>
          <w:b/>
          <w:bCs/>
          <w:i w:val="0"/>
          <w:iCs w:val="0"/>
          <w:sz w:val="18"/>
          <w:szCs w:val="18"/>
          <w:lang w:val="en-US"/>
        </w:rPr>
        <w:t>Global Academic Bridge (GAB)</w:t>
      </w:r>
    </w:p>
    <w:p w14:paraId="5E164E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 as </w:t>
      </w:r>
      <w:r>
        <w:rPr>
          <w:rStyle w:val="17"/>
          <w:rFonts w:hint="default" w:ascii="Arial" w:hAnsi="Arial" w:cs="Arial"/>
          <w:b w:val="0"/>
          <w:bCs w:val="0"/>
          <w:sz w:val="18"/>
          <w:szCs w:val="18"/>
        </w:rPr>
        <w:t>Executive Director and Board Member</w:t>
      </w:r>
      <w:r>
        <w:rPr>
          <w:rFonts w:hint="default" w:ascii="Arial" w:hAnsi="Arial" w:cs="Arial"/>
          <w:b w:val="0"/>
          <w:bCs w:val="0"/>
          <w:sz w:val="18"/>
          <w:szCs w:val="18"/>
        </w:rPr>
        <w:t xml:space="preserve">, providing strategic leadership and governance for a global education organization focused on </w:t>
      </w:r>
      <w:r>
        <w:rPr>
          <w:rStyle w:val="17"/>
          <w:rFonts w:hint="default" w:ascii="Arial" w:hAnsi="Arial" w:cs="Arial"/>
          <w:b w:val="0"/>
          <w:bCs w:val="0"/>
          <w:sz w:val="18"/>
          <w:szCs w:val="18"/>
        </w:rPr>
        <w:t>student mobility, international education access, and workforce development</w:t>
      </w:r>
      <w:r>
        <w:rPr>
          <w:rStyle w:val="17"/>
          <w:rFonts w:hint="default" w:ascii="Arial" w:hAnsi="Arial" w:cs="Arial"/>
          <w:b w:val="0"/>
          <w:bCs w:val="0"/>
          <w:sz w:val="18"/>
          <w:szCs w:val="18"/>
          <w:lang w:val="en-US"/>
        </w:rPr>
        <w:t>.</w:t>
      </w:r>
    </w:p>
    <w:p w14:paraId="203F009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implemented a </w:t>
      </w:r>
      <w:r>
        <w:rPr>
          <w:rStyle w:val="17"/>
          <w:rFonts w:hint="default" w:ascii="Arial" w:hAnsi="Arial" w:cs="Arial"/>
          <w:b w:val="0"/>
          <w:bCs w:val="0"/>
          <w:sz w:val="18"/>
          <w:szCs w:val="18"/>
        </w:rPr>
        <w:t>comprehensive one-year student enrollment and program implementation strategy</w:t>
      </w:r>
      <w:r>
        <w:rPr>
          <w:rFonts w:hint="default" w:ascii="Arial" w:hAnsi="Arial" w:cs="Arial"/>
          <w:b w:val="0"/>
          <w:bCs w:val="0"/>
          <w:sz w:val="18"/>
          <w:szCs w:val="18"/>
        </w:rPr>
        <w:t>, focused on increasing institutional visibility, student intake, and service delivery efficiency</w:t>
      </w:r>
      <w:r>
        <w:rPr>
          <w:rFonts w:hint="default" w:ascii="Arial" w:hAnsi="Arial" w:cs="Arial"/>
          <w:b w:val="0"/>
          <w:bCs w:val="0"/>
          <w:sz w:val="18"/>
          <w:szCs w:val="18"/>
          <w:lang w:val="en-US"/>
        </w:rPr>
        <w:t>.</w:t>
      </w:r>
    </w:p>
    <w:p w14:paraId="0EF7420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structured systems </w:t>
      </w:r>
      <w:r>
        <w:rPr>
          <w:rFonts w:hint="default" w:ascii="Arial" w:hAnsi="Arial" w:cs="Arial"/>
          <w:b w:val="0"/>
          <w:bCs w:val="0"/>
          <w:sz w:val="18"/>
          <w:szCs w:val="18"/>
          <w:lang w:val="en-US"/>
        </w:rPr>
        <w:t>for student</w:t>
      </w:r>
      <w:r>
        <w:rPr>
          <w:rFonts w:hint="default" w:ascii="Arial" w:hAnsi="Arial" w:cs="Arial"/>
          <w:b w:val="0"/>
          <w:bCs w:val="0"/>
          <w:sz w:val="18"/>
          <w:szCs w:val="18"/>
        </w:rPr>
        <w:t xml:space="preserve"> intake and consultation pipelines</w:t>
      </w:r>
      <w:r>
        <w:rPr>
          <w:rFonts w:hint="default" w:ascii="Arial" w:hAnsi="Arial" w:cs="Arial"/>
          <w:b w:val="0"/>
          <w:bCs w:val="0"/>
          <w:sz w:val="18"/>
          <w:szCs w:val="18"/>
          <w:lang w:val="en-US"/>
        </w:rPr>
        <w:t>, conversion</w:t>
      </w:r>
      <w:r>
        <w:rPr>
          <w:rFonts w:hint="default" w:ascii="Arial" w:hAnsi="Arial" w:cs="Arial"/>
          <w:b w:val="0"/>
          <w:bCs w:val="0"/>
          <w:sz w:val="18"/>
          <w:szCs w:val="18"/>
        </w:rPr>
        <w:t xml:space="preserve"> of inquiries into paid academic services</w:t>
      </w:r>
      <w:r>
        <w:rPr>
          <w:rFonts w:hint="default" w:ascii="Arial" w:hAnsi="Arial" w:cs="Arial"/>
          <w:b w:val="0"/>
          <w:bCs w:val="0"/>
          <w:sz w:val="18"/>
          <w:szCs w:val="18"/>
          <w:lang w:val="en-US"/>
        </w:rPr>
        <w:t>, and scholarship</w:t>
      </w:r>
      <w:r>
        <w:rPr>
          <w:rFonts w:hint="default" w:ascii="Arial" w:hAnsi="Arial" w:cs="Arial"/>
          <w:b w:val="0"/>
          <w:bCs w:val="0"/>
          <w:sz w:val="18"/>
          <w:szCs w:val="18"/>
        </w:rPr>
        <w:t>, admission, and visa advisory programs</w:t>
      </w:r>
      <w:r>
        <w:rPr>
          <w:rFonts w:hint="default" w:ascii="Arial" w:hAnsi="Arial" w:cs="Arial"/>
          <w:b w:val="0"/>
          <w:bCs w:val="0"/>
          <w:sz w:val="18"/>
          <w:szCs w:val="18"/>
          <w:lang w:val="en-US"/>
        </w:rPr>
        <w:t>.</w:t>
      </w:r>
    </w:p>
    <w:p w14:paraId="3834517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outreach and engagement strategies across digital platforms (social media, webinars, and community partnerships) to expand </w:t>
      </w:r>
      <w:r>
        <w:rPr>
          <w:rStyle w:val="17"/>
          <w:rFonts w:hint="default" w:ascii="Arial" w:hAnsi="Arial" w:cs="Arial"/>
          <w:b w:val="0"/>
          <w:bCs w:val="0"/>
          <w:sz w:val="18"/>
          <w:szCs w:val="18"/>
        </w:rPr>
        <w:t>global student reach and institutional visibility</w:t>
      </w:r>
      <w:r>
        <w:rPr>
          <w:rStyle w:val="17"/>
          <w:rFonts w:hint="default" w:ascii="Arial" w:hAnsi="Arial" w:cs="Arial"/>
          <w:b w:val="0"/>
          <w:bCs w:val="0"/>
          <w:sz w:val="18"/>
          <w:szCs w:val="18"/>
          <w:lang w:val="en-US"/>
        </w:rPr>
        <w:t>.</w:t>
      </w:r>
    </w:p>
    <w:p w14:paraId="5A9BA08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monthly academic engagement programs (webinars and information sessions)</w:t>
      </w:r>
      <w:r>
        <w:rPr>
          <w:rFonts w:hint="default" w:ascii="Arial" w:hAnsi="Arial" w:cs="Arial"/>
          <w:b w:val="0"/>
          <w:bCs w:val="0"/>
          <w:sz w:val="18"/>
          <w:szCs w:val="18"/>
        </w:rPr>
        <w:t xml:space="preserve"> to educate prospective students and generate qualified leads</w:t>
      </w:r>
      <w:r>
        <w:rPr>
          <w:rFonts w:hint="default" w:ascii="Arial" w:hAnsi="Arial" w:cs="Arial"/>
          <w:b w:val="0"/>
          <w:bCs w:val="0"/>
          <w:sz w:val="18"/>
          <w:szCs w:val="18"/>
          <w:lang w:val="en-US"/>
        </w:rPr>
        <w:t>.</w:t>
      </w:r>
    </w:p>
    <w:p w14:paraId="1E20C8C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and implemented a </w:t>
      </w:r>
      <w:r>
        <w:rPr>
          <w:rStyle w:val="17"/>
          <w:rFonts w:hint="default" w:ascii="Arial" w:hAnsi="Arial" w:cs="Arial"/>
          <w:b w:val="0"/>
          <w:bCs w:val="0"/>
          <w:sz w:val="18"/>
          <w:szCs w:val="18"/>
        </w:rPr>
        <w:t>referral and partnership framework</w:t>
      </w:r>
      <w:r>
        <w:rPr>
          <w:rFonts w:hint="default" w:ascii="Arial" w:hAnsi="Arial" w:cs="Arial"/>
          <w:b w:val="0"/>
          <w:bCs w:val="0"/>
          <w:sz w:val="18"/>
          <w:szCs w:val="18"/>
        </w:rPr>
        <w:t>, strengthening collaboration with universities, youth organizations, and professional networks</w:t>
      </w:r>
      <w:r>
        <w:rPr>
          <w:rFonts w:hint="default" w:ascii="Arial" w:hAnsi="Arial" w:cs="Arial"/>
          <w:b w:val="0"/>
          <w:bCs w:val="0"/>
          <w:sz w:val="18"/>
          <w:szCs w:val="18"/>
          <w:lang w:val="en-US"/>
        </w:rPr>
        <w:t>.</w:t>
      </w:r>
    </w:p>
    <w:p w14:paraId="10409EE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performance monitoring systems, </w:t>
      </w:r>
      <w:r>
        <w:rPr>
          <w:rFonts w:hint="default" w:ascii="Arial" w:hAnsi="Arial" w:cs="Arial"/>
          <w:b w:val="0"/>
          <w:bCs w:val="0"/>
          <w:sz w:val="18"/>
          <w:szCs w:val="18"/>
          <w:lang w:val="en-US"/>
        </w:rPr>
        <w:t>tracking student</w:t>
      </w:r>
      <w:r>
        <w:rPr>
          <w:rFonts w:hint="default" w:ascii="Arial" w:hAnsi="Arial" w:cs="Arial"/>
          <w:b w:val="0"/>
          <w:bCs w:val="0"/>
          <w:sz w:val="18"/>
          <w:szCs w:val="18"/>
        </w:rPr>
        <w:t xml:space="preserve"> consultations</w:t>
      </w:r>
      <w:r>
        <w:rPr>
          <w:rFonts w:hint="default" w:ascii="Arial" w:hAnsi="Arial" w:cs="Arial"/>
          <w:b w:val="0"/>
          <w:bCs w:val="0"/>
          <w:sz w:val="18"/>
          <w:szCs w:val="18"/>
          <w:lang w:val="en-US"/>
        </w:rPr>
        <w:t xml:space="preserve">, enrollment, </w:t>
      </w:r>
      <w:r>
        <w:rPr>
          <w:rFonts w:hint="default" w:ascii="Arial" w:hAnsi="Arial" w:cs="Arial"/>
          <w:b w:val="0"/>
          <w:bCs w:val="0"/>
          <w:sz w:val="18"/>
          <w:szCs w:val="18"/>
        </w:rPr>
        <w:t>conversion rates</w:t>
      </w:r>
      <w:r>
        <w:rPr>
          <w:rFonts w:hint="default" w:ascii="Arial" w:hAnsi="Arial" w:cs="Arial"/>
          <w:b w:val="0"/>
          <w:bCs w:val="0"/>
          <w:sz w:val="18"/>
          <w:szCs w:val="18"/>
          <w:lang w:val="en-US"/>
        </w:rPr>
        <w:t xml:space="preserve">, and student </w:t>
      </w:r>
      <w:r>
        <w:rPr>
          <w:rFonts w:hint="default" w:ascii="Arial" w:hAnsi="Arial" w:cs="Arial"/>
          <w:b w:val="0"/>
          <w:bCs w:val="0"/>
          <w:sz w:val="18"/>
          <w:szCs w:val="18"/>
        </w:rPr>
        <w:t>placement outcomes</w:t>
      </w:r>
      <w:r>
        <w:rPr>
          <w:rFonts w:hint="default" w:ascii="Arial" w:hAnsi="Arial" w:cs="Arial"/>
          <w:b w:val="0"/>
          <w:bCs w:val="0"/>
          <w:sz w:val="18"/>
          <w:szCs w:val="18"/>
          <w:lang w:val="en-US"/>
        </w:rPr>
        <w:t>.</w:t>
      </w:r>
    </w:p>
    <w:p w14:paraId="3680655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 xml:space="preserve">Contributed to advancing GAB’s mission of expanding </w:t>
      </w:r>
      <w:r>
        <w:rPr>
          <w:rStyle w:val="17"/>
          <w:rFonts w:hint="default" w:ascii="Arial" w:hAnsi="Arial" w:cs="Arial"/>
          <w:b w:val="0"/>
          <w:bCs w:val="0"/>
          <w:sz w:val="18"/>
          <w:szCs w:val="18"/>
        </w:rPr>
        <w:t>equitable access to global education, scholarships, and career pathways</w:t>
      </w:r>
      <w:r>
        <w:rPr>
          <w:rStyle w:val="17"/>
          <w:rFonts w:hint="default" w:ascii="Arial" w:hAnsi="Arial" w:cs="Arial"/>
          <w:b w:val="0"/>
          <w:bCs w:val="0"/>
          <w:sz w:val="18"/>
          <w:szCs w:val="18"/>
          <w:lang w:val="en-US"/>
        </w:rPr>
        <w:t>.</w:t>
      </w:r>
    </w:p>
    <w:p w14:paraId="22CD1D71">
      <w:pPr>
        <w:ind w:right="-720"/>
        <w:jc w:val="both"/>
        <w:rPr>
          <w:rFonts w:hint="default" w:ascii="Arial" w:hAnsi="Arial" w:cs="Arial"/>
          <w:b/>
          <w:bCs/>
          <w:sz w:val="18"/>
          <w:szCs w:val="18"/>
          <w:lang w:val="en-US"/>
        </w:rPr>
      </w:pPr>
    </w:p>
    <w:p w14:paraId="1262B15E">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Deeper Life Campus Fellowship (DLCF): Associate Campus Coordinator/Young Adult Leaders Coordinator.</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sz w:val="18"/>
          <w:szCs w:val="18"/>
        </w:rPr>
        <w:t xml:space="preserve">2022 – </w:t>
      </w:r>
      <w:r>
        <w:rPr>
          <w:rFonts w:hint="default" w:ascii="Arial" w:hAnsi="Arial" w:cs="Arial"/>
          <w:sz w:val="18"/>
          <w:szCs w:val="18"/>
          <w:lang w:val="en-US"/>
        </w:rPr>
        <w:t>Date</w:t>
      </w:r>
    </w:p>
    <w:p w14:paraId="51E8BC7D">
      <w:pPr>
        <w:pStyle w:val="19"/>
        <w:numPr>
          <w:ilvl w:val="0"/>
          <w:numId w:val="8"/>
        </w:numPr>
        <w:ind w:left="0" w:right="-720" w:hanging="540"/>
        <w:jc w:val="both"/>
        <w:rPr>
          <w:rFonts w:ascii="Arial" w:hAnsi="Arial" w:cs="Arial"/>
          <w:b/>
          <w:sz w:val="18"/>
          <w:szCs w:val="18"/>
        </w:rPr>
      </w:pPr>
      <w:r>
        <w:rPr>
          <w:rFonts w:hint="default" w:ascii="Arial" w:hAnsi="Arial" w:eastAsia="SimSun" w:cs="Arial"/>
          <w:color w:val="000000"/>
          <w:sz w:val="18"/>
          <w:szCs w:val="18"/>
          <w:lang w:val="en-US" w:eastAsia="zh-CN" w:bidi="ar"/>
        </w:rPr>
        <w:t xml:space="preserve">University of Alabama.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2023 - Date </w:t>
      </w:r>
    </w:p>
    <w:p w14:paraId="1410E454">
      <w:pPr>
        <w:pStyle w:val="19"/>
        <w:numPr>
          <w:ilvl w:val="0"/>
          <w:numId w:val="8"/>
        </w:numPr>
        <w:ind w:left="0" w:right="-720" w:hanging="540"/>
        <w:jc w:val="both"/>
        <w:rPr>
          <w:sz w:val="18"/>
          <w:szCs w:val="18"/>
        </w:rPr>
      </w:pPr>
      <w:r>
        <w:rPr>
          <w:rFonts w:hint="default" w:ascii="Arial" w:hAnsi="Arial" w:eastAsia="SimSun" w:cs="Arial"/>
          <w:color w:val="000000"/>
          <w:sz w:val="18"/>
          <w:szCs w:val="18"/>
          <w:lang w:val="en-US" w:eastAsia="zh-CN" w:bidi="ar"/>
        </w:rPr>
        <w:t xml:space="preserve">University of Ibadan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2013 - 2015 </w:t>
      </w:r>
    </w:p>
    <w:p w14:paraId="51F12447">
      <w:pPr>
        <w:pStyle w:val="19"/>
        <w:numPr>
          <w:ilvl w:val="0"/>
          <w:numId w:val="8"/>
        </w:numPr>
        <w:ind w:left="0" w:right="-720" w:hanging="540"/>
        <w:jc w:val="both"/>
        <w:rPr>
          <w:rFonts w:hint="default" w:ascii="Arial" w:hAnsi="Arial" w:cs="Arial"/>
          <w:sz w:val="18"/>
          <w:szCs w:val="18"/>
          <w:lang w:val="en-US"/>
        </w:rPr>
      </w:pPr>
      <w:r>
        <w:rPr>
          <w:rFonts w:hint="default" w:ascii="Arial" w:hAnsi="Arial" w:eastAsia="SimSun" w:cs="Arial"/>
          <w:color w:val="000000"/>
          <w:sz w:val="18"/>
          <w:szCs w:val="18"/>
          <w:lang w:val="en-US" w:eastAsia="zh-CN" w:bidi="ar"/>
        </w:rPr>
        <w:t xml:space="preserve">University of Ikere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2016 - 2017 </w:t>
      </w:r>
      <w:r>
        <w:rPr>
          <w:rFonts w:hint="default" w:ascii="Arial" w:hAnsi="Arial" w:eastAsia="SimSun" w:cs="Arial"/>
          <w:color w:val="000000"/>
          <w:sz w:val="18"/>
          <w:szCs w:val="18"/>
          <w:lang w:val="en-US" w:eastAsia="zh-CN" w:bidi="ar"/>
        </w:rPr>
        <w:br w:type="textWrapping"/>
      </w:r>
      <w:r>
        <w:rPr>
          <w:rStyle w:val="17"/>
          <w:rFonts w:hint="default" w:ascii="Arial" w:hAnsi="Arial" w:cs="Arial"/>
          <w:sz w:val="18"/>
          <w:szCs w:val="18"/>
        </w:rPr>
        <w:t>Key Responsibilities &amp; Contributions:</w:t>
      </w:r>
    </w:p>
    <w:p w14:paraId="3DE6AC9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leadership and oversight for </w:t>
      </w:r>
      <w:r>
        <w:rPr>
          <w:rStyle w:val="17"/>
          <w:rFonts w:hint="default" w:ascii="Arial" w:hAnsi="Arial" w:cs="Arial"/>
          <w:b w:val="0"/>
          <w:bCs w:val="0"/>
          <w:sz w:val="18"/>
          <w:szCs w:val="18"/>
        </w:rPr>
        <w:t>campus fellowship operations</w:t>
      </w:r>
      <w:r>
        <w:rPr>
          <w:rFonts w:hint="default" w:ascii="Arial" w:hAnsi="Arial" w:cs="Arial"/>
          <w:b w:val="0"/>
          <w:bCs w:val="0"/>
          <w:sz w:val="18"/>
          <w:szCs w:val="18"/>
        </w:rPr>
        <w:t>, including administration, mentoring, and program coordination</w:t>
      </w:r>
      <w:r>
        <w:rPr>
          <w:rFonts w:hint="default" w:ascii="Arial" w:hAnsi="Arial" w:cs="Arial"/>
          <w:b w:val="0"/>
          <w:bCs w:val="0"/>
          <w:sz w:val="18"/>
          <w:szCs w:val="18"/>
          <w:lang w:val="en-US"/>
        </w:rPr>
        <w:t>.</w:t>
      </w:r>
    </w:p>
    <w:p w14:paraId="676F1FF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Mentored students and young adults in </w:t>
      </w:r>
      <w:r>
        <w:rPr>
          <w:rStyle w:val="17"/>
          <w:rFonts w:hint="default" w:ascii="Arial" w:hAnsi="Arial" w:cs="Arial"/>
          <w:b w:val="0"/>
          <w:bCs w:val="0"/>
          <w:sz w:val="18"/>
          <w:szCs w:val="18"/>
        </w:rPr>
        <w:t xml:space="preserve">academic development, leadership growth, and career </w:t>
      </w:r>
      <w:r>
        <w:rPr>
          <w:rStyle w:val="17"/>
          <w:rFonts w:hint="default" w:ascii="Arial" w:hAnsi="Arial" w:cs="Arial"/>
          <w:b w:val="0"/>
          <w:bCs w:val="0"/>
          <w:sz w:val="18"/>
          <w:szCs w:val="18"/>
          <w:lang w:val="en-US"/>
        </w:rPr>
        <w:t xml:space="preserve">direction.  </w:t>
      </w:r>
    </w:p>
    <w:p w14:paraId="3EF3DB6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Organized and supervised:</w:t>
      </w:r>
      <w:r>
        <w:rPr>
          <w:rFonts w:hint="default" w:ascii="Arial" w:hAnsi="Arial" w:cs="Arial"/>
          <w:b w:val="0"/>
          <w:bCs w:val="0"/>
          <w:sz w:val="18"/>
          <w:szCs w:val="18"/>
          <w:lang w:val="en-US"/>
        </w:rPr>
        <w:t xml:space="preserve"> leadership</w:t>
      </w:r>
      <w:r>
        <w:rPr>
          <w:rFonts w:hint="default" w:ascii="Arial" w:hAnsi="Arial" w:cs="Arial"/>
          <w:b w:val="0"/>
          <w:bCs w:val="0"/>
          <w:sz w:val="18"/>
          <w:szCs w:val="18"/>
        </w:rPr>
        <w:t xml:space="preserve"> training initiatives</w:t>
      </w:r>
      <w:r>
        <w:rPr>
          <w:rFonts w:hint="default" w:ascii="Arial" w:hAnsi="Arial" w:cs="Arial"/>
          <w:b w:val="0"/>
          <w:bCs w:val="0"/>
          <w:sz w:val="18"/>
          <w:szCs w:val="18"/>
          <w:lang w:val="en-US"/>
        </w:rPr>
        <w:t>, workshops</w:t>
      </w:r>
      <w:r>
        <w:rPr>
          <w:rFonts w:hint="default" w:ascii="Arial" w:hAnsi="Arial" w:cs="Arial"/>
          <w:b w:val="0"/>
          <w:bCs w:val="0"/>
          <w:sz w:val="18"/>
          <w:szCs w:val="18"/>
        </w:rPr>
        <w:t xml:space="preserve"> and capacity-building </w:t>
      </w:r>
      <w:r>
        <w:rPr>
          <w:rFonts w:hint="default" w:ascii="Arial" w:hAnsi="Arial" w:cs="Arial"/>
          <w:b w:val="0"/>
          <w:bCs w:val="0"/>
          <w:sz w:val="18"/>
          <w:szCs w:val="18"/>
          <w:lang w:val="en-US"/>
        </w:rPr>
        <w:t xml:space="preserve">seminars, and </w:t>
      </w:r>
      <w:r>
        <w:rPr>
          <w:rFonts w:hint="default" w:ascii="Arial" w:hAnsi="Arial" w:cs="Arial"/>
          <w:b w:val="0"/>
          <w:bCs w:val="0"/>
          <w:sz w:val="18"/>
          <w:szCs w:val="18"/>
        </w:rPr>
        <w:t xml:space="preserve">Campus-wide fellowship and outreach </w:t>
      </w:r>
      <w:r>
        <w:rPr>
          <w:rFonts w:hint="default" w:ascii="Arial" w:hAnsi="Arial" w:cs="Arial"/>
          <w:b w:val="0"/>
          <w:bCs w:val="0"/>
          <w:sz w:val="18"/>
          <w:szCs w:val="18"/>
          <w:lang w:val="en-US"/>
        </w:rPr>
        <w:t>activities.</w:t>
      </w:r>
      <w:r>
        <w:rPr>
          <w:rFonts w:hint="default" w:ascii="Arial" w:hAnsi="Arial" w:cs="Arial"/>
          <w:b w:val="0"/>
          <w:bCs w:val="0"/>
          <w:sz w:val="18"/>
          <w:szCs w:val="18"/>
        </w:rPr>
        <w:t xml:space="preserve"> </w:t>
      </w:r>
    </w:p>
    <w:p w14:paraId="7EDFC137">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w:t>
      </w:r>
      <w:r>
        <w:rPr>
          <w:rStyle w:val="17"/>
          <w:rFonts w:hint="default" w:ascii="Arial" w:hAnsi="Arial" w:cs="Arial"/>
          <w:b w:val="0"/>
          <w:bCs w:val="0"/>
          <w:sz w:val="18"/>
          <w:szCs w:val="18"/>
        </w:rPr>
        <w:t xml:space="preserve">leadership elections, appointments, and governance </w:t>
      </w:r>
      <w:r>
        <w:rPr>
          <w:rStyle w:val="17"/>
          <w:rFonts w:hint="default" w:ascii="Arial" w:hAnsi="Arial" w:cs="Arial"/>
          <w:b w:val="0"/>
          <w:bCs w:val="0"/>
          <w:sz w:val="18"/>
          <w:szCs w:val="18"/>
          <w:lang w:val="en-US"/>
        </w:rPr>
        <w:t>processes.</w:t>
      </w:r>
      <w:r>
        <w:rPr>
          <w:rFonts w:hint="default" w:ascii="Arial" w:hAnsi="Arial" w:cs="Arial"/>
          <w:b w:val="0"/>
          <w:bCs w:val="0"/>
          <w:sz w:val="18"/>
          <w:szCs w:val="18"/>
        </w:rPr>
        <w:t xml:space="preserve"> </w:t>
      </w:r>
    </w:p>
    <w:p w14:paraId="137014BB">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w:t>
      </w:r>
      <w:r>
        <w:rPr>
          <w:rStyle w:val="17"/>
          <w:rFonts w:hint="default" w:ascii="Arial" w:hAnsi="Arial" w:cs="Arial"/>
          <w:b w:val="0"/>
          <w:bCs w:val="0"/>
          <w:sz w:val="18"/>
          <w:szCs w:val="18"/>
        </w:rPr>
        <w:t xml:space="preserve">liaison between campus fellowships and regional leadership </w:t>
      </w:r>
      <w:r>
        <w:rPr>
          <w:rStyle w:val="17"/>
          <w:rFonts w:hint="default" w:ascii="Arial" w:hAnsi="Arial" w:cs="Arial"/>
          <w:b w:val="0"/>
          <w:bCs w:val="0"/>
          <w:sz w:val="18"/>
          <w:szCs w:val="18"/>
          <w:lang w:val="en-US"/>
        </w:rPr>
        <w:t xml:space="preserve">structures.  </w:t>
      </w:r>
    </w:p>
    <w:p w14:paraId="6DAEA293">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Designed and implemented programs focused on:</w:t>
      </w:r>
      <w:r>
        <w:rPr>
          <w:rFonts w:hint="default" w:ascii="Arial" w:hAnsi="Arial" w:cs="Arial"/>
          <w:b w:val="0"/>
          <w:bCs w:val="0"/>
          <w:sz w:val="18"/>
          <w:szCs w:val="18"/>
          <w:lang w:val="en-US"/>
        </w:rPr>
        <w:t xml:space="preserve"> youth</w:t>
      </w:r>
      <w:r>
        <w:rPr>
          <w:rFonts w:hint="default" w:ascii="Arial" w:hAnsi="Arial" w:cs="Arial"/>
          <w:b w:val="0"/>
          <w:bCs w:val="0"/>
          <w:sz w:val="18"/>
          <w:szCs w:val="18"/>
        </w:rPr>
        <w:t xml:space="preserve"> leadership development</w:t>
      </w:r>
      <w:r>
        <w:rPr>
          <w:rFonts w:hint="default" w:ascii="Arial" w:hAnsi="Arial" w:cs="Arial"/>
          <w:b w:val="0"/>
          <w:bCs w:val="0"/>
          <w:sz w:val="18"/>
          <w:szCs w:val="18"/>
          <w:lang w:val="en-US"/>
        </w:rPr>
        <w:t>, career</w:t>
      </w:r>
      <w:r>
        <w:rPr>
          <w:rFonts w:hint="default" w:ascii="Arial" w:hAnsi="Arial" w:cs="Arial"/>
          <w:b w:val="0"/>
          <w:bCs w:val="0"/>
          <w:sz w:val="18"/>
          <w:szCs w:val="18"/>
        </w:rPr>
        <w:t xml:space="preserve"> readiness</w:t>
      </w:r>
      <w:r>
        <w:rPr>
          <w:rFonts w:hint="default" w:ascii="Arial" w:hAnsi="Arial" w:cs="Arial"/>
          <w:b w:val="0"/>
          <w:bCs w:val="0"/>
          <w:sz w:val="18"/>
          <w:szCs w:val="18"/>
          <w:lang w:val="en-US"/>
        </w:rPr>
        <w:t xml:space="preserve">, </w:t>
      </w:r>
      <w:r>
        <w:rPr>
          <w:rFonts w:hint="default" w:ascii="Arial" w:hAnsi="Arial" w:cs="Arial"/>
          <w:b w:val="0"/>
          <w:bCs w:val="0"/>
          <w:sz w:val="18"/>
          <w:szCs w:val="18"/>
        </w:rPr>
        <w:t>employability</w:t>
      </w:r>
      <w:r>
        <w:rPr>
          <w:rFonts w:hint="default" w:ascii="Arial" w:hAnsi="Arial" w:cs="Arial"/>
          <w:b w:val="0"/>
          <w:bCs w:val="0"/>
          <w:sz w:val="18"/>
          <w:szCs w:val="18"/>
          <w:lang w:val="en-US"/>
        </w:rPr>
        <w:t>, community</w:t>
      </w:r>
      <w:r>
        <w:rPr>
          <w:rFonts w:hint="default" w:ascii="Arial" w:hAnsi="Arial" w:cs="Arial"/>
          <w:b w:val="0"/>
          <w:bCs w:val="0"/>
          <w:sz w:val="18"/>
          <w:szCs w:val="18"/>
        </w:rPr>
        <w:t xml:space="preserve"> </w:t>
      </w:r>
      <w:r>
        <w:rPr>
          <w:rFonts w:hint="default" w:ascii="Arial" w:hAnsi="Arial" w:cs="Arial"/>
          <w:b w:val="0"/>
          <w:bCs w:val="0"/>
          <w:sz w:val="18"/>
          <w:szCs w:val="18"/>
          <w:lang w:val="en-US"/>
        </w:rPr>
        <w:t>engagement,</w:t>
      </w:r>
      <w:r>
        <w:rPr>
          <w:rFonts w:hint="default" w:ascii="Arial" w:hAnsi="Arial" w:cs="Arial"/>
          <w:b w:val="0"/>
          <w:bCs w:val="0"/>
          <w:sz w:val="18"/>
          <w:szCs w:val="18"/>
        </w:rPr>
        <w:t xml:space="preserve"> and faith-based service</w:t>
      </w:r>
      <w:r>
        <w:rPr>
          <w:rFonts w:hint="default" w:ascii="Arial" w:hAnsi="Arial" w:cs="Arial"/>
          <w:b w:val="0"/>
          <w:bCs w:val="0"/>
          <w:sz w:val="18"/>
          <w:szCs w:val="18"/>
          <w:lang w:val="en-US"/>
        </w:rPr>
        <w:t>.</w:t>
      </w:r>
    </w:p>
    <w:p w14:paraId="4EB0A4D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w:t>
      </w:r>
      <w:r>
        <w:rPr>
          <w:rStyle w:val="17"/>
          <w:rFonts w:hint="default" w:ascii="Arial" w:hAnsi="Arial" w:cs="Arial"/>
          <w:b w:val="0"/>
          <w:bCs w:val="0"/>
          <w:sz w:val="18"/>
          <w:szCs w:val="18"/>
        </w:rPr>
        <w:t>individual mentorship and counseling</w:t>
      </w:r>
      <w:r>
        <w:rPr>
          <w:rFonts w:hint="default" w:ascii="Arial" w:hAnsi="Arial" w:cs="Arial"/>
          <w:b w:val="0"/>
          <w:bCs w:val="0"/>
          <w:sz w:val="18"/>
          <w:szCs w:val="18"/>
        </w:rPr>
        <w:t xml:space="preserve"> to early-career </w:t>
      </w:r>
      <w:r>
        <w:rPr>
          <w:rFonts w:hint="default" w:ascii="Arial" w:hAnsi="Arial" w:cs="Arial"/>
          <w:b w:val="0"/>
          <w:bCs w:val="0"/>
          <w:sz w:val="18"/>
          <w:szCs w:val="18"/>
          <w:lang w:val="en-US"/>
        </w:rPr>
        <w:t xml:space="preserve">professionals.  </w:t>
      </w:r>
    </w:p>
    <w:p w14:paraId="1959F88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w:t>
      </w:r>
      <w:r>
        <w:rPr>
          <w:rFonts w:hint="default" w:ascii="Arial" w:hAnsi="Arial" w:cs="Arial"/>
          <w:b w:val="0"/>
          <w:bCs w:val="0"/>
          <w:sz w:val="18"/>
          <w:szCs w:val="18"/>
          <w:lang w:val="en-US"/>
        </w:rPr>
        <w:t>the integration</w:t>
      </w:r>
      <w:r>
        <w:rPr>
          <w:rFonts w:hint="default" w:ascii="Arial" w:hAnsi="Arial" w:cs="Arial"/>
          <w:b w:val="0"/>
          <w:bCs w:val="0"/>
          <w:sz w:val="18"/>
          <w:szCs w:val="18"/>
        </w:rPr>
        <w:t xml:space="preserve"> of </w:t>
      </w:r>
      <w:r>
        <w:rPr>
          <w:rStyle w:val="17"/>
          <w:rFonts w:hint="default" w:ascii="Arial" w:hAnsi="Arial" w:cs="Arial"/>
          <w:b w:val="0"/>
          <w:bCs w:val="0"/>
          <w:sz w:val="18"/>
          <w:szCs w:val="18"/>
        </w:rPr>
        <w:t xml:space="preserve">faith, leadership, and workforce development </w:t>
      </w:r>
      <w:r>
        <w:rPr>
          <w:rStyle w:val="17"/>
          <w:rFonts w:hint="default" w:ascii="Arial" w:hAnsi="Arial" w:cs="Arial"/>
          <w:b w:val="0"/>
          <w:bCs w:val="0"/>
          <w:sz w:val="18"/>
          <w:szCs w:val="18"/>
          <w:lang w:val="en-US"/>
        </w:rPr>
        <w:t xml:space="preserve">pathways.  </w:t>
      </w:r>
    </w:p>
    <w:p w14:paraId="6105353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building a </w:t>
      </w:r>
      <w:r>
        <w:rPr>
          <w:rStyle w:val="17"/>
          <w:rFonts w:hint="default" w:ascii="Arial" w:hAnsi="Arial" w:cs="Arial"/>
          <w:b w:val="0"/>
          <w:bCs w:val="0"/>
          <w:sz w:val="18"/>
          <w:szCs w:val="18"/>
        </w:rPr>
        <w:t xml:space="preserve">regional network of emerging professionals and </w:t>
      </w:r>
      <w:r>
        <w:rPr>
          <w:rStyle w:val="17"/>
          <w:rFonts w:hint="default" w:ascii="Arial" w:hAnsi="Arial" w:cs="Arial"/>
          <w:b w:val="0"/>
          <w:bCs w:val="0"/>
          <w:sz w:val="18"/>
          <w:szCs w:val="18"/>
          <w:lang w:val="en-US"/>
        </w:rPr>
        <w:t>leaders.</w:t>
      </w:r>
    </w:p>
    <w:p w14:paraId="33D490CE">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3B2C0EB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Executive Vice President, 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5</w:t>
      </w:r>
      <w:r>
        <w:rPr>
          <w:rStyle w:val="9"/>
          <w:rFonts w:hint="default" w:ascii="Arial" w:hAnsi="Arial" w:cs="Arial"/>
          <w:b/>
          <w:bCs/>
          <w:i w:val="0"/>
          <w:iCs w:val="0"/>
          <w:sz w:val="18"/>
          <w:szCs w:val="18"/>
        </w:rPr>
        <w:t xml:space="preserve"> – 2026</w:t>
      </w:r>
    </w:p>
    <w:p w14:paraId="4D258BF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 xml:space="preserve">Elected to serve as </w:t>
      </w:r>
      <w:r>
        <w:rPr>
          <w:rStyle w:val="17"/>
          <w:rFonts w:hint="default" w:ascii="Arial" w:hAnsi="Arial" w:cs="Arial"/>
          <w:b w:val="0"/>
          <w:bCs w:val="0"/>
          <w:sz w:val="18"/>
          <w:szCs w:val="18"/>
        </w:rPr>
        <w:t>Executive Vice President</w:t>
      </w:r>
      <w:r>
        <w:rPr>
          <w:rFonts w:hint="default" w:ascii="Arial" w:hAnsi="Arial" w:cs="Arial"/>
          <w:b w:val="0"/>
          <w:bCs w:val="0"/>
          <w:sz w:val="18"/>
          <w:szCs w:val="18"/>
        </w:rPr>
        <w:t xml:space="preserve"> of the Graduate Student Association (GSA), the representative body for graduate and professional students at The University of Alabama.</w:t>
      </w:r>
    </w:p>
    <w:p w14:paraId="3655069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the </w:t>
      </w:r>
      <w:r>
        <w:rPr>
          <w:rStyle w:val="17"/>
          <w:rFonts w:hint="default" w:ascii="Arial" w:hAnsi="Arial" w:cs="Arial"/>
          <w:b w:val="0"/>
          <w:bCs w:val="0"/>
          <w:sz w:val="18"/>
          <w:szCs w:val="18"/>
        </w:rPr>
        <w:t>liaison between the House of Delegates and the Executive Council</w:t>
      </w:r>
      <w:r>
        <w:rPr>
          <w:rFonts w:hint="default" w:ascii="Arial" w:hAnsi="Arial" w:cs="Arial"/>
          <w:b w:val="0"/>
          <w:bCs w:val="0"/>
          <w:sz w:val="18"/>
          <w:szCs w:val="18"/>
        </w:rPr>
        <w:t xml:space="preserve">, helping coordinate communication, governance, and student representation. </w:t>
      </w:r>
    </w:p>
    <w:p w14:paraId="2CA81F7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the House of Delegates prior to the election of the Speaker and served as its </w:t>
      </w:r>
      <w:r>
        <w:rPr>
          <w:rStyle w:val="17"/>
          <w:rFonts w:hint="default" w:ascii="Arial" w:hAnsi="Arial" w:cs="Arial"/>
          <w:b w:val="0"/>
          <w:bCs w:val="0"/>
          <w:sz w:val="18"/>
          <w:szCs w:val="18"/>
        </w:rPr>
        <w:t>ceremonial leader</w:t>
      </w:r>
      <w:r>
        <w:rPr>
          <w:rFonts w:hint="default" w:ascii="Arial" w:hAnsi="Arial" w:cs="Arial"/>
          <w:b w:val="0"/>
          <w:bCs w:val="0"/>
          <w:sz w:val="18"/>
          <w:szCs w:val="18"/>
        </w:rPr>
        <w:t xml:space="preserve">, with authority to cast tie-breaking votes when necessary. </w:t>
      </w:r>
    </w:p>
    <w:p w14:paraId="7553FEBD">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 xml:space="preserve">Assigned delegates to standing </w:t>
      </w:r>
      <w:r>
        <w:rPr>
          <w:rFonts w:hint="default" w:ascii="Arial" w:hAnsi="Arial" w:cs="Arial"/>
          <w:b w:val="0"/>
          <w:bCs w:val="0"/>
          <w:sz w:val="18"/>
          <w:szCs w:val="18"/>
          <w:lang w:val="en-US"/>
        </w:rPr>
        <w:t>positions and committees,</w:t>
      </w:r>
      <w:r>
        <w:rPr>
          <w:rFonts w:hint="default" w:ascii="Arial" w:hAnsi="Arial" w:cs="Arial"/>
          <w:b w:val="0"/>
          <w:bCs w:val="0"/>
          <w:sz w:val="18"/>
          <w:szCs w:val="18"/>
        </w:rPr>
        <w:t xml:space="preserve"> and helped oversee committee operations and accountability</w:t>
      </w:r>
      <w:r>
        <w:rPr>
          <w:rFonts w:hint="default" w:ascii="Arial" w:hAnsi="Arial" w:cs="Arial"/>
          <w:sz w:val="18"/>
          <w:szCs w:val="18"/>
        </w:rPr>
        <w:t xml:space="preserve">. </w:t>
      </w:r>
    </w:p>
    <w:p w14:paraId="35C29AC8">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Determined excused and unexcused absences and supported orderly legislative and administrative processes within the GSA.</w:t>
      </w:r>
    </w:p>
    <w:p w14:paraId="57483219">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graduate student advocacy, policy coordination, and initiatives related to student concerns and campus governance.</w:t>
      </w:r>
    </w:p>
    <w:p w14:paraId="3714CA7C">
      <w:pPr>
        <w:pStyle w:val="19"/>
        <w:numPr>
          <w:ilvl w:val="0"/>
          <w:numId w:val="0"/>
        </w:numPr>
        <w:ind w:right="-720" w:rightChars="0"/>
        <w:jc w:val="both"/>
        <w:rPr>
          <w:rFonts w:hint="default" w:ascii="Arial" w:hAnsi="Arial" w:cs="Arial"/>
          <w:sz w:val="18"/>
          <w:szCs w:val="18"/>
        </w:rPr>
      </w:pPr>
    </w:p>
    <w:p w14:paraId="4476F54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Speaker of the House of Delegates, </w:t>
      </w:r>
      <w:r>
        <w:rPr>
          <w:rStyle w:val="17"/>
          <w:rFonts w:hint="default" w:ascii="Arial" w:hAnsi="Arial" w:cs="Arial"/>
          <w:sz w:val="18"/>
          <w:szCs w:val="18"/>
        </w:rPr>
        <w:t>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3EBE8FD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Speaker of the House of Delegates</w:t>
      </w:r>
      <w:r>
        <w:rPr>
          <w:rFonts w:hint="default" w:ascii="Arial" w:hAnsi="Arial" w:cs="Arial"/>
          <w:b w:val="0"/>
          <w:bCs w:val="0"/>
          <w:sz w:val="18"/>
          <w:szCs w:val="18"/>
        </w:rPr>
        <w:t>, the legislative body of the Graduate Student Association (GSA)</w:t>
      </w:r>
      <w:r>
        <w:rPr>
          <w:rFonts w:hint="default" w:ascii="Arial" w:hAnsi="Arial" w:cs="Arial"/>
          <w:b w:val="0"/>
          <w:bCs w:val="0"/>
          <w:sz w:val="18"/>
          <w:szCs w:val="18"/>
          <w:lang w:val="en-US"/>
        </w:rPr>
        <w:t>.</w:t>
      </w:r>
    </w:p>
    <w:p w14:paraId="2A6B8A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House meetings using </w:t>
      </w:r>
      <w:r>
        <w:rPr>
          <w:rStyle w:val="17"/>
          <w:rFonts w:hint="default" w:ascii="Arial" w:hAnsi="Arial" w:cs="Arial"/>
          <w:b w:val="0"/>
          <w:bCs w:val="0"/>
          <w:sz w:val="18"/>
          <w:szCs w:val="18"/>
        </w:rPr>
        <w:t>Robert’s Rules of Order</w:t>
      </w:r>
      <w:r>
        <w:rPr>
          <w:rFonts w:hint="default" w:ascii="Arial" w:hAnsi="Arial" w:cs="Arial"/>
          <w:b w:val="0"/>
          <w:bCs w:val="0"/>
          <w:sz w:val="18"/>
          <w:szCs w:val="18"/>
        </w:rPr>
        <w:t xml:space="preserve">, ensuring structured, transparent, and effective </w:t>
      </w:r>
      <w:r>
        <w:rPr>
          <w:rFonts w:hint="default" w:ascii="Arial" w:hAnsi="Arial" w:cs="Arial"/>
          <w:b w:val="0"/>
          <w:bCs w:val="0"/>
          <w:sz w:val="18"/>
          <w:szCs w:val="18"/>
          <w:lang w:val="en-US"/>
        </w:rPr>
        <w:t xml:space="preserve">deliberations.  </w:t>
      </w:r>
    </w:p>
    <w:p w14:paraId="21DFD8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Managed legislative processes, including: </w:t>
      </w:r>
      <w:r>
        <w:rPr>
          <w:rFonts w:hint="default" w:ascii="Arial" w:hAnsi="Arial" w:cs="Arial"/>
          <w:b w:val="0"/>
          <w:bCs w:val="0"/>
          <w:sz w:val="18"/>
          <w:szCs w:val="18"/>
          <w:lang w:val="en-US"/>
        </w:rPr>
        <w:t>agenda</w:t>
      </w:r>
      <w:r>
        <w:rPr>
          <w:rFonts w:hint="default" w:ascii="Arial" w:hAnsi="Arial" w:cs="Arial"/>
          <w:b w:val="0"/>
          <w:bCs w:val="0"/>
          <w:sz w:val="18"/>
          <w:szCs w:val="18"/>
        </w:rPr>
        <w:t xml:space="preserve"> setting</w:t>
      </w:r>
      <w:r>
        <w:rPr>
          <w:rFonts w:hint="default" w:ascii="Arial" w:hAnsi="Arial" w:cs="Arial"/>
          <w:b w:val="0"/>
          <w:bCs w:val="0"/>
          <w:sz w:val="18"/>
          <w:szCs w:val="18"/>
          <w:lang w:val="en-US"/>
        </w:rPr>
        <w:t>, resolution</w:t>
      </w:r>
      <w:r>
        <w:rPr>
          <w:rFonts w:hint="default" w:ascii="Arial" w:hAnsi="Arial" w:cs="Arial"/>
          <w:b w:val="0"/>
          <w:bCs w:val="0"/>
          <w:sz w:val="18"/>
          <w:szCs w:val="18"/>
        </w:rPr>
        <w:t xml:space="preserve"> and bill review</w:t>
      </w:r>
      <w:r>
        <w:rPr>
          <w:rFonts w:hint="default" w:ascii="Arial" w:hAnsi="Arial" w:cs="Arial"/>
          <w:b w:val="0"/>
          <w:bCs w:val="0"/>
          <w:sz w:val="18"/>
          <w:szCs w:val="18"/>
          <w:lang w:val="en-US"/>
        </w:rPr>
        <w:t>, voting</w:t>
      </w:r>
      <w:r>
        <w:rPr>
          <w:rFonts w:hint="default" w:ascii="Arial" w:hAnsi="Arial" w:cs="Arial"/>
          <w:b w:val="0"/>
          <w:bCs w:val="0"/>
          <w:sz w:val="18"/>
          <w:szCs w:val="18"/>
        </w:rPr>
        <w:t xml:space="preserve"> </w:t>
      </w:r>
      <w:r>
        <w:rPr>
          <w:rFonts w:hint="default" w:ascii="Arial" w:hAnsi="Arial" w:cs="Arial"/>
          <w:b w:val="0"/>
          <w:bCs w:val="0"/>
          <w:sz w:val="18"/>
          <w:szCs w:val="18"/>
          <w:lang w:val="en-US"/>
        </w:rPr>
        <w:t>procedures,</w:t>
      </w:r>
      <w:r>
        <w:rPr>
          <w:rFonts w:hint="default" w:ascii="Arial" w:hAnsi="Arial" w:cs="Arial"/>
          <w:b w:val="0"/>
          <w:bCs w:val="0"/>
          <w:sz w:val="18"/>
          <w:szCs w:val="18"/>
        </w:rPr>
        <w:t xml:space="preserve"> and outcome </w:t>
      </w:r>
      <w:r>
        <w:rPr>
          <w:rFonts w:hint="default" w:ascii="Arial" w:hAnsi="Arial" w:cs="Arial"/>
          <w:b w:val="0"/>
          <w:bCs w:val="0"/>
          <w:sz w:val="18"/>
          <w:szCs w:val="18"/>
          <w:lang w:val="en-US"/>
        </w:rPr>
        <w:t>certification.</w:t>
      </w:r>
    </w:p>
    <w:p w14:paraId="4A0F424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Conducted </w:t>
      </w:r>
      <w:r>
        <w:rPr>
          <w:rStyle w:val="17"/>
          <w:rFonts w:hint="default" w:ascii="Arial" w:hAnsi="Arial" w:cs="Arial"/>
          <w:b w:val="0"/>
          <w:bCs w:val="0"/>
          <w:sz w:val="18"/>
          <w:szCs w:val="18"/>
        </w:rPr>
        <w:t>roll calls, quorum verification, and attendance tracking</w:t>
      </w:r>
      <w:r>
        <w:rPr>
          <w:rFonts w:hint="default" w:ascii="Arial" w:hAnsi="Arial" w:cs="Arial"/>
          <w:b w:val="0"/>
          <w:bCs w:val="0"/>
          <w:sz w:val="18"/>
          <w:szCs w:val="18"/>
        </w:rPr>
        <w:t xml:space="preserve"> for delegates</w:t>
      </w:r>
      <w:r>
        <w:rPr>
          <w:rFonts w:hint="default" w:ascii="Arial" w:hAnsi="Arial" w:cs="Arial"/>
          <w:b w:val="0"/>
          <w:bCs w:val="0"/>
          <w:sz w:val="18"/>
          <w:szCs w:val="18"/>
          <w:lang w:val="en-US"/>
        </w:rPr>
        <w:t>.</w:t>
      </w:r>
    </w:p>
    <w:p w14:paraId="40820BF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onboarding and training of delegates (e.g., </w:t>
      </w:r>
      <w:r>
        <w:rPr>
          <w:rStyle w:val="17"/>
          <w:rFonts w:hint="default" w:ascii="Arial" w:hAnsi="Arial" w:cs="Arial"/>
          <w:b w:val="0"/>
          <w:bCs w:val="0"/>
          <w:sz w:val="18"/>
          <w:szCs w:val="18"/>
        </w:rPr>
        <w:t>HOD 101 orientation</w:t>
      </w:r>
      <w:r>
        <w:rPr>
          <w:rFonts w:hint="default" w:ascii="Arial" w:hAnsi="Arial" w:cs="Arial"/>
          <w:b w:val="0"/>
          <w:bCs w:val="0"/>
          <w:sz w:val="18"/>
          <w:szCs w:val="18"/>
        </w:rPr>
        <w:t xml:space="preserve">) to ensure effective </w:t>
      </w:r>
      <w:r>
        <w:rPr>
          <w:rFonts w:hint="default" w:ascii="Arial" w:hAnsi="Arial" w:cs="Arial"/>
          <w:b w:val="0"/>
          <w:bCs w:val="0"/>
          <w:sz w:val="18"/>
          <w:szCs w:val="18"/>
          <w:lang w:val="en-US"/>
        </w:rPr>
        <w:t xml:space="preserve">participation.  </w:t>
      </w:r>
    </w:p>
    <w:p w14:paraId="5A287B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communication between the House, </w:t>
      </w:r>
      <w:r>
        <w:rPr>
          <w:rFonts w:hint="default" w:ascii="Arial" w:hAnsi="Arial" w:cs="Arial"/>
          <w:b w:val="0"/>
          <w:bCs w:val="0"/>
          <w:sz w:val="18"/>
          <w:szCs w:val="18"/>
          <w:lang w:val="en-US"/>
        </w:rPr>
        <w:t>the Executive</w:t>
      </w:r>
      <w:r>
        <w:rPr>
          <w:rFonts w:hint="default" w:ascii="Arial" w:hAnsi="Arial" w:cs="Arial"/>
          <w:b w:val="0"/>
          <w:bCs w:val="0"/>
          <w:sz w:val="18"/>
          <w:szCs w:val="18"/>
        </w:rPr>
        <w:t xml:space="preserve"> Council, and </w:t>
      </w:r>
      <w:r>
        <w:rPr>
          <w:rFonts w:hint="default" w:ascii="Arial" w:hAnsi="Arial" w:cs="Arial"/>
          <w:b w:val="0"/>
          <w:bCs w:val="0"/>
          <w:sz w:val="18"/>
          <w:szCs w:val="18"/>
          <w:lang w:val="en-US"/>
        </w:rPr>
        <w:t xml:space="preserve">committees.  </w:t>
      </w:r>
    </w:p>
    <w:p w14:paraId="0F72387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Played a central role in maintaining </w:t>
      </w:r>
      <w:r>
        <w:rPr>
          <w:rStyle w:val="17"/>
          <w:rFonts w:hint="default" w:ascii="Arial" w:hAnsi="Arial" w:cs="Arial"/>
          <w:b w:val="0"/>
          <w:bCs w:val="0"/>
          <w:sz w:val="18"/>
          <w:szCs w:val="18"/>
        </w:rPr>
        <w:t xml:space="preserve">governance integrity, procedural compliance, and institutional </w:t>
      </w:r>
      <w:r>
        <w:rPr>
          <w:rStyle w:val="17"/>
          <w:rFonts w:hint="default" w:ascii="Arial" w:hAnsi="Arial" w:cs="Arial"/>
          <w:b w:val="0"/>
          <w:bCs w:val="0"/>
          <w:sz w:val="18"/>
          <w:szCs w:val="18"/>
          <w:lang w:val="en-US"/>
        </w:rPr>
        <w:t xml:space="preserve">accountability.  </w:t>
      </w:r>
    </w:p>
    <w:p w14:paraId="607F9872">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684D080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Service Chair (Elected). African Students Association (ASA) </w:t>
      </w:r>
      <w:r>
        <w:rPr>
          <w:rStyle w:val="17"/>
          <w:rFonts w:hint="default" w:ascii="Arial" w:hAnsi="Arial" w:cs="Arial"/>
          <w:sz w:val="18"/>
          <w:szCs w:val="18"/>
          <w:lang w:val="en-US"/>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5B30E09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E</w:t>
      </w:r>
      <w:r>
        <w:rPr>
          <w:rFonts w:hint="default" w:ascii="Arial" w:hAnsi="Arial" w:cs="Arial"/>
          <w:b w:val="0"/>
          <w:bCs w:val="0"/>
          <w:sz w:val="18"/>
          <w:szCs w:val="18"/>
        </w:rPr>
        <w:t xml:space="preserve">lected as </w:t>
      </w:r>
      <w:r>
        <w:rPr>
          <w:rStyle w:val="17"/>
          <w:rFonts w:hint="default" w:ascii="Arial" w:hAnsi="Arial" w:cs="Arial"/>
          <w:b w:val="0"/>
          <w:bCs w:val="0"/>
          <w:sz w:val="18"/>
          <w:szCs w:val="18"/>
        </w:rPr>
        <w:t>Service Chair</w:t>
      </w:r>
      <w:r>
        <w:rPr>
          <w:rFonts w:hint="default" w:ascii="Arial" w:hAnsi="Arial" w:cs="Arial"/>
          <w:b w:val="0"/>
          <w:bCs w:val="0"/>
          <w:sz w:val="18"/>
          <w:szCs w:val="18"/>
        </w:rPr>
        <w:t xml:space="preserve"> responsible for planning and coordinating community service initiatives for the African Students Association (ASA)</w:t>
      </w:r>
      <w:r>
        <w:rPr>
          <w:rFonts w:hint="default" w:ascii="Arial" w:hAnsi="Arial" w:cs="Arial"/>
          <w:b w:val="0"/>
          <w:bCs w:val="0"/>
          <w:sz w:val="18"/>
          <w:szCs w:val="18"/>
          <w:lang w:val="en-US"/>
        </w:rPr>
        <w:t>.</w:t>
      </w:r>
    </w:p>
    <w:p w14:paraId="54ABC5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Identified and developed </w:t>
      </w:r>
      <w:r>
        <w:rPr>
          <w:rStyle w:val="17"/>
          <w:rFonts w:hint="default" w:ascii="Arial" w:hAnsi="Arial" w:cs="Arial"/>
          <w:b w:val="0"/>
          <w:bCs w:val="0"/>
          <w:sz w:val="18"/>
          <w:szCs w:val="18"/>
        </w:rPr>
        <w:t>community engagement opportunities</w:t>
      </w:r>
      <w:r>
        <w:rPr>
          <w:rFonts w:hint="default" w:ascii="Arial" w:hAnsi="Arial" w:cs="Arial"/>
          <w:b w:val="0"/>
          <w:bCs w:val="0"/>
          <w:sz w:val="18"/>
          <w:szCs w:val="18"/>
        </w:rPr>
        <w:t xml:space="preserve"> within the Tuscaloosa </w:t>
      </w:r>
      <w:r>
        <w:rPr>
          <w:rFonts w:hint="default" w:ascii="Arial" w:hAnsi="Arial" w:cs="Arial"/>
          <w:b w:val="0"/>
          <w:bCs w:val="0"/>
          <w:sz w:val="18"/>
          <w:szCs w:val="18"/>
          <w:lang w:val="en-US"/>
        </w:rPr>
        <w:t xml:space="preserve">area.  </w:t>
      </w:r>
    </w:p>
    <w:p w14:paraId="557CAB9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w:t>
      </w:r>
      <w:r>
        <w:rPr>
          <w:rFonts w:hint="default" w:ascii="Arial" w:hAnsi="Arial" w:cs="Arial"/>
          <w:b w:val="0"/>
          <w:bCs w:val="0"/>
          <w:sz w:val="18"/>
          <w:szCs w:val="18"/>
          <w:lang w:val="en-US"/>
        </w:rPr>
        <w:t>the coordination</w:t>
      </w:r>
      <w:r>
        <w:rPr>
          <w:rFonts w:hint="default" w:ascii="Arial" w:hAnsi="Arial" w:cs="Arial"/>
          <w:b w:val="0"/>
          <w:bCs w:val="0"/>
          <w:sz w:val="18"/>
          <w:szCs w:val="18"/>
        </w:rPr>
        <w:t xml:space="preserve"> of ASA’s annual </w:t>
      </w:r>
      <w:r>
        <w:rPr>
          <w:rStyle w:val="17"/>
          <w:rFonts w:hint="default" w:ascii="Arial" w:hAnsi="Arial" w:cs="Arial"/>
          <w:b w:val="0"/>
          <w:bCs w:val="0"/>
          <w:sz w:val="18"/>
          <w:szCs w:val="18"/>
        </w:rPr>
        <w:t xml:space="preserve">“Helping Hands” service </w:t>
      </w:r>
      <w:r>
        <w:rPr>
          <w:rStyle w:val="17"/>
          <w:rFonts w:hint="default" w:ascii="Arial" w:hAnsi="Arial" w:cs="Arial"/>
          <w:b w:val="0"/>
          <w:bCs w:val="0"/>
          <w:sz w:val="18"/>
          <w:szCs w:val="18"/>
          <w:lang w:val="en-US"/>
        </w:rPr>
        <w:t xml:space="preserve">initiative.  </w:t>
      </w:r>
    </w:p>
    <w:p w14:paraId="6C0E3877">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Organized and led community service activities at the </w:t>
      </w:r>
      <w:r>
        <w:rPr>
          <w:rStyle w:val="17"/>
          <w:rFonts w:hint="default" w:ascii="Arial" w:hAnsi="Arial" w:cs="Arial"/>
          <w:b w:val="0"/>
          <w:bCs w:val="0"/>
          <w:sz w:val="18"/>
          <w:szCs w:val="18"/>
        </w:rPr>
        <w:t>Tuscaloosa Tennis Center</w:t>
      </w:r>
      <w:r>
        <w:rPr>
          <w:rFonts w:hint="default" w:ascii="Arial" w:hAnsi="Arial" w:cs="Arial"/>
          <w:b w:val="0"/>
          <w:bCs w:val="0"/>
          <w:sz w:val="18"/>
          <w:szCs w:val="18"/>
        </w:rPr>
        <w:t>, supporting inclusive recreation programs for individuals with disabilities in partnership with:</w:t>
      </w:r>
      <w:r>
        <w:rPr>
          <w:rFonts w:hint="default" w:ascii="Arial" w:hAnsi="Arial" w:cs="Arial"/>
          <w:b w:val="0"/>
          <w:bCs w:val="0"/>
          <w:sz w:val="18"/>
          <w:szCs w:val="18"/>
          <w:lang w:val="en-US"/>
        </w:rPr>
        <w:t xml:space="preserve"> </w:t>
      </w:r>
      <w:r>
        <w:rPr>
          <w:rFonts w:hint="default" w:ascii="Arial" w:hAnsi="Arial" w:cs="Arial"/>
          <w:b w:val="0"/>
          <w:bCs w:val="0"/>
          <w:sz w:val="18"/>
          <w:szCs w:val="18"/>
        </w:rPr>
        <w:t>Eagle Wings Kids</w:t>
      </w:r>
      <w:r>
        <w:rPr>
          <w:rFonts w:hint="default" w:ascii="Arial" w:hAnsi="Arial" w:cs="Arial"/>
          <w:b w:val="0"/>
          <w:bCs w:val="0"/>
          <w:sz w:val="18"/>
          <w:szCs w:val="18"/>
          <w:lang w:val="en-US"/>
        </w:rPr>
        <w:t xml:space="preserve">, </w:t>
      </w:r>
      <w:r>
        <w:rPr>
          <w:rFonts w:hint="default" w:ascii="Arial" w:hAnsi="Arial" w:cs="Arial"/>
          <w:b w:val="0"/>
          <w:bCs w:val="0"/>
          <w:sz w:val="18"/>
          <w:szCs w:val="18"/>
        </w:rPr>
        <w:t>United Cerebral Palsy (UCP) of West Alabama</w:t>
      </w:r>
      <w:r>
        <w:rPr>
          <w:rFonts w:hint="default" w:ascii="Arial" w:hAnsi="Arial" w:cs="Arial"/>
          <w:b w:val="0"/>
          <w:bCs w:val="0"/>
          <w:sz w:val="18"/>
          <w:szCs w:val="18"/>
          <w:lang w:val="en-US"/>
        </w:rPr>
        <w:t>.</w:t>
      </w:r>
    </w:p>
    <w:p w14:paraId="118D9A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ASA volunteers in activities promoting </w:t>
      </w:r>
      <w:r>
        <w:rPr>
          <w:rStyle w:val="17"/>
          <w:rFonts w:hint="default" w:ascii="Arial" w:hAnsi="Arial" w:cs="Arial"/>
          <w:b w:val="0"/>
          <w:bCs w:val="0"/>
          <w:sz w:val="18"/>
          <w:szCs w:val="18"/>
        </w:rPr>
        <w:t>social inclusion, engagement, and community support</w:t>
      </w:r>
      <w:r>
        <w:rPr>
          <w:rFonts w:hint="default" w:ascii="Arial" w:hAnsi="Arial" w:cs="Arial"/>
          <w:b w:val="0"/>
          <w:bCs w:val="0"/>
          <w:sz w:val="18"/>
          <w:szCs w:val="18"/>
        </w:rPr>
        <w:t xml:space="preserve"> for children, adolescents, and young adults with disabilities</w:t>
      </w:r>
      <w:r>
        <w:rPr>
          <w:rFonts w:hint="default" w:ascii="Arial" w:hAnsi="Arial" w:cs="Arial"/>
          <w:b w:val="0"/>
          <w:bCs w:val="0"/>
          <w:sz w:val="18"/>
          <w:szCs w:val="18"/>
          <w:lang w:val="en-US"/>
        </w:rPr>
        <w:t>.</w:t>
      </w:r>
    </w:p>
    <w:p w14:paraId="6EE30D7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Facilitated ASA participation in the </w:t>
      </w:r>
      <w:r>
        <w:rPr>
          <w:rStyle w:val="17"/>
          <w:rFonts w:hint="default" w:ascii="Arial" w:hAnsi="Arial" w:cs="Arial"/>
          <w:b w:val="0"/>
          <w:bCs w:val="0"/>
          <w:sz w:val="18"/>
          <w:szCs w:val="18"/>
        </w:rPr>
        <w:t>Martin Luther King Jr. Day of Service (2025)</w:t>
      </w:r>
      <w:r>
        <w:rPr>
          <w:rFonts w:hint="default" w:ascii="Arial" w:hAnsi="Arial" w:cs="Arial"/>
          <w:b w:val="0"/>
          <w:bCs w:val="0"/>
          <w:sz w:val="18"/>
          <w:szCs w:val="18"/>
        </w:rPr>
        <w:t xml:space="preserve">, contributing to university-wide civic engagement </w:t>
      </w:r>
      <w:r>
        <w:rPr>
          <w:rFonts w:hint="default" w:ascii="Arial" w:hAnsi="Arial" w:cs="Arial"/>
          <w:b w:val="0"/>
          <w:bCs w:val="0"/>
          <w:sz w:val="18"/>
          <w:szCs w:val="18"/>
          <w:lang w:val="en-US"/>
        </w:rPr>
        <w:t>initiatives.</w:t>
      </w:r>
    </w:p>
    <w:p w14:paraId="1F7099C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Proposed and developed new outreach initiatives, including partnerships with </w:t>
      </w:r>
      <w:r>
        <w:rPr>
          <w:rStyle w:val="17"/>
          <w:rFonts w:hint="default" w:ascii="Arial" w:hAnsi="Arial" w:cs="Arial"/>
          <w:b w:val="0"/>
          <w:bCs w:val="0"/>
          <w:sz w:val="18"/>
          <w:szCs w:val="18"/>
        </w:rPr>
        <w:t>special education programs</w:t>
      </w:r>
      <w:r>
        <w:rPr>
          <w:rFonts w:hint="default" w:ascii="Arial" w:hAnsi="Arial" w:cs="Arial"/>
          <w:b w:val="0"/>
          <w:bCs w:val="0"/>
          <w:sz w:val="18"/>
          <w:szCs w:val="18"/>
        </w:rPr>
        <w:t xml:space="preserve"> at the University of Alabama</w:t>
      </w:r>
      <w:r>
        <w:rPr>
          <w:rFonts w:hint="default" w:ascii="Arial" w:hAnsi="Arial" w:cs="Arial"/>
          <w:b w:val="0"/>
          <w:bCs w:val="0"/>
          <w:sz w:val="18"/>
          <w:szCs w:val="18"/>
          <w:lang w:val="en-US"/>
        </w:rPr>
        <w:t>.</w:t>
      </w:r>
    </w:p>
    <w:p w14:paraId="4C6D80B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new service frameworks and initiatives</w:t>
      </w:r>
      <w:r>
        <w:rPr>
          <w:rFonts w:hint="default" w:ascii="Arial" w:hAnsi="Arial" w:cs="Arial"/>
          <w:b w:val="0"/>
          <w:bCs w:val="0"/>
          <w:sz w:val="18"/>
          <w:szCs w:val="18"/>
        </w:rPr>
        <w:t xml:space="preserve"> in the absence of prior documentation or </w:t>
      </w:r>
      <w:r>
        <w:rPr>
          <w:rFonts w:hint="default" w:ascii="Arial" w:hAnsi="Arial" w:cs="Arial"/>
          <w:b w:val="0"/>
          <w:bCs w:val="0"/>
          <w:sz w:val="18"/>
          <w:szCs w:val="18"/>
          <w:lang w:val="en-US"/>
        </w:rPr>
        <w:t>a structured</w:t>
      </w:r>
      <w:r>
        <w:rPr>
          <w:rFonts w:hint="default" w:ascii="Arial" w:hAnsi="Arial" w:cs="Arial"/>
          <w:b w:val="0"/>
          <w:bCs w:val="0"/>
          <w:sz w:val="18"/>
          <w:szCs w:val="18"/>
        </w:rPr>
        <w:t xml:space="preserve"> </w:t>
      </w:r>
      <w:r>
        <w:rPr>
          <w:rFonts w:hint="default" w:ascii="Arial" w:hAnsi="Arial" w:cs="Arial"/>
          <w:b w:val="0"/>
          <w:bCs w:val="0"/>
          <w:sz w:val="18"/>
          <w:szCs w:val="18"/>
          <w:lang w:val="en-US"/>
        </w:rPr>
        <w:t xml:space="preserve">handover.  </w:t>
      </w:r>
    </w:p>
    <w:p w14:paraId="76DD2BE5">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Built relationships with local community organizations t</w:t>
      </w:r>
      <w:r>
        <w:rPr>
          <w:rFonts w:hint="default" w:ascii="Arial" w:hAnsi="Arial" w:cs="Arial"/>
          <w:sz w:val="18"/>
          <w:szCs w:val="18"/>
        </w:rPr>
        <w:t xml:space="preserve">o expand ASA’s service </w:t>
      </w:r>
      <w:r>
        <w:rPr>
          <w:rFonts w:hint="default" w:ascii="Arial" w:hAnsi="Arial" w:cs="Arial"/>
          <w:sz w:val="18"/>
          <w:szCs w:val="18"/>
          <w:lang w:val="en-US"/>
        </w:rPr>
        <w:t>footprint.</w:t>
      </w:r>
    </w:p>
    <w:p w14:paraId="4A6E9C11">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Developed forward-looking strategies, including:</w:t>
      </w:r>
      <w:r>
        <w:rPr>
          <w:rFonts w:hint="default" w:ascii="Arial" w:hAnsi="Arial" w:cs="Arial"/>
          <w:sz w:val="18"/>
          <w:szCs w:val="18"/>
          <w:lang w:val="en-US"/>
        </w:rPr>
        <w:t xml:space="preserve"> semester</w:t>
      </w:r>
      <w:r>
        <w:rPr>
          <w:rFonts w:hint="default" w:ascii="Arial" w:hAnsi="Arial" w:cs="Arial"/>
          <w:sz w:val="18"/>
          <w:szCs w:val="18"/>
        </w:rPr>
        <w:t>-based service planning</w:t>
      </w:r>
      <w:r>
        <w:rPr>
          <w:rFonts w:hint="default" w:ascii="Arial" w:hAnsi="Arial" w:cs="Arial"/>
          <w:sz w:val="18"/>
          <w:szCs w:val="18"/>
          <w:lang w:val="en-US"/>
        </w:rPr>
        <w:t>, community</w:t>
      </w:r>
      <w:r>
        <w:rPr>
          <w:rFonts w:hint="default" w:ascii="Arial" w:hAnsi="Arial" w:cs="Arial"/>
          <w:sz w:val="18"/>
          <w:szCs w:val="18"/>
        </w:rPr>
        <w:t xml:space="preserve"> partnership</w:t>
      </w:r>
      <w:r>
        <w:rPr>
          <w:rFonts w:hint="default" w:ascii="Arial" w:hAnsi="Arial" w:cs="Arial"/>
          <w:sz w:val="18"/>
          <w:szCs w:val="18"/>
          <w:lang w:val="en-US"/>
        </w:rPr>
        <w:t xml:space="preserve"> </w:t>
      </w:r>
      <w:r>
        <w:rPr>
          <w:rFonts w:hint="default" w:ascii="Arial" w:hAnsi="Arial" w:cs="Arial"/>
          <w:sz w:val="18"/>
          <w:szCs w:val="18"/>
        </w:rPr>
        <w:t>development</w:t>
      </w:r>
      <w:r>
        <w:rPr>
          <w:rFonts w:hint="default" w:ascii="Arial" w:hAnsi="Arial" w:cs="Arial"/>
          <w:sz w:val="18"/>
          <w:szCs w:val="18"/>
          <w:lang w:val="en-US"/>
        </w:rPr>
        <w:t xml:space="preserve">, and documentation </w:t>
      </w:r>
      <w:r>
        <w:rPr>
          <w:rFonts w:hint="default" w:ascii="Arial" w:hAnsi="Arial" w:cs="Arial"/>
          <w:sz w:val="18"/>
          <w:szCs w:val="18"/>
        </w:rPr>
        <w:t>and sustainability practices for future leadership</w:t>
      </w:r>
      <w:r>
        <w:rPr>
          <w:rFonts w:hint="default" w:ascii="Arial" w:hAnsi="Arial" w:cs="Arial"/>
          <w:sz w:val="18"/>
          <w:szCs w:val="18"/>
          <w:lang w:val="en-US"/>
        </w:rPr>
        <w:t>.</w:t>
      </w:r>
    </w:p>
    <w:p w14:paraId="3E94A4A8">
      <w:pPr>
        <w:keepNext w:val="0"/>
        <w:keepLines w:val="0"/>
        <w:widowControl/>
        <w:suppressLineNumbers w:val="0"/>
        <w:jc w:val="both"/>
      </w:pPr>
    </w:p>
    <w:p w14:paraId="65C4F374">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President, International Students Association, Faculty of Education (Elected). </w:t>
      </w:r>
      <w:r>
        <w:rPr>
          <w:rStyle w:val="17"/>
          <w:rFonts w:hint="default" w:ascii="Arial" w:hAnsi="Arial" w:cs="Arial"/>
          <w:sz w:val="18"/>
          <w:szCs w:val="18"/>
          <w:lang w:val="en-US"/>
        </w:rPr>
        <w:br w:type="textWrapping"/>
      </w:r>
      <w:r>
        <w:rPr>
          <w:rStyle w:val="17"/>
          <w:rFonts w:hint="default" w:ascii="Arial" w:hAnsi="Arial" w:cs="Arial"/>
          <w:sz w:val="18"/>
          <w:szCs w:val="18"/>
          <w:lang w:val="en-US"/>
        </w:rPr>
        <w:t>B</w:t>
      </w:r>
      <w:r>
        <w:rPr>
          <w:rStyle w:val="17"/>
          <w:rFonts w:hint="default" w:ascii="Arial" w:hAnsi="Arial" w:cs="Arial"/>
          <w:sz w:val="18"/>
          <w:szCs w:val="18"/>
        </w:rPr>
        <w:t>e</w:t>
      </w:r>
      <w:r>
        <w:rPr>
          <w:rStyle w:val="17"/>
          <w:rFonts w:hint="default" w:ascii="Arial" w:hAnsi="Arial" w:cs="Arial"/>
          <w:sz w:val="18"/>
          <w:szCs w:val="18"/>
          <w:lang w:val="en-US"/>
        </w:rPr>
        <w:t>ijing Normal</w:t>
      </w:r>
      <w:r>
        <w:rPr>
          <w:rStyle w:val="17"/>
          <w:rFonts w:hint="default" w:ascii="Arial" w:hAnsi="Arial" w:cs="Arial"/>
          <w:sz w:val="18"/>
          <w:szCs w:val="18"/>
        </w:rPr>
        <w:t xml:space="preserve"> University</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18</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19</w:t>
      </w:r>
    </w:p>
    <w:p w14:paraId="61EDD0A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President of the International Students Association</w:t>
      </w:r>
      <w:r>
        <w:rPr>
          <w:rFonts w:hint="default" w:ascii="Arial" w:hAnsi="Arial" w:cs="Arial"/>
          <w:b w:val="0"/>
          <w:bCs w:val="0"/>
          <w:sz w:val="18"/>
          <w:szCs w:val="18"/>
        </w:rPr>
        <w:t>, representing international graduate students within the Faculty of Education</w:t>
      </w:r>
      <w:r>
        <w:rPr>
          <w:rFonts w:hint="default" w:ascii="Arial" w:hAnsi="Arial" w:cs="Arial"/>
          <w:b w:val="0"/>
          <w:bCs w:val="0"/>
          <w:sz w:val="18"/>
          <w:szCs w:val="18"/>
          <w:lang w:val="en-US"/>
        </w:rPr>
        <w:t>.</w:t>
      </w:r>
    </w:p>
    <w:p w14:paraId="686775BB">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Provided leadership and coordination for </w:t>
      </w:r>
      <w:r>
        <w:rPr>
          <w:rStyle w:val="17"/>
          <w:rFonts w:hint="default" w:ascii="Arial" w:hAnsi="Arial" w:cs="Arial"/>
          <w:b w:val="0"/>
          <w:bCs w:val="0"/>
          <w:sz w:val="18"/>
          <w:szCs w:val="18"/>
        </w:rPr>
        <w:t>academic, social, and intercultural engagement initiatives</w:t>
      </w:r>
      <w:r>
        <w:rPr>
          <w:rFonts w:hint="default" w:ascii="Arial" w:hAnsi="Arial" w:cs="Arial"/>
          <w:b w:val="0"/>
          <w:bCs w:val="0"/>
          <w:sz w:val="18"/>
          <w:szCs w:val="18"/>
        </w:rPr>
        <w:t xml:space="preserve"> within a diverse international student community</w:t>
      </w:r>
      <w:r>
        <w:rPr>
          <w:rFonts w:hint="default" w:ascii="Arial" w:hAnsi="Arial" w:cs="Arial"/>
          <w:b w:val="0"/>
          <w:bCs w:val="0"/>
          <w:sz w:val="18"/>
          <w:szCs w:val="18"/>
          <w:lang w:val="en-US"/>
        </w:rPr>
        <w:t>.</w:t>
      </w:r>
      <w:r>
        <w:rPr>
          <w:rFonts w:hint="default" w:ascii="Arial" w:hAnsi="Arial" w:cs="Arial"/>
          <w:b w:val="0"/>
          <w:bCs w:val="0"/>
          <w:sz w:val="18"/>
          <w:szCs w:val="18"/>
          <w:lang w:val="en-US"/>
        </w:rPr>
        <w:br w:type="textWrapping"/>
      </w:r>
      <w:r>
        <w:rPr>
          <w:rStyle w:val="17"/>
          <w:rFonts w:hint="default" w:ascii="Arial" w:hAnsi="Arial" w:cs="Arial"/>
          <w:b/>
          <w:bCs/>
          <w:sz w:val="18"/>
          <w:szCs w:val="18"/>
        </w:rPr>
        <w:t>Key Contributions and Impact: Initiated</w:t>
      </w:r>
      <w:r>
        <w:rPr>
          <w:rFonts w:hint="default" w:ascii="Arial" w:hAnsi="Arial" w:cs="Arial"/>
          <w:b w:val="0"/>
          <w:bCs w:val="0"/>
          <w:sz w:val="18"/>
          <w:szCs w:val="18"/>
        </w:rPr>
        <w:t xml:space="preserve"> and successfully organized the </w:t>
      </w:r>
      <w:r>
        <w:rPr>
          <w:rFonts w:hint="default" w:ascii="Arial" w:hAnsi="Arial" w:cs="Arial"/>
          <w:b w:val="0"/>
          <w:bCs w:val="0"/>
          <w:sz w:val="18"/>
          <w:szCs w:val="18"/>
          <w:lang w:val="en-US"/>
        </w:rPr>
        <w:t xml:space="preserve">first </w:t>
      </w:r>
      <w:r>
        <w:rPr>
          <w:rStyle w:val="17"/>
          <w:rFonts w:hint="default" w:ascii="Arial" w:hAnsi="Arial" w:cs="Arial"/>
          <w:b w:val="0"/>
          <w:bCs w:val="0"/>
          <w:sz w:val="18"/>
          <w:szCs w:val="18"/>
        </w:rPr>
        <w:t>ever International Student–Faculty Conference</w:t>
      </w:r>
      <w:r>
        <w:rPr>
          <w:rFonts w:hint="default" w:ascii="Arial" w:hAnsi="Arial" w:cs="Arial"/>
          <w:b w:val="0"/>
          <w:bCs w:val="0"/>
          <w:sz w:val="18"/>
          <w:szCs w:val="18"/>
        </w:rPr>
        <w:t xml:space="preserve"> within the Faculty of </w:t>
      </w:r>
      <w:r>
        <w:rPr>
          <w:rFonts w:hint="default" w:ascii="Arial" w:hAnsi="Arial" w:cs="Arial"/>
          <w:b w:val="0"/>
          <w:bCs w:val="0"/>
          <w:sz w:val="18"/>
          <w:szCs w:val="18"/>
          <w:lang w:val="en-US"/>
        </w:rPr>
        <w:t xml:space="preserve">Education. </w:t>
      </w:r>
      <w:r>
        <w:rPr>
          <w:rFonts w:hint="default" w:ascii="Arial" w:hAnsi="Arial" w:cs="Arial"/>
          <w:b w:val="0"/>
          <w:bCs w:val="0"/>
          <w:sz w:val="18"/>
          <w:szCs w:val="18"/>
        </w:rPr>
        <w:t xml:space="preserve">Brought together international students, faculty members, and </w:t>
      </w:r>
      <w:r>
        <w:rPr>
          <w:rFonts w:hint="default" w:ascii="Arial" w:hAnsi="Arial" w:cs="Arial"/>
          <w:b w:val="0"/>
          <w:bCs w:val="0"/>
          <w:sz w:val="18"/>
          <w:szCs w:val="18"/>
          <w:lang w:val="en-US"/>
        </w:rPr>
        <w:t>researchers; established</w:t>
      </w:r>
      <w:r>
        <w:rPr>
          <w:rFonts w:hint="default" w:ascii="Arial" w:hAnsi="Arial" w:cs="Arial"/>
          <w:b w:val="0"/>
          <w:bCs w:val="0"/>
          <w:sz w:val="18"/>
          <w:szCs w:val="18"/>
        </w:rPr>
        <w:t xml:space="preserve"> a platform for </w:t>
      </w:r>
      <w:r>
        <w:rPr>
          <w:rStyle w:val="17"/>
          <w:rFonts w:hint="default" w:ascii="Arial" w:hAnsi="Arial" w:cs="Arial"/>
          <w:b w:val="0"/>
          <w:bCs w:val="0"/>
          <w:sz w:val="18"/>
          <w:szCs w:val="18"/>
        </w:rPr>
        <w:t>academic exchange, research presentation, and cross-cultural dialogue</w:t>
      </w:r>
      <w:r>
        <w:rPr>
          <w:rStyle w:val="17"/>
          <w:rFonts w:hint="default" w:ascii="Arial" w:hAnsi="Arial" w:cs="Arial"/>
          <w:b w:val="0"/>
          <w:bCs w:val="0"/>
          <w:sz w:val="18"/>
          <w:szCs w:val="18"/>
          <w:lang w:val="en-US"/>
        </w:rPr>
        <w:t>.</w:t>
      </w:r>
    </w:p>
    <w:p w14:paraId="3D0826D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Coordinated academic and professional programs aimed at enhancing student integration, research collaboration, and engagement between international students and faculty.</w:t>
      </w:r>
    </w:p>
    <w:p w14:paraId="74A88BD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liaison between </w:t>
      </w:r>
      <w:r>
        <w:rPr>
          <w:rStyle w:val="17"/>
          <w:rFonts w:hint="default" w:ascii="Arial" w:hAnsi="Arial" w:cs="Arial"/>
          <w:b w:val="0"/>
          <w:bCs w:val="0"/>
          <w:sz w:val="18"/>
          <w:szCs w:val="18"/>
        </w:rPr>
        <w:t xml:space="preserve">international students, faculty leadership, and university </w:t>
      </w:r>
      <w:r>
        <w:rPr>
          <w:rStyle w:val="17"/>
          <w:rFonts w:hint="default" w:ascii="Arial" w:hAnsi="Arial" w:cs="Arial"/>
          <w:b w:val="0"/>
          <w:bCs w:val="0"/>
          <w:sz w:val="18"/>
          <w:szCs w:val="18"/>
          <w:lang w:val="en-US"/>
        </w:rPr>
        <w:t xml:space="preserve">administration.  </w:t>
      </w:r>
    </w:p>
    <w:p w14:paraId="41F2C5D3">
      <w:pPr>
        <w:pStyle w:val="19"/>
        <w:numPr>
          <w:ilvl w:val="2"/>
          <w:numId w:val="8"/>
        </w:numPr>
        <w:ind w:left="840" w:leftChars="0" w:right="-720" w:hanging="540"/>
        <w:jc w:val="both"/>
        <w:rPr>
          <w:rFonts w:hint="default" w:ascii="Arial" w:hAnsi="Arial" w:cs="Arial"/>
          <w:b w:val="0"/>
          <w:bCs w:val="0"/>
          <w:sz w:val="18"/>
          <w:szCs w:val="18"/>
        </w:rPr>
      </w:pPr>
      <w:r>
        <w:rPr>
          <w:rStyle w:val="17"/>
          <w:rFonts w:hint="default" w:ascii="Arial" w:hAnsi="Arial" w:cs="Arial"/>
          <w:b w:val="0"/>
          <w:bCs w:val="0"/>
          <w:sz w:val="18"/>
          <w:szCs w:val="18"/>
        </w:rPr>
        <w:t>Advocated for and facilitated improved access to academic resources</w:t>
      </w:r>
      <w:r>
        <w:rPr>
          <w:rFonts w:hint="default" w:ascii="Arial" w:hAnsi="Arial" w:cs="Arial"/>
          <w:b w:val="0"/>
          <w:bCs w:val="0"/>
          <w:sz w:val="18"/>
          <w:szCs w:val="18"/>
        </w:rPr>
        <w:t xml:space="preserve"> by initiating efforts to make university library research materials more accessible to international students, including promoting the </w:t>
      </w:r>
      <w:r>
        <w:rPr>
          <w:rStyle w:val="17"/>
          <w:rFonts w:hint="default" w:ascii="Arial" w:hAnsi="Arial" w:cs="Arial"/>
          <w:b w:val="0"/>
          <w:bCs w:val="0"/>
          <w:sz w:val="18"/>
          <w:szCs w:val="18"/>
        </w:rPr>
        <w:t>translation of key digital resources from Chinese to English</w:t>
      </w:r>
      <w:r>
        <w:rPr>
          <w:rStyle w:val="17"/>
          <w:rFonts w:hint="default" w:ascii="Arial" w:hAnsi="Arial" w:cs="Arial"/>
          <w:b w:val="0"/>
          <w:bCs w:val="0"/>
          <w:sz w:val="18"/>
          <w:szCs w:val="18"/>
          <w:lang w:val="en-US"/>
        </w:rPr>
        <w:t xml:space="preserve">. </w:t>
      </w:r>
    </w:p>
    <w:p w14:paraId="6A12A29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the </w:t>
      </w:r>
      <w:r>
        <w:rPr>
          <w:rStyle w:val="17"/>
          <w:rFonts w:hint="default" w:ascii="Arial" w:hAnsi="Arial" w:cs="Arial"/>
          <w:b w:val="0"/>
          <w:bCs w:val="0"/>
          <w:sz w:val="18"/>
          <w:szCs w:val="18"/>
        </w:rPr>
        <w:t>visibility, participation, and academic inclusion</w:t>
      </w:r>
      <w:r>
        <w:rPr>
          <w:rFonts w:hint="default" w:ascii="Arial" w:hAnsi="Arial" w:cs="Arial"/>
          <w:b w:val="0"/>
          <w:bCs w:val="0"/>
          <w:sz w:val="18"/>
          <w:szCs w:val="18"/>
        </w:rPr>
        <w:t xml:space="preserve"> of international students within the faculty</w:t>
      </w:r>
      <w:r>
        <w:rPr>
          <w:rFonts w:hint="default" w:ascii="Arial" w:hAnsi="Arial" w:cs="Arial"/>
          <w:b w:val="0"/>
          <w:bCs w:val="0"/>
          <w:sz w:val="18"/>
          <w:szCs w:val="18"/>
          <w:lang w:val="en-US"/>
        </w:rPr>
        <w:t>.</w:t>
      </w:r>
    </w:p>
    <w:p w14:paraId="477E5608">
      <w:pPr>
        <w:pStyle w:val="19"/>
        <w:ind w:left="0" w:leftChars="0" w:right="-720" w:firstLine="0" w:firstLineChars="0"/>
        <w:jc w:val="both"/>
        <w:rPr>
          <w:rFonts w:ascii="Arial" w:hAnsi="Arial" w:cs="Arial"/>
          <w:b/>
          <w:color w:val="000000" w:themeColor="text1"/>
          <w:sz w:val="18"/>
          <w:szCs w:val="18"/>
          <w14:textFill>
            <w14:solidFill>
              <w14:schemeClr w14:val="tx1"/>
            </w14:solidFill>
          </w14:textFill>
        </w:rPr>
      </w:pPr>
    </w:p>
    <w:p w14:paraId="67755A5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Minister of Academics, International Students Association, Faculty of Education (Elected).</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B</w:t>
      </w:r>
      <w:r>
        <w:rPr>
          <w:rStyle w:val="17"/>
          <w:rFonts w:hint="default" w:ascii="Arial" w:hAnsi="Arial" w:cs="Arial"/>
          <w:b/>
          <w:bCs/>
          <w:sz w:val="18"/>
          <w:szCs w:val="18"/>
        </w:rPr>
        <w:t>e</w:t>
      </w:r>
      <w:r>
        <w:rPr>
          <w:rStyle w:val="17"/>
          <w:rFonts w:hint="default" w:ascii="Arial" w:hAnsi="Arial" w:cs="Arial"/>
          <w:b/>
          <w:bCs/>
          <w:sz w:val="18"/>
          <w:szCs w:val="18"/>
          <w:lang w:val="en-US"/>
        </w:rPr>
        <w:t>ijing Normal</w:t>
      </w:r>
      <w:r>
        <w:rPr>
          <w:rStyle w:val="17"/>
          <w:rFonts w:hint="default" w:ascii="Arial" w:hAnsi="Arial" w:cs="Arial"/>
          <w:b/>
          <w:bCs/>
          <w:sz w:val="18"/>
          <w:szCs w:val="18"/>
        </w:rPr>
        <w:t xml:space="preserve"> University</w:t>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18</w:t>
      </w:r>
    </w:p>
    <w:p w14:paraId="43CA8516">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Minister of Academics</w:t>
      </w:r>
      <w:r>
        <w:rPr>
          <w:rFonts w:hint="default" w:ascii="Arial" w:hAnsi="Arial" w:cs="Arial"/>
          <w:b w:val="0"/>
          <w:bCs w:val="0"/>
          <w:sz w:val="18"/>
          <w:szCs w:val="18"/>
        </w:rPr>
        <w:t>, responsible for coordinating academic programming and intellectual engagement for international students within the Faculty of Education</w:t>
      </w:r>
      <w:r>
        <w:rPr>
          <w:rFonts w:hint="default" w:ascii="Arial" w:hAnsi="Arial" w:cs="Arial"/>
          <w:b w:val="0"/>
          <w:bCs w:val="0"/>
          <w:sz w:val="18"/>
          <w:szCs w:val="18"/>
          <w:lang w:val="en-US"/>
        </w:rPr>
        <w:t>.</w:t>
      </w:r>
    </w:p>
    <w:p w14:paraId="54901FE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initiatives to enhance </w:t>
      </w:r>
      <w:r>
        <w:rPr>
          <w:rStyle w:val="17"/>
          <w:rFonts w:hint="default" w:ascii="Arial" w:hAnsi="Arial" w:cs="Arial"/>
          <w:b w:val="0"/>
          <w:bCs w:val="0"/>
          <w:sz w:val="18"/>
          <w:szCs w:val="18"/>
        </w:rPr>
        <w:t>academic integration, research collaboration, and professional development</w:t>
      </w:r>
      <w:r>
        <w:rPr>
          <w:rFonts w:hint="default" w:ascii="Arial" w:hAnsi="Arial" w:cs="Arial"/>
          <w:b w:val="0"/>
          <w:bCs w:val="0"/>
          <w:sz w:val="18"/>
          <w:szCs w:val="18"/>
        </w:rPr>
        <w:t xml:space="preserve"> among international students</w:t>
      </w:r>
      <w:r>
        <w:rPr>
          <w:rFonts w:hint="default" w:ascii="Arial" w:hAnsi="Arial" w:cs="Arial"/>
          <w:b w:val="0"/>
          <w:bCs w:val="0"/>
          <w:sz w:val="18"/>
          <w:szCs w:val="18"/>
          <w:lang w:val="en-US"/>
        </w:rPr>
        <w:t>.</w:t>
      </w:r>
    </w:p>
    <w:p w14:paraId="6DBC6B4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lang w:val="en-US"/>
        </w:rPr>
        <w:t>I</w:t>
      </w:r>
      <w:r>
        <w:rPr>
          <w:rFonts w:hint="default" w:ascii="Arial" w:hAnsi="Arial" w:cs="Arial"/>
          <w:b w:val="0"/>
          <w:bCs w:val="0"/>
          <w:sz w:val="18"/>
          <w:szCs w:val="18"/>
        </w:rPr>
        <w:t xml:space="preserve">nitiated the </w:t>
      </w:r>
      <w:r>
        <w:rPr>
          <w:rStyle w:val="17"/>
          <w:rFonts w:hint="default" w:ascii="Arial" w:hAnsi="Arial" w:cs="Arial"/>
          <w:b w:val="0"/>
          <w:bCs w:val="0"/>
          <w:sz w:val="18"/>
          <w:szCs w:val="18"/>
        </w:rPr>
        <w:t>library accessibility and translation initiative</w:t>
      </w:r>
      <w:r>
        <w:rPr>
          <w:rFonts w:hint="default" w:ascii="Arial" w:hAnsi="Arial" w:cs="Arial"/>
          <w:b w:val="0"/>
          <w:bCs w:val="0"/>
          <w:sz w:val="18"/>
          <w:szCs w:val="18"/>
        </w:rPr>
        <w:t xml:space="preserve">, advocating for improved access to university research resources by promoting the </w:t>
      </w:r>
      <w:r>
        <w:rPr>
          <w:rStyle w:val="17"/>
          <w:rFonts w:hint="default" w:ascii="Arial" w:hAnsi="Arial" w:cs="Arial"/>
          <w:b w:val="0"/>
          <w:bCs w:val="0"/>
          <w:sz w:val="18"/>
          <w:szCs w:val="18"/>
        </w:rPr>
        <w:t>translation of key digital library materials from Chinese to English</w:t>
      </w:r>
      <w:r>
        <w:rPr>
          <w:rFonts w:hint="default" w:ascii="Arial" w:hAnsi="Arial" w:cs="Arial"/>
          <w:b w:val="0"/>
          <w:bCs w:val="0"/>
          <w:sz w:val="18"/>
          <w:szCs w:val="18"/>
        </w:rPr>
        <w:t xml:space="preserve"> for international </w:t>
      </w:r>
      <w:r>
        <w:rPr>
          <w:rFonts w:hint="default" w:ascii="Arial" w:hAnsi="Arial" w:cs="Arial"/>
          <w:b w:val="0"/>
          <w:bCs w:val="0"/>
          <w:sz w:val="18"/>
          <w:szCs w:val="18"/>
          <w:lang w:val="en-US"/>
        </w:rPr>
        <w:t xml:space="preserve">students.  </w:t>
      </w:r>
    </w:p>
    <w:p w14:paraId="47D86C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Conceptualized and launched the </w:t>
      </w:r>
      <w:r>
        <w:rPr>
          <w:rStyle w:val="17"/>
          <w:rFonts w:hint="default" w:ascii="Arial" w:hAnsi="Arial" w:cs="Arial"/>
          <w:b w:val="0"/>
          <w:bCs w:val="0"/>
          <w:sz w:val="18"/>
          <w:szCs w:val="18"/>
        </w:rPr>
        <w:t>first International Student–Faculty Conference</w:t>
      </w:r>
      <w:r>
        <w:rPr>
          <w:rFonts w:hint="default" w:ascii="Arial" w:hAnsi="Arial" w:cs="Arial"/>
          <w:b w:val="0"/>
          <w:bCs w:val="0"/>
          <w:sz w:val="18"/>
          <w:szCs w:val="18"/>
        </w:rPr>
        <w:t xml:space="preserve">, which was later fully implemented </w:t>
      </w:r>
      <w:r>
        <w:rPr>
          <w:rFonts w:hint="default" w:ascii="Arial" w:hAnsi="Arial" w:cs="Arial"/>
          <w:b w:val="0"/>
          <w:bCs w:val="0"/>
          <w:sz w:val="18"/>
          <w:szCs w:val="18"/>
          <w:lang w:val="en-US"/>
        </w:rPr>
        <w:t xml:space="preserve">during my </w:t>
      </w:r>
      <w:r>
        <w:rPr>
          <w:rFonts w:hint="default" w:ascii="Arial" w:hAnsi="Arial" w:cs="Arial"/>
          <w:b w:val="0"/>
          <w:bCs w:val="0"/>
          <w:sz w:val="18"/>
          <w:szCs w:val="18"/>
        </w:rPr>
        <w:t>tenure as President</w:t>
      </w:r>
      <w:r>
        <w:rPr>
          <w:rFonts w:hint="default" w:ascii="Arial" w:hAnsi="Arial" w:cs="Arial"/>
          <w:b w:val="0"/>
          <w:bCs w:val="0"/>
          <w:sz w:val="18"/>
          <w:szCs w:val="18"/>
          <w:lang w:val="en-US"/>
        </w:rPr>
        <w:t>.</w:t>
      </w:r>
    </w:p>
    <w:p w14:paraId="7FC3008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academic programs, </w:t>
      </w:r>
      <w:r>
        <w:rPr>
          <w:rFonts w:hint="default" w:ascii="Arial" w:hAnsi="Arial" w:cs="Arial"/>
          <w:b w:val="0"/>
          <w:bCs w:val="0"/>
          <w:sz w:val="18"/>
          <w:szCs w:val="18"/>
          <w:lang w:val="en-US"/>
        </w:rPr>
        <w:t>including career</w:t>
      </w:r>
      <w:r>
        <w:rPr>
          <w:rFonts w:hint="default" w:ascii="Arial" w:hAnsi="Arial" w:cs="Arial"/>
          <w:b w:val="0"/>
          <w:bCs w:val="0"/>
          <w:sz w:val="18"/>
          <w:szCs w:val="18"/>
        </w:rPr>
        <w:t xml:space="preserve"> development symposiums on </w:t>
      </w:r>
      <w:r>
        <w:rPr>
          <w:rStyle w:val="17"/>
          <w:rFonts w:hint="default" w:ascii="Arial" w:hAnsi="Arial" w:cs="Arial"/>
          <w:b w:val="0"/>
          <w:bCs w:val="0"/>
          <w:sz w:val="18"/>
          <w:szCs w:val="18"/>
        </w:rPr>
        <w:t>post-graduation pathways and the global job market</w:t>
      </w:r>
      <w:r>
        <w:rPr>
          <w:rStyle w:val="17"/>
          <w:rFonts w:hint="default" w:ascii="Arial" w:hAnsi="Arial" w:cs="Arial"/>
          <w:b w:val="0"/>
          <w:bCs w:val="0"/>
          <w:sz w:val="18"/>
          <w:szCs w:val="18"/>
          <w:lang w:val="en-US"/>
        </w:rPr>
        <w:t>; and panel</w:t>
      </w:r>
      <w:r>
        <w:rPr>
          <w:rFonts w:hint="default" w:ascii="Arial" w:hAnsi="Arial" w:cs="Arial"/>
          <w:b w:val="0"/>
          <w:bCs w:val="0"/>
          <w:sz w:val="18"/>
          <w:szCs w:val="18"/>
        </w:rPr>
        <w:t xml:space="preserve"> discussions on </w:t>
      </w:r>
      <w:r>
        <w:rPr>
          <w:rStyle w:val="17"/>
          <w:rFonts w:hint="default" w:ascii="Arial" w:hAnsi="Arial" w:cs="Arial"/>
          <w:b w:val="0"/>
          <w:bCs w:val="0"/>
          <w:sz w:val="18"/>
          <w:szCs w:val="18"/>
        </w:rPr>
        <w:t>cultural influences in education systems</w:t>
      </w:r>
      <w:r>
        <w:rPr>
          <w:rStyle w:val="17"/>
          <w:rFonts w:hint="default" w:ascii="Arial" w:hAnsi="Arial" w:cs="Arial"/>
          <w:b w:val="0"/>
          <w:bCs w:val="0"/>
          <w:sz w:val="18"/>
          <w:szCs w:val="18"/>
          <w:lang w:val="en-US"/>
        </w:rPr>
        <w:t>.</w:t>
      </w:r>
    </w:p>
    <w:p w14:paraId="17E01AC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Invited and coordinated </w:t>
      </w:r>
      <w:r>
        <w:rPr>
          <w:rFonts w:hint="default" w:ascii="Arial" w:hAnsi="Arial" w:cs="Arial"/>
          <w:b w:val="0"/>
          <w:bCs w:val="0"/>
          <w:sz w:val="18"/>
          <w:szCs w:val="18"/>
          <w:lang w:val="en-US"/>
        </w:rPr>
        <w:t>the participation</w:t>
      </w:r>
      <w:r>
        <w:rPr>
          <w:rFonts w:hint="default" w:ascii="Arial" w:hAnsi="Arial" w:cs="Arial"/>
          <w:b w:val="0"/>
          <w:bCs w:val="0"/>
          <w:sz w:val="18"/>
          <w:szCs w:val="18"/>
        </w:rPr>
        <w:t xml:space="preserve"> of </w:t>
      </w:r>
      <w:r>
        <w:rPr>
          <w:rStyle w:val="17"/>
          <w:rFonts w:hint="default" w:ascii="Arial" w:hAnsi="Arial" w:cs="Arial"/>
          <w:b w:val="0"/>
          <w:bCs w:val="0"/>
          <w:sz w:val="18"/>
          <w:szCs w:val="18"/>
        </w:rPr>
        <w:t>internal and external scholars</w:t>
      </w:r>
      <w:r>
        <w:rPr>
          <w:rFonts w:hint="default" w:ascii="Arial" w:hAnsi="Arial" w:cs="Arial"/>
          <w:b w:val="0"/>
          <w:bCs w:val="0"/>
          <w:sz w:val="18"/>
          <w:szCs w:val="18"/>
        </w:rPr>
        <w:t>, fostering interdisciplinary dialogue and knowledge exchange</w:t>
      </w:r>
      <w:r>
        <w:rPr>
          <w:rFonts w:hint="default" w:ascii="Arial" w:hAnsi="Arial" w:cs="Arial"/>
          <w:b w:val="0"/>
          <w:bCs w:val="0"/>
          <w:sz w:val="18"/>
          <w:szCs w:val="18"/>
          <w:lang w:val="en-US"/>
        </w:rPr>
        <w:t>.</w:t>
      </w:r>
    </w:p>
    <w:p w14:paraId="236D121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Promoted </w:t>
      </w:r>
      <w:r>
        <w:rPr>
          <w:rStyle w:val="17"/>
          <w:rFonts w:hint="default" w:ascii="Arial" w:hAnsi="Arial" w:cs="Arial"/>
          <w:b w:val="0"/>
          <w:bCs w:val="0"/>
          <w:sz w:val="18"/>
          <w:szCs w:val="18"/>
        </w:rPr>
        <w:t>research collaboration and publication engagement</w:t>
      </w:r>
      <w:r>
        <w:rPr>
          <w:rFonts w:hint="default" w:ascii="Arial" w:hAnsi="Arial" w:cs="Arial"/>
          <w:b w:val="0"/>
          <w:bCs w:val="0"/>
          <w:sz w:val="18"/>
          <w:szCs w:val="18"/>
        </w:rPr>
        <w:t xml:space="preserve"> among international students with shared or related academic interests</w:t>
      </w:r>
      <w:r>
        <w:rPr>
          <w:rFonts w:hint="default" w:ascii="Arial" w:hAnsi="Arial" w:cs="Arial"/>
          <w:b w:val="0"/>
          <w:bCs w:val="0"/>
          <w:sz w:val="18"/>
          <w:szCs w:val="18"/>
          <w:lang w:val="en-US"/>
        </w:rPr>
        <w:t>.</w:t>
      </w:r>
    </w:p>
    <w:p w14:paraId="69CD6E24">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Strengthened academic engagement and visibility of international students within the faculty</w:t>
      </w:r>
      <w:r>
        <w:rPr>
          <w:rFonts w:hint="default" w:ascii="Arial" w:hAnsi="Arial" w:cs="Arial"/>
          <w:b w:val="0"/>
          <w:bCs w:val="0"/>
          <w:sz w:val="18"/>
          <w:szCs w:val="18"/>
          <w:lang w:val="en-US"/>
        </w:rPr>
        <w:t>.</w:t>
      </w:r>
    </w:p>
    <w:p w14:paraId="4AAB7321">
      <w:pPr>
        <w:pStyle w:val="19"/>
        <w:numPr>
          <w:ilvl w:val="0"/>
          <w:numId w:val="0"/>
        </w:numPr>
        <w:ind w:left="300" w:leftChars="0" w:right="-720" w:rightChars="0"/>
        <w:jc w:val="both"/>
        <w:rPr>
          <w:rFonts w:hint="default" w:ascii="Arial" w:hAnsi="Arial" w:cs="Arial"/>
          <w:b w:val="0"/>
          <w:bCs w:val="0"/>
          <w:sz w:val="18"/>
          <w:szCs w:val="18"/>
          <w:lang w:val="en-US"/>
        </w:rPr>
      </w:pPr>
    </w:p>
    <w:p w14:paraId="1C6E7DFB">
      <w:pPr>
        <w:ind w:left="-630" w:right="-72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Campus Assistant General Coordinator, National Youth Service Corps (NYSC).</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Enugu State.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11</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12</w:t>
      </w:r>
    </w:p>
    <w:p w14:paraId="2E5CEB3C">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Assisted the State Associate Coordinator in leading and coordinating activities for corps members</w:t>
      </w:r>
      <w:r>
        <w:rPr>
          <w:rFonts w:hint="default" w:ascii="Arial" w:hAnsi="Arial" w:cs="Arial"/>
          <w:sz w:val="18"/>
          <w:szCs w:val="18"/>
          <w:lang w:val="en-US"/>
        </w:rPr>
        <w:t>.</w:t>
      </w:r>
    </w:p>
    <w:p w14:paraId="48E24D3E">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Supported planning and delivery of programs, including meetings, outreach, and follow-up engagements</w:t>
      </w:r>
      <w:r>
        <w:rPr>
          <w:rFonts w:hint="default" w:ascii="Arial" w:hAnsi="Arial" w:cs="Arial"/>
          <w:sz w:val="18"/>
          <w:szCs w:val="18"/>
          <w:lang w:val="en-US"/>
        </w:rPr>
        <w:t>.</w:t>
      </w:r>
    </w:p>
    <w:p w14:paraId="16E829F0">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communication, organization, and administrative coordination across service units</w:t>
      </w:r>
      <w:r>
        <w:rPr>
          <w:rFonts w:hint="default" w:ascii="Arial" w:hAnsi="Arial" w:cs="Arial"/>
          <w:sz w:val="18"/>
          <w:szCs w:val="18"/>
          <w:lang w:val="en-US"/>
        </w:rPr>
        <w:t>.</w:t>
      </w:r>
    </w:p>
    <w:p w14:paraId="1D080B3F">
      <w:pPr>
        <w:pStyle w:val="19"/>
        <w:numPr>
          <w:ilvl w:val="2"/>
          <w:numId w:val="8"/>
        </w:numPr>
        <w:ind w:left="840" w:leftChars="0" w:right="-720" w:hanging="540"/>
        <w:jc w:val="both"/>
      </w:pPr>
      <w:r>
        <w:rPr>
          <w:rFonts w:hint="default" w:ascii="Arial" w:hAnsi="Arial" w:cs="Arial"/>
          <w:sz w:val="18"/>
          <w:szCs w:val="18"/>
        </w:rPr>
        <w:t>Provided leadership support to ensure effective participation and program implementation</w:t>
      </w:r>
      <w:r>
        <w:rPr>
          <w:rFonts w:hint="default" w:ascii="Arial" w:hAnsi="Arial" w:cs="Arial"/>
          <w:sz w:val="18"/>
          <w:szCs w:val="18"/>
          <w:lang w:val="en-US"/>
        </w:rPr>
        <w:t>.</w:t>
      </w:r>
    </w:p>
    <w:p w14:paraId="6611EDD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Course Governor (Class Representative), Economics Courses, Oyo State, Nigeria.</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University of Ibadan.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07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09</w:t>
      </w:r>
    </w:p>
    <w:p w14:paraId="0DB1713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Course Governor (Class Representative)</w:t>
      </w:r>
      <w:r>
        <w:rPr>
          <w:rFonts w:hint="default" w:ascii="Arial" w:hAnsi="Arial" w:cs="Arial"/>
          <w:b w:val="0"/>
          <w:bCs w:val="0"/>
          <w:sz w:val="18"/>
          <w:szCs w:val="18"/>
        </w:rPr>
        <w:t xml:space="preserve"> for courses </w:t>
      </w:r>
      <w:r>
        <w:rPr>
          <w:rFonts w:hint="default" w:ascii="Arial" w:hAnsi="Arial" w:cs="Arial"/>
          <w:b w:val="0"/>
          <w:bCs w:val="0"/>
          <w:sz w:val="18"/>
          <w:szCs w:val="18"/>
          <w:lang w:val="en-US"/>
        </w:rPr>
        <w:t xml:space="preserve">including </w:t>
      </w:r>
      <w:r>
        <w:rPr>
          <w:rFonts w:hint="default" w:ascii="Arial" w:hAnsi="Arial" w:cs="Arial"/>
          <w:b w:val="0"/>
          <w:bCs w:val="0"/>
          <w:sz w:val="18"/>
          <w:szCs w:val="18"/>
        </w:rPr>
        <w:t>Public Finance</w:t>
      </w:r>
      <w:r>
        <w:rPr>
          <w:rFonts w:hint="default" w:ascii="Arial" w:hAnsi="Arial" w:cs="Arial"/>
          <w:b w:val="0"/>
          <w:bCs w:val="0"/>
          <w:sz w:val="18"/>
          <w:szCs w:val="18"/>
          <w:lang w:val="en-US"/>
        </w:rPr>
        <w:t xml:space="preserve">, </w:t>
      </w:r>
      <w:r>
        <w:rPr>
          <w:rFonts w:hint="default" w:ascii="Arial" w:hAnsi="Arial" w:cs="Arial"/>
          <w:b w:val="0"/>
          <w:bCs w:val="0"/>
          <w:sz w:val="18"/>
          <w:szCs w:val="18"/>
        </w:rPr>
        <w:t>Project Analysis</w:t>
      </w:r>
      <w:r>
        <w:rPr>
          <w:rFonts w:hint="default" w:ascii="Arial" w:hAnsi="Arial" w:cs="Arial"/>
          <w:b w:val="0"/>
          <w:bCs w:val="0"/>
          <w:sz w:val="18"/>
          <w:szCs w:val="18"/>
          <w:lang w:val="en-US"/>
        </w:rPr>
        <w:t xml:space="preserve">, </w:t>
      </w:r>
      <w:r>
        <w:rPr>
          <w:rFonts w:hint="default" w:ascii="Arial" w:hAnsi="Arial" w:cs="Arial"/>
          <w:b w:val="0"/>
          <w:bCs w:val="0"/>
          <w:sz w:val="18"/>
          <w:szCs w:val="18"/>
        </w:rPr>
        <w:t xml:space="preserve">Business </w:t>
      </w:r>
      <w:r>
        <w:rPr>
          <w:rFonts w:hint="default" w:ascii="Arial" w:hAnsi="Arial" w:cs="Arial"/>
          <w:b w:val="0"/>
          <w:bCs w:val="0"/>
          <w:sz w:val="18"/>
          <w:szCs w:val="18"/>
          <w:lang w:val="en-US"/>
        </w:rPr>
        <w:t xml:space="preserve">Finance, and </w:t>
      </w:r>
      <w:r>
        <w:rPr>
          <w:rFonts w:hint="default" w:ascii="Arial" w:hAnsi="Arial" w:cs="Arial"/>
          <w:b w:val="0"/>
          <w:bCs w:val="0"/>
          <w:sz w:val="18"/>
          <w:szCs w:val="18"/>
        </w:rPr>
        <w:t>Labor and Manpower Economics</w:t>
      </w:r>
      <w:r>
        <w:rPr>
          <w:rFonts w:hint="default" w:ascii="Arial" w:hAnsi="Arial" w:cs="Arial"/>
          <w:b w:val="0"/>
          <w:bCs w:val="0"/>
          <w:sz w:val="18"/>
          <w:szCs w:val="18"/>
          <w:lang w:val="en-US"/>
        </w:rPr>
        <w:t>.</w:t>
      </w:r>
    </w:p>
    <w:p w14:paraId="02EEBF1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Acted as a </w:t>
      </w:r>
      <w:r>
        <w:rPr>
          <w:rStyle w:val="17"/>
          <w:rFonts w:hint="default" w:ascii="Arial" w:hAnsi="Arial" w:cs="Arial"/>
          <w:b w:val="0"/>
          <w:bCs w:val="0"/>
          <w:sz w:val="18"/>
          <w:szCs w:val="18"/>
        </w:rPr>
        <w:t>liaison between students and faculty</w:t>
      </w:r>
      <w:r>
        <w:rPr>
          <w:rFonts w:hint="default" w:ascii="Arial" w:hAnsi="Arial" w:cs="Arial"/>
          <w:b w:val="0"/>
          <w:bCs w:val="0"/>
          <w:sz w:val="18"/>
          <w:szCs w:val="18"/>
        </w:rPr>
        <w:t>, facilitating communication and academic coordination</w:t>
      </w:r>
      <w:r>
        <w:rPr>
          <w:rFonts w:hint="default" w:ascii="Arial" w:hAnsi="Arial" w:cs="Arial"/>
          <w:b w:val="0"/>
          <w:bCs w:val="0"/>
          <w:sz w:val="18"/>
          <w:szCs w:val="18"/>
          <w:lang w:val="en-US"/>
        </w:rPr>
        <w:t>.</w:t>
      </w:r>
    </w:p>
    <w:p w14:paraId="68000E7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Collected and conveyed </w:t>
      </w:r>
      <w:r>
        <w:rPr>
          <w:rStyle w:val="17"/>
          <w:rFonts w:hint="default" w:ascii="Arial" w:hAnsi="Arial" w:cs="Arial"/>
          <w:b w:val="0"/>
          <w:bCs w:val="0"/>
          <w:sz w:val="18"/>
          <w:szCs w:val="18"/>
        </w:rPr>
        <w:t>student feedback</w:t>
      </w:r>
      <w:r>
        <w:rPr>
          <w:rFonts w:hint="default" w:ascii="Arial" w:hAnsi="Arial" w:cs="Arial"/>
          <w:b w:val="0"/>
          <w:bCs w:val="0"/>
          <w:sz w:val="18"/>
          <w:szCs w:val="18"/>
        </w:rPr>
        <w:t xml:space="preserve"> to instructors to improve course delivery and learning outcomes</w:t>
      </w:r>
      <w:r>
        <w:rPr>
          <w:rFonts w:hint="default" w:ascii="Arial" w:hAnsi="Arial" w:cs="Arial"/>
          <w:b w:val="0"/>
          <w:bCs w:val="0"/>
          <w:sz w:val="18"/>
          <w:szCs w:val="18"/>
          <w:lang w:val="en-US"/>
        </w:rPr>
        <w:t xml:space="preserve">. </w:t>
      </w:r>
    </w:p>
    <w:p w14:paraId="4E2769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class activities and provided </w:t>
      </w:r>
      <w:r>
        <w:rPr>
          <w:rStyle w:val="17"/>
          <w:rFonts w:hint="default" w:ascii="Arial" w:hAnsi="Arial" w:cs="Arial"/>
          <w:b w:val="0"/>
          <w:bCs w:val="0"/>
          <w:sz w:val="18"/>
          <w:szCs w:val="18"/>
        </w:rPr>
        <w:t>peer academic support</w:t>
      </w:r>
      <w:r>
        <w:rPr>
          <w:rFonts w:hint="default" w:ascii="Arial" w:hAnsi="Arial" w:cs="Arial"/>
          <w:b w:val="0"/>
          <w:bCs w:val="0"/>
          <w:sz w:val="18"/>
          <w:szCs w:val="18"/>
        </w:rPr>
        <w:t xml:space="preserve"> to enhance student engagement and performance</w:t>
      </w:r>
      <w:r>
        <w:rPr>
          <w:rFonts w:hint="default" w:ascii="Arial" w:hAnsi="Arial" w:cs="Arial"/>
          <w:b w:val="0"/>
          <w:bCs w:val="0"/>
          <w:sz w:val="18"/>
          <w:szCs w:val="18"/>
          <w:lang w:val="en-US"/>
        </w:rPr>
        <w:t>.</w:t>
      </w:r>
    </w:p>
    <w:p w14:paraId="637D27C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Monitored class attendance and supported coordination of course-related administrative activities</w:t>
      </w:r>
      <w:r>
        <w:rPr>
          <w:rFonts w:hint="default" w:ascii="Arial" w:hAnsi="Arial" w:cs="Arial"/>
          <w:b w:val="0"/>
          <w:bCs w:val="0"/>
          <w:sz w:val="18"/>
          <w:szCs w:val="18"/>
          <w:lang w:val="en-US"/>
        </w:rPr>
        <w:t>.</w:t>
      </w:r>
    </w:p>
    <w:p w14:paraId="406938AA">
      <w:pPr>
        <w:pStyle w:val="19"/>
        <w:numPr>
          <w:ilvl w:val="2"/>
          <w:numId w:val="8"/>
        </w:numPr>
        <w:ind w:left="840" w:leftChars="0" w:right="-720" w:hanging="540"/>
        <w:jc w:val="both"/>
        <w:rPr>
          <w:rFonts w:ascii="Arial" w:hAnsi="Arial" w:cs="Arial"/>
          <w:b/>
          <w:color w:val="000000" w:themeColor="text1"/>
          <w:sz w:val="18"/>
          <w:szCs w:val="18"/>
          <w14:textFill>
            <w14:solidFill>
              <w14:schemeClr w14:val="tx1"/>
            </w14:solidFill>
          </w14:textFill>
        </w:rPr>
      </w:pPr>
      <w:r>
        <w:rPr>
          <w:rFonts w:hint="default" w:ascii="Arial" w:hAnsi="Arial" w:cs="Arial"/>
          <w:b w:val="0"/>
          <w:bCs w:val="0"/>
          <w:sz w:val="18"/>
          <w:szCs w:val="18"/>
        </w:rPr>
        <w:t xml:space="preserve">Collaborated with faculty members to promote the </w:t>
      </w:r>
      <w:r>
        <w:rPr>
          <w:rStyle w:val="17"/>
          <w:rFonts w:hint="default" w:ascii="Arial" w:hAnsi="Arial" w:cs="Arial"/>
          <w:b w:val="0"/>
          <w:bCs w:val="0"/>
          <w:sz w:val="18"/>
          <w:szCs w:val="18"/>
        </w:rPr>
        <w:t>academic interests and welfare of students</w:t>
      </w:r>
      <w:r>
        <w:rPr>
          <w:rStyle w:val="17"/>
          <w:rFonts w:hint="default" w:ascii="Arial" w:hAnsi="Arial" w:cs="Arial"/>
          <w:b w:val="0"/>
          <w:bCs w:val="0"/>
          <w:sz w:val="18"/>
          <w:szCs w:val="18"/>
          <w:lang w:val="en-US"/>
        </w:rPr>
        <w:t>.</w:t>
      </w:r>
    </w:p>
    <w:p w14:paraId="1D39A31E">
      <w:pPr>
        <w:pStyle w:val="19"/>
        <w:numPr>
          <w:ilvl w:val="0"/>
          <w:numId w:val="0"/>
        </w:numPr>
        <w:ind w:right="-720" w:rightChars="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7456" behindDoc="0" locked="0" layoutInCell="1" allowOverlap="1">
                <wp:simplePos x="0" y="0"/>
                <wp:positionH relativeFrom="column">
                  <wp:posOffset>-471170</wp:posOffset>
                </wp:positionH>
                <wp:positionV relativeFrom="paragraph">
                  <wp:posOffset>178435</wp:posOffset>
                </wp:positionV>
                <wp:extent cx="6758305" cy="0"/>
                <wp:effectExtent l="0" t="12700" r="36195" b="25400"/>
                <wp:wrapNone/>
                <wp:docPr id="13" name="Straight Connector 1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14.05pt;height:0pt;width:532.15pt;z-index:251667456;mso-width-relative:page;mso-height-relative:page;" filled="f" stroked="t" coordsize="21600,21600" o:gfxdata="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Op6ElRQeHN/4Y0Iww5jELnjPCgYU&#10;HGSlpkgNF+z8Aa87igfMtM89uvxnQuJc1L28qKvPSSh23n29Xa/qWynUc6x6LYxI6ZsOTmSjldb4&#10;TBwaOH2nxM049Tklu314MNaWy7NeTK1crZc136kCnsieJ4FNF5kV+UEKsAOPukpYIClY0+XyDEQ4&#10;HHcWxQnygJQvM+V2f6Xl3nugcc4roXl0nEn8GqxxrVy/rbaeQbJes0LZOobuUoQrfr7P0uY6e3lg&#10;3u5L9et7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IMWImtgAAAAJAQAADwAAAAAAAAABACAA&#10;AAAiAAAAZHJzL2Rvd25yZXYueG1sUEsBAhQAFAAAAAgAh07iQGZILrDUAQAAtwMAAA4AAAAAAAAA&#10;AQAgAAAAJwEAAGRycy9lMm9Eb2MueG1sUEsFBgAAAAAGAAYAWQEAAG0FAAAAAA==&#10;">
                <v:fill on="f" focussize="0,0"/>
                <v:stroke weight="3pt" color="#000000 [3213]" miterlimit="8" joinstyle="miter"/>
                <v:imagedata o:title=""/>
                <o:lock v:ext="edit" aspectratio="f"/>
              </v:line>
            </w:pict>
          </mc:Fallback>
        </mc:AlternateContent>
      </w:r>
    </w:p>
    <w:p w14:paraId="7CCEE155">
      <w:pPr>
        <w:pStyle w:val="19"/>
        <w:ind w:left="-270" w:right="-720"/>
        <w:jc w:val="both"/>
        <w:rPr>
          <w:rFonts w:ascii="Arial" w:hAnsi="Arial" w:cs="Arial"/>
          <w:b/>
          <w:color w:val="000000" w:themeColor="text1"/>
          <w:sz w:val="18"/>
          <w:szCs w:val="18"/>
          <w14:textFill>
            <w14:solidFill>
              <w14:schemeClr w14:val="tx1"/>
            </w14:solidFill>
          </w14:textFill>
        </w:rPr>
      </w:pPr>
    </w:p>
    <w:p w14:paraId="603483C8">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-446405</wp:posOffset>
                </wp:positionH>
                <wp:positionV relativeFrom="paragraph">
                  <wp:posOffset>188595</wp:posOffset>
                </wp:positionV>
                <wp:extent cx="6758305" cy="0"/>
                <wp:effectExtent l="0" t="12700" r="36195" b="25400"/>
                <wp:wrapNone/>
                <wp:docPr id="6" name="Straight Connector 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7155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mm7itkAAAAJAQAADwAAAAAAAAABACAA&#10;AAAiAAAAZHJzL2Rvd25yZXYueG1sUEsBAhQAFAAAAAgAh07iQErhcz/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rPr>
        <w:t>Publications</w:t>
      </w:r>
    </w:p>
    <w:p w14:paraId="37B73B83">
      <w:pPr>
        <w:numPr>
          <w:ilvl w:val="0"/>
          <w:numId w:val="0"/>
        </w:numPr>
        <w:jc w:val="both"/>
        <w:rPr>
          <w:rFonts w:hint="default" w:ascii="Arial" w:hAnsi="Arial" w:eastAsia="Times New Roman" w:cs="Arial"/>
          <w:b w:val="0"/>
          <w:bCs w:val="0"/>
          <w:i w:val="0"/>
          <w:iCs w:val="0"/>
          <w:caps w:val="0"/>
          <w:smallCaps w:val="0"/>
          <w:color w:val="000000" w:themeColor="text1"/>
          <w:sz w:val="20"/>
          <w:szCs w:val="20"/>
          <w:lang w:val="en-US"/>
          <w14:textFill>
            <w14:solidFill>
              <w14:schemeClr w14:val="tx1"/>
            </w14:solidFill>
          </w14:textFill>
        </w:rPr>
      </w:pPr>
    </w:p>
    <w:p w14:paraId="061B1990">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Keeney, N., Hee Jung, G., </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Pell grants and education outcome in Alabama Colleges and Universities </w:t>
      </w:r>
      <w:r>
        <w:rPr>
          <w:rFonts w:hint="default" w:ascii="Arial" w:hAnsi="Arial" w:eastAsia="Times New Roman"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Accepted for AERA conference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and Submitted for publication</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32C43F26">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 xml:space="preserve">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288B3470">
      <w:pPr>
        <w:numPr>
          <w:ilvl w:val="0"/>
          <w:numId w:val="12"/>
        </w:numPr>
        <w:ind w:left="-180" w:hanging="360"/>
        <w:jc w:val="both"/>
        <w:rPr>
          <w:rFonts w:hint="default" w:ascii="Times New Roman" w:hAnsi="Times New Roman" w:eastAsia="SimSun" w:cs="Times New Roman"/>
          <w:i w:val="0"/>
          <w:iCs w:val="0"/>
          <w:caps w:val="0"/>
          <w:color w:val="000000" w:themeColor="text1"/>
          <w:spacing w:val="0"/>
          <w:sz w:val="24"/>
          <w:szCs w:val="24"/>
          <w:shd w:val="clear" w:fill="FFFFFF"/>
          <w:lang w:val="en-US"/>
          <w14:textFill>
            <w14:solidFill>
              <w14:schemeClr w14:val="tx1"/>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Moses O.,</w:t>
      </w:r>
      <w:r>
        <w:rPr>
          <w:rStyle w:val="17"/>
          <w:rFonts w:hint="default" w:ascii="Arial" w:hAnsi="Arial" w:eastAsia="SimSun" w:cs="Arial"/>
          <w:b w:val="0"/>
          <w:bCs w:val="0"/>
          <w:i w:val="0"/>
          <w:iCs w:val="0"/>
          <w:caps w:val="0"/>
          <w:color w:val="1D2228"/>
          <w:spacing w:val="0"/>
          <w:sz w:val="18"/>
          <w:szCs w:val="18"/>
          <w:shd w:val="clear" w:fill="FFFFFF"/>
          <w:lang w:val="en-US"/>
        </w:rPr>
        <w:t xml:space="preserve"> &amp; </w:t>
      </w:r>
      <w:r>
        <w:rPr>
          <w:rFonts w:hint="default" w:ascii="Arial" w:hAnsi="Arial" w:eastAsia="SimSun" w:cs="Arial"/>
          <w:i w:val="0"/>
          <w:iCs w:val="0"/>
          <w:caps w:val="0"/>
          <w:color w:val="1D2228"/>
          <w:spacing w:val="0"/>
          <w:sz w:val="18"/>
          <w:szCs w:val="18"/>
          <w:shd w:val="clear" w:fill="FFFFFF"/>
        </w:rPr>
        <w:t>Adewale Sanni</w:t>
      </w:r>
      <w:r>
        <w:rPr>
          <w:rFonts w:hint="default" w:ascii="Arial" w:hAnsi="Arial" w:eastAsia="SimSun" w:cs="Arial"/>
          <w:i w:val="0"/>
          <w:iCs w:val="0"/>
          <w:caps w:val="0"/>
          <w:color w:val="1D2228"/>
          <w:spacing w:val="0"/>
          <w:sz w:val="18"/>
          <w:szCs w:val="18"/>
          <w:shd w:val="clear" w:fill="FFFFFF"/>
          <w:lang w:val="en-US"/>
        </w:rPr>
        <w:t xml:space="preserve">, </w:t>
      </w:r>
      <w:r>
        <w:rPr>
          <w:rStyle w:val="17"/>
          <w:rFonts w:hint="default" w:ascii="Arial" w:hAnsi="Arial" w:eastAsia="SimSun" w:cs="Arial"/>
          <w:b w:val="0"/>
          <w:bCs w:val="0"/>
          <w:i w:val="0"/>
          <w:iCs w:val="0"/>
          <w:caps w:val="0"/>
          <w:color w:val="1D2228"/>
          <w:spacing w:val="0"/>
          <w:sz w:val="18"/>
          <w:szCs w:val="18"/>
          <w:shd w:val="clear" w:fill="FFFFFF"/>
          <w:lang w:val="en-US"/>
        </w:rPr>
        <w:t>Comparing Analysis between 2-Year and 4-Year Institutions in Alabama Higher Education: Enrollment, Completion, Impact of Program Length, and Pell Grants.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5CABC2E4">
      <w:pPr>
        <w:numPr>
          <w:ilvl w:val="0"/>
          <w:numId w:val="12"/>
        </w:numPr>
        <w:ind w:left="-180" w:hanging="360"/>
        <w:jc w:val="both"/>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pPr>
      <w:r>
        <w:rPr>
          <w:rFonts w:hint="default" w:ascii="Arial" w:hAnsi="Arial" w:eastAsia="SimSun" w:cs="Arial"/>
          <w:sz w:val="18"/>
          <w:szCs w:val="18"/>
        </w:rPr>
        <w:t xml:space="preserve">Hammed, Y. S.,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&amp; Ademosu, S. T. (2025). </w:t>
      </w:r>
      <w:r>
        <w:rPr>
          <w:rStyle w:val="9"/>
          <w:rFonts w:hint="default" w:ascii="Arial" w:hAnsi="Arial" w:eastAsia="SimSun" w:cs="Arial"/>
          <w:sz w:val="18"/>
          <w:szCs w:val="18"/>
        </w:rPr>
        <w:t>Does US energy policy uncertainty drive FDI to Africa?</w:t>
      </w:r>
      <w:r>
        <w:rPr>
          <w:rFonts w:hint="default" w:ascii="Arial" w:hAnsi="Arial" w:eastAsia="SimSun" w:cs="Arial"/>
          <w:sz w:val="18"/>
          <w:szCs w:val="18"/>
        </w:rPr>
        <w:t xml:space="preserve"> Resources Policy, </w:t>
      </w:r>
      <w:r>
        <w:rPr>
          <w:rStyle w:val="9"/>
          <w:rFonts w:hint="default" w:ascii="Arial" w:hAnsi="Arial" w:eastAsia="SimSun" w:cs="Arial"/>
          <w:sz w:val="18"/>
          <w:szCs w:val="18"/>
        </w:rPr>
        <w:t>111</w:t>
      </w:r>
      <w:r>
        <w:rPr>
          <w:rFonts w:hint="default" w:ascii="Arial" w:hAnsi="Arial" w:eastAsia="SimSun" w:cs="Arial"/>
          <w:sz w:val="18"/>
          <w:szCs w:val="18"/>
        </w:rPr>
        <w:t>, 105783.</w:t>
      </w:r>
      <w:r>
        <w:rPr>
          <w:rFonts w:hint="default" w:ascii="Arial" w:hAnsi="Arial" w:eastAsia="SimSun" w:cs="Arial"/>
          <w:sz w:val="18"/>
          <w:szCs w:val="18"/>
          <w:lang w:val="en-US"/>
        </w:rPr>
        <w:t xml:space="preserve"> https://doi.org/10.1016/j.resourpol.2025.105783.</w:t>
      </w:r>
    </w:p>
    <w:p w14:paraId="2371C895">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Katsinas, S. G., Keeney, N. E., Bray, N. J., Alexander, F. K., Till, G., </w:t>
      </w:r>
      <w:r>
        <w:rPr>
          <w:rFonts w:hint="default" w:ascii="Arial" w:hAnsi="Arial" w:eastAsia="SimSun" w:cs="Arial"/>
          <w:b/>
          <w:bCs/>
          <w:i w:val="0"/>
          <w:iCs w:val="0"/>
          <w:caps w:val="0"/>
          <w:color w:val="000000" w:themeColor="text1"/>
          <w:spacing w:val="0"/>
          <w:sz w:val="18"/>
          <w:szCs w:val="18"/>
          <w:shd w:val="clear" w:fill="FFFFFF"/>
          <w14:textFill>
            <w14:solidFill>
              <w14:schemeClr w14:val="tx1"/>
            </w14:solidFill>
          </w14:textFill>
        </w:rPr>
        <w:t>Ogunniran, M.,</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 &amp; Kelly, P. J. (2025). The Widening College Access Gap: Pell Grant Disinvestment and Declining Student Enrollment in the South. </w:t>
      </w:r>
      <w:r>
        <w:rPr>
          <w:rFonts w:hint="default" w:ascii="Arial" w:hAnsi="Arial" w:eastAsia="SimSun" w:cs="Arial"/>
          <w:i/>
          <w:iCs/>
          <w:caps w:val="0"/>
          <w:color w:val="000000" w:themeColor="text1"/>
          <w:spacing w:val="0"/>
          <w:sz w:val="18"/>
          <w:szCs w:val="18"/>
          <w:shd w:val="clear" w:fill="FFFFFF"/>
          <w14:textFill>
            <w14:solidFill>
              <w14:schemeClr w14:val="tx1"/>
            </w14:solidFill>
          </w14:textFill>
        </w:rPr>
        <w:t>Southern Education Foundation</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 xml:space="preserve"> </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begin"/>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instrText xml:space="preserve"> HYPERLINK "https://eric.ed.gov/?id=ED677506" </w:instrTex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separate"/>
      </w:r>
      <w:r>
        <w:rPr>
          <w:rStyle w:val="14"/>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https://eric.ed.gov/?id=ED677506</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end"/>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w:t>
      </w:r>
    </w:p>
    <w:p w14:paraId="6076E360">
      <w:pPr>
        <w:numPr>
          <w:ilvl w:val="0"/>
          <w:numId w:val="12"/>
        </w:numPr>
        <w:ind w:left="-180" w:hanging="360"/>
        <w:jc w:val="both"/>
        <w:rPr>
          <w:rFonts w:hint="default" w:ascii="Arial" w:hAnsi="Arial" w:eastAsia="Times New Roman" w:cs="Arial"/>
          <w:b w:val="0"/>
          <w:bC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Helvetica" w:cs="Arial"/>
          <w:i w:val="0"/>
          <w:iCs w:val="0"/>
          <w:caps w:val="0"/>
          <w:color w:val="222222"/>
          <w:spacing w:val="0"/>
          <w:sz w:val="18"/>
          <w:szCs w:val="18"/>
          <w:shd w:val="clear" w:fill="FFFFFF"/>
        </w:rPr>
        <w:t xml:space="preserve">Hammed, Y., </w:t>
      </w:r>
      <w:r>
        <w:rPr>
          <w:rFonts w:hint="default" w:ascii="Arial" w:hAnsi="Arial" w:eastAsia="Helvetica" w:cs="Arial"/>
          <w:b/>
          <w:bCs/>
          <w:i w:val="0"/>
          <w:iCs w:val="0"/>
          <w:caps w:val="0"/>
          <w:color w:val="222222"/>
          <w:spacing w:val="0"/>
          <w:sz w:val="18"/>
          <w:szCs w:val="18"/>
          <w:shd w:val="clear" w:fill="FFFFFF"/>
        </w:rPr>
        <w:t>Ogunniran, M.</w:t>
      </w:r>
      <w:r>
        <w:rPr>
          <w:rFonts w:hint="default" w:ascii="Arial" w:hAnsi="Arial" w:eastAsia="Helvetica" w:cs="Arial"/>
          <w:i w:val="0"/>
          <w:iCs w:val="0"/>
          <w:caps w:val="0"/>
          <w:color w:val="222222"/>
          <w:spacing w:val="0"/>
          <w:sz w:val="18"/>
          <w:szCs w:val="18"/>
          <w:shd w:val="clear" w:fill="FFFFFF"/>
        </w:rPr>
        <w:t xml:space="preserve">, Ademosu, </w:t>
      </w:r>
      <w:r>
        <w:rPr>
          <w:rFonts w:hint="default" w:ascii="Arial" w:hAnsi="Arial" w:eastAsia="Helvetica" w:cs="Arial"/>
          <w:i w:val="0"/>
          <w:iCs w:val="0"/>
          <w:caps w:val="0"/>
          <w:color w:val="222222"/>
          <w:spacing w:val="0"/>
          <w:sz w:val="18"/>
          <w:szCs w:val="18"/>
          <w:shd w:val="clear" w:fill="FFFFFF"/>
          <w:lang w:val="en-US"/>
        </w:rPr>
        <w:t>S.,</w:t>
      </w:r>
      <w:r>
        <w:rPr>
          <w:rFonts w:hint="default" w:ascii="Arial" w:hAnsi="Arial" w:eastAsia="Helvetica" w:cs="Arial"/>
          <w:i w:val="0"/>
          <w:iCs w:val="0"/>
          <w:caps w:val="0"/>
          <w:color w:val="222222"/>
          <w:spacing w:val="0"/>
          <w:sz w:val="18"/>
          <w:szCs w:val="18"/>
          <w:shd w:val="clear" w:fill="FFFFFF"/>
        </w:rPr>
        <w:t> </w:t>
      </w:r>
      <w:r>
        <w:rPr>
          <w:rFonts w:hint="default" w:ascii="Arial" w:hAnsi="Arial" w:eastAsia="Helvetica" w:cs="Arial"/>
          <w:i/>
          <w:iCs/>
          <w:caps w:val="0"/>
          <w:color w:val="222222"/>
          <w:spacing w:val="0"/>
          <w:sz w:val="18"/>
          <w:szCs w:val="18"/>
          <w:shd w:val="clear" w:fill="FFFFFF"/>
        </w:rPr>
        <w:t>et al.</w:t>
      </w:r>
      <w:r>
        <w:rPr>
          <w:rFonts w:hint="default" w:ascii="Arial" w:hAnsi="Arial" w:eastAsia="Helvetica" w:cs="Arial"/>
          <w:i w:val="0"/>
          <w:iCs w:val="0"/>
          <w:caps w:val="0"/>
          <w:color w:val="222222"/>
          <w:spacing w:val="0"/>
          <w:sz w:val="18"/>
          <w:szCs w:val="18"/>
          <w:shd w:val="clear" w:fill="FFFFFF"/>
        </w:rPr>
        <w:t xml:space="preserve"> Nigerian economic policy uncertainties and foreign investment inflows: </w:t>
      </w:r>
      <w:r>
        <w:rPr>
          <w:rFonts w:hint="default" w:ascii="Arial" w:hAnsi="Arial" w:eastAsia="Helvetica" w:cs="Arial"/>
          <w:i w:val="0"/>
          <w:iCs w:val="0"/>
          <w:caps w:val="0"/>
          <w:color w:val="222222"/>
          <w:spacing w:val="0"/>
          <w:sz w:val="18"/>
          <w:szCs w:val="18"/>
          <w:shd w:val="clear" w:fill="FFFFFF"/>
          <w:lang w:val="en-US"/>
        </w:rPr>
        <w:t>Evidence</w:t>
      </w:r>
      <w:r>
        <w:rPr>
          <w:rFonts w:hint="default" w:ascii="Arial" w:hAnsi="Arial" w:eastAsia="Helvetica" w:cs="Arial"/>
          <w:i w:val="0"/>
          <w:iCs w:val="0"/>
          <w:caps w:val="0"/>
          <w:color w:val="222222"/>
          <w:spacing w:val="0"/>
          <w:sz w:val="18"/>
          <w:szCs w:val="18"/>
          <w:shd w:val="clear" w:fill="FFFFFF"/>
        </w:rPr>
        <w:t xml:space="preserve"> from recently constructed indices. </w:t>
      </w:r>
      <w:r>
        <w:rPr>
          <w:rFonts w:hint="default" w:ascii="Arial" w:hAnsi="Arial" w:eastAsia="Helvetica" w:cs="Arial"/>
          <w:i/>
          <w:iCs/>
          <w:caps w:val="0"/>
          <w:color w:val="222222"/>
          <w:spacing w:val="0"/>
          <w:sz w:val="18"/>
          <w:szCs w:val="18"/>
          <w:shd w:val="clear" w:fill="FFFFFF"/>
        </w:rPr>
        <w:t>J. Soc. Econ. Dev.</w:t>
      </w:r>
      <w:r>
        <w:rPr>
          <w:rFonts w:hint="default" w:ascii="Arial" w:hAnsi="Arial" w:eastAsia="Helvetica" w:cs="Arial"/>
          <w:i w:val="0"/>
          <w:iCs w:val="0"/>
          <w:caps w:val="0"/>
          <w:color w:val="222222"/>
          <w:spacing w:val="0"/>
          <w:sz w:val="18"/>
          <w:szCs w:val="18"/>
          <w:shd w:val="clear" w:fill="FFFFFF"/>
        </w:rPr>
        <w:t> (2025). https://doi.org/10.1007/s40847-025-00422-3</w:t>
      </w:r>
      <w:r>
        <w:rPr>
          <w:rFonts w:hint="default" w:ascii="Arial" w:hAnsi="Arial" w:eastAsia="Helvetica" w:cs="Arial"/>
          <w:i w:val="0"/>
          <w:iCs w:val="0"/>
          <w:caps w:val="0"/>
          <w:color w:val="222222"/>
          <w:spacing w:val="0"/>
          <w:sz w:val="18"/>
          <w:szCs w:val="18"/>
          <w:shd w:val="clear" w:fill="FFFFFF"/>
          <w:lang w:val="en-US"/>
        </w:rPr>
        <w:t>.</w:t>
      </w:r>
    </w:p>
    <w:p w14:paraId="486C0147">
      <w:pPr>
        <w:numPr>
          <w:ilvl w:val="0"/>
          <w:numId w:val="12"/>
        </w:numPr>
        <w:ind w:left="-180" w:hanging="360"/>
        <w:jc w:val="both"/>
        <w:rPr>
          <w:rFonts w:hint="default" w:ascii="Arial" w:hAnsi="Arial" w:eastAsia="Arial" w:cs="Arial"/>
          <w:b w:val="0"/>
          <w:bCs w:val="0"/>
          <w:i w:val="0"/>
          <w:iCs w:val="0"/>
          <w:caps w:val="0"/>
          <w:smallCaps w:val="0"/>
          <w:color w:val="1F1F1F"/>
          <w:sz w:val="18"/>
          <w:szCs w:val="18"/>
          <w:lang w:val="en-US"/>
        </w:rPr>
      </w:pPr>
      <w:r>
        <w:rPr>
          <w:rStyle w:val="17"/>
          <w:rFonts w:hint="default" w:ascii="Arial" w:hAnsi="Arial" w:eastAsia="SimSun" w:cs="Arial"/>
          <w:b/>
          <w:bCs/>
          <w:i w:val="0"/>
          <w:iCs w:val="0"/>
          <w:color w:val="000000" w:themeColor="text1"/>
          <w:sz w:val="18"/>
          <w:szCs w:val="18"/>
          <w14:textFill>
            <w14:solidFill>
              <w14:schemeClr w14:val="tx1"/>
            </w14:solidFill>
          </w14:textFill>
        </w:rPr>
        <w:t>Ogunniran, M. O.,</w:t>
      </w:r>
      <w:r>
        <w:rPr>
          <w:rStyle w:val="17"/>
          <w:rFonts w:hint="default" w:ascii="Arial" w:hAnsi="Arial" w:eastAsia="SimSun" w:cs="Arial"/>
          <w:b w:val="0"/>
          <w:bCs w:val="0"/>
          <w:i w:val="0"/>
          <w:iCs w:val="0"/>
          <w:color w:val="000000" w:themeColor="text1"/>
          <w:sz w:val="18"/>
          <w:szCs w:val="18"/>
          <w14:textFill>
            <w14:solidFill>
              <w14:schemeClr w14:val="tx1"/>
            </w14:solidFill>
          </w14:textFill>
        </w:rPr>
        <w:t xml:space="preserve"> Hammed, Y. S., &amp; Mahmoud, 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(2024). </w:t>
      </w:r>
      <w:r>
        <w:rPr>
          <w:rStyle w:val="9"/>
          <w:rFonts w:hint="default" w:ascii="Arial" w:hAnsi="Arial" w:eastAsia="SimSun" w:cs="Arial"/>
          <w:b w:val="0"/>
          <w:bCs w:val="0"/>
          <w:i w:val="0"/>
          <w:iCs w:val="0"/>
          <w:color w:val="000000" w:themeColor="text1"/>
          <w:sz w:val="18"/>
          <w:szCs w:val="18"/>
          <w14:textFill>
            <w14:solidFill>
              <w14:schemeClr w14:val="tx1"/>
            </w14:solidFill>
          </w14:textFill>
        </w:rPr>
        <w:t>Higher education finance and success rate in US states: An insight from state-level data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w:t>
      </w:r>
      <w:r>
        <w:rPr>
          <w:rStyle w:val="17"/>
          <w:rFonts w:hint="default" w:ascii="Arial" w:hAnsi="Arial" w:eastAsia="SimSun" w:cs="Arial"/>
          <w:b w:val="0"/>
          <w:bCs w:val="0"/>
          <w:i w:val="0"/>
          <w:iCs w:val="0"/>
          <w:color w:val="000000" w:themeColor="text1"/>
          <w:sz w:val="18"/>
          <w:szCs w:val="18"/>
          <w14:textFill>
            <w14:solidFill>
              <w14:schemeClr w14:val="tx1"/>
            </w14:solidFill>
          </w14:textFill>
        </w:rPr>
        <w:t>Heliyon, 10(13), e33514</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Published by Elsevier. DOI: </w:t>
      </w:r>
      <w:r>
        <w:rPr>
          <w:rStyle w:val="17"/>
          <w:rFonts w:hint="default" w:ascii="Arial" w:hAnsi="Arial" w:eastAsia="SimSun" w:cs="Arial"/>
          <w:b w:val="0"/>
          <w:bCs w:val="0"/>
          <w:i w:val="0"/>
          <w:iCs w:val="0"/>
          <w:color w:val="000000" w:themeColor="text1"/>
          <w:sz w:val="18"/>
          <w:szCs w:val="18"/>
          <w14:textFill>
            <w14:solidFill>
              <w14:schemeClr w14:val="tx1"/>
            </w14:solidFill>
          </w14:textFill>
        </w:rPr>
        <w:t>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t>.</w:t>
      </w:r>
      <w:r>
        <w:rPr>
          <w:rFonts w:hint="default" w:ascii="Arial" w:hAnsi="Arial" w:eastAsia="SimSun" w:cs="Arial"/>
          <w:b w:val="0"/>
          <w:bCs w:val="0"/>
          <w:i w:val="0"/>
          <w:iCs w:val="0"/>
          <w:color w:val="000000" w:themeColor="text1"/>
          <w:sz w:val="18"/>
          <w:szCs w:val="18"/>
          <w:lang w:val="en-US"/>
          <w14:textFill>
            <w14:solidFill>
              <w14:schemeClr w14:val="tx1"/>
            </w14:solidFill>
          </w14:textFill>
        </w:rPr>
        <w:t xml:space="preserve"> </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Link: </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begin"/>
      </w:r>
      <w:r>
        <w:rPr>
          <w:rFonts w:hint="default" w:ascii="Arial" w:hAnsi="Arial" w:eastAsia="SimSun" w:cs="Arial"/>
          <w:b w:val="0"/>
          <w:bCs w:val="0"/>
          <w:i w:val="0"/>
          <w:iCs w:val="0"/>
          <w:color w:val="000000" w:themeColor="text1"/>
          <w:sz w:val="18"/>
          <w:szCs w:val="18"/>
          <w14:textFill>
            <w14:solidFill>
              <w14:schemeClr w14:val="tx1"/>
            </w14:solidFill>
          </w14:textFill>
        </w:rPr>
        <w:instrText xml:space="preserve"> HYPERLINK "https://doi.org/10.1016/j.heliyon.2024.e33514" \t "C:\\Users\\ogunn\\AppData\\Local\\Temp\\_new" </w:instrTex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separate"/>
      </w:r>
      <w:r>
        <w:rPr>
          <w:rStyle w:val="14"/>
          <w:rFonts w:hint="default" w:ascii="Arial" w:hAnsi="Arial" w:eastAsia="SimSun" w:cs="Arial"/>
          <w:b w:val="0"/>
          <w:bCs w:val="0"/>
          <w:i w:val="0"/>
          <w:iCs w:val="0"/>
          <w:color w:val="000000" w:themeColor="text1"/>
          <w:sz w:val="18"/>
          <w:szCs w:val="18"/>
          <w14:textFill>
            <w14:solidFill>
              <w14:schemeClr w14:val="tx1"/>
            </w14:solidFill>
          </w14:textFill>
        </w:rPr>
        <w:t>https://doi.org/10.1016/j.heliyon.2024.e33514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end"/>
      </w:r>
      <w:r>
        <w:rPr>
          <w:rFonts w:hint="default" w:ascii="Arial" w:hAnsi="Arial" w:eastAsia="SimSun" w:cs="Arial"/>
          <w:b w:val="0"/>
          <w:bCs w:val="0"/>
          <w:i w:val="0"/>
          <w:iCs w:val="0"/>
          <w:color w:val="000000" w:themeColor="text1"/>
          <w:sz w:val="18"/>
          <w:szCs w:val="18"/>
          <w:lang w:val="en-US"/>
          <w14:textFill>
            <w14:solidFill>
              <w14:schemeClr w14:val="tx1"/>
            </w14:solidFill>
          </w14:textFill>
        </w:rPr>
        <w:t>.</w:t>
      </w:r>
    </w:p>
    <w:p w14:paraId="732B5F69">
      <w:pPr>
        <w:numPr>
          <w:ilvl w:val="0"/>
          <w:numId w:val="12"/>
        </w:numPr>
        <w:ind w:left="-180" w:hanging="360"/>
        <w:jc w:val="both"/>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Arial" w:cs="Arial"/>
          <w:b w:val="0"/>
          <w:bCs w:val="0"/>
          <w:i w:val="0"/>
          <w:iCs w:val="0"/>
          <w:caps w:val="0"/>
          <w:smallCaps w:val="0"/>
          <w:sz w:val="18"/>
          <w:szCs w:val="18"/>
          <w:lang w:val="en-US"/>
        </w:rPr>
        <w:t xml:space="preserve">Wudi, Y., Caleb C. C., Wulin, C., Atif S., </w:t>
      </w:r>
      <w:r>
        <w:rPr>
          <w:rFonts w:hint="default" w:ascii="Arial" w:hAnsi="Arial" w:eastAsia="Arial" w:cs="Arial"/>
          <w:b/>
          <w:bCs/>
          <w:i w:val="0"/>
          <w:iCs w:val="0"/>
          <w:caps w:val="0"/>
          <w:smallCaps w:val="0"/>
          <w:sz w:val="18"/>
          <w:szCs w:val="18"/>
          <w:lang w:val="en-US"/>
        </w:rPr>
        <w:t xml:space="preserve">Ogunniran, M. O., </w:t>
      </w:r>
      <w:r>
        <w:rPr>
          <w:rFonts w:hint="default" w:ascii="Arial" w:hAnsi="Arial" w:eastAsia="Arial" w:cs="Arial"/>
          <w:b w:val="0"/>
          <w:bCs w:val="0"/>
          <w:i w:val="0"/>
          <w:iCs w:val="0"/>
          <w:caps w:val="0"/>
          <w:smallCaps w:val="0"/>
          <w:sz w:val="18"/>
          <w:szCs w:val="18"/>
          <w:lang w:val="en-US"/>
        </w:rPr>
        <w:t>Diego, R. Ñ. E., and Bayardo, V. B. (2024). “Building Capacity for Sustainability Education: An Analysis of Vocational Teachers’ Knowledge, Readiness, and Self-Efficacy.”</w:t>
      </w:r>
      <w:r>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p>
    <w:p w14:paraId="7A52D33D">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Longlong, H., </w:t>
      </w:r>
      <w:r>
        <w:rPr>
          <w:rFonts w:hint="default"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 xml:space="preserve">Ogunniran, M. O.,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Qingyu C., Ogunyemi F. B., and Faith O. A., (2023). The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sense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of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hope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future between</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Chinese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Tanzanian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w:t>
      </w:r>
    </w:p>
    <w:p w14:paraId="69666B6B">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(Contributor). (2022). </w:t>
      </w:r>
      <w:r>
        <w:rPr>
          <w:rStyle w:val="9"/>
          <w:rFonts w:hint="default" w:ascii="Arial" w:hAnsi="Arial" w:eastAsia="SimSun" w:cs="Arial"/>
          <w:sz w:val="18"/>
          <w:szCs w:val="18"/>
        </w:rPr>
        <w:t>International Science and Evidence-Based Education (ISEE) Assessment Working Group 1: Education in and for flourishing</w:t>
      </w:r>
      <w:r>
        <w:rPr>
          <w:rFonts w:hint="default" w:ascii="Arial" w:hAnsi="Arial" w:eastAsia="SimSun" w:cs="Arial"/>
          <w:sz w:val="18"/>
          <w:szCs w:val="18"/>
        </w:rPr>
        <w:t xml:space="preserve">. In A. K. Duraiappah et </w:t>
      </w:r>
      <w:r>
        <w:rPr>
          <w:rFonts w:hint="default" w:ascii="Arial" w:hAnsi="Arial" w:eastAsia="SimSun" w:cs="Arial"/>
          <w:sz w:val="18"/>
          <w:szCs w:val="18"/>
          <w:lang w:val="en-US"/>
        </w:rPr>
        <w:t>al.,</w:t>
      </w:r>
      <w:r>
        <w:rPr>
          <w:rFonts w:hint="default" w:ascii="Arial" w:hAnsi="Arial" w:eastAsia="SimSun" w:cs="Arial"/>
          <w:sz w:val="18"/>
          <w:szCs w:val="18"/>
        </w:rPr>
        <w:t xml:space="preserve"> (Eds.), </w:t>
      </w:r>
      <w:r>
        <w:rPr>
          <w:rStyle w:val="9"/>
          <w:rFonts w:hint="default" w:ascii="Arial" w:hAnsi="Arial" w:eastAsia="SimSun" w:cs="Arial"/>
          <w:sz w:val="18"/>
          <w:szCs w:val="18"/>
        </w:rPr>
        <w:t>Reimagining Education: The International Science and Evidence-Based Education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https://doi.org/10.54675/ASRB4727.</w:t>
      </w:r>
    </w:p>
    <w:p w14:paraId="567EB69B">
      <w:pPr>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Vickers, E.A., Pugh, K., Macintyre, T., Chakraborty, A., Gupta, L. and </w:t>
      </w:r>
      <w:r>
        <w:rPr>
          <w:rFonts w:ascii="Arial" w:hAnsi="Arial" w:eastAsia="SimSun" w:cs="Arial"/>
          <w:b/>
          <w:bCs/>
          <w:sz w:val="18"/>
          <w:szCs w:val="18"/>
        </w:rPr>
        <w:t>Ogunniran, M. O.</w:t>
      </w:r>
      <w:r>
        <w:rPr>
          <w:rFonts w:ascii="Arial" w:hAnsi="Arial" w:eastAsia="SimSun" w:cs="Arial"/>
          <w:sz w:val="18"/>
          <w:szCs w:val="18"/>
        </w:rPr>
        <w:t xml:space="preserve"> (2022). ‘Beyond education: contexts, end goals and limits’ in Duraiappah, A.K., van Atteveldt, N.M., Borst, G., Bugden, S., Ergas, O., Gilead, T., Gupta, L., Mercier J., Pugh, K., Singh, N.C. and Vickers, E.A. (eds.) Reimagining Education: The International Science and Evidence Based Assessment. New Delhi: UNESCO MGIEP</w:t>
      </w:r>
      <w:r>
        <w:rPr>
          <w:rFonts w:hint="default" w:ascii="Arial" w:hAnsi="Arial" w:eastAsia="SimSun" w:cs="Arial"/>
          <w:sz w:val="18"/>
          <w:szCs w:val="18"/>
          <w:lang w:val="en-US"/>
        </w:rPr>
        <w:t>.</w:t>
      </w:r>
    </w:p>
    <w:p w14:paraId="5A28E808">
      <w:pPr>
        <w:widowControl w:val="0"/>
        <w:numPr>
          <w:ilvl w:val="0"/>
          <w:numId w:val="12"/>
        </w:numPr>
        <w:autoSpaceDE w:val="0"/>
        <w:autoSpaceDN w:val="0"/>
        <w:ind w:left="-180" w:hanging="360"/>
        <w:jc w:val="both"/>
        <w:rPr>
          <w:rFonts w:ascii="Arial" w:hAnsi="Arial" w:cs="Arial"/>
          <w:sz w:val="18"/>
          <w:szCs w:val="18"/>
        </w:rPr>
      </w:pPr>
      <w:r>
        <w:rPr>
          <w:rFonts w:ascii="Arial" w:hAnsi="Arial" w:eastAsia="SimSun" w:cs="Arial"/>
          <w:sz w:val="18"/>
          <w:szCs w:val="18"/>
        </w:rPr>
        <w:t xml:space="preserve">Mizala, A.C., Christensen, S., Verger Planells, A., Bray, M., Wei, Z., Sarangapani, P.M., Yonezawa, A. </w:t>
      </w:r>
      <w:r>
        <w:rPr>
          <w:rFonts w:ascii="Arial" w:hAnsi="Arial" w:eastAsia="SimSun" w:cs="Arial"/>
          <w:b/>
          <w:bCs/>
          <w:sz w:val="18"/>
          <w:szCs w:val="18"/>
        </w:rPr>
        <w:t>Ogunniran, M. O. (</w:t>
      </w:r>
      <w:r>
        <w:rPr>
          <w:rFonts w:ascii="Arial" w:hAnsi="Arial" w:eastAsia="SimSun" w:cs="Arial"/>
          <w:sz w:val="18"/>
          <w:szCs w:val="18"/>
        </w:rPr>
        <w:t xml:space="preserve">2022) ‘Political economy of education: implications for efficiency, equity, and social justice’ </w:t>
      </w:r>
      <w:r>
        <w:rPr>
          <w:rFonts w:ascii="Arial" w:hAnsi="Arial" w:eastAsia="SimSun" w:cs="Arial"/>
          <w:sz w:val="18"/>
          <w:szCs w:val="18"/>
          <w:lang w:val="en-US"/>
        </w:rPr>
        <w:t>in</w:t>
      </w:r>
      <w:r>
        <w:rPr>
          <w:rFonts w:ascii="Arial" w:hAnsi="Arial" w:eastAsia="SimSun" w:cs="Arial"/>
          <w:sz w:val="18"/>
          <w:szCs w:val="18"/>
        </w:rPr>
        <w:t xml:space="preserve"> Duraiappah, A.K., van Atteveldt, N.M., Borst, G., Bugden, S., Ergas, O., Gilead, T., Gupta, L., Mercier J., Pugh, K., Singh, N.C. and Vickers, E.A. (eds.) Reimagining Education: The International Science and Evidence Based Assessment. New Delhi: UNESCO MGIEP. </w:t>
      </w:r>
    </w:p>
    <w:p w14:paraId="4A1A0F6E">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Pherali, T., Blair, C., Korostelina, K.V., Macintyre, T., Chakraborty, A. and </w:t>
      </w:r>
      <w:r>
        <w:rPr>
          <w:rFonts w:ascii="Arial" w:hAnsi="Arial" w:eastAsia="SimSun" w:cs="Arial"/>
          <w:b/>
          <w:bCs/>
          <w:sz w:val="18"/>
          <w:szCs w:val="18"/>
        </w:rPr>
        <w:t>Ogunniran, M. O</w:t>
      </w:r>
      <w:r>
        <w:rPr>
          <w:rFonts w:ascii="Arial" w:hAnsi="Arial" w:eastAsia="SimSun" w:cs="Arial"/>
          <w:sz w:val="18"/>
          <w:szCs w:val="18"/>
        </w:rPr>
        <w:t>. (2022) ‘From perpetrator to peacebuilder: rethinking education in conflict-affected societies’ in Duraiappah, A.K., van Atteveldt, N.M., Borst, G., Bugden, S., Ergas, O., Gilead, T., Gupta, L., Mercier J., Pugh, K., Singh, N.C. and Vickers, E.A. (eds.) Reimagining Education: The International Science and Evidence Based Assessment. New Delhi: UNESCO MGIEP.</w:t>
      </w:r>
    </w:p>
    <w:p w14:paraId="6D953FA6">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Sabatini, J., Park, J.H., Chakraborty, A., Graesser, A.C., Macintyre, T., Chandrasekharan, </w:t>
      </w:r>
      <w:r>
        <w:rPr>
          <w:rFonts w:ascii="Arial" w:hAnsi="Arial" w:eastAsia="SimSun" w:cs="Arial"/>
          <w:sz w:val="18"/>
          <w:szCs w:val="18"/>
          <w:lang w:val="en-US"/>
        </w:rPr>
        <w:t>M.</w:t>
      </w:r>
      <w:r>
        <w:rPr>
          <w:rFonts w:ascii="Arial" w:hAnsi="Arial" w:eastAsia="SimSun" w:cs="Arial"/>
          <w:sz w:val="18"/>
          <w:szCs w:val="18"/>
        </w:rPr>
        <w:t xml:space="preserve"> and </w:t>
      </w:r>
      <w:r>
        <w:rPr>
          <w:rFonts w:ascii="Arial" w:hAnsi="Arial" w:eastAsia="SimSun" w:cs="Arial"/>
          <w:b/>
          <w:bCs/>
          <w:sz w:val="18"/>
          <w:szCs w:val="18"/>
        </w:rPr>
        <w:t>Ogunniran, M.O.</w:t>
      </w:r>
      <w:r>
        <w:rPr>
          <w:rFonts w:ascii="Arial" w:hAnsi="Arial" w:eastAsia="SimSun" w:cs="Arial"/>
          <w:sz w:val="18"/>
          <w:szCs w:val="18"/>
        </w:rPr>
        <w:t xml:space="preserve"> (2022) ‘Education technology’ in Duraiappah, A.K., van Atteveldt, N.M., Borst, G., Bugden, S., Ergas, O., Gilead, T., Gupta, L., Mercier J., Pugh, K., Singh, N.C. and Vickers, E.A. (eds.) Reimagining Education: The International Science and Evidence Based Assessment. New Delhi: UNESCO MGIEP. </w:t>
      </w:r>
    </w:p>
    <w:p w14:paraId="4FAF1C99">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Verhoeven, L., Li, X., </w:t>
      </w:r>
      <w:r>
        <w:rPr>
          <w:rFonts w:ascii="Arial" w:hAnsi="Arial" w:eastAsia="SimSun" w:cs="Arial"/>
          <w:b/>
          <w:bCs/>
          <w:sz w:val="18"/>
          <w:szCs w:val="18"/>
        </w:rPr>
        <w:t xml:space="preserve">Ogunniran, M. O., </w:t>
      </w:r>
      <w:r>
        <w:rPr>
          <w:rFonts w:ascii="Arial" w:hAnsi="Arial" w:eastAsia="SimSun" w:cs="Arial"/>
          <w:sz w:val="18"/>
          <w:szCs w:val="18"/>
        </w:rPr>
        <w:t xml:space="preserve">Wu, R., Chakraborty, A., Vickers, E.A., Gupta, L. and Macintyre, T. (2022). ‘Assessment in context’ in Duraiappah, A.K., van Atteveldt, N.M., Borst, G., Bugden, S., Ergas, O., Gilead, T., Gupta, L., Mercier J., Pugh, K., Singh, N.C. and Vickers, E.A. (eds.) Reimagining Education: The International Science and Evidence Based Assessment. New Delhi: UNESCO MGIEP. </w:t>
      </w:r>
    </w:p>
    <w:p w14:paraId="05B7C66A">
      <w:pPr>
        <w:widowControl w:val="0"/>
        <w:numPr>
          <w:ilvl w:val="0"/>
          <w:numId w:val="12"/>
        </w:numPr>
        <w:autoSpaceDE w:val="0"/>
        <w:autoSpaceDN w:val="0"/>
        <w:ind w:left="-180" w:hanging="360"/>
        <w:jc w:val="both"/>
        <w:rPr>
          <w:rFonts w:ascii="Arial" w:hAnsi="Arial" w:cs="Arial"/>
          <w:b/>
          <w:bCs/>
          <w:sz w:val="18"/>
          <w:szCs w:val="18"/>
        </w:rPr>
      </w:pPr>
      <w:r>
        <w:rPr>
          <w:rFonts w:ascii="Arial" w:hAnsi="Arial" w:eastAsia="SimSun" w:cs="Arial"/>
          <w:b w:val="0"/>
          <w:bCs w:val="0"/>
          <w:sz w:val="18"/>
          <w:szCs w:val="18"/>
        </w:rPr>
        <w:t>Ávalos</w:t>
      </w:r>
      <w:r>
        <w:rPr>
          <w:rFonts w:ascii="Arial" w:hAnsi="Arial" w:eastAsia="SimSun" w:cs="Arial"/>
          <w:sz w:val="18"/>
          <w:szCs w:val="18"/>
        </w:rPr>
        <w:t xml:space="preserve">, B., Gupta, L., LaDousa, C., Vickers, </w:t>
      </w:r>
      <w:r>
        <w:rPr>
          <w:rFonts w:ascii="Arial" w:hAnsi="Arial" w:eastAsia="SimSun" w:cs="Arial"/>
          <w:sz w:val="18"/>
          <w:szCs w:val="18"/>
          <w:lang w:val="en-US"/>
        </w:rPr>
        <w:t>E.A.</w:t>
      </w:r>
      <w:r>
        <w:rPr>
          <w:rFonts w:ascii="Arial" w:hAnsi="Arial" w:eastAsia="SimSun" w:cs="Arial"/>
          <w:sz w:val="18"/>
          <w:szCs w:val="18"/>
        </w:rPr>
        <w:t xml:space="preserve"> </w:t>
      </w:r>
      <w:r>
        <w:rPr>
          <w:rFonts w:ascii="Arial" w:hAnsi="Arial" w:eastAsia="SimSun" w:cs="Arial"/>
          <w:b/>
          <w:bCs/>
          <w:sz w:val="18"/>
          <w:szCs w:val="18"/>
        </w:rPr>
        <w:t>Ogunniran, M. O.</w:t>
      </w:r>
      <w:r>
        <w:rPr>
          <w:rFonts w:ascii="Arial" w:hAnsi="Arial" w:eastAsia="SimSun" w:cs="Arial"/>
          <w:sz w:val="18"/>
          <w:szCs w:val="18"/>
        </w:rPr>
        <w:t xml:space="preserve"> and Chakraborty, A. (2022). ‘The teaching profession in context: issues for policy and practice around the world’ in Duraiappah, A.K., van Atteveldt, N.M., Borst, G., Bugden, S., Ergas, O., Gilead, T., Gupta, L., Mercier J., Pugh, K., Singh, N.C. and Vickers, E.A. (eds.) Reimagining Education: The International Science and </w:t>
      </w:r>
      <w:r>
        <w:rPr>
          <w:rFonts w:ascii="Arial" w:hAnsi="Arial" w:eastAsia="SimSun" w:cs="Arial"/>
          <w:sz w:val="18"/>
          <w:szCs w:val="18"/>
          <w:lang w:val="en-US"/>
        </w:rPr>
        <w:t>Evidence-Based</w:t>
      </w:r>
      <w:r>
        <w:rPr>
          <w:rFonts w:ascii="Arial" w:hAnsi="Arial" w:eastAsia="SimSun" w:cs="Arial"/>
          <w:sz w:val="18"/>
          <w:szCs w:val="18"/>
        </w:rPr>
        <w:t xml:space="preserve"> Assessment. New Delhi: UNESCO MGIEP.</w:t>
      </w:r>
      <w:r>
        <w:rPr>
          <w:rFonts w:ascii="Arial" w:hAnsi="Arial" w:cs="Arial"/>
          <w:b/>
          <w:bCs/>
          <w:sz w:val="18"/>
          <w:szCs w:val="18"/>
        </w:rPr>
        <w:t xml:space="preserve"> </w:t>
      </w:r>
    </w:p>
    <w:p w14:paraId="181F813B">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Duraiappah, A.K*., Van Atteveldt, N.M*., Buil, J.M., Singh, </w:t>
      </w:r>
      <w:r>
        <w:rPr>
          <w:rFonts w:ascii="Arial" w:hAnsi="Arial" w:cs="Arial"/>
          <w:sz w:val="18"/>
          <w:szCs w:val="18"/>
          <w:lang w:val="en-US"/>
        </w:rPr>
        <w:t>K.,</w:t>
      </w:r>
      <w:r>
        <w:rPr>
          <w:rFonts w:ascii="Arial" w:hAnsi="Arial" w:cs="Arial"/>
          <w:sz w:val="18"/>
          <w:szCs w:val="18"/>
        </w:rPr>
        <w:t xml:space="preserve"> and Wu, R. (2022) Summary for Decision Makers, Reimagining Education: The International Science and </w:t>
      </w:r>
      <w:r>
        <w:rPr>
          <w:rFonts w:ascii="Arial" w:hAnsi="Arial" w:cs="Arial"/>
          <w:sz w:val="18"/>
          <w:szCs w:val="18"/>
          <w:lang w:val="en-US"/>
        </w:rPr>
        <w:t xml:space="preserve">Evidence-Based Education </w:t>
      </w:r>
      <w:r>
        <w:rPr>
          <w:rFonts w:ascii="Arial" w:hAnsi="Arial" w:cs="Arial"/>
          <w:sz w:val="18"/>
          <w:szCs w:val="18"/>
        </w:rPr>
        <w:t xml:space="preserve">Assessment. New Delhi: UNESCO MGIEP. *Indicates co-first authorship, as authors have contributed equally. </w:t>
      </w:r>
    </w:p>
    <w:p w14:paraId="75622F52">
      <w:pPr>
        <w:widowControl w:val="0"/>
        <w:numPr>
          <w:ilvl w:val="0"/>
          <w:numId w:val="12"/>
        </w:numPr>
        <w:autoSpaceDE w:val="0"/>
        <w:autoSpaceDN w:val="0"/>
        <w:ind w:left="-180" w:hanging="360"/>
        <w:jc w:val="both"/>
        <w:rPr>
          <w:rFonts w:hint="default" w:ascii="Arial" w:hAnsi="Arial" w:cs="Arial"/>
          <w:sz w:val="18"/>
          <w:szCs w:val="18"/>
        </w:rPr>
      </w:pPr>
      <w:r>
        <w:rPr>
          <w:rStyle w:val="17"/>
          <w:rFonts w:hint="default" w:ascii="Arial" w:hAnsi="Arial" w:eastAsia="SimSun" w:cs="Arial"/>
          <w:b w:val="0"/>
          <w:bCs w:val="0"/>
          <w:sz w:val="18"/>
          <w:szCs w:val="18"/>
        </w:rPr>
        <w:t xml:space="preserve">de Ruyter, D., Oades, </w:t>
      </w:r>
      <w:r>
        <w:rPr>
          <w:rStyle w:val="17"/>
          <w:rFonts w:hint="default" w:ascii="Arial" w:hAnsi="Arial" w:eastAsia="SimSun" w:cs="Arial"/>
          <w:b w:val="0"/>
          <w:bCs w:val="0"/>
          <w:sz w:val="18"/>
          <w:szCs w:val="18"/>
          <w:lang w:val="en-US"/>
        </w:rPr>
        <w:t>L.,</w:t>
      </w:r>
      <w:r>
        <w:rPr>
          <w:rStyle w:val="17"/>
          <w:rFonts w:hint="default" w:ascii="Arial" w:hAnsi="Arial" w:eastAsia="SimSun" w:cs="Arial"/>
          <w:b w:val="0"/>
          <w:bCs w:val="0"/>
          <w:sz w:val="18"/>
          <w:szCs w:val="18"/>
        </w:rPr>
        <w:t xml:space="preserve"> G., &amp; Waghid, Y. (2021)</w:t>
      </w:r>
      <w:r>
        <w:rPr>
          <w:rStyle w:val="17"/>
          <w:rFonts w:hint="default" w:ascii="Arial" w:hAnsi="Arial" w:eastAsia="SimSun" w:cs="Arial"/>
          <w:b w:val="0"/>
          <w:bCs w:val="0"/>
          <w:sz w:val="18"/>
          <w:szCs w:val="18"/>
          <w:lang w:val="en-US"/>
        </w:rPr>
        <w:t xml:space="preserve">, </w:t>
      </w:r>
      <w:r>
        <w:rPr>
          <w:rStyle w:val="9"/>
          <w:rFonts w:hint="default" w:ascii="Arial" w:hAnsi="Arial" w:eastAsia="SimSun" w:cs="Arial"/>
          <w:sz w:val="18"/>
          <w:szCs w:val="18"/>
        </w:rPr>
        <w:t xml:space="preserve">Meaning(s) of </w:t>
      </w:r>
      <w:r>
        <w:rPr>
          <w:rStyle w:val="9"/>
          <w:rFonts w:hint="default" w:ascii="Arial" w:hAnsi="Arial" w:eastAsia="SimSun" w:cs="Arial"/>
          <w:sz w:val="18"/>
          <w:szCs w:val="18"/>
          <w:lang w:val="en-US"/>
        </w:rPr>
        <w:t>Human Flourishing</w:t>
      </w:r>
      <w:r>
        <w:rPr>
          <w:rStyle w:val="9"/>
          <w:rFonts w:hint="default" w:ascii="Arial" w:hAnsi="Arial" w:eastAsia="SimSun" w:cs="Arial"/>
          <w:sz w:val="18"/>
          <w:szCs w:val="18"/>
        </w:rPr>
        <w:t xml:space="preserve"> and </w:t>
      </w:r>
      <w:r>
        <w:rPr>
          <w:rStyle w:val="9"/>
          <w:rFonts w:hint="default" w:ascii="Arial" w:hAnsi="Arial" w:eastAsia="SimSun" w:cs="Arial"/>
          <w:sz w:val="18"/>
          <w:szCs w:val="18"/>
          <w:lang w:val="en-US"/>
        </w:rPr>
        <w:t>Education</w:t>
      </w:r>
      <w:r>
        <w:rPr>
          <w:rStyle w:val="9"/>
          <w:rFonts w:hint="default" w:ascii="Arial" w:hAnsi="Arial" w:eastAsia="SimSun" w:cs="Arial"/>
          <w:sz w:val="18"/>
          <w:szCs w:val="18"/>
        </w:rPr>
        <w:t xml:space="preserve">: A </w:t>
      </w:r>
      <w:r>
        <w:rPr>
          <w:rStyle w:val="9"/>
          <w:rFonts w:hint="default" w:ascii="Arial" w:hAnsi="Arial" w:eastAsia="SimSun" w:cs="Arial"/>
          <w:sz w:val="18"/>
          <w:szCs w:val="18"/>
          <w:lang w:val="en-US"/>
        </w:rPr>
        <w:t>Research Brief</w:t>
      </w:r>
      <w:r>
        <w:rPr>
          <w:rStyle w:val="9"/>
          <w:rFonts w:hint="default" w:ascii="Arial" w:hAnsi="Arial" w:eastAsia="SimSun" w:cs="Arial"/>
          <w:sz w:val="18"/>
          <w:szCs w:val="18"/>
        </w:rPr>
        <w:t xml:space="preserve"> by the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w:t>
      </w:r>
      <w:r>
        <w:rPr>
          <w:rStyle w:val="9"/>
          <w:rFonts w:hint="default" w:ascii="Arial" w:hAnsi="Arial" w:eastAsia="SimSun" w:cs="Arial"/>
          <w:sz w:val="18"/>
          <w:szCs w:val="18"/>
        </w:rPr>
        <w:t>Contributor (ISEEA Fellow; acknowledged in publication)</w:t>
      </w:r>
      <w:r>
        <w:rPr>
          <w:rStyle w:val="9"/>
          <w:rFonts w:hint="default" w:ascii="Arial" w:hAnsi="Arial" w:eastAsia="SimSun" w:cs="Arial"/>
          <w:sz w:val="18"/>
          <w:szCs w:val="18"/>
          <w:lang w:val="en-US"/>
        </w:rPr>
        <w:t>.</w:t>
      </w:r>
    </w:p>
    <w:p w14:paraId="15A930A1">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Daniel E. Crain, Stephanie Hollings, Hazzan Moses Kayode, </w:t>
      </w:r>
      <w:r>
        <w:rPr>
          <w:rFonts w:ascii="Arial" w:hAnsi="Arial" w:cs="Arial"/>
          <w:b/>
          <w:bCs/>
          <w:sz w:val="18"/>
          <w:szCs w:val="18"/>
        </w:rPr>
        <w:t>Moses Oladele Ogunniran</w:t>
      </w:r>
      <w:r>
        <w:rPr>
          <w:rFonts w:ascii="Arial" w:hAnsi="Arial" w:cs="Arial"/>
          <w:sz w:val="18"/>
          <w:szCs w:val="18"/>
        </w:rPr>
        <w:t xml:space="preserve">, et al. (2021) Knowledge Socialism in the COVID-19 </w:t>
      </w:r>
      <w:r>
        <w:rPr>
          <w:rFonts w:ascii="Arial" w:hAnsi="Arial" w:cs="Arial"/>
          <w:sz w:val="18"/>
          <w:szCs w:val="18"/>
          <w:lang w:val="en-US"/>
        </w:rPr>
        <w:t>Era</w:t>
      </w:r>
      <w:r>
        <w:rPr>
          <w:rFonts w:ascii="Arial" w:hAnsi="Arial" w:cs="Arial"/>
          <w:sz w:val="18"/>
          <w:szCs w:val="18"/>
        </w:rPr>
        <w:t xml:space="preserve">: </w:t>
      </w:r>
      <w:r>
        <w:rPr>
          <w:rFonts w:ascii="Arial" w:hAnsi="Arial" w:cs="Arial"/>
          <w:sz w:val="18"/>
          <w:szCs w:val="18"/>
          <w:lang w:val="en-US"/>
        </w:rPr>
        <w:t>A</w:t>
      </w:r>
      <w:r>
        <w:rPr>
          <w:rFonts w:ascii="Arial" w:hAnsi="Arial" w:cs="Arial"/>
          <w:sz w:val="18"/>
          <w:szCs w:val="18"/>
        </w:rPr>
        <w:t xml:space="preserve"> </w:t>
      </w:r>
      <w:r>
        <w:rPr>
          <w:rFonts w:ascii="Arial" w:hAnsi="Arial" w:cs="Arial"/>
          <w:sz w:val="18"/>
          <w:szCs w:val="18"/>
          <w:lang w:val="en-US"/>
        </w:rPr>
        <w:t>Collective Exploration</w:t>
      </w:r>
      <w:r>
        <w:rPr>
          <w:rFonts w:ascii="Arial" w:hAnsi="Arial" w:cs="Arial"/>
          <w:sz w:val="18"/>
          <w:szCs w:val="18"/>
        </w:rPr>
        <w:t xml:space="preserve"> of </w:t>
      </w:r>
      <w:r>
        <w:rPr>
          <w:rFonts w:ascii="Arial" w:hAnsi="Arial" w:cs="Arial"/>
          <w:sz w:val="18"/>
          <w:szCs w:val="18"/>
          <w:lang w:val="en-US"/>
        </w:rPr>
        <w:t>Needs</w:t>
      </w:r>
      <w:r>
        <w:rPr>
          <w:rFonts w:ascii="Arial" w:hAnsi="Arial" w:cs="Arial"/>
          <w:sz w:val="18"/>
          <w:szCs w:val="18"/>
        </w:rPr>
        <w:t xml:space="preserve">, </w:t>
      </w:r>
      <w:r>
        <w:rPr>
          <w:rFonts w:ascii="Arial" w:hAnsi="Arial" w:cs="Arial"/>
          <w:sz w:val="18"/>
          <w:szCs w:val="18"/>
          <w:lang w:val="en-US"/>
        </w:rPr>
        <w:t>Forms</w:t>
      </w:r>
      <w:r>
        <w:rPr>
          <w:rFonts w:ascii="Arial" w:hAnsi="Arial" w:cs="Arial"/>
          <w:sz w:val="18"/>
          <w:szCs w:val="18"/>
        </w:rPr>
        <w:t xml:space="preserve">, and </w:t>
      </w:r>
      <w:r>
        <w:rPr>
          <w:rFonts w:ascii="Arial" w:hAnsi="Arial" w:cs="Arial"/>
          <w:sz w:val="18"/>
          <w:szCs w:val="18"/>
          <w:lang w:val="en-US"/>
        </w:rPr>
        <w:t>Possibilities.</w:t>
      </w:r>
      <w:r>
        <w:rPr>
          <w:rFonts w:ascii="Arial" w:hAnsi="Arial" w:cs="Arial"/>
          <w:sz w:val="18"/>
          <w:szCs w:val="18"/>
        </w:rPr>
        <w:t xml:space="preserve"> Educational Philosophy and Theory.</w:t>
      </w:r>
    </w:p>
    <w:p w14:paraId="78C37B8B">
      <w:pPr>
        <w:widowControl w:val="0"/>
        <w:numPr>
          <w:ilvl w:val="0"/>
          <w:numId w:val="12"/>
        </w:numPr>
        <w:autoSpaceDE w:val="0"/>
        <w:autoSpaceDN w:val="0"/>
        <w:ind w:left="-180" w:hanging="360"/>
        <w:jc w:val="both"/>
        <w:rPr>
          <w:rFonts w:hint="default" w:ascii="Arial" w:hAnsi="Arial" w:cs="Arial"/>
          <w:i w:val="0"/>
          <w:iCs w:val="0"/>
          <w:sz w:val="18"/>
          <w:szCs w:val="18"/>
        </w:rPr>
      </w:pPr>
      <w:r>
        <w:rPr>
          <w:rFonts w:hint="default" w:ascii="Arial" w:hAnsi="Arial" w:eastAsia="SimSun" w:cs="Arial"/>
          <w:i w:val="0"/>
          <w:iCs w:val="0"/>
          <w:sz w:val="18"/>
          <w:szCs w:val="18"/>
        </w:rPr>
        <w:t xml:space="preserve">Song, Z., &amp; </w:t>
      </w:r>
      <w:r>
        <w:rPr>
          <w:rFonts w:hint="default" w:ascii="Arial" w:hAnsi="Arial" w:eastAsia="SimSun" w:cs="Arial"/>
          <w:b/>
          <w:bCs/>
          <w:i w:val="0"/>
          <w:iCs w:val="0"/>
          <w:sz w:val="18"/>
          <w:szCs w:val="18"/>
        </w:rPr>
        <w:t>Oladele, O.</w:t>
      </w:r>
      <w:r>
        <w:rPr>
          <w:rFonts w:hint="default" w:ascii="Arial" w:hAnsi="Arial" w:eastAsia="SimSun" w:cs="Arial"/>
          <w:i w:val="0"/>
          <w:iCs w:val="0"/>
          <w:sz w:val="18"/>
          <w:szCs w:val="18"/>
        </w:rPr>
        <w:t xml:space="preserve"> (2021). </w:t>
      </w:r>
      <w:r>
        <w:rPr>
          <w:rStyle w:val="9"/>
          <w:rFonts w:hint="default" w:ascii="Arial" w:hAnsi="Arial" w:eastAsia="SimSun" w:cs="Arial"/>
          <w:i w:val="0"/>
          <w:iCs w:val="0"/>
          <w:sz w:val="18"/>
          <w:szCs w:val="18"/>
        </w:rPr>
        <w:t xml:space="preserve">The </w:t>
      </w:r>
      <w:r>
        <w:rPr>
          <w:rStyle w:val="9"/>
          <w:rFonts w:hint="default" w:ascii="Arial" w:hAnsi="Arial" w:eastAsia="SimSun" w:cs="Arial"/>
          <w:i w:val="0"/>
          <w:iCs w:val="0"/>
          <w:sz w:val="18"/>
          <w:szCs w:val="18"/>
          <w:lang w:val="en-US"/>
        </w:rPr>
        <w:t>impact</w:t>
      </w:r>
      <w:r>
        <w:rPr>
          <w:rStyle w:val="9"/>
          <w:rFonts w:hint="default" w:ascii="Arial" w:hAnsi="Arial" w:eastAsia="SimSun" w:cs="Arial"/>
          <w:i w:val="0"/>
          <w:iCs w:val="0"/>
          <w:sz w:val="18"/>
          <w:szCs w:val="18"/>
        </w:rPr>
        <w:t xml:space="preserve"> of professional learning communities on English teacher belief change</w:t>
      </w:r>
      <w:r>
        <w:rPr>
          <w:rFonts w:hint="default" w:ascii="Arial" w:hAnsi="Arial" w:eastAsia="SimSun" w:cs="Arial"/>
          <w:i w:val="0"/>
          <w:iCs w:val="0"/>
          <w:sz w:val="18"/>
          <w:szCs w:val="18"/>
        </w:rPr>
        <w:t xml:space="preserve">. </w:t>
      </w:r>
      <w:r>
        <w:rPr>
          <w:rStyle w:val="9"/>
          <w:rFonts w:hint="default" w:ascii="Arial" w:hAnsi="Arial" w:eastAsia="SimSun" w:cs="Arial"/>
          <w:i w:val="0"/>
          <w:iCs w:val="0"/>
          <w:sz w:val="18"/>
          <w:szCs w:val="18"/>
        </w:rPr>
        <w:t>International Journal of Linguistics, 13</w:t>
      </w:r>
      <w:r>
        <w:rPr>
          <w:rFonts w:hint="default" w:ascii="Arial" w:hAnsi="Arial" w:eastAsia="SimSun" w:cs="Arial"/>
          <w:i w:val="0"/>
          <w:iCs w:val="0"/>
          <w:sz w:val="18"/>
          <w:szCs w:val="18"/>
        </w:rPr>
        <w:t>(3), 1–15.</w:t>
      </w:r>
      <w:r>
        <w:rPr>
          <w:rFonts w:hint="default" w:ascii="Arial" w:hAnsi="Arial" w:eastAsia="SimSun" w:cs="Arial"/>
          <w:i w:val="0"/>
          <w:iCs w:val="0"/>
          <w:sz w:val="18"/>
          <w:szCs w:val="18"/>
          <w:lang w:val="en-US"/>
        </w:rPr>
        <w:t xml:space="preserve"> </w:t>
      </w:r>
      <w:r>
        <w:rPr>
          <w:rFonts w:hint="default" w:ascii="Arial" w:hAnsi="Arial" w:eastAsia="SimSun" w:cs="Arial"/>
          <w:i w:val="0"/>
          <w:iCs w:val="0"/>
          <w:sz w:val="18"/>
          <w:szCs w:val="18"/>
          <w:lang w:val="en-US"/>
        </w:rPr>
        <w:fldChar w:fldCharType="begin"/>
      </w:r>
      <w:r>
        <w:rPr>
          <w:rFonts w:hint="default" w:ascii="Arial" w:hAnsi="Arial" w:eastAsia="SimSun" w:cs="Arial"/>
          <w:i w:val="0"/>
          <w:iCs w:val="0"/>
          <w:sz w:val="18"/>
          <w:szCs w:val="18"/>
          <w:lang w:val="en-US"/>
        </w:rPr>
        <w:instrText xml:space="preserve"> HYPERLINK "https://doi.org/10.5296/ijl.v13i3.18627" </w:instrText>
      </w:r>
      <w:r>
        <w:rPr>
          <w:rFonts w:hint="default" w:ascii="Arial" w:hAnsi="Arial" w:eastAsia="SimSun" w:cs="Arial"/>
          <w:i w:val="0"/>
          <w:iCs w:val="0"/>
          <w:sz w:val="18"/>
          <w:szCs w:val="18"/>
          <w:lang w:val="en-US"/>
        </w:rPr>
        <w:fldChar w:fldCharType="separate"/>
      </w:r>
      <w:r>
        <w:rPr>
          <w:rStyle w:val="14"/>
          <w:rFonts w:hint="default" w:ascii="Arial" w:hAnsi="Arial" w:eastAsia="SimSun" w:cs="Arial"/>
          <w:i w:val="0"/>
          <w:iCs w:val="0"/>
          <w:sz w:val="18"/>
          <w:szCs w:val="18"/>
          <w:lang w:val="en-US"/>
        </w:rPr>
        <w:t>https://doi.org/10.5296/ijl.v13i3.18627</w:t>
      </w:r>
      <w:r>
        <w:rPr>
          <w:rFonts w:hint="default" w:ascii="Arial" w:hAnsi="Arial" w:eastAsia="SimSun" w:cs="Arial"/>
          <w:i w:val="0"/>
          <w:iCs w:val="0"/>
          <w:sz w:val="18"/>
          <w:szCs w:val="18"/>
          <w:lang w:val="en-US"/>
        </w:rPr>
        <w:fldChar w:fldCharType="end"/>
      </w:r>
      <w:r>
        <w:rPr>
          <w:rFonts w:hint="default" w:ascii="Arial" w:hAnsi="Arial" w:eastAsia="SimSun" w:cs="Arial"/>
          <w:i w:val="0"/>
          <w:iCs w:val="0"/>
          <w:sz w:val="18"/>
          <w:szCs w:val="18"/>
          <w:lang w:val="en-US"/>
        </w:rPr>
        <w:t xml:space="preserve"> </w:t>
      </w:r>
    </w:p>
    <w:p w14:paraId="6695A776">
      <w:pPr>
        <w:widowControl w:val="0"/>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sz w:val="18"/>
          <w:szCs w:val="18"/>
        </w:rPr>
        <w:t xml:space="preserve">Li, S., &amp;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(2021). </w:t>
      </w:r>
      <w:r>
        <w:rPr>
          <w:rStyle w:val="9"/>
          <w:rFonts w:hint="default" w:ascii="Arial" w:hAnsi="Arial" w:eastAsia="SimSun" w:cs="Arial"/>
          <w:sz w:val="18"/>
          <w:szCs w:val="18"/>
        </w:rPr>
        <w:t xml:space="preserve">Resilient </w:t>
      </w:r>
      <w:r>
        <w:rPr>
          <w:rStyle w:val="9"/>
          <w:rFonts w:hint="default" w:ascii="Arial" w:hAnsi="Arial" w:eastAsia="SimSun" w:cs="Arial"/>
          <w:sz w:val="18"/>
          <w:szCs w:val="18"/>
          <w:lang w:val="en-US"/>
        </w:rPr>
        <w:t>Leadership</w:t>
      </w:r>
      <w:r>
        <w:rPr>
          <w:rStyle w:val="9"/>
          <w:rFonts w:hint="default" w:ascii="Arial" w:hAnsi="Arial" w:eastAsia="SimSun" w:cs="Arial"/>
          <w:sz w:val="18"/>
          <w:szCs w:val="18"/>
        </w:rPr>
        <w:t xml:space="preserve">: Theory and </w:t>
      </w:r>
      <w:r>
        <w:rPr>
          <w:rStyle w:val="9"/>
          <w:rFonts w:hint="default" w:ascii="Arial" w:hAnsi="Arial" w:eastAsia="SimSun" w:cs="Arial"/>
          <w:sz w:val="18"/>
          <w:szCs w:val="18"/>
          <w:lang w:val="en-US"/>
        </w:rPr>
        <w:t>Innovation</w:t>
      </w:r>
      <w:r>
        <w:rPr>
          <w:rStyle w:val="9"/>
          <w:rFonts w:hint="default" w:ascii="Arial" w:hAnsi="Arial" w:eastAsia="SimSun" w:cs="Arial"/>
          <w:sz w:val="18"/>
          <w:szCs w:val="18"/>
        </w:rPr>
        <w:t xml:space="preserve"> in Chinese higher </w:t>
      </w:r>
      <w:r>
        <w:rPr>
          <w:rStyle w:val="9"/>
          <w:rFonts w:hint="default" w:ascii="Arial" w:hAnsi="Arial" w:eastAsia="SimSun" w:cs="Arial"/>
          <w:sz w:val="18"/>
          <w:szCs w:val="18"/>
          <w:lang w:val="en-US"/>
        </w:rPr>
        <w:t>education.”</w:t>
      </w:r>
      <w:r>
        <w:rPr>
          <w:rFonts w:hint="default" w:ascii="Arial" w:hAnsi="Arial" w:eastAsia="SimSun" w:cs="Arial"/>
          <w:sz w:val="18"/>
          <w:szCs w:val="18"/>
        </w:rPr>
        <w:t xml:space="preserve"> </w:t>
      </w:r>
      <w:r>
        <w:rPr>
          <w:rStyle w:val="9"/>
          <w:rFonts w:hint="default" w:ascii="Arial" w:hAnsi="Arial" w:eastAsia="SimSun" w:cs="Arial"/>
          <w:sz w:val="18"/>
          <w:szCs w:val="18"/>
        </w:rPr>
        <w:t>Journal of Education and Practice, 12</w:t>
      </w:r>
      <w:r>
        <w:rPr>
          <w:rFonts w:hint="default" w:ascii="Arial" w:hAnsi="Arial" w:eastAsia="SimSun" w:cs="Arial"/>
          <w:sz w:val="18"/>
          <w:szCs w:val="18"/>
        </w:rPr>
        <w:t>(10), 118–129</w:t>
      </w:r>
      <w:r>
        <w:rPr>
          <w:rFonts w:hint="default" w:ascii="Arial" w:hAnsi="Arial" w:eastAsia="SimSun" w:cs="Arial"/>
          <w:sz w:val="18"/>
          <w:szCs w:val="18"/>
          <w:lang w:val="en-US"/>
        </w:rPr>
        <w:t>. https://doi.org/10.7176/JEP/12-10-11.</w:t>
      </w:r>
    </w:p>
    <w:p w14:paraId="2D52BC8E">
      <w:pPr>
        <w:widowControl w:val="0"/>
        <w:numPr>
          <w:ilvl w:val="0"/>
          <w:numId w:val="12"/>
        </w:numPr>
        <w:autoSpaceDE w:val="0"/>
        <w:autoSpaceDN w:val="0"/>
        <w:ind w:left="-180" w:hanging="360"/>
        <w:jc w:val="both"/>
        <w:rPr>
          <w:rFonts w:ascii="Arial" w:hAnsi="Arial" w:cs="Arial"/>
          <w:b w:val="0"/>
          <w:bCs w:val="0"/>
          <w:sz w:val="18"/>
          <w:szCs w:val="18"/>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Hou L., Zhao P., </w:t>
      </w:r>
      <w:r>
        <w:rPr>
          <w:rFonts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Ogunniran M. O</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(2021). Incentive Effects Analysis on Primary and Secondary Teacher Incentive Policies in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China.</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Research Journal of Education, </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Vol. 7,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Issue</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2,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pp.</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116-124, 2021.</w:t>
      </w:r>
    </w:p>
    <w:p w14:paraId="71CF727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Michael A. Peters, Stephanie Hollings, Benjamin </w:t>
      </w:r>
      <w:r>
        <w:rPr>
          <w:rFonts w:ascii="Arial" w:hAnsi="Arial" w:cs="Arial"/>
          <w:sz w:val="18"/>
          <w:szCs w:val="18"/>
          <w:lang w:val="en-US"/>
        </w:rPr>
        <w:t>Green,</w:t>
      </w:r>
      <w:r>
        <w:rPr>
          <w:rFonts w:ascii="Arial" w:hAnsi="Arial" w:cs="Arial"/>
          <w:sz w:val="18"/>
          <w:szCs w:val="18"/>
        </w:rPr>
        <w:t xml:space="preserve"> &amp; </w:t>
      </w:r>
      <w:r>
        <w:rPr>
          <w:rFonts w:ascii="Arial" w:hAnsi="Arial" w:cs="Arial"/>
          <w:b/>
          <w:bCs/>
          <w:sz w:val="18"/>
          <w:szCs w:val="18"/>
        </w:rPr>
        <w:t xml:space="preserve">Moses Oladele Ogunniran </w:t>
      </w:r>
      <w:r>
        <w:rPr>
          <w:rFonts w:ascii="Arial" w:hAnsi="Arial" w:cs="Arial"/>
          <w:sz w:val="18"/>
          <w:szCs w:val="18"/>
        </w:rPr>
        <w:t xml:space="preserve">(2020): The WHO, the global governance of </w:t>
      </w:r>
      <w:r>
        <w:rPr>
          <w:rFonts w:ascii="Arial" w:hAnsi="Arial" w:cs="Arial"/>
          <w:sz w:val="18"/>
          <w:szCs w:val="18"/>
          <w:lang w:val="en-US"/>
        </w:rPr>
        <w:t>health,</w:t>
      </w:r>
      <w:r>
        <w:rPr>
          <w:rFonts w:ascii="Arial" w:hAnsi="Arial" w:cs="Arial"/>
          <w:sz w:val="18"/>
          <w:szCs w:val="18"/>
        </w:rPr>
        <w:t xml:space="preserve"> and pandemic </w:t>
      </w:r>
      <w:r>
        <w:rPr>
          <w:rFonts w:ascii="Arial" w:hAnsi="Arial" w:cs="Arial"/>
          <w:sz w:val="18"/>
          <w:szCs w:val="18"/>
          <w:lang w:val="en-US"/>
        </w:rPr>
        <w:t>politics.</w:t>
      </w:r>
      <w:r>
        <w:rPr>
          <w:rFonts w:ascii="Arial" w:hAnsi="Arial" w:cs="Arial"/>
          <w:sz w:val="18"/>
          <w:szCs w:val="18"/>
        </w:rPr>
        <w:t xml:space="preserve"> Educational Philosophy and Theory.</w:t>
      </w:r>
    </w:p>
    <w:p w14:paraId="12A8F464">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Michael A. Peters, Benjamin Green, Chunxiao Mou, Stephanie Hollings</w:t>
      </w:r>
      <w:r>
        <w:rPr>
          <w:rFonts w:ascii="Arial" w:hAnsi="Arial" w:cs="Arial"/>
          <w:b/>
          <w:bCs/>
          <w:sz w:val="18"/>
          <w:szCs w:val="18"/>
        </w:rPr>
        <w:t>, Moses Oladele Ogunniran</w:t>
      </w:r>
      <w:r>
        <w:rPr>
          <w:rFonts w:ascii="Arial" w:hAnsi="Arial" w:cs="Arial"/>
          <w:sz w:val="18"/>
          <w:szCs w:val="18"/>
        </w:rPr>
        <w:t xml:space="preserve">, Fazal Rizvi (Open Review), Sharon Rider (Open Review) &amp; Rob Tierney (Open Review) (2020): US–China Rivalry </w:t>
      </w:r>
      <w:r>
        <w:rPr>
          <w:rFonts w:ascii="Arial" w:hAnsi="Arial" w:cs="Arial"/>
          <w:sz w:val="18"/>
          <w:szCs w:val="18"/>
          <w:lang w:val="en-US"/>
        </w:rPr>
        <w:t>and “Thucydides’</w:t>
      </w:r>
      <w:r>
        <w:rPr>
          <w:rFonts w:ascii="Arial" w:hAnsi="Arial" w:cs="Arial"/>
          <w:sz w:val="18"/>
          <w:szCs w:val="18"/>
        </w:rPr>
        <w:t xml:space="preserve"> </w:t>
      </w:r>
      <w:r>
        <w:rPr>
          <w:rFonts w:ascii="Arial" w:hAnsi="Arial" w:cs="Arial"/>
          <w:sz w:val="18"/>
          <w:szCs w:val="18"/>
          <w:lang w:val="en-US"/>
        </w:rPr>
        <w:t>Trap”:</w:t>
      </w:r>
      <w:r>
        <w:rPr>
          <w:rFonts w:ascii="Arial" w:hAnsi="Arial" w:cs="Arial"/>
          <w:sz w:val="18"/>
          <w:szCs w:val="18"/>
        </w:rPr>
        <w:t xml:space="preserve"> Why this is a misleading </w:t>
      </w:r>
      <w:r>
        <w:rPr>
          <w:rFonts w:ascii="Arial" w:hAnsi="Arial" w:cs="Arial"/>
          <w:sz w:val="18"/>
          <w:szCs w:val="18"/>
          <w:lang w:val="en-US"/>
        </w:rPr>
        <w:t>account.</w:t>
      </w:r>
      <w:r>
        <w:rPr>
          <w:rFonts w:ascii="Arial" w:hAnsi="Arial" w:cs="Arial"/>
          <w:sz w:val="18"/>
          <w:szCs w:val="18"/>
        </w:rPr>
        <w:t xml:space="preserve"> Educational Philosophy and Theory.</w:t>
      </w:r>
    </w:p>
    <w:p w14:paraId="7E985C29">
      <w:pPr>
        <w:widowControl w:val="0"/>
        <w:numPr>
          <w:ilvl w:val="0"/>
          <w:numId w:val="12"/>
        </w:numPr>
        <w:autoSpaceDE w:val="0"/>
        <w:autoSpaceDN w:val="0"/>
        <w:ind w:left="-180" w:hanging="360"/>
        <w:jc w:val="both"/>
        <w:rPr>
          <w:rFonts w:ascii="Arial" w:hAnsi="Arial" w:cs="Arial"/>
          <w:color w:val="000000" w:themeColor="text1"/>
          <w:sz w:val="18"/>
          <w:szCs w:val="18"/>
          <w14:textFill>
            <w14:solidFill>
              <w14:schemeClr w14:val="tx1"/>
            </w14:solidFill>
          </w14:textFill>
        </w:rPr>
      </w:pPr>
      <w:r>
        <w:rPr>
          <w:rFonts w:ascii="Arial" w:hAnsi="Arial" w:cs="Arial"/>
          <w:sz w:val="18"/>
          <w:szCs w:val="18"/>
        </w:rPr>
        <w:t xml:space="preserve">Komolafe, B. F., Ogunniran, M. O., Zhang, F. Y., &amp; Qian, X. S. (2020). A Comparative Perspective of Teaching Skill Acquisition in Pre-Service Physics Teacher (PsPT) Training Program in China and Nigeria. Journal of Baltic Science </w:t>
      </w:r>
      <w:r>
        <w:rPr>
          <w:rFonts w:ascii="Arial" w:hAnsi="Arial" w:cs="Arial"/>
          <w:color w:val="000000" w:themeColor="text1" w:themeTint="FF"/>
          <w:sz w:val="18"/>
          <w:szCs w:val="18"/>
          <w14:textFill>
            <w14:solidFill>
              <w14:schemeClr w14:val="tx1">
                <w14:lumMod w14:val="100000"/>
                <w14:lumOff w14:val="0"/>
              </w14:schemeClr>
            </w14:solidFill>
          </w14:textFill>
        </w:rPr>
        <w:t>Education.</w:t>
      </w:r>
    </w:p>
    <w:p w14:paraId="4D404724">
      <w:pPr>
        <w:widowControl w:val="0"/>
        <w:numPr>
          <w:ilvl w:val="0"/>
          <w:numId w:val="12"/>
        </w:numPr>
        <w:autoSpaceDE w:val="0"/>
        <w:autoSpaceDN w:val="0"/>
        <w:ind w:left="-180" w:hanging="360"/>
        <w:jc w:val="both"/>
        <w:rPr>
          <w:rStyle w:val="14"/>
          <w:rFonts w:ascii="Arial" w:hAnsi="Arial" w:cs="Arial"/>
          <w:color w:val="000000" w:themeColor="text1"/>
          <w:sz w:val="18"/>
          <w:szCs w:val="18"/>
          <w14:textFill>
            <w14:solidFill>
              <w14:schemeClr w14:val="tx1"/>
            </w14:solidFill>
          </w14:textFill>
        </w:rPr>
      </w:pPr>
      <w:r>
        <w:rPr>
          <w:rFonts w:ascii="Arial" w:hAnsi="Arial" w:cs="Arial"/>
          <w:color w:val="000000" w:themeColor="text1" w:themeTint="FF"/>
          <w:sz w:val="18"/>
          <w:szCs w:val="18"/>
          <w14:textFill>
            <w14:solidFill>
              <w14:schemeClr w14:val="tx1">
                <w14:lumMod w14:val="100000"/>
                <w14:lumOff w14:val="0"/>
              </w14:schemeClr>
            </w14:solidFill>
          </w14:textFill>
        </w:rPr>
        <w:t>Peters, M.A., Wang, H.,</w:t>
      </w: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 Ogunniran, M. O.</w:t>
      </w:r>
      <w:r>
        <w:rPr>
          <w:rFonts w:ascii="Arial" w:hAnsi="Arial" w:cs="Arial"/>
          <w:color w:val="000000" w:themeColor="text1" w:themeTint="FF"/>
          <w:sz w:val="18"/>
          <w:szCs w:val="18"/>
          <w14:textFill>
            <w14:solidFill>
              <w14:schemeClr w14:val="tx1">
                <w14:lumMod w14:val="100000"/>
                <w14:lumOff w14:val="0"/>
              </w14:schemeClr>
            </w14:solidFill>
          </w14:textFill>
        </w:rPr>
        <w:t xml:space="preserve"> et al. China's Internationalized Higher Education During Covid-19: Collective Student Autoethnography. Postdigit Sci Educ (2020).</w:t>
      </w:r>
    </w:p>
    <w:p w14:paraId="3A5A7461">
      <w:pPr>
        <w:widowControl w:val="0"/>
        <w:numPr>
          <w:ilvl w:val="0"/>
          <w:numId w:val="12"/>
        </w:numPr>
        <w:autoSpaceDE w:val="0"/>
        <w:autoSpaceDN w:val="0"/>
        <w:ind w:left="-180" w:hanging="360"/>
        <w:jc w:val="both"/>
        <w:rPr>
          <w:rFonts w:ascii="Arial" w:hAnsi="Arial" w:cs="Arial"/>
          <w:color w:val="000000" w:themeColor="text1"/>
          <w:sz w:val="18"/>
          <w:szCs w:val="18"/>
          <w:u w:val="single"/>
          <w14:textFill>
            <w14:solidFill>
              <w14:schemeClr w14:val="tx1"/>
            </w14:solidFill>
          </w14:textFill>
        </w:rPr>
      </w:pPr>
      <w:r>
        <w:rPr>
          <w:rFonts w:ascii="Arial" w:hAnsi="Arial" w:cs="Arial"/>
          <w:color w:val="000000" w:themeColor="text1"/>
          <w:sz w:val="18"/>
          <w:szCs w:val="18"/>
          <w14:textFill>
            <w14:solidFill>
              <w14:schemeClr w14:val="tx1"/>
            </w14:solidFill>
          </w14:textFill>
        </w:rPr>
        <mc:AlternateContent>
          <mc:Choice Requires="wps">
            <w:drawing>
              <wp:anchor distT="0" distB="0" distL="114300" distR="114300" simplePos="0" relativeHeight="251672576" behindDoc="1" locked="0" layoutInCell="1" allowOverlap="1">
                <wp:simplePos x="0" y="0"/>
                <wp:positionH relativeFrom="page">
                  <wp:posOffset>6312535</wp:posOffset>
                </wp:positionH>
                <wp:positionV relativeFrom="paragraph">
                  <wp:posOffset>454025</wp:posOffset>
                </wp:positionV>
                <wp:extent cx="37465" cy="6350"/>
                <wp:effectExtent l="0" t="0" r="0" b="0"/>
                <wp:wrapNone/>
                <wp:docPr id="1062281395" name="Rectangles 3"/>
                <wp:cNvGraphicFramePr/>
                <a:graphic xmlns:a="http://schemas.openxmlformats.org/drawingml/2006/main">
                  <a:graphicData uri="http://schemas.microsoft.com/office/word/2010/wordprocessingShape">
                    <wps:wsp>
                      <wps:cNvSpPr/>
                      <wps:spPr>
                        <a:xfrm>
                          <a:off x="0" y="0"/>
                          <a:ext cx="37465" cy="6350"/>
                        </a:xfrm>
                        <a:prstGeom prst="rect">
                          <a:avLst/>
                        </a:prstGeom>
                        <a:solidFill>
                          <a:srgbClr val="0000C4"/>
                        </a:solidFill>
                        <a:ln>
                          <a:noFill/>
                        </a:ln>
                      </wps:spPr>
                      <wps:txbx>
                        <w:txbxContent>
                          <w:p w14:paraId="324774B2">
                            <w:pPr>
                              <w:jc w:val="center"/>
                            </w:pPr>
                          </w:p>
                        </w:txbxContent>
                      </wps:txbx>
                      <wps:bodyPr upright="1"/>
                    </wps:wsp>
                  </a:graphicData>
                </a:graphic>
              </wp:anchor>
            </w:drawing>
          </mc:Choice>
          <mc:Fallback>
            <w:pict>
              <v:rect id="Rectangles 3" o:spid="_x0000_s1026" o:spt="1" style="position:absolute;left:0pt;margin-left:497.05pt;margin-top:35.75pt;height:0.5pt;width:2.95pt;mso-position-horizontal-relative:page;z-index:-251643904;mso-width-relative:page;mso-height-relative:page;" fillcolor="#0000C4" filled="t" stroked="f" coordsize="21600,21600" o:gfxdata="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dyQfB9YAAAAKAQAADwAAAAAAAAABACAAAAAiAAAAZHJzL2Rvd25yZXYueG1sUEsBAhQAFAAAAAgA&#10;h07iQDmF7qy1AQAAcwMAAA4AAAAAAAAAAQAgAAAAJQEAAGRycy9lMm9Eb2MueG1sUEsFBgAAAAAG&#10;AAYAWQEAAEwFAAAAAA==&#10;">
                <v:fill on="t" focussize="0,0"/>
                <v:stroke on="f"/>
                <v:imagedata o:title=""/>
                <o:lock v:ext="edit" aspectratio="f"/>
                <v:textbox>
                  <w:txbxContent>
                    <w:p w14:paraId="324774B2">
                      <w:pPr>
                        <w:jc w:val="center"/>
                      </w:pPr>
                    </w:p>
                  </w:txbxContent>
                </v:textbox>
              </v:rect>
            </w:pict>
          </mc:Fallback>
        </mc:AlternateContent>
      </w:r>
      <w:r>
        <w:rPr>
          <w:rFonts w:ascii="Arial" w:hAnsi="Arial" w:cs="Arial"/>
          <w:color w:val="000000" w:themeColor="text1"/>
          <w:sz w:val="18"/>
          <w:szCs w:val="18"/>
          <w14:textFill>
            <w14:solidFill>
              <w14:schemeClr w14:val="tx1"/>
            </w14:solidFill>
          </w14:textFill>
        </w:rPr>
        <w:t>Peters, M. A., Ogunniran, M. O., Green, B., et al. (2020). Education in and for the Belt and Road Initiative. Educational Philosophy and Theory.</w:t>
      </w:r>
    </w:p>
    <w:p w14:paraId="40DD30D9">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sz w:val="18"/>
          <w:szCs w:val="18"/>
        </w:rPr>
        <w:t>Ogunniran, M. O</w:t>
      </w:r>
      <w:r>
        <w:rPr>
          <w:rFonts w:hint="default" w:ascii="Arial" w:hAnsi="Arial" w:cs="Arial"/>
          <w:b/>
          <w:bCs/>
          <w:sz w:val="18"/>
          <w:szCs w:val="18"/>
          <w:lang w:val="en-US"/>
        </w:rPr>
        <w:t>.</w:t>
      </w:r>
      <w:r>
        <w:rPr>
          <w:rFonts w:ascii="Arial" w:hAnsi="Arial" w:cs="Arial"/>
          <w:b/>
          <w:bCs/>
          <w:sz w:val="18"/>
          <w:szCs w:val="18"/>
        </w:rPr>
        <w:t>,</w:t>
      </w:r>
      <w:r>
        <w:rPr>
          <w:rFonts w:ascii="Arial" w:hAnsi="Arial" w:cs="Arial"/>
          <w:sz w:val="18"/>
          <w:szCs w:val="18"/>
        </w:rPr>
        <w:t xml:space="preserve"> </w:t>
      </w:r>
      <w:r>
        <w:rPr>
          <w:rFonts w:ascii="Arial" w:hAnsi="Arial" w:cs="Arial"/>
          <w:sz w:val="18"/>
          <w:szCs w:val="18"/>
          <w:lang w:val="en-US"/>
        </w:rPr>
        <w:t>Komolafe,</w:t>
      </w:r>
      <w:r>
        <w:rPr>
          <w:rFonts w:ascii="Arial" w:hAnsi="Arial" w:cs="Arial"/>
          <w:sz w:val="18"/>
          <w:szCs w:val="18"/>
        </w:rPr>
        <w:t xml:space="preserve"> B. F. &amp; Ogundele, A. R., (2019). The Impact of </w:t>
      </w:r>
      <w:r>
        <w:rPr>
          <w:rFonts w:ascii="Arial" w:hAnsi="Arial" w:cs="Arial"/>
          <w:sz w:val="18"/>
          <w:szCs w:val="18"/>
          <w:lang w:val="en-US"/>
        </w:rPr>
        <w:t>the World</w:t>
      </w:r>
      <w:r>
        <w:rPr>
          <w:rFonts w:ascii="Arial" w:hAnsi="Arial" w:cs="Arial"/>
          <w:sz w:val="18"/>
          <w:szCs w:val="18"/>
        </w:rPr>
        <w:t xml:space="preserve"> Bank and Other International Organizations on </w:t>
      </w:r>
      <w:r>
        <w:rPr>
          <w:rFonts w:ascii="Arial" w:hAnsi="Arial" w:cs="Arial"/>
          <w:sz w:val="18"/>
          <w:szCs w:val="18"/>
          <w:lang w:val="en-US"/>
        </w:rPr>
        <w:t>the Higher</w:t>
      </w:r>
      <w:r>
        <w:rPr>
          <w:rFonts w:ascii="Arial" w:hAnsi="Arial" w:cs="Arial"/>
          <w:sz w:val="18"/>
          <w:szCs w:val="18"/>
        </w:rPr>
        <w:t xml:space="preserve"> Education System in Nigeria. </w:t>
      </w:r>
      <w:r>
        <w:rPr>
          <w:rFonts w:ascii="Arial" w:hAnsi="Arial" w:eastAsia="SimSun" w:cs="Arial"/>
          <w:color w:val="111111"/>
          <w:sz w:val="18"/>
          <w:szCs w:val="18"/>
          <w:shd w:val="clear" w:color="auto" w:fill="FFFFFF"/>
        </w:rPr>
        <w:t>International Journal of Education and Literacy Studies, </w:t>
      </w:r>
      <w:r>
        <w:rPr>
          <w:rFonts w:ascii="Arial" w:hAnsi="Arial" w:eastAsia="SimSun" w:cs="Arial"/>
          <w:color w:val="111111"/>
          <w:sz w:val="18"/>
          <w:szCs w:val="18"/>
          <w:shd w:val="clear" w:color="auto" w:fill="FFFFFF"/>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 xml:space="preserve">3, pp.-7. </w:t>
      </w:r>
    </w:p>
    <w:p w14:paraId="56975418">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Isuku E.J. &amp; 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(2019). The Assessment of Universal Basic Education Policy in the Provision of </w:t>
      </w:r>
      <w:r>
        <w:rPr>
          <w:rFonts w:ascii="Arial" w:hAnsi="Arial" w:cs="Arial"/>
          <w:color w:val="000000" w:themeColor="text1" w:themeTint="FF"/>
          <w:sz w:val="18"/>
          <w:szCs w:val="18"/>
          <w:lang w:val="en-US"/>
          <w14:textFill>
            <w14:solidFill>
              <w14:schemeClr w14:val="tx1">
                <w14:lumMod w14:val="100000"/>
                <w14:lumOff w14:val="0"/>
              </w14:schemeClr>
            </w14:solidFill>
          </w14:textFill>
        </w:rPr>
        <w:t>School</w:t>
      </w:r>
      <w:r>
        <w:rPr>
          <w:rFonts w:ascii="Arial" w:hAnsi="Arial" w:cs="Arial"/>
          <w:color w:val="000000" w:themeColor="text1" w:themeTint="FF"/>
          <w:sz w:val="18"/>
          <w:szCs w:val="18"/>
          <w14:textFill>
            <w14:solidFill>
              <w14:schemeClr w14:val="tx1">
                <w14:lumMod w14:val="100000"/>
                <w14:lumOff w14:val="0"/>
              </w14:schemeClr>
            </w14:solidFill>
          </w14:textFill>
        </w:rPr>
        <w:t xml:space="preserve"> Facilities: A Case Study of Oyo State, Nigeria. Journal of Education &amp; Social Policy, Vol. 6, No. 2, </w:t>
      </w:r>
      <w:r>
        <w:rPr>
          <w:rFonts w:ascii="Arial" w:hAnsi="Arial" w:cs="Arial"/>
          <w:color w:val="000000" w:themeColor="text1" w:themeTint="FF"/>
          <w:sz w:val="18"/>
          <w:szCs w:val="18"/>
          <w:lang w:val="en-US"/>
          <w14:textFill>
            <w14:solidFill>
              <w14:schemeClr w14:val="tx1">
                <w14:lumMod w14:val="100000"/>
                <w14:lumOff w14:val="0"/>
              </w14:schemeClr>
            </w14:solidFill>
          </w14:textFill>
        </w:rPr>
        <w:t>pp.</w:t>
      </w:r>
      <w:r>
        <w:rPr>
          <w:rFonts w:ascii="Arial" w:hAnsi="Arial" w:cs="Arial"/>
          <w:color w:val="000000" w:themeColor="text1" w:themeTint="FF"/>
          <w:sz w:val="18"/>
          <w:szCs w:val="18"/>
          <w14:textFill>
            <w14:solidFill>
              <w14:schemeClr w14:val="tx1">
                <w14:lumMod w14:val="100000"/>
                <w14:lumOff w14:val="0"/>
              </w14:schemeClr>
            </w14:solidFill>
          </w14:textFill>
        </w:rPr>
        <w:t xml:space="preserve"> 1-14.</w:t>
      </w:r>
    </w:p>
    <w:p w14:paraId="31A95D57">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&amp; </w:t>
      </w:r>
      <w:r>
        <w:rPr>
          <w:rFonts w:ascii="Arial" w:hAnsi="Arial" w:cs="Arial"/>
          <w:color w:val="000000" w:themeColor="text1" w:themeTint="FF"/>
          <w:sz w:val="18"/>
          <w:szCs w:val="18"/>
          <w:lang w:val="en-US"/>
          <w14:textFill>
            <w14:solidFill>
              <w14:schemeClr w14:val="tx1">
                <w14:lumMod w14:val="100000"/>
                <w14:lumOff w14:val="0"/>
              </w14:schemeClr>
            </w14:solidFill>
          </w14:textFill>
        </w:rPr>
        <w:t>A.</w:t>
      </w:r>
      <w:r>
        <w:rPr>
          <w:rFonts w:ascii="Arial" w:hAnsi="Arial" w:cs="Arial"/>
          <w:color w:val="000000" w:themeColor="text1" w:themeTint="FF"/>
          <w:sz w:val="18"/>
          <w:szCs w:val="18"/>
          <w14:textFill>
            <w14:solidFill>
              <w14:schemeClr w14:val="tx1">
                <w14:lumMod w14:val="100000"/>
                <w14:lumOff w14:val="0"/>
              </w14:schemeClr>
            </w14:solidFill>
          </w14:textFill>
        </w:rPr>
        <w:t xml:space="preserve">du, E. O. (2019). A </w:t>
      </w:r>
      <w:r>
        <w:rPr>
          <w:rFonts w:ascii="Arial" w:hAnsi="Arial" w:cs="Arial"/>
          <w:color w:val="000000" w:themeColor="text1" w:themeTint="FF"/>
          <w:sz w:val="18"/>
          <w:szCs w:val="18"/>
          <w:lang w:val="en-US"/>
          <w14:textFill>
            <w14:solidFill>
              <w14:schemeClr w14:val="tx1">
                <w14:lumMod w14:val="100000"/>
                <w14:lumOff w14:val="0"/>
              </w14:schemeClr>
            </w14:solidFill>
          </w14:textFill>
        </w:rPr>
        <w:t>Comparative Analysis</w:t>
      </w:r>
      <w:r>
        <w:rPr>
          <w:rFonts w:ascii="Arial" w:hAnsi="Arial" w:cs="Arial"/>
          <w:color w:val="000000" w:themeColor="text1" w:themeTint="FF"/>
          <w:sz w:val="18"/>
          <w:szCs w:val="18"/>
          <w14:textFill>
            <w14:solidFill>
              <w14:schemeClr w14:val="tx1">
                <w14:lumMod w14:val="100000"/>
                <w14:lumOff w14:val="0"/>
              </w14:schemeClr>
            </w14:solidFill>
          </w14:textFill>
        </w:rPr>
        <w:t xml:space="preserve"> of higher education entrance examination</w:t>
      </w:r>
      <w:r>
        <w:rPr>
          <w:rFonts w:ascii="Arial" w:hAnsi="Arial" w:cs="Arial"/>
          <w:sz w:val="18"/>
          <w:szCs w:val="18"/>
        </w:rPr>
        <w:t xml:space="preserve">: A </w:t>
      </w:r>
      <w:r>
        <w:rPr>
          <w:rFonts w:ascii="Arial" w:hAnsi="Arial" w:cs="Arial"/>
          <w:sz w:val="18"/>
          <w:szCs w:val="18"/>
          <w:lang w:val="en-US"/>
        </w:rPr>
        <w:t>Case Study</w:t>
      </w:r>
      <w:r>
        <w:rPr>
          <w:rFonts w:ascii="Arial" w:hAnsi="Arial" w:cs="Arial"/>
          <w:sz w:val="18"/>
          <w:szCs w:val="18"/>
        </w:rPr>
        <w:t xml:space="preserve"> of </w:t>
      </w:r>
      <w:r>
        <w:rPr>
          <w:rFonts w:ascii="Arial" w:hAnsi="Arial" w:cs="Arial"/>
          <w:sz w:val="18"/>
          <w:szCs w:val="18"/>
          <w:lang w:val="en-US"/>
        </w:rPr>
        <w:t>the Chinese</w:t>
      </w:r>
      <w:r>
        <w:rPr>
          <w:rFonts w:ascii="Arial" w:hAnsi="Arial" w:cs="Arial"/>
          <w:sz w:val="18"/>
          <w:szCs w:val="18"/>
        </w:rPr>
        <w:t xml:space="preserve"> Gaokao and</w:t>
      </w:r>
      <w:r>
        <w:rPr>
          <w:rFonts w:hint="default" w:ascii="Arial" w:hAnsi="Arial" w:cs="Arial"/>
          <w:sz w:val="18"/>
          <w:szCs w:val="18"/>
          <w:lang w:val="en-US"/>
        </w:rPr>
        <w:t xml:space="preserve"> </w:t>
      </w:r>
      <w:r>
        <w:rPr>
          <w:rFonts w:ascii="Arial" w:hAnsi="Arial" w:cs="Arial"/>
          <w:sz w:val="18"/>
          <w:szCs w:val="18"/>
        </w:rPr>
        <w:t xml:space="preserve">Nigeria WASSCE/ UTME. African Educational Research Journal, </w:t>
      </w:r>
      <w:r>
        <w:rPr>
          <w:rFonts w:ascii="Arial" w:hAnsi="Arial" w:cs="Arial"/>
          <w:sz w:val="18"/>
          <w:szCs w:val="18"/>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2, pp. 66–80.</w:t>
      </w:r>
    </w:p>
    <w:p w14:paraId="4801B56C">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Ogunniran, M. O</w:t>
      </w:r>
      <w:r>
        <w:rPr>
          <w:rFonts w:ascii="Arial" w:hAnsi="Arial" w:cs="Arial"/>
          <w:color w:val="373435"/>
          <w:sz w:val="18"/>
          <w:szCs w:val="18"/>
        </w:rPr>
        <w:t>, &amp; Hou Longlong (2019). The Influence of Faculty Budgetary Participation</w:t>
      </w:r>
      <w:r>
        <w:rPr>
          <w:rFonts w:ascii="Arial" w:hAnsi="Arial" w:cs="Arial"/>
          <w:color w:val="373435"/>
          <w:spacing w:val="-1"/>
          <w:sz w:val="18"/>
          <w:szCs w:val="18"/>
        </w:rPr>
        <w:t xml:space="preserve"> </w:t>
      </w:r>
      <w:r>
        <w:rPr>
          <w:rFonts w:ascii="Arial" w:hAnsi="Arial" w:cs="Arial"/>
          <w:color w:val="373435"/>
          <w:sz w:val="18"/>
          <w:szCs w:val="18"/>
        </w:rPr>
        <w:t>on Staff</w:t>
      </w:r>
      <w:r>
        <w:rPr>
          <w:rFonts w:ascii="Arial" w:hAnsi="Arial" w:cs="Arial"/>
          <w:color w:val="373435"/>
          <w:spacing w:val="50"/>
          <w:sz w:val="18"/>
          <w:szCs w:val="18"/>
        </w:rPr>
        <w:t xml:space="preserve"> </w:t>
      </w:r>
      <w:r>
        <w:rPr>
          <w:rFonts w:ascii="Arial" w:hAnsi="Arial" w:cs="Arial"/>
          <w:color w:val="373435"/>
          <w:sz w:val="18"/>
          <w:szCs w:val="18"/>
        </w:rPr>
        <w:t>Performance:</w:t>
      </w:r>
      <w:r>
        <w:rPr>
          <w:rFonts w:ascii="Arial" w:hAnsi="Arial" w:cs="Arial"/>
          <w:color w:val="373435"/>
          <w:spacing w:val="-14"/>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pacing w:val="-14"/>
          <w:sz w:val="18"/>
          <w:szCs w:val="18"/>
          <w:lang w:val="en-US"/>
        </w:rPr>
        <w:t>Case Study</w:t>
      </w:r>
      <w:r>
        <w:rPr>
          <w:rFonts w:ascii="Arial" w:hAnsi="Arial" w:cs="Arial"/>
          <w:color w:val="373435"/>
          <w:sz w:val="18"/>
          <w:szCs w:val="18"/>
        </w:rPr>
        <w:t xml:space="preserve"> of </w:t>
      </w:r>
      <w:r>
        <w:rPr>
          <w:rFonts w:ascii="Arial" w:hAnsi="Arial" w:cs="Arial"/>
          <w:color w:val="373435"/>
          <w:sz w:val="18"/>
          <w:szCs w:val="18"/>
          <w:lang w:val="en-US"/>
        </w:rPr>
        <w:t>the University</w:t>
      </w:r>
      <w:r>
        <w:rPr>
          <w:rFonts w:ascii="Arial" w:hAnsi="Arial" w:cs="Arial"/>
          <w:color w:val="373435"/>
          <w:spacing w:val="-1"/>
          <w:sz w:val="18"/>
          <w:szCs w:val="18"/>
        </w:rPr>
        <w:t xml:space="preserve"> </w:t>
      </w:r>
      <w:r>
        <w:rPr>
          <w:rFonts w:ascii="Arial" w:hAnsi="Arial" w:cs="Arial"/>
          <w:color w:val="373435"/>
          <w:sz w:val="18"/>
          <w:szCs w:val="18"/>
        </w:rPr>
        <w:t>of Ibadan, Nigeria.</w:t>
      </w:r>
      <w:r>
        <w:rPr>
          <w:rFonts w:ascii="Arial" w:hAnsi="Arial" w:cs="Arial"/>
          <w:color w:val="373435"/>
          <w:spacing w:val="-57"/>
          <w:sz w:val="18"/>
          <w:szCs w:val="18"/>
        </w:rPr>
        <w:t xml:space="preserve">  </w:t>
      </w:r>
      <w:r>
        <w:rPr>
          <w:rFonts w:ascii="Arial" w:hAnsi="Arial" w:cs="Arial"/>
          <w:color w:val="373435"/>
          <w:sz w:val="18"/>
          <w:szCs w:val="18"/>
        </w:rPr>
        <w:t>Journal</w:t>
      </w:r>
      <w:r>
        <w:rPr>
          <w:rFonts w:ascii="Arial" w:hAnsi="Arial" w:cs="Arial"/>
          <w:color w:val="373435"/>
          <w:spacing w:val="-3"/>
          <w:sz w:val="18"/>
          <w:szCs w:val="18"/>
        </w:rPr>
        <w:t xml:space="preserve"> </w:t>
      </w:r>
      <w:r>
        <w:rPr>
          <w:rFonts w:ascii="Arial" w:hAnsi="Arial" w:cs="Arial"/>
          <w:color w:val="373435"/>
          <w:sz w:val="18"/>
          <w:szCs w:val="18"/>
        </w:rPr>
        <w:t>of</w:t>
      </w:r>
      <w:r>
        <w:rPr>
          <w:rFonts w:ascii="Arial" w:hAnsi="Arial" w:cs="Arial"/>
          <w:color w:val="373435"/>
          <w:spacing w:val="-3"/>
          <w:sz w:val="18"/>
          <w:szCs w:val="18"/>
        </w:rPr>
        <w:t xml:space="preserve"> </w:t>
      </w:r>
      <w:r>
        <w:rPr>
          <w:rFonts w:ascii="Arial" w:hAnsi="Arial" w:cs="Arial"/>
          <w:color w:val="373435"/>
          <w:sz w:val="18"/>
          <w:szCs w:val="18"/>
        </w:rPr>
        <w:t>Economics</w:t>
      </w:r>
      <w:r>
        <w:rPr>
          <w:rFonts w:ascii="Arial" w:hAnsi="Arial" w:cs="Arial"/>
          <w:color w:val="373435"/>
          <w:spacing w:val="-3"/>
          <w:sz w:val="18"/>
          <w:szCs w:val="18"/>
        </w:rPr>
        <w:t xml:space="preserve"> </w:t>
      </w:r>
      <w:r>
        <w:rPr>
          <w:rFonts w:ascii="Arial" w:hAnsi="Arial" w:cs="Arial"/>
          <w:color w:val="373435"/>
          <w:sz w:val="18"/>
          <w:szCs w:val="18"/>
        </w:rPr>
        <w:t>and</w:t>
      </w:r>
      <w:r>
        <w:rPr>
          <w:rFonts w:ascii="Arial" w:hAnsi="Arial" w:cs="Arial"/>
          <w:color w:val="373435"/>
          <w:spacing w:val="-2"/>
          <w:sz w:val="18"/>
          <w:szCs w:val="18"/>
        </w:rPr>
        <w:t xml:space="preserve"> </w:t>
      </w:r>
      <w:r>
        <w:rPr>
          <w:rFonts w:ascii="Arial" w:hAnsi="Arial" w:cs="Arial"/>
          <w:color w:val="373435"/>
          <w:sz w:val="18"/>
          <w:szCs w:val="18"/>
        </w:rPr>
        <w:t>Economic</w:t>
      </w:r>
      <w:r>
        <w:rPr>
          <w:rFonts w:ascii="Arial" w:hAnsi="Arial" w:cs="Arial"/>
          <w:color w:val="373435"/>
          <w:spacing w:val="-3"/>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Research,</w:t>
      </w:r>
      <w:r>
        <w:rPr>
          <w:rFonts w:ascii="Arial" w:hAnsi="Arial" w:cs="Arial"/>
          <w:color w:val="373435"/>
          <w:spacing w:val="-8"/>
          <w:sz w:val="18"/>
          <w:szCs w:val="18"/>
        </w:rPr>
        <w:t xml:space="preserve"> </w:t>
      </w:r>
      <w:r>
        <w:rPr>
          <w:rFonts w:ascii="Arial" w:hAnsi="Arial" w:cs="Arial"/>
          <w:color w:val="373435"/>
          <w:sz w:val="18"/>
          <w:szCs w:val="18"/>
        </w:rPr>
        <w:t>Vol.</w:t>
      </w:r>
      <w:r>
        <w:rPr>
          <w:rFonts w:ascii="Arial" w:hAnsi="Arial" w:cs="Arial"/>
          <w:color w:val="373435"/>
          <w:spacing w:val="-3"/>
          <w:sz w:val="18"/>
          <w:szCs w:val="18"/>
        </w:rPr>
        <w:t xml:space="preserve"> </w:t>
      </w:r>
      <w:r>
        <w:rPr>
          <w:rFonts w:ascii="Arial" w:hAnsi="Arial" w:cs="Arial"/>
          <w:color w:val="373435"/>
          <w:sz w:val="18"/>
          <w:szCs w:val="18"/>
        </w:rPr>
        <w:t>20,</w:t>
      </w:r>
      <w:r>
        <w:rPr>
          <w:rFonts w:ascii="Arial" w:hAnsi="Arial" w:cs="Arial"/>
          <w:color w:val="373435"/>
          <w:spacing w:val="-2"/>
          <w:sz w:val="18"/>
          <w:szCs w:val="18"/>
        </w:rPr>
        <w:t xml:space="preserve"> </w:t>
      </w:r>
      <w:r>
        <w:rPr>
          <w:rFonts w:ascii="Arial" w:hAnsi="Arial" w:cs="Arial"/>
          <w:color w:val="373435"/>
          <w:spacing w:val="-2"/>
          <w:sz w:val="18"/>
          <w:szCs w:val="18"/>
          <w:lang w:val="en-US"/>
        </w:rPr>
        <w:t xml:space="preserve">No. </w:t>
      </w:r>
      <w:r>
        <w:rPr>
          <w:rFonts w:ascii="Arial" w:hAnsi="Arial" w:cs="Arial"/>
          <w:color w:val="373435"/>
          <w:sz w:val="18"/>
          <w:szCs w:val="18"/>
        </w:rPr>
        <w:t xml:space="preserve">3, </w:t>
      </w:r>
      <w:r>
        <w:rPr>
          <w:rFonts w:ascii="Arial" w:hAnsi="Arial" w:cs="Arial"/>
          <w:color w:val="373435"/>
          <w:sz w:val="18"/>
          <w:szCs w:val="18"/>
          <w:lang w:val="en-US"/>
        </w:rPr>
        <w:t xml:space="preserve">pp. </w:t>
      </w:r>
      <w:r>
        <w:rPr>
          <w:rFonts w:ascii="Arial" w:hAnsi="Arial" w:cs="Arial"/>
          <w:color w:val="373435"/>
          <w:sz w:val="18"/>
          <w:szCs w:val="18"/>
        </w:rPr>
        <w:t>1-</w:t>
      </w:r>
      <w:r>
        <w:rPr>
          <w:rFonts w:ascii="Arial" w:hAnsi="Arial" w:cs="Arial"/>
          <w:color w:val="373435"/>
          <w:w w:val="95"/>
          <w:sz w:val="18"/>
          <w:szCs w:val="18"/>
        </w:rPr>
        <w:t>17</w:t>
      </w:r>
      <w:r>
        <w:rPr>
          <w:rFonts w:hint="default" w:ascii="Arial" w:hAnsi="Arial" w:cs="Arial"/>
          <w:color w:val="373435"/>
          <w:w w:val="95"/>
          <w:sz w:val="18"/>
          <w:szCs w:val="18"/>
          <w:lang w:val="en-US"/>
        </w:rPr>
        <w:t>.</w:t>
      </w:r>
    </w:p>
    <w:p w14:paraId="2FDD9A19">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Ogunniran, M. O</w:t>
      </w:r>
      <w:r>
        <w:rPr>
          <w:rFonts w:ascii="Arial" w:hAnsi="Arial" w:cs="Arial"/>
          <w:color w:val="373435"/>
          <w:sz w:val="18"/>
          <w:szCs w:val="18"/>
        </w:rPr>
        <w:t xml:space="preserve">, </w:t>
      </w:r>
      <w:r>
        <w:rPr>
          <w:rFonts w:ascii="Arial" w:hAnsi="Arial" w:cs="Arial"/>
          <w:color w:val="111111"/>
          <w:sz w:val="18"/>
          <w:szCs w:val="18"/>
        </w:rPr>
        <w:t>Hazzan M. K.</w:t>
      </w:r>
      <w:r>
        <w:rPr>
          <w:rFonts w:ascii="Arial" w:hAnsi="Arial" w:cs="Arial"/>
          <w:color w:val="373435"/>
          <w:sz w:val="18"/>
          <w:szCs w:val="18"/>
        </w:rPr>
        <w:t xml:space="preserve">, Ogunyemi F. B., Aroge D. K., &amp; Cheng K. (2019). A Microscopic Examination of </w:t>
      </w:r>
      <w:r>
        <w:rPr>
          <w:rFonts w:ascii="Arial" w:hAnsi="Arial" w:cs="Arial"/>
          <w:color w:val="373435"/>
          <w:sz w:val="18"/>
          <w:szCs w:val="18"/>
          <w:lang w:val="en-US"/>
        </w:rPr>
        <w:t>the</w:t>
      </w:r>
      <w:r>
        <w:rPr>
          <w:rFonts w:ascii="Arial" w:hAnsi="Arial" w:cs="Arial"/>
          <w:color w:val="373435"/>
          <w:sz w:val="18"/>
          <w:szCs w:val="18"/>
        </w:rPr>
        <w:t xml:space="preserve"> </w:t>
      </w:r>
      <w:r>
        <w:rPr>
          <w:rFonts w:ascii="Arial" w:hAnsi="Arial" w:cs="Arial"/>
          <w:color w:val="373435"/>
          <w:spacing w:val="-1"/>
          <w:sz w:val="18"/>
          <w:szCs w:val="18"/>
        </w:rPr>
        <w:t xml:space="preserve">Educational </w:t>
      </w:r>
      <w:r>
        <w:rPr>
          <w:rFonts w:ascii="Arial" w:hAnsi="Arial" w:cs="Arial"/>
          <w:color w:val="373435"/>
          <w:spacing w:val="-1"/>
          <w:sz w:val="18"/>
          <w:szCs w:val="18"/>
          <w:lang w:val="en-US"/>
        </w:rPr>
        <w:t>System Between</w:t>
      </w:r>
      <w:r>
        <w:rPr>
          <w:rFonts w:ascii="Arial" w:hAnsi="Arial" w:cs="Arial"/>
          <w:color w:val="373435"/>
          <w:spacing w:val="-1"/>
          <w:sz w:val="18"/>
          <w:szCs w:val="18"/>
        </w:rPr>
        <w:t xml:space="preserve"> </w:t>
      </w:r>
      <w:r>
        <w:rPr>
          <w:rFonts w:ascii="Arial" w:hAnsi="Arial" w:cs="Arial"/>
          <w:color w:val="373435"/>
          <w:sz w:val="18"/>
          <w:szCs w:val="18"/>
        </w:rPr>
        <w:t>China</w:t>
      </w:r>
      <w:r>
        <w:rPr>
          <w:rFonts w:ascii="Arial" w:hAnsi="Arial" w:cs="Arial"/>
          <w:color w:val="373435"/>
          <w:spacing w:val="-1"/>
          <w:sz w:val="18"/>
          <w:szCs w:val="18"/>
        </w:rPr>
        <w:t xml:space="preserve"> </w:t>
      </w:r>
      <w:r>
        <w:rPr>
          <w:rFonts w:ascii="Arial" w:hAnsi="Arial" w:cs="Arial"/>
          <w:color w:val="373435"/>
          <w:sz w:val="18"/>
          <w:szCs w:val="18"/>
        </w:rPr>
        <w:t>and Nigeria:</w:t>
      </w:r>
      <w:r>
        <w:rPr>
          <w:rFonts w:ascii="Arial" w:hAnsi="Arial" w:cs="Arial"/>
          <w:color w:val="373435"/>
          <w:spacing w:val="-15"/>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z w:val="18"/>
          <w:szCs w:val="18"/>
        </w:rPr>
        <w:t>Comparative</w:t>
      </w:r>
      <w:r>
        <w:rPr>
          <w:rFonts w:ascii="Arial" w:hAnsi="Arial" w:cs="Arial"/>
          <w:color w:val="373435"/>
          <w:spacing w:val="-1"/>
          <w:sz w:val="18"/>
          <w:szCs w:val="18"/>
        </w:rPr>
        <w:t xml:space="preserve"> </w:t>
      </w:r>
      <w:r>
        <w:rPr>
          <w:rFonts w:ascii="Arial" w:hAnsi="Arial" w:cs="Arial"/>
          <w:color w:val="373435"/>
          <w:sz w:val="18"/>
          <w:szCs w:val="18"/>
        </w:rPr>
        <w:t>Study.</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 and Practice, Vol. 10, No. 32, pp. 1-12.</w:t>
      </w:r>
    </w:p>
    <w:p w14:paraId="0CC39A53">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color w:val="373435"/>
          <w:sz w:val="18"/>
          <w:szCs w:val="18"/>
        </w:rPr>
        <w:t xml:space="preserve">Ogundele, A. R., Ogunniran, M. O., &amp; Abanikannda (2019). Challenges of </w:t>
      </w:r>
      <w:r>
        <w:rPr>
          <w:rFonts w:ascii="Arial" w:hAnsi="Arial" w:cs="Arial"/>
          <w:color w:val="373435"/>
          <w:spacing w:val="-1"/>
          <w:sz w:val="18"/>
          <w:szCs w:val="18"/>
        </w:rPr>
        <w:t xml:space="preserve">Educational Technology </w:t>
      </w:r>
      <w:r>
        <w:rPr>
          <w:rFonts w:ascii="Arial" w:hAnsi="Arial" w:cs="Arial"/>
          <w:color w:val="373435"/>
          <w:sz w:val="18"/>
          <w:szCs w:val="18"/>
        </w:rPr>
        <w:t xml:space="preserve">and </w:t>
      </w:r>
      <w:r>
        <w:rPr>
          <w:rFonts w:ascii="Arial" w:hAnsi="Arial" w:cs="Arial"/>
          <w:color w:val="373435"/>
          <w:sz w:val="18"/>
          <w:szCs w:val="18"/>
          <w:lang w:val="en-US"/>
        </w:rPr>
        <w:t>the Adequacy</w:t>
      </w:r>
      <w:r>
        <w:rPr>
          <w:rFonts w:ascii="Arial" w:hAnsi="Arial" w:cs="Arial"/>
          <w:color w:val="373435"/>
          <w:sz w:val="18"/>
          <w:szCs w:val="18"/>
        </w:rPr>
        <w:t xml:space="preserve"> of Trained Educator for the Implementation</w:t>
      </w:r>
      <w:r>
        <w:rPr>
          <w:rFonts w:ascii="Arial" w:hAnsi="Arial" w:cs="Arial"/>
          <w:color w:val="373435"/>
          <w:spacing w:val="-57"/>
          <w:sz w:val="18"/>
          <w:szCs w:val="18"/>
        </w:rPr>
        <w:t xml:space="preserve"> </w:t>
      </w:r>
      <w:r>
        <w:rPr>
          <w:rFonts w:ascii="Arial" w:hAnsi="Arial" w:cs="Arial"/>
          <w:color w:val="373435"/>
          <w:sz w:val="18"/>
          <w:szCs w:val="18"/>
        </w:rPr>
        <w:t xml:space="preserve">of </w:t>
      </w:r>
      <w:r>
        <w:rPr>
          <w:rFonts w:ascii="Arial" w:hAnsi="Arial" w:cs="Arial"/>
          <w:color w:val="373435"/>
          <w:sz w:val="18"/>
          <w:szCs w:val="18"/>
          <w:lang w:val="en-US"/>
        </w:rPr>
        <w:t>the Universal</w:t>
      </w:r>
      <w:r>
        <w:rPr>
          <w:rFonts w:ascii="Arial" w:hAnsi="Arial" w:cs="Arial"/>
          <w:color w:val="373435"/>
          <w:sz w:val="18"/>
          <w:szCs w:val="18"/>
        </w:rPr>
        <w:t xml:space="preserve"> Basic Education (UBE) Program in Primary Schools: A Case of Ondo</w:t>
      </w:r>
      <w:r>
        <w:rPr>
          <w:rFonts w:ascii="Arial" w:hAnsi="Arial" w:cs="Arial"/>
          <w:color w:val="373435"/>
          <w:spacing w:val="1"/>
          <w:sz w:val="18"/>
          <w:szCs w:val="18"/>
        </w:rPr>
        <w:t xml:space="preserve"> </w:t>
      </w:r>
      <w:r>
        <w:rPr>
          <w:rFonts w:ascii="Arial" w:hAnsi="Arial" w:cs="Arial"/>
          <w:color w:val="373435"/>
          <w:sz w:val="18"/>
          <w:szCs w:val="18"/>
        </w:rPr>
        <w:t>State, Nigeria. International Journal of Social Sciences and English Literature, 3(1), 12–25. https://doi.org/10.20448/journal.527</w:t>
      </w:r>
      <w:r>
        <w:rPr>
          <w:rFonts w:ascii="Arial" w:hAnsi="Arial" w:cs="Arial"/>
          <w:i/>
          <w:iCs/>
          <w:color w:val="373435"/>
          <w:sz w:val="18"/>
          <w:szCs w:val="18"/>
        </w:rPr>
        <w:t>.2019.31.12.25.</w:t>
      </w:r>
    </w:p>
    <w:p w14:paraId="555E6E0C">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w:t>
      </w:r>
      <w:r>
        <w:rPr>
          <w:rFonts w:ascii="Arial" w:hAnsi="Arial" w:cs="Arial"/>
          <w:color w:val="373435"/>
          <w:sz w:val="18"/>
          <w:szCs w:val="18"/>
          <w:lang w:val="en-US"/>
        </w:rPr>
        <w:t>L.</w:t>
      </w:r>
      <w:r>
        <w:rPr>
          <w:rFonts w:ascii="Arial" w:hAnsi="Arial" w:cs="Arial"/>
          <w:color w:val="373435"/>
          <w:sz w:val="18"/>
          <w:szCs w:val="18"/>
        </w:rPr>
        <w:t xml:space="preserve"> (2019). Students' Perspective Comparison of </w:t>
      </w:r>
      <w:r>
        <w:rPr>
          <w:rFonts w:ascii="Arial" w:hAnsi="Arial" w:cs="Arial"/>
          <w:color w:val="373435"/>
          <w:spacing w:val="-1"/>
          <w:sz w:val="18"/>
          <w:szCs w:val="18"/>
        </w:rPr>
        <w:t xml:space="preserve">Higher Education Entrance </w:t>
      </w:r>
      <w:r>
        <w:rPr>
          <w:rFonts w:ascii="Arial" w:hAnsi="Arial" w:cs="Arial"/>
          <w:color w:val="373435"/>
          <w:sz w:val="18"/>
          <w:szCs w:val="18"/>
        </w:rPr>
        <w:t>Examination: A Tale of</w:t>
      </w:r>
      <w:r>
        <w:rPr>
          <w:rFonts w:ascii="Arial" w:hAnsi="Arial" w:cs="Arial"/>
          <w:color w:val="373435"/>
          <w:spacing w:val="1"/>
          <w:sz w:val="18"/>
          <w:szCs w:val="18"/>
        </w:rPr>
        <w:t xml:space="preserve"> </w:t>
      </w:r>
      <w:r>
        <w:rPr>
          <w:rFonts w:ascii="Arial" w:hAnsi="Arial" w:cs="Arial"/>
          <w:color w:val="373435"/>
          <w:sz w:val="18"/>
          <w:szCs w:val="18"/>
        </w:rPr>
        <w:t xml:space="preserve">two countries; China and </w:t>
      </w:r>
      <w:r>
        <w:rPr>
          <w:rFonts w:ascii="Arial" w:hAnsi="Arial" w:cs="Arial"/>
          <w:color w:val="373435"/>
          <w:spacing w:val="-1"/>
          <w:sz w:val="18"/>
          <w:szCs w:val="18"/>
        </w:rPr>
        <w:t xml:space="preserve">Nigeria. Academy of Educational Leadership </w:t>
      </w:r>
      <w:r>
        <w:rPr>
          <w:rFonts w:ascii="Arial" w:hAnsi="Arial" w:cs="Arial"/>
          <w:color w:val="373435"/>
          <w:sz w:val="18"/>
          <w:szCs w:val="18"/>
        </w:rPr>
        <w:t>Journal, Vol. 23, No. 2, pp1-16.</w:t>
      </w:r>
    </w:p>
    <w:p w14:paraId="20B21443">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L. (2019). The Comparison and Contrast of Higher Education Entrance Examination System in China and </w:t>
      </w:r>
      <w:r>
        <w:rPr>
          <w:rFonts w:ascii="Arial" w:hAnsi="Arial" w:cs="Arial"/>
          <w:color w:val="373435"/>
          <w:sz w:val="18"/>
          <w:szCs w:val="18"/>
          <w:lang w:val="en-US"/>
        </w:rPr>
        <w:t>Nigeria:</w:t>
      </w:r>
      <w:r>
        <w:rPr>
          <w:rFonts w:ascii="Arial" w:hAnsi="Arial" w:cs="Arial"/>
          <w:color w:val="373435"/>
          <w:sz w:val="18"/>
          <w:szCs w:val="18"/>
        </w:rPr>
        <w:t xml:space="preserve"> </w:t>
      </w:r>
      <w:r>
        <w:rPr>
          <w:rFonts w:ascii="Arial" w:hAnsi="Arial" w:cs="Arial"/>
          <w:color w:val="373435"/>
          <w:sz w:val="18"/>
          <w:szCs w:val="18"/>
          <w:lang w:val="en-US"/>
        </w:rPr>
        <w:t>Lecturers’</w:t>
      </w:r>
      <w:r>
        <w:rPr>
          <w:rFonts w:ascii="Arial" w:hAnsi="Arial" w:cs="Arial"/>
          <w:color w:val="373435"/>
          <w:sz w:val="18"/>
          <w:szCs w:val="18"/>
        </w:rPr>
        <w:t xml:space="preserve"> Perspective. Journal of Education and Practice.</w:t>
      </w:r>
    </w:p>
    <w:p w14:paraId="2DFA05C3">
      <w:pPr>
        <w:widowControl w:val="0"/>
        <w:numPr>
          <w:ilvl w:val="0"/>
          <w:numId w:val="12"/>
        </w:numPr>
        <w:autoSpaceDE w:val="0"/>
        <w:autoSpaceDN w:val="0"/>
        <w:ind w:left="-180" w:hanging="360"/>
        <w:jc w:val="both"/>
        <w:rPr>
          <w:rFonts w:ascii="Arial" w:hAnsi="Arial" w:cs="Arial"/>
          <w:sz w:val="18"/>
          <w:szCs w:val="18"/>
        </w:rPr>
      </w:pPr>
      <w:r>
        <w:rPr>
          <w:rFonts w:ascii="Arial" w:hAnsi="Arial" w:cs="Arial"/>
          <w:color w:val="373435"/>
          <w:sz w:val="18"/>
          <w:szCs w:val="18"/>
        </w:rPr>
        <w:t xml:space="preserve">Dy Channy &amp; </w:t>
      </w:r>
      <w:r>
        <w:rPr>
          <w:rFonts w:ascii="Arial" w:hAnsi="Arial" w:cs="Arial"/>
          <w:b/>
          <w:bCs/>
          <w:color w:val="373435"/>
          <w:sz w:val="18"/>
          <w:szCs w:val="18"/>
        </w:rPr>
        <w:t xml:space="preserve">Ogunniran M. O. (2019). </w:t>
      </w:r>
      <w:r>
        <w:rPr>
          <w:rFonts w:ascii="Arial" w:hAnsi="Arial" w:cs="Arial"/>
          <w:color w:val="373435"/>
          <w:sz w:val="18"/>
          <w:szCs w:val="18"/>
        </w:rPr>
        <w:t xml:space="preserve">A Comparative Analysis of the Role of International Organization in Financing Higher Education System: A Case of </w:t>
      </w:r>
      <w:r>
        <w:rPr>
          <w:rFonts w:ascii="Arial" w:hAnsi="Arial" w:cs="Arial"/>
          <w:color w:val="373435"/>
          <w:spacing w:val="-1"/>
          <w:sz w:val="18"/>
          <w:szCs w:val="18"/>
        </w:rPr>
        <w:t xml:space="preserve">Cambodia </w:t>
      </w:r>
      <w:r>
        <w:rPr>
          <w:rFonts w:ascii="Arial" w:hAnsi="Arial" w:cs="Arial"/>
          <w:color w:val="373435"/>
          <w:sz w:val="18"/>
          <w:szCs w:val="18"/>
        </w:rPr>
        <w:t xml:space="preserve">and Nigeria. US-China Education Review A, Vol. 9, No. 1, </w:t>
      </w:r>
      <w:r>
        <w:rPr>
          <w:rFonts w:ascii="Arial" w:hAnsi="Arial" w:cs="Arial"/>
          <w:color w:val="373435"/>
          <w:sz w:val="18"/>
          <w:szCs w:val="18"/>
          <w:lang w:val="en-US"/>
        </w:rPr>
        <w:t>pp.</w:t>
      </w:r>
      <w:r>
        <w:rPr>
          <w:rFonts w:ascii="Arial" w:hAnsi="Arial" w:cs="Arial"/>
          <w:color w:val="373435"/>
          <w:sz w:val="18"/>
          <w:szCs w:val="18"/>
        </w:rPr>
        <w:t xml:space="preserve"> 1-17.</w:t>
      </w:r>
    </w:p>
    <w:p w14:paraId="6668001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Channy, </w:t>
      </w:r>
      <w:r>
        <w:rPr>
          <w:rFonts w:ascii="Arial" w:hAnsi="Arial" w:cs="Arial"/>
          <w:sz w:val="18"/>
          <w:szCs w:val="18"/>
          <w:lang w:val="en-US"/>
        </w:rPr>
        <w:t>D.,</w:t>
      </w:r>
      <w:r>
        <w:rPr>
          <w:rFonts w:ascii="Arial" w:hAnsi="Arial" w:cs="Arial"/>
          <w:sz w:val="18"/>
          <w:szCs w:val="18"/>
        </w:rPr>
        <w:t xml:space="preserve"> and </w:t>
      </w:r>
      <w:r>
        <w:rPr>
          <w:rFonts w:ascii="Arial" w:hAnsi="Arial" w:cs="Arial"/>
          <w:b/>
          <w:bCs/>
          <w:sz w:val="18"/>
          <w:szCs w:val="18"/>
        </w:rPr>
        <w:t xml:space="preserve">Ogunniran, M. O, </w:t>
      </w:r>
      <w:r>
        <w:rPr>
          <w:rFonts w:ascii="Arial" w:hAnsi="Arial" w:cs="Arial"/>
          <w:sz w:val="18"/>
          <w:szCs w:val="18"/>
        </w:rPr>
        <w:t>(2019)</w:t>
      </w:r>
      <w:r>
        <w:rPr>
          <w:rFonts w:ascii="Arial" w:hAnsi="Arial" w:cs="Arial"/>
          <w:b/>
          <w:bCs/>
          <w:sz w:val="18"/>
          <w:szCs w:val="18"/>
        </w:rPr>
        <w:t>,</w:t>
      </w:r>
      <w:r>
        <w:rPr>
          <w:rFonts w:ascii="Arial" w:hAnsi="Arial" w:cs="Arial"/>
          <w:sz w:val="18"/>
          <w:szCs w:val="18"/>
        </w:rPr>
        <w:t xml:space="preserve"> Students’ Perception of Native and International Lecturers of </w:t>
      </w:r>
      <w:r>
        <w:rPr>
          <w:rFonts w:ascii="Arial" w:hAnsi="Arial" w:cs="Arial"/>
          <w:sz w:val="18"/>
          <w:szCs w:val="18"/>
          <w:lang w:val="en-US"/>
        </w:rPr>
        <w:t>the English</w:t>
      </w:r>
      <w:r>
        <w:rPr>
          <w:rFonts w:ascii="Arial" w:hAnsi="Arial" w:cs="Arial"/>
          <w:sz w:val="18"/>
          <w:szCs w:val="18"/>
        </w:rPr>
        <w:t xml:space="preserve"> </w:t>
      </w:r>
      <w:r>
        <w:rPr>
          <w:rFonts w:ascii="Arial" w:hAnsi="Arial" w:cs="Arial"/>
          <w:sz w:val="18"/>
          <w:szCs w:val="18"/>
          <w:lang w:val="en-US"/>
        </w:rPr>
        <w:t>Language:</w:t>
      </w:r>
      <w:r>
        <w:rPr>
          <w:rFonts w:ascii="Arial" w:hAnsi="Arial" w:cs="Arial"/>
          <w:sz w:val="18"/>
          <w:szCs w:val="18"/>
        </w:rPr>
        <w:t xml:space="preserve"> A Case of Selected Universities in the Kingdom of Cambodia. </w:t>
      </w:r>
      <w:r>
        <w:rPr>
          <w:rFonts w:ascii="Arial" w:hAnsi="Arial" w:eastAsia="SimSun" w:cs="Arial"/>
          <w:sz w:val="18"/>
          <w:szCs w:val="18"/>
        </w:rPr>
        <w:t>Journal of the International Academy for Case Studies Volume 25, Issue 4.</w:t>
      </w:r>
    </w:p>
    <w:p w14:paraId="590CB2AA">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 xml:space="preserve">Assessing </w:t>
      </w:r>
      <w:r>
        <w:rPr>
          <w:rFonts w:ascii="Arial" w:hAnsi="Arial" w:cs="Arial"/>
          <w:color w:val="373435"/>
          <w:sz w:val="18"/>
          <w:szCs w:val="18"/>
          <w:lang w:val="en-US"/>
        </w:rPr>
        <w:t>the</w:t>
      </w:r>
      <w:r>
        <w:rPr>
          <w:rFonts w:ascii="Arial" w:hAnsi="Arial" w:cs="Arial"/>
          <w:color w:val="373435"/>
          <w:sz w:val="18"/>
          <w:szCs w:val="18"/>
        </w:rPr>
        <w:t xml:space="preserve"> Role and Effectiveness of Implementing </w:t>
      </w:r>
      <w:r>
        <w:rPr>
          <w:rFonts w:ascii="Arial" w:hAnsi="Arial" w:cs="Arial"/>
          <w:color w:val="373435"/>
          <w:spacing w:val="-1"/>
          <w:sz w:val="18"/>
          <w:szCs w:val="18"/>
        </w:rPr>
        <w:t xml:space="preserve">Agencies </w:t>
      </w:r>
      <w:r>
        <w:rPr>
          <w:rFonts w:ascii="Arial" w:hAnsi="Arial" w:cs="Arial"/>
          <w:color w:val="373435"/>
          <w:sz w:val="18"/>
          <w:szCs w:val="18"/>
        </w:rPr>
        <w:t>in</w:t>
      </w:r>
      <w:r>
        <w:rPr>
          <w:rFonts w:ascii="Arial" w:hAnsi="Arial" w:cs="Arial"/>
          <w:color w:val="373435"/>
          <w:spacing w:val="-15"/>
          <w:sz w:val="18"/>
          <w:szCs w:val="18"/>
        </w:rPr>
        <w:t xml:space="preserve"> </w:t>
      </w:r>
      <w:r>
        <w:rPr>
          <w:rFonts w:ascii="Arial" w:hAnsi="Arial" w:cs="Arial"/>
          <w:color w:val="373435"/>
          <w:sz w:val="18"/>
          <w:szCs w:val="18"/>
        </w:rPr>
        <w:t>Achieving</w:t>
      </w:r>
      <w:r>
        <w:rPr>
          <w:rFonts w:ascii="Arial" w:hAnsi="Arial" w:cs="Arial"/>
          <w:color w:val="373435"/>
          <w:spacing w:val="-5"/>
          <w:sz w:val="18"/>
          <w:szCs w:val="18"/>
        </w:rPr>
        <w:t xml:space="preserve"> </w:t>
      </w:r>
      <w:r>
        <w:rPr>
          <w:rFonts w:ascii="Arial" w:hAnsi="Arial" w:cs="Arial"/>
          <w:color w:val="373435"/>
          <w:sz w:val="18"/>
          <w:szCs w:val="18"/>
        </w:rPr>
        <w:t>the</w:t>
      </w:r>
      <w:r>
        <w:rPr>
          <w:rFonts w:ascii="Arial" w:hAnsi="Arial" w:cs="Arial"/>
          <w:color w:val="373435"/>
          <w:spacing w:val="-1"/>
          <w:sz w:val="18"/>
          <w:szCs w:val="18"/>
        </w:rPr>
        <w:t xml:space="preserve"> </w:t>
      </w:r>
      <w:r>
        <w:rPr>
          <w:rFonts w:ascii="Arial" w:hAnsi="Arial" w:cs="Arial"/>
          <w:color w:val="373435"/>
          <w:sz w:val="18"/>
          <w:szCs w:val="18"/>
        </w:rPr>
        <w:t>Education</w:t>
      </w:r>
      <w:r>
        <w:rPr>
          <w:rFonts w:ascii="Arial" w:hAnsi="Arial" w:cs="Arial"/>
          <w:color w:val="373435"/>
          <w:spacing w:val="-1"/>
          <w:sz w:val="18"/>
          <w:szCs w:val="18"/>
        </w:rPr>
        <w:t xml:space="preserve"> </w:t>
      </w:r>
      <w:r>
        <w:rPr>
          <w:rFonts w:ascii="Arial" w:hAnsi="Arial" w:cs="Arial"/>
          <w:color w:val="373435"/>
          <w:sz w:val="18"/>
          <w:szCs w:val="18"/>
        </w:rPr>
        <w:t>for</w:t>
      </w:r>
      <w:r>
        <w:rPr>
          <w:rFonts w:ascii="Arial" w:hAnsi="Arial" w:cs="Arial"/>
          <w:color w:val="373435"/>
          <w:spacing w:val="-14"/>
          <w:sz w:val="18"/>
          <w:szCs w:val="18"/>
        </w:rPr>
        <w:t xml:space="preserve"> </w:t>
      </w:r>
      <w:r>
        <w:rPr>
          <w:rFonts w:ascii="Arial" w:hAnsi="Arial" w:cs="Arial"/>
          <w:color w:val="373435"/>
          <w:sz w:val="18"/>
          <w:szCs w:val="18"/>
        </w:rPr>
        <w:t>All</w:t>
      </w:r>
      <w:r>
        <w:rPr>
          <w:rFonts w:ascii="Arial" w:hAnsi="Arial" w:cs="Arial"/>
          <w:color w:val="373435"/>
          <w:spacing w:val="-1"/>
          <w:sz w:val="18"/>
          <w:szCs w:val="18"/>
        </w:rPr>
        <w:t xml:space="preserve"> </w:t>
      </w:r>
      <w:r>
        <w:rPr>
          <w:rFonts w:ascii="Arial" w:hAnsi="Arial" w:cs="Arial"/>
          <w:color w:val="373435"/>
          <w:sz w:val="18"/>
          <w:szCs w:val="18"/>
        </w:rPr>
        <w:t>Goal</w:t>
      </w:r>
      <w:r>
        <w:rPr>
          <w:rFonts w:ascii="Arial" w:hAnsi="Arial" w:cs="Arial"/>
          <w:color w:val="373435"/>
          <w:spacing w:val="-1"/>
          <w:sz w:val="18"/>
          <w:szCs w:val="18"/>
        </w:rPr>
        <w:t xml:space="preserve"> </w:t>
      </w:r>
      <w:r>
        <w:rPr>
          <w:rFonts w:ascii="Arial" w:hAnsi="Arial" w:cs="Arial"/>
          <w:color w:val="373435"/>
          <w:sz w:val="18"/>
          <w:szCs w:val="18"/>
        </w:rPr>
        <w:t>in Nigeria.</w:t>
      </w:r>
      <w:r>
        <w:rPr>
          <w:rFonts w:ascii="Arial" w:hAnsi="Arial" w:cs="Arial"/>
          <w:color w:val="373435"/>
          <w:spacing w:val="-1"/>
          <w:sz w:val="18"/>
          <w:szCs w:val="18"/>
        </w:rPr>
        <w:t xml:space="preserve"> </w:t>
      </w:r>
      <w:r>
        <w:rPr>
          <w:rFonts w:ascii="Arial" w:hAnsi="Arial" w:cs="Arial"/>
          <w:color w:val="373435"/>
          <w:sz w:val="18"/>
          <w:szCs w:val="18"/>
        </w:rPr>
        <w:t>Research</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Educational Studies and Review, Vol. 4, No. 5, pp. 64-75.</w:t>
      </w:r>
    </w:p>
    <w:p w14:paraId="01DB80A7">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M.O. (2018). </w:t>
      </w:r>
      <w:r>
        <w:rPr>
          <w:rFonts w:ascii="Arial" w:hAnsi="Arial" w:cs="Arial"/>
          <w:color w:val="373435"/>
          <w:sz w:val="18"/>
          <w:szCs w:val="18"/>
        </w:rPr>
        <w:t xml:space="preserve">Assessing the Status of Korea </w:t>
      </w:r>
      <w:r>
        <w:rPr>
          <w:rFonts w:ascii="Arial" w:hAnsi="Arial" w:cs="Arial"/>
          <w:color w:val="373435"/>
          <w:sz w:val="18"/>
          <w:szCs w:val="18"/>
          <w:lang w:val="en-US"/>
        </w:rPr>
        <w:t>With</w:t>
      </w:r>
      <w:r>
        <w:rPr>
          <w:rFonts w:ascii="Arial" w:hAnsi="Arial" w:cs="Arial"/>
          <w:color w:val="373435"/>
          <w:sz w:val="18"/>
          <w:szCs w:val="18"/>
        </w:rPr>
        <w:t xml:space="preserve"> Respect to Job </w:t>
      </w:r>
      <w:r>
        <w:rPr>
          <w:rFonts w:ascii="Arial" w:hAnsi="Arial" w:cs="Arial"/>
          <w:color w:val="373435"/>
          <w:spacing w:val="-1"/>
          <w:sz w:val="18"/>
          <w:szCs w:val="18"/>
        </w:rPr>
        <w:t xml:space="preserve">Satisfaction, Collaborative </w:t>
      </w:r>
      <w:r>
        <w:rPr>
          <w:rFonts w:ascii="Arial" w:hAnsi="Arial" w:cs="Arial"/>
          <w:color w:val="373435"/>
          <w:spacing w:val="-1"/>
          <w:sz w:val="18"/>
          <w:szCs w:val="18"/>
          <w:lang w:val="en-US"/>
        </w:rPr>
        <w:t>Culture,</w:t>
      </w:r>
      <w:r>
        <w:rPr>
          <w:rFonts w:ascii="Arial" w:hAnsi="Arial" w:cs="Arial"/>
          <w:color w:val="373435"/>
          <w:sz w:val="18"/>
          <w:szCs w:val="18"/>
        </w:rPr>
        <w:t xml:space="preserve"> and School Climate. North American Academic Research, Vol. 1, No. 2, pp. 114-128</w:t>
      </w:r>
      <w:r>
        <w:rPr>
          <w:rFonts w:hint="default" w:ascii="Arial" w:hAnsi="Arial" w:cs="Arial"/>
          <w:color w:val="373435"/>
          <w:sz w:val="18"/>
          <w:szCs w:val="18"/>
          <w:lang w:val="en-US"/>
        </w:rPr>
        <w:t>.</w:t>
      </w:r>
    </w:p>
    <w:p w14:paraId="412D393B">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color w:val="373435"/>
          <w:sz w:val="18"/>
          <w:szCs w:val="18"/>
        </w:rPr>
        <w:t xml:space="preserve">Lodongi, M.L. &amp; </w:t>
      </w:r>
      <w:r>
        <w:rPr>
          <w:rFonts w:ascii="Arial" w:hAnsi="Arial" w:cs="Arial"/>
          <w:b/>
          <w:bCs/>
          <w:color w:val="373435"/>
          <w:sz w:val="18"/>
          <w:szCs w:val="18"/>
        </w:rPr>
        <w:t xml:space="preserve">Ogunniran, M. O. (2018). </w:t>
      </w:r>
      <w:r>
        <w:rPr>
          <w:rFonts w:ascii="Arial" w:hAnsi="Arial" w:cs="Arial"/>
          <w:color w:val="373435"/>
          <w:sz w:val="18"/>
          <w:szCs w:val="18"/>
        </w:rPr>
        <w:t xml:space="preserve">Examining the </w:t>
      </w:r>
      <w:r>
        <w:rPr>
          <w:rFonts w:ascii="Arial" w:hAnsi="Arial" w:cs="Arial"/>
          <w:color w:val="373435"/>
          <w:sz w:val="18"/>
          <w:szCs w:val="18"/>
          <w:lang w:val="en-US"/>
        </w:rPr>
        <w:t>Status</w:t>
      </w:r>
      <w:r>
        <w:rPr>
          <w:rFonts w:ascii="Arial" w:hAnsi="Arial" w:cs="Arial"/>
          <w:color w:val="373435"/>
          <w:sz w:val="18"/>
          <w:szCs w:val="18"/>
        </w:rPr>
        <w:t xml:space="preserve"> of Universal Primary Education in Rural Area of South Sudan. US-China Education Review B, </w:t>
      </w:r>
      <w:r>
        <w:rPr>
          <w:rFonts w:ascii="Arial" w:hAnsi="Arial" w:cs="Arial"/>
          <w:color w:val="373435"/>
          <w:sz w:val="18"/>
          <w:szCs w:val="18"/>
          <w:lang w:val="en-US"/>
        </w:rPr>
        <w:t xml:space="preserve">Vol. </w:t>
      </w:r>
      <w:r>
        <w:rPr>
          <w:rFonts w:ascii="Arial" w:hAnsi="Arial" w:cs="Arial"/>
          <w:color w:val="373435"/>
          <w:sz w:val="18"/>
          <w:szCs w:val="18"/>
        </w:rPr>
        <w:t xml:space="preserve">8, </w:t>
      </w:r>
      <w:r>
        <w:rPr>
          <w:rFonts w:ascii="Arial" w:hAnsi="Arial" w:cs="Arial"/>
          <w:color w:val="373435"/>
          <w:sz w:val="18"/>
          <w:szCs w:val="18"/>
          <w:lang w:val="en-US"/>
        </w:rPr>
        <w:t xml:space="preserve">No. </w:t>
      </w:r>
      <w:r>
        <w:rPr>
          <w:rFonts w:ascii="Arial" w:hAnsi="Arial" w:cs="Arial"/>
          <w:color w:val="373435"/>
          <w:sz w:val="18"/>
          <w:szCs w:val="18"/>
        </w:rPr>
        <w:t xml:space="preserve">7, </w:t>
      </w:r>
      <w:r>
        <w:rPr>
          <w:rFonts w:ascii="Arial" w:hAnsi="Arial" w:cs="Arial"/>
          <w:color w:val="373435"/>
          <w:sz w:val="18"/>
          <w:szCs w:val="18"/>
          <w:lang w:val="en-US"/>
        </w:rPr>
        <w:t xml:space="preserve">pp. </w:t>
      </w:r>
      <w:r>
        <w:rPr>
          <w:rFonts w:ascii="Arial" w:hAnsi="Arial" w:cs="Arial"/>
          <w:color w:val="373435"/>
          <w:sz w:val="18"/>
          <w:szCs w:val="18"/>
        </w:rPr>
        <w:t>321-328</w:t>
      </w:r>
      <w:r>
        <w:rPr>
          <w:rFonts w:hint="default" w:ascii="Arial" w:hAnsi="Arial" w:cs="Arial"/>
          <w:color w:val="373435"/>
          <w:sz w:val="18"/>
          <w:szCs w:val="18"/>
          <w:lang w:val="en-US"/>
        </w:rPr>
        <w:t>.</w:t>
      </w:r>
    </w:p>
    <w:p w14:paraId="2ADF2A76">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The Assessment of the Effectiveness and Implementation of</w:t>
      </w:r>
      <w:r>
        <w:rPr>
          <w:rFonts w:ascii="Arial" w:hAnsi="Arial" w:cs="Arial"/>
          <w:color w:val="373435"/>
          <w:spacing w:val="-2"/>
          <w:sz w:val="18"/>
          <w:szCs w:val="18"/>
        </w:rPr>
        <w:t xml:space="preserve"> </w:t>
      </w:r>
      <w:r>
        <w:rPr>
          <w:rFonts w:ascii="Arial" w:hAnsi="Arial" w:cs="Arial"/>
          <w:color w:val="373435"/>
          <w:sz w:val="18"/>
          <w:szCs w:val="18"/>
        </w:rPr>
        <w:t>Universal</w:t>
      </w:r>
      <w:r>
        <w:rPr>
          <w:rFonts w:ascii="Arial" w:hAnsi="Arial" w:cs="Arial"/>
          <w:color w:val="373435"/>
          <w:spacing w:val="-2"/>
          <w:sz w:val="18"/>
          <w:szCs w:val="18"/>
        </w:rPr>
        <w:t xml:space="preserve"> </w:t>
      </w:r>
      <w:r>
        <w:rPr>
          <w:rFonts w:ascii="Arial" w:hAnsi="Arial" w:cs="Arial"/>
          <w:color w:val="373435"/>
          <w:sz w:val="18"/>
          <w:szCs w:val="18"/>
        </w:rPr>
        <w:t>Basic</w:t>
      </w:r>
      <w:r>
        <w:rPr>
          <w:rFonts w:ascii="Arial" w:hAnsi="Arial" w:cs="Arial"/>
          <w:color w:val="373435"/>
          <w:spacing w:val="-2"/>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Policy</w:t>
      </w:r>
      <w:r>
        <w:rPr>
          <w:rFonts w:ascii="Arial" w:hAnsi="Arial" w:cs="Arial"/>
          <w:color w:val="373435"/>
          <w:spacing w:val="-2"/>
          <w:sz w:val="18"/>
          <w:szCs w:val="18"/>
        </w:rPr>
        <w:t xml:space="preserve"> </w:t>
      </w:r>
      <w:r>
        <w:rPr>
          <w:rFonts w:ascii="Arial" w:hAnsi="Arial" w:cs="Arial"/>
          <w:color w:val="373435"/>
          <w:sz w:val="18"/>
          <w:szCs w:val="18"/>
        </w:rPr>
        <w:t>for</w:t>
      </w:r>
      <w:r>
        <w:rPr>
          <w:rFonts w:ascii="Arial" w:hAnsi="Arial" w:cs="Arial"/>
          <w:color w:val="373435"/>
          <w:spacing w:val="-2"/>
          <w:sz w:val="18"/>
          <w:szCs w:val="18"/>
        </w:rPr>
        <w:t xml:space="preserve"> </w:t>
      </w:r>
      <w:r>
        <w:rPr>
          <w:rFonts w:ascii="Arial" w:hAnsi="Arial" w:cs="Arial"/>
          <w:color w:val="373435"/>
          <w:sz w:val="18"/>
          <w:szCs w:val="18"/>
        </w:rPr>
        <w:t>Educationa</w:t>
      </w:r>
      <w:r>
        <w:rPr>
          <w:rFonts w:ascii="Arial" w:hAnsi="Arial" w:cs="Arial"/>
          <w:b/>
          <w:bCs/>
          <w:color w:val="373435"/>
          <w:sz w:val="18"/>
          <w:szCs w:val="18"/>
        </w:rPr>
        <w:t>l</w:t>
      </w:r>
      <w:r>
        <w:rPr>
          <w:rFonts w:ascii="Arial" w:hAnsi="Arial" w:cs="Arial"/>
          <w:b/>
          <w:bCs/>
          <w:color w:val="373435"/>
          <w:spacing w:val="-9"/>
          <w:sz w:val="18"/>
          <w:szCs w:val="18"/>
        </w:rPr>
        <w:t xml:space="preserve"> </w:t>
      </w:r>
      <w:r>
        <w:rPr>
          <w:rFonts w:ascii="Arial" w:hAnsi="Arial" w:cs="Arial"/>
          <w:color w:val="373435"/>
          <w:sz w:val="18"/>
          <w:szCs w:val="18"/>
        </w:rPr>
        <w:t xml:space="preserve">Development in Nigeria. US-China Education Review A, Vol. 8, No. 4, </w:t>
      </w:r>
      <w:r>
        <w:rPr>
          <w:rFonts w:ascii="Arial" w:hAnsi="Arial" w:cs="Arial"/>
          <w:color w:val="373435"/>
          <w:sz w:val="18"/>
          <w:szCs w:val="18"/>
          <w:lang w:val="en-US"/>
        </w:rPr>
        <w:t xml:space="preserve">pp. </w:t>
      </w:r>
      <w:r>
        <w:rPr>
          <w:rFonts w:ascii="Arial" w:hAnsi="Arial" w:cs="Arial"/>
          <w:color w:val="373435"/>
          <w:sz w:val="18"/>
          <w:szCs w:val="18"/>
        </w:rPr>
        <w:t>145-155</w:t>
      </w:r>
      <w:r>
        <w:rPr>
          <w:rFonts w:hint="default" w:ascii="Arial" w:hAnsi="Arial" w:cs="Arial"/>
          <w:color w:val="373435"/>
          <w:sz w:val="18"/>
          <w:szCs w:val="18"/>
          <w:lang w:val="en-US"/>
        </w:rPr>
        <w:t>.</w:t>
      </w:r>
    </w:p>
    <w:p w14:paraId="39E2D922">
      <w:pPr>
        <w:jc w:val="both"/>
        <w:rPr>
          <w:rFonts w:ascii="Arial" w:hAnsi="Arial" w:cs="Arial"/>
          <w:b/>
          <w:bCs/>
          <w:color w:val="000000" w:themeColor="text1"/>
          <w:sz w:val="18"/>
          <w:szCs w:val="18"/>
          <w:shd w:val="clear" w:color="auto" w:fill="FFFFFF"/>
          <w14:textFill>
            <w14:solidFill>
              <w14:schemeClr w14:val="tx1"/>
            </w14:solidFill>
          </w14:textFill>
        </w:rPr>
      </w:pPr>
    </w:p>
    <w:p w14:paraId="61020504">
      <w:pPr>
        <w:ind w:left="-180" w:hanging="360"/>
        <w:jc w:val="both"/>
        <w:rPr>
          <w:rFonts w:hint="default" w:ascii="Arial" w:hAnsi="Arial" w:eastAsia="SimSun" w:cs="Arial"/>
          <w:i w:val="0"/>
          <w:iCs w:val="0"/>
          <w:sz w:val="18"/>
          <w:szCs w:val="18"/>
        </w:rPr>
      </w:pPr>
      <w:r>
        <w:rPr>
          <w:rFonts w:ascii="Arial" w:hAnsi="Arial" w:cs="Arial"/>
          <w:b/>
          <w:bCs/>
          <w:color w:val="000000" w:themeColor="text1"/>
          <w:sz w:val="18"/>
          <w:szCs w:val="18"/>
          <w:shd w:val="clear" w:color="auto" w:fill="FFFFFF"/>
          <w14:textFill>
            <w14:solidFill>
              <w14:schemeClr w14:val="tx1"/>
            </w14:solidFill>
          </w14:textFill>
        </w:rPr>
        <w:t>Book chapter</w:t>
      </w:r>
      <w:r>
        <w:rPr>
          <w:rFonts w:hint="default" w:ascii="Arial" w:hAnsi="Arial" w:eastAsia="SimSun" w:cs="Arial"/>
          <w:sz w:val="18"/>
          <w:szCs w:val="18"/>
          <w:lang w:val="en-US"/>
        </w:rPr>
        <w:t xml:space="preserve"> </w:t>
      </w:r>
    </w:p>
    <w:p w14:paraId="1CA381CF">
      <w:pPr>
        <w:pStyle w:val="19"/>
        <w:widowControl w:val="0"/>
        <w:numPr>
          <w:ilvl w:val="0"/>
          <w:numId w:val="13"/>
        </w:numPr>
        <w:spacing w:before="121"/>
        <w:ind w:left="-180"/>
        <w:jc w:val="both"/>
      </w:pPr>
      <w:r>
        <w:rPr>
          <w:rFonts w:hint="default" w:ascii="Arial" w:hAnsi="Arial" w:eastAsia="SimSun" w:cs="Arial"/>
          <w:sz w:val="18"/>
          <w:szCs w:val="18"/>
        </w:rPr>
        <w:t xml:space="preserve">Ojedapo, G. I., Oladipupo, S. S., Ojerinde, R. A., Notie, E., &amp; </w:t>
      </w:r>
      <w:r>
        <w:rPr>
          <w:rFonts w:hint="default" w:ascii="Arial" w:hAnsi="Arial" w:eastAsia="SimSun" w:cs="Arial"/>
          <w:b/>
          <w:bCs/>
          <w:sz w:val="18"/>
          <w:szCs w:val="18"/>
        </w:rPr>
        <w:t>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AI-enhanced instructional content development: A case study of the American Open University Global Campus, Ibadan, Oyo State, Nigeria.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5FA4B332">
      <w:pPr>
        <w:pStyle w:val="19"/>
        <w:widowControl w:val="0"/>
        <w:numPr>
          <w:ilvl w:val="0"/>
          <w:numId w:val="13"/>
        </w:numPr>
        <w:spacing w:before="121"/>
        <w:ind w:left="-180"/>
        <w:jc w:val="both"/>
        <w:rPr>
          <w:rFonts w:hint="default" w:ascii="Arial" w:hAnsi="Arial" w:eastAsia="SimSun" w:cs="Arial"/>
          <w:sz w:val="18"/>
          <w:szCs w:val="18"/>
        </w:rPr>
      </w:pPr>
      <w:r>
        <w:rPr>
          <w:rFonts w:hint="default" w:ascii="Arial" w:hAnsi="Arial" w:eastAsia="SimSun" w:cs="Arial"/>
          <w:sz w:val="18"/>
          <w:szCs w:val="18"/>
        </w:rPr>
        <w:t>Nwafor, E. I., &amp;</w:t>
      </w:r>
      <w:r>
        <w:rPr>
          <w:rFonts w:hint="default" w:ascii="Arial" w:hAnsi="Arial" w:eastAsia="SimSun" w:cs="Arial"/>
          <w:b/>
          <w:bCs/>
          <w:sz w:val="18"/>
          <w:szCs w:val="18"/>
        </w:rPr>
        <w:t xml:space="preserve"> 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AI-driven smart campus management: Learning analytics and decision intelligence in institutional practice.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60ED5228">
      <w:pPr>
        <w:pStyle w:val="19"/>
        <w:widowControl w:val="0"/>
        <w:numPr>
          <w:ilvl w:val="0"/>
          <w:numId w:val="13"/>
        </w:numPr>
        <w:spacing w:before="121"/>
        <w:ind w:left="-180"/>
        <w:jc w:val="both"/>
        <w:rPr>
          <w:rFonts w:hint="default" w:ascii="Arial" w:hAnsi="Arial" w:eastAsia="SimSun" w:cs="Arial"/>
          <w:i w:val="0"/>
          <w:iCs w:val="0"/>
          <w:sz w:val="18"/>
          <w:szCs w:val="18"/>
          <w:lang w:val="en-US"/>
        </w:rPr>
      </w:pPr>
      <w:r>
        <w:rPr>
          <w:rFonts w:hint="default" w:ascii="Arial" w:hAnsi="Arial" w:eastAsia="SimSun" w:cs="Arial"/>
          <w:sz w:val="18"/>
          <w:szCs w:val="18"/>
        </w:rPr>
        <w:t xml:space="preserve">Abu, S., Ghooreian, A., </w:t>
      </w:r>
      <w:r>
        <w:rPr>
          <w:rFonts w:hint="default" w:ascii="Arial" w:hAnsi="Arial" w:eastAsia="SimSun" w:cs="Arial"/>
          <w:b/>
          <w:bCs/>
          <w:sz w:val="18"/>
          <w:szCs w:val="18"/>
        </w:rPr>
        <w:t>Ogunniran, M.</w:t>
      </w:r>
      <w:r>
        <w:rPr>
          <w:rFonts w:hint="default" w:ascii="Arial" w:hAnsi="Arial" w:eastAsia="SimSun" w:cs="Arial"/>
          <w:sz w:val="18"/>
          <w:szCs w:val="18"/>
        </w:rPr>
        <w:t xml:space="preserve">, Awoyemi, I., &amp; Moon, J. (2026). Game-based learning for social change. In P. P. Trifonas (Ed.), </w:t>
      </w:r>
      <w:r>
        <w:rPr>
          <w:rStyle w:val="9"/>
          <w:rFonts w:hint="default" w:ascii="Arial" w:hAnsi="Arial" w:eastAsia="SimSun" w:cs="Arial"/>
          <w:sz w:val="18"/>
          <w:szCs w:val="18"/>
        </w:rPr>
        <w:t>Handbook of Theory and Research in Digital Media and Education</w:t>
      </w:r>
      <w:r>
        <w:rPr>
          <w:rFonts w:hint="default" w:ascii="Arial" w:hAnsi="Arial" w:eastAsia="SimSun" w:cs="Arial"/>
          <w:sz w:val="18"/>
          <w:szCs w:val="18"/>
        </w:rPr>
        <w:t xml:space="preserve"> (Springer International Handbooks of Education). Springer, Cham. </w:t>
      </w:r>
      <w:r>
        <w:rPr>
          <w:rFonts w:hint="default" w:ascii="Arial" w:hAnsi="Arial" w:eastAsia="SimSun" w:cs="Arial"/>
          <w:sz w:val="18"/>
          <w:szCs w:val="18"/>
        </w:rPr>
        <w:fldChar w:fldCharType="begin"/>
      </w:r>
      <w:r>
        <w:rPr>
          <w:rFonts w:hint="default" w:ascii="Arial" w:hAnsi="Arial" w:eastAsia="SimSun" w:cs="Arial"/>
          <w:sz w:val="18"/>
          <w:szCs w:val="18"/>
        </w:rPr>
        <w:instrText xml:space="preserve"> HYPERLINK "https://doi.org/10.1007/978-3-032-04596-6_29-1" </w:instrText>
      </w:r>
      <w:r>
        <w:rPr>
          <w:rFonts w:hint="default" w:ascii="Arial" w:hAnsi="Arial" w:eastAsia="SimSun" w:cs="Arial"/>
          <w:sz w:val="18"/>
          <w:szCs w:val="18"/>
        </w:rPr>
        <w:fldChar w:fldCharType="separate"/>
      </w:r>
      <w:r>
        <w:rPr>
          <w:rStyle w:val="14"/>
          <w:rFonts w:hint="default" w:ascii="Arial" w:hAnsi="Arial" w:eastAsia="SimSun" w:cs="Arial"/>
          <w:sz w:val="18"/>
          <w:szCs w:val="18"/>
        </w:rPr>
        <w:t>https://doi.org/10.1007/978-3-032-04596-6_29-1</w:t>
      </w:r>
      <w:r>
        <w:rPr>
          <w:rFonts w:hint="default" w:ascii="Arial" w:hAnsi="Arial" w:eastAsia="SimSun" w:cs="Arial"/>
          <w:sz w:val="18"/>
          <w:szCs w:val="18"/>
        </w:rPr>
        <w:fldChar w:fldCharType="end"/>
      </w:r>
    </w:p>
    <w:p w14:paraId="3E56FC46">
      <w:pPr>
        <w:pStyle w:val="19"/>
        <w:widowControl w:val="0"/>
        <w:numPr>
          <w:ilvl w:val="0"/>
          <w:numId w:val="13"/>
        </w:numPr>
        <w:spacing w:before="121"/>
        <w:ind w:left="-180"/>
        <w:jc w:val="both"/>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 xml:space="preserve">Ifeoluwa, O. G., Segun, O. S., Adefunke, O. R., Notie, E., &amp; </w:t>
      </w:r>
      <w:r>
        <w:rPr>
          <w:rFonts w:hint="default" w:ascii="Arial" w:hAnsi="Arial" w:eastAsia="SimSun" w:cs="Arial"/>
          <w:b/>
          <w:bCs/>
          <w:sz w:val="18"/>
          <w:szCs w:val="18"/>
        </w:rPr>
        <w:t>Ogunniran, M. O. (2026)</w:t>
      </w:r>
      <w:r>
        <w:rPr>
          <w:rFonts w:hint="default" w:ascii="Arial" w:hAnsi="Arial" w:eastAsia="SimSun" w:cs="Arial"/>
          <w:sz w:val="18"/>
          <w:szCs w:val="18"/>
        </w:rPr>
        <w:t xml:space="preserve">. </w:t>
      </w:r>
      <w:r>
        <w:rPr>
          <w:rStyle w:val="9"/>
          <w:rFonts w:hint="default" w:ascii="Arial" w:hAnsi="Arial" w:eastAsia="SimSun" w:cs="Arial"/>
          <w:sz w:val="18"/>
          <w:szCs w:val="18"/>
        </w:rPr>
        <w:t>American Open University: A case of AI-enhanced instructional content development in Nigeria</w:t>
      </w:r>
      <w:r>
        <w:rPr>
          <w:rFonts w:hint="default" w:ascii="Arial" w:hAnsi="Arial" w:eastAsia="SimSun" w:cs="Arial"/>
          <w:sz w:val="18"/>
          <w:szCs w:val="18"/>
        </w:rPr>
        <w:t>. Selected among the Top 100 Global Digital Education Cases (Case 96), World Digital Education Alliance (WDEA</w:t>
      </w:r>
      <w:r>
        <w:rPr>
          <w:rFonts w:hint="default" w:ascii="Arial" w:hAnsi="Arial" w:eastAsia="SimSun" w:cs="Arial"/>
          <w:sz w:val="18"/>
          <w:szCs w:val="18"/>
          <w:lang w:val="en-US"/>
        </w:rPr>
        <w:t xml:space="preserve">). </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begin"/>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instrText xml:space="preserve"> HYPERLINK "https://wdea.bnu.edu.cn/docs/2026-05/6f35038e251b463a9df445fe76026d83.pdf" </w:instrTex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separate"/>
      </w:r>
      <w:r>
        <w:rPr>
          <w:rStyle w:val="14"/>
          <w:rFonts w:hint="default" w:ascii="Arial" w:hAnsi="Arial" w:eastAsia="Times New Roman" w:cs="Arial"/>
          <w:i w:val="0"/>
          <w:iCs w:val="0"/>
          <w:caps w:val="0"/>
          <w:smallCaps w:val="0"/>
          <w:sz w:val="18"/>
          <w:szCs w:val="18"/>
          <w:lang w:val="en-US"/>
        </w:rPr>
        <w:t>https://wdea.bnu.edu.cn/docs/2026-05/6f35038e251b463a9df445fe76026d83.pdf</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end"/>
      </w:r>
      <w:r>
        <w:rPr>
          <w:rFonts w:hint="default" w:ascii="Arial" w:hAnsi="Arial" w:cs="Arial"/>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5D3BF769">
      <w:pPr>
        <w:pStyle w:val="19"/>
        <w:widowControl w:val="0"/>
        <w:numPr>
          <w:ilvl w:val="0"/>
          <w:numId w:val="13"/>
        </w:numPr>
        <w:autoSpaceDE w:val="0"/>
        <w:autoSpaceDN w:val="0"/>
        <w:spacing w:before="121"/>
        <w:ind w:left="-180"/>
        <w:jc w:val="both"/>
        <w:rPr>
          <w:rFonts w:hint="default"/>
        </w:rPr>
      </w:pPr>
      <w:r>
        <w:rPr>
          <w:rFonts w:hint="default" w:ascii="Arial" w:hAnsi="Arial" w:cs="Arial"/>
          <w:color w:val="000000" w:themeColor="text1"/>
          <w:sz w:val="18"/>
          <w:szCs w:val="18"/>
          <w:shd w:val="clear" w:color="auto" w:fill="FFFFFF"/>
          <w14:textFill>
            <w14:solidFill>
              <w14:schemeClr w14:val="tx1"/>
            </w14:solidFill>
          </w14:textFill>
        </w:rPr>
        <w:t>Peters, M. A,</w:t>
      </w:r>
      <w:r>
        <w:rPr>
          <w:rFonts w:hint="default" w:ascii="Arial" w:hAnsi="Arial" w:cs="Arial"/>
          <w:b/>
          <w:bCs/>
          <w:color w:val="000000" w:themeColor="text1"/>
          <w:sz w:val="18"/>
          <w:szCs w:val="18"/>
          <w:shd w:val="clear" w:color="auto" w:fill="FFFFFF"/>
          <w14:textFill>
            <w14:solidFill>
              <w14:schemeClr w14:val="tx1"/>
            </w14:solidFill>
          </w14:textFill>
        </w:rPr>
        <w:t xml:space="preserve"> Ogunniran, </w:t>
      </w:r>
      <w:r>
        <w:rPr>
          <w:rFonts w:hint="default" w:ascii="Arial" w:hAnsi="Arial" w:cs="Arial"/>
          <w:b/>
          <w:bCs/>
          <w:color w:val="000000" w:themeColor="text1"/>
          <w:sz w:val="18"/>
          <w:szCs w:val="18"/>
          <w:shd w:val="clear" w:color="auto" w:fill="FFFFFF"/>
          <w:lang w:val="en-US"/>
          <w14:textFill>
            <w14:solidFill>
              <w14:schemeClr w14:val="tx1"/>
            </w14:solidFill>
          </w14:textFill>
        </w:rPr>
        <w:t>M.,</w:t>
      </w:r>
      <w:r>
        <w:rPr>
          <w:rFonts w:hint="default" w:ascii="Arial" w:hAnsi="Arial" w:cs="Arial"/>
          <w:b/>
          <w:bCs/>
          <w:color w:val="000000" w:themeColor="text1"/>
          <w:sz w:val="18"/>
          <w:szCs w:val="18"/>
          <w:shd w:val="clear" w:color="auto" w:fill="FFFFFF"/>
          <w14:textFill>
            <w14:solidFill>
              <w14:schemeClr w14:val="tx1"/>
            </w14:solidFill>
          </w14:textFill>
        </w:rPr>
        <w:t xml:space="preserve"> O.,</w:t>
      </w:r>
      <w:r>
        <w:rPr>
          <w:rFonts w:hint="default" w:ascii="Arial" w:hAnsi="Arial" w:cs="Arial"/>
          <w:color w:val="000000" w:themeColor="text1"/>
          <w:sz w:val="18"/>
          <w:szCs w:val="18"/>
          <w:shd w:val="clear" w:color="auto" w:fill="FFFFFF"/>
          <w14:textFill>
            <w14:solidFill>
              <w14:schemeClr w14:val="tx1"/>
            </w14:solidFill>
          </w14:textFill>
        </w:rPr>
        <w:t xml:space="preserve"> Green, B., Samilo, A., Lv, H., Laimeche, A., Wang, Y., Mou, C., Chunga, </w:t>
      </w:r>
      <w:r>
        <w:rPr>
          <w:rFonts w:hint="default" w:ascii="Arial" w:hAnsi="Arial" w:cs="Arial"/>
          <w:color w:val="000000" w:themeColor="text1"/>
          <w:sz w:val="18"/>
          <w:szCs w:val="18"/>
          <w:shd w:val="clear" w:color="auto" w:fill="FFFFFF"/>
          <w:lang w:val="en-US"/>
          <w14:textFill>
            <w14:solidFill>
              <w14:schemeClr w14:val="tx1"/>
            </w14:solidFill>
          </w14:textFill>
        </w:rPr>
        <w:t>J.,</w:t>
      </w:r>
      <w:r>
        <w:rPr>
          <w:rFonts w:hint="default" w:ascii="Arial" w:hAnsi="Arial" w:cs="Arial"/>
          <w:color w:val="000000" w:themeColor="text1"/>
          <w:sz w:val="18"/>
          <w:szCs w:val="18"/>
          <w:shd w:val="clear" w:color="auto" w:fill="FFFFFF"/>
          <w14:textFill>
            <w14:solidFill>
              <w14:schemeClr w14:val="tx1"/>
            </w14:solidFill>
          </w14:textFill>
        </w:rPr>
        <w:t xml:space="preserve"> O., Xu, R.,  Ianina, T., </w:t>
      </w:r>
      <w:r>
        <w:rPr>
          <w:rFonts w:hint="default" w:ascii="Arial" w:hAnsi="Arial" w:cs="Arial"/>
          <w:b w:val="0"/>
          <w:bCs w:val="0"/>
          <w:color w:val="000000" w:themeColor="text1"/>
          <w:sz w:val="18"/>
          <w:szCs w:val="18"/>
          <w:shd w:val="clear" w:color="auto" w:fill="FFFFFF"/>
          <w14:textFill>
            <w14:solidFill>
              <w14:schemeClr w14:val="tx1"/>
            </w14:solidFill>
          </w14:textFill>
        </w:rPr>
        <w:t>Hollings, S.,</w:t>
      </w:r>
      <w:r>
        <w:rPr>
          <w:rFonts w:hint="default" w:ascii="Arial" w:hAnsi="Arial" w:cs="Arial"/>
          <w:color w:val="000000" w:themeColor="text1"/>
          <w:sz w:val="18"/>
          <w:szCs w:val="18"/>
          <w:shd w:val="clear" w:color="auto" w:fill="FFFFFF"/>
          <w14:textFill>
            <w14:solidFill>
              <w14:schemeClr w14:val="tx1"/>
            </w14:solidFill>
          </w14:textFill>
        </w:rPr>
        <w:t xml:space="preserve"> Yousef, M. F. B., Jandrić, P., Sturm, S.,  Li, J., Xue, E.,  Jackson, L., &amp;  Tesar, M. (2021). Education in and for the Belt and Road Initiative. In M. A. Peters, T. Besley, M. Tesar, L. Jackson, P. Jandrić, S. Arndt, &amp; S. Sturm (Eds.), </w:t>
      </w:r>
      <w:r>
        <w:rPr>
          <w:rFonts w:hint="default" w:ascii="Arial" w:hAnsi="Arial" w:cs="Arial"/>
          <w:i/>
          <w:iCs/>
          <w:color w:val="000000" w:themeColor="text1"/>
          <w:sz w:val="18"/>
          <w:szCs w:val="18"/>
          <w:shd w:val="clear" w:color="auto" w:fill="FFFFFF"/>
          <w14:textFill>
            <w14:solidFill>
              <w14:schemeClr w14:val="tx1"/>
            </w14:solidFill>
          </w14:textFill>
        </w:rPr>
        <w:t>The Methodology and Philosophy of Collective Writing</w:t>
      </w:r>
      <w:r>
        <w:rPr>
          <w:rFonts w:hint="default" w:ascii="Arial" w:hAnsi="Arial" w:cs="Arial"/>
          <w:color w:val="000000" w:themeColor="text1"/>
          <w:sz w:val="18"/>
          <w:szCs w:val="18"/>
          <w:shd w:val="clear" w:color="auto" w:fill="FFFFFF"/>
          <w14:textFill>
            <w14:solidFill>
              <w14:schemeClr w14:val="tx1"/>
            </w14:solidFill>
          </w14:textFill>
        </w:rPr>
        <w:t xml:space="preserve"> (pp. 260- 291).</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14:textFill>
            <w14:solidFill>
              <w14:schemeClr w14:val="tx1"/>
            </w14:solidFill>
          </w14:textFill>
        </w:rPr>
        <w:t>Routledge.</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fldChar w:fldCharType="begin"/>
      </w:r>
      <w:r>
        <w:rPr>
          <w:rFonts w:hint="default" w:ascii="Arial" w:hAnsi="Arial" w:cs="Arial"/>
          <w:color w:val="000000" w:themeColor="text1"/>
          <w:sz w:val="18"/>
          <w:szCs w:val="18"/>
          <w:shd w:val="clear" w:color="auto" w:fill="FFFFFF"/>
          <w:lang w:val="en-US"/>
          <w14:textFill>
            <w14:solidFill>
              <w14:schemeClr w14:val="tx1"/>
            </w14:solidFill>
          </w14:textFill>
        </w:rPr>
        <w:instrText xml:space="preserve"> HYPERLINK "https://doi.org/10.4324/9781003171959-17." </w:instrText>
      </w:r>
      <w:r>
        <w:rPr>
          <w:rFonts w:hint="default" w:ascii="Arial" w:hAnsi="Arial" w:cs="Arial"/>
          <w:color w:val="000000" w:themeColor="text1"/>
          <w:sz w:val="18"/>
          <w:szCs w:val="18"/>
          <w:shd w:val="clear" w:color="auto" w:fill="FFFFFF"/>
          <w:lang w:val="en-US"/>
          <w14:textFill>
            <w14:solidFill>
              <w14:schemeClr w14:val="tx1"/>
            </w14:solidFill>
          </w14:textFill>
        </w:rPr>
        <w:fldChar w:fldCharType="separate"/>
      </w:r>
      <w:r>
        <w:rPr>
          <w:rStyle w:val="14"/>
          <w:rFonts w:hint="default" w:ascii="Arial" w:hAnsi="Arial" w:cs="Arial"/>
          <w:sz w:val="18"/>
          <w:szCs w:val="18"/>
          <w:shd w:val="clear" w:color="auto" w:fill="FFFFFF"/>
          <w:lang w:val="en-US"/>
        </w:rPr>
        <w:t>https://doi.org/10.4324/9781003171959-17.</w:t>
      </w:r>
      <w:r>
        <w:rPr>
          <w:rFonts w:hint="default" w:ascii="Arial" w:hAnsi="Arial" w:cs="Arial"/>
          <w:color w:val="000000" w:themeColor="text1"/>
          <w:sz w:val="18"/>
          <w:szCs w:val="18"/>
          <w:shd w:val="clear" w:color="auto" w:fill="FFFFFF"/>
          <w:lang w:val="en-US"/>
          <w14:textFill>
            <w14:solidFill>
              <w14:schemeClr w14:val="tx1"/>
            </w14:solidFill>
          </w14:textFill>
        </w:rPr>
        <w:fldChar w:fldCharType="end"/>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p>
    <w:p w14:paraId="54341D0F">
      <w:pPr>
        <w:pStyle w:val="19"/>
        <w:widowControl w:val="0"/>
        <w:numPr>
          <w:ilvl w:val="0"/>
          <w:numId w:val="13"/>
        </w:numPr>
        <w:autoSpaceDE w:val="0"/>
        <w:autoSpaceDN w:val="0"/>
        <w:spacing w:before="121"/>
        <w:ind w:left="-18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(Manuscript under review). </w:t>
      </w:r>
      <w:r>
        <w:rPr>
          <w:rStyle w:val="9"/>
          <w:rFonts w:hint="default" w:ascii="Arial" w:hAnsi="Arial" w:eastAsia="SimSun" w:cs="Arial"/>
          <w:sz w:val="18"/>
          <w:szCs w:val="18"/>
        </w:rPr>
        <w:t xml:space="preserve">AI-driven smart campus management: Learning </w:t>
      </w:r>
      <w:r>
        <w:rPr>
          <w:rStyle w:val="9"/>
          <w:rFonts w:hint="default" w:ascii="Arial" w:hAnsi="Arial" w:eastAsia="SimSun" w:cs="Arial"/>
          <w:sz w:val="18"/>
          <w:szCs w:val="18"/>
          <w:lang w:val="en-US"/>
        </w:rPr>
        <w:t>A</w:t>
      </w:r>
      <w:r>
        <w:rPr>
          <w:rStyle w:val="9"/>
          <w:rFonts w:hint="default" w:ascii="Arial" w:hAnsi="Arial" w:eastAsia="SimSun" w:cs="Arial"/>
          <w:sz w:val="18"/>
          <w:szCs w:val="18"/>
        </w:rPr>
        <w:t xml:space="preserve">nalytics and </w:t>
      </w:r>
      <w:r>
        <w:rPr>
          <w:rStyle w:val="9"/>
          <w:rFonts w:hint="default" w:ascii="Arial" w:hAnsi="Arial" w:eastAsia="SimSun" w:cs="Arial"/>
          <w:sz w:val="18"/>
          <w:szCs w:val="18"/>
          <w:lang w:val="en-US"/>
        </w:rPr>
        <w:t>Decision Intelligence</w:t>
      </w:r>
      <w:r>
        <w:rPr>
          <w:rStyle w:val="9"/>
          <w:rFonts w:hint="default" w:ascii="Arial" w:hAnsi="Arial" w:eastAsia="SimSun" w:cs="Arial"/>
          <w:sz w:val="18"/>
          <w:szCs w:val="18"/>
        </w:rPr>
        <w:t xml:space="preserve"> in </w:t>
      </w:r>
      <w:r>
        <w:rPr>
          <w:rStyle w:val="9"/>
          <w:rFonts w:hint="default" w:ascii="Arial" w:hAnsi="Arial" w:eastAsia="SimSun" w:cs="Arial"/>
          <w:sz w:val="18"/>
          <w:szCs w:val="18"/>
          <w:lang w:val="en-US"/>
        </w:rPr>
        <w:t>Institutional Practice.</w:t>
      </w:r>
    </w:p>
    <w:p w14:paraId="0556DCE0">
      <w:pPr>
        <w:pStyle w:val="19"/>
        <w:widowControl w:val="0"/>
        <w:numPr>
          <w:ilvl w:val="0"/>
          <w:numId w:val="0"/>
        </w:numPr>
        <w:autoSpaceDE w:val="0"/>
        <w:autoSpaceDN w:val="0"/>
        <w:spacing w:before="121"/>
        <w:ind w:left="-540" w:leftChars="0"/>
        <w:jc w:val="both"/>
        <w:rPr>
          <w:rFonts w:hint="default" w:ascii="Arial" w:hAnsi="Arial" w:cs="Arial"/>
          <w:b w:val="0"/>
          <w:bCs w:val="0"/>
          <w:sz w:val="18"/>
          <w:szCs w:val="18"/>
          <w:lang w:val="en-US"/>
        </w:rPr>
      </w:pPr>
      <w:r>
        <w:rPr>
          <w:rFonts w:hint="default" w:ascii="Arial" w:hAnsi="Arial" w:eastAsia="serif" w:cs="Arial"/>
          <w:b/>
          <w:bCs/>
          <w:sz w:val="18"/>
          <w:szCs w:val="18"/>
        </w:rPr>
        <w:t>Other Publications, Non-Refereed Articles and Reports</w:t>
      </w:r>
      <w:r>
        <w:rPr>
          <w:rFonts w:hint="default" w:ascii="Arial" w:hAnsi="Arial" w:eastAsia="serif" w:cs="Arial"/>
          <w:b/>
          <w:bCs/>
          <w:sz w:val="18"/>
          <w:szCs w:val="18"/>
        </w:rPr>
        <w:br w:type="textWrapping"/>
      </w:r>
      <w:r>
        <w:rPr>
          <w:rFonts w:hint="default" w:ascii="Arial" w:hAnsi="Arial" w:eastAsia="serif" w:cs="Arial"/>
          <w:b/>
          <w:bCs/>
          <w:sz w:val="18"/>
          <w:szCs w:val="18"/>
          <w:lang w:val="en-US"/>
        </w:rPr>
        <w:t xml:space="preserve">1.   </w:t>
      </w:r>
      <w:r>
        <w:rPr>
          <w:rFonts w:hint="default" w:ascii="Arial" w:hAnsi="Arial" w:eastAsia="SimSun" w:cs="Arial"/>
          <w:i w:val="0"/>
          <w:iCs w:val="0"/>
          <w:caps w:val="0"/>
          <w:color w:val="000000"/>
          <w:spacing w:val="0"/>
          <w:sz w:val="18"/>
          <w:szCs w:val="18"/>
        </w:rPr>
        <w:t xml:space="preserve">Katsinas, S.G., Vlacovsky, H.N., and Till, G.A., with Bray, N.J., Keeney, N.E., Blakley, D.J., </w:t>
      </w:r>
      <w:r>
        <w:rPr>
          <w:rFonts w:hint="default" w:ascii="Arial" w:hAnsi="Arial" w:eastAsia="SimSun" w:cs="Arial"/>
          <w:b/>
          <w:bCs/>
          <w:i w:val="0"/>
          <w:iCs w:val="0"/>
          <w:caps w:val="0"/>
          <w:color w:val="000000"/>
          <w:spacing w:val="0"/>
          <w:sz w:val="18"/>
          <w:szCs w:val="18"/>
        </w:rPr>
        <w:t>Ogunniran, M.O.</w:t>
      </w:r>
      <w:r>
        <w:rPr>
          <w:rFonts w:hint="default" w:ascii="Arial" w:hAnsi="Arial" w:eastAsia="SimSun" w:cs="Arial"/>
          <w:i w:val="0"/>
          <w:iCs w:val="0"/>
          <w:caps w:val="0"/>
          <w:color w:val="000000"/>
          <w:spacing w:val="0"/>
          <w:sz w:val="18"/>
          <w:szCs w:val="18"/>
        </w:rPr>
        <w:t>, Peterson,</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 xml:space="preserve">K.J., and </w:t>
      </w:r>
      <w:r>
        <w:rPr>
          <w:rFonts w:hint="default" w:ascii="Arial" w:hAnsi="Arial" w:eastAsia="SimSun" w:cs="Arial"/>
          <w:i w:val="0"/>
          <w:iCs w:val="0"/>
          <w:caps w:val="0"/>
          <w:color w:val="000000"/>
          <w:spacing w:val="0"/>
          <w:sz w:val="18"/>
          <w:szCs w:val="18"/>
          <w:lang w:val="en-US"/>
        </w:rPr>
        <w:t>Bardwell,</w:t>
      </w:r>
      <w:r>
        <w:rPr>
          <w:rFonts w:hint="default" w:ascii="Arial" w:hAnsi="Arial" w:eastAsia="SimSun" w:cs="Arial"/>
          <w:i w:val="0"/>
          <w:iCs w:val="0"/>
          <w:caps w:val="0"/>
          <w:color w:val="000000"/>
          <w:spacing w:val="0"/>
          <w:sz w:val="18"/>
          <w:szCs w:val="18"/>
        </w:rPr>
        <w:t xml:space="preserve"> K. (2025, December) Broadband in Alabama’s Black Belt in 2025, Issue Brief No. 65, Tuscaloosa, AL:</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Education Policy Center and the Center for Business and Economic Research</w:t>
      </w:r>
      <w:r>
        <w:rPr>
          <w:rFonts w:hint="default" w:ascii="Arial" w:hAnsi="Arial" w:eastAsia="SimSun" w:cs="Arial"/>
          <w:i w:val="0"/>
          <w:iCs w:val="0"/>
          <w:caps w:val="0"/>
          <w:color w:val="000000"/>
          <w:spacing w:val="0"/>
          <w:sz w:val="18"/>
          <w:szCs w:val="18"/>
          <w:lang w:val="en-US"/>
        </w:rPr>
        <w:t>.</w:t>
      </w:r>
      <w:r>
        <w:rPr>
          <w:rFonts w:hint="default" w:ascii="Arial" w:hAnsi="Arial" w:eastAsia="serif" w:cs="Arial"/>
          <w:b/>
          <w:bCs/>
          <w:sz w:val="18"/>
          <w:szCs w:val="18"/>
          <w:lang w:val="en-US"/>
        </w:rPr>
        <w:br w:type="textWrapping"/>
      </w:r>
      <w:r>
        <w:rPr>
          <w:rFonts w:hint="default" w:ascii="Arial" w:hAnsi="Arial" w:eastAsia="serif" w:cs="Arial"/>
          <w:b/>
          <w:bCs/>
          <w:sz w:val="18"/>
          <w:szCs w:val="18"/>
          <w:lang w:val="en-US"/>
        </w:rPr>
        <w:t xml:space="preserve">2.   </w:t>
      </w:r>
      <w:r>
        <w:rPr>
          <w:rFonts w:hint="default" w:ascii="Arial" w:hAnsi="Arial" w:cs="Arial"/>
          <w:b w:val="0"/>
          <w:bCs w:val="0"/>
          <w:sz w:val="18"/>
          <w:szCs w:val="18"/>
          <w:lang w:val="en-US"/>
        </w:rPr>
        <w:t>S</w:t>
      </w:r>
      <w:r>
        <w:rPr>
          <w:rFonts w:hint="default" w:ascii="Arial" w:hAnsi="Arial" w:cs="Arial"/>
          <w:b w:val="0"/>
          <w:bCs w:val="0"/>
          <w:sz w:val="18"/>
          <w:szCs w:val="18"/>
        </w:rPr>
        <w:t xml:space="preserve">tephen G. Katsinas, Noel E. Keeney, Nathaniel J. Bray, and F. King Alexander, with Garrett Till, </w:t>
      </w:r>
      <w:r>
        <w:rPr>
          <w:rFonts w:hint="default" w:ascii="Arial" w:hAnsi="Arial" w:cs="Arial"/>
          <w:b/>
          <w:bCs/>
          <w:sz w:val="18"/>
          <w:szCs w:val="18"/>
        </w:rPr>
        <w:t>Ogunniran, M.O.</w:t>
      </w:r>
      <w:r>
        <w:rPr>
          <w:rFonts w:hint="default" w:ascii="Arial" w:hAnsi="Arial" w:cs="Arial"/>
          <w:b/>
          <w:bCs/>
          <w:sz w:val="18"/>
          <w:szCs w:val="18"/>
          <w:lang w:val="en-US"/>
        </w:rPr>
        <w:t>,</w:t>
      </w:r>
      <w:r>
        <w:rPr>
          <w:rFonts w:hint="default" w:ascii="Arial" w:hAnsi="Arial" w:cs="Arial"/>
          <w:b/>
          <w:bCs/>
          <w:sz w:val="18"/>
          <w:szCs w:val="18"/>
        </w:rPr>
        <w:t xml:space="preserve"> </w:t>
      </w:r>
      <w:r>
        <w:rPr>
          <w:rFonts w:hint="default" w:ascii="Arial" w:hAnsi="Arial" w:cs="Arial"/>
          <w:b/>
          <w:bCs/>
          <w:sz w:val="18"/>
          <w:szCs w:val="18"/>
          <w:lang w:val="en-US"/>
        </w:rPr>
        <w:t>and</w:t>
      </w:r>
      <w:r>
        <w:rPr>
          <w:rFonts w:hint="default" w:ascii="Arial" w:hAnsi="Arial" w:cs="Arial"/>
          <w:b/>
          <w:bCs/>
          <w:sz w:val="18"/>
          <w:szCs w:val="18"/>
          <w:lang w:val="en-US"/>
        </w:rPr>
        <w:br w:type="textWrapping"/>
      </w:r>
      <w:r>
        <w:rPr>
          <w:rFonts w:hint="default" w:ascii="Arial" w:hAnsi="Arial" w:cs="Arial"/>
          <w:b/>
          <w:bCs/>
          <w:sz w:val="18"/>
          <w:szCs w:val="18"/>
          <w:lang w:val="en-US"/>
        </w:rPr>
        <w:t xml:space="preserve">      </w:t>
      </w:r>
      <w:r>
        <w:rPr>
          <w:rFonts w:hint="default" w:ascii="Arial" w:hAnsi="Arial" w:cs="Arial"/>
          <w:b w:val="0"/>
          <w:bCs w:val="0"/>
          <w:sz w:val="18"/>
          <w:szCs w:val="18"/>
        </w:rPr>
        <w:t>Patrick J. Kelly,</w:t>
      </w:r>
      <w:r>
        <w:rPr>
          <w:rFonts w:hint="default" w:ascii="Arial" w:hAnsi="Arial" w:cs="Arial"/>
          <w:b w:val="0"/>
          <w:bCs w:val="0"/>
          <w:sz w:val="18"/>
          <w:szCs w:val="18"/>
          <w:lang w:val="en-US"/>
        </w:rPr>
        <w:t xml:space="preserve"> (2025), for Southern Education Foundation,</w:t>
      </w:r>
      <w:r>
        <w:rPr>
          <w:rFonts w:hint="default" w:ascii="Arial" w:hAnsi="Arial" w:cs="Arial"/>
          <w:b w:val="0"/>
          <w:bCs w:val="0"/>
          <w:sz w:val="18"/>
          <w:szCs w:val="18"/>
        </w:rPr>
        <w:t xml:space="preserve"> Education Policy Center, The University of Alabam</w:t>
      </w:r>
      <w:r>
        <w:rPr>
          <w:rFonts w:hint="default" w:ascii="Arial" w:hAnsi="Arial" w:cs="Arial"/>
          <w:b w:val="0"/>
          <w:bCs w:val="0"/>
          <w:sz w:val="18"/>
          <w:szCs w:val="18"/>
          <w:lang w:val="en-US"/>
        </w:rPr>
        <w:t>a. The</w:t>
      </w:r>
      <w:r>
        <w:rPr>
          <w:rFonts w:hint="default" w:ascii="Arial" w:hAnsi="Arial" w:cs="Arial"/>
          <w:b w:val="0"/>
          <w:bCs w:val="0"/>
          <w:sz w:val="18"/>
          <w:szCs w:val="18"/>
          <w:lang w:val="en-US"/>
        </w:rPr>
        <w:br w:type="textWrapping"/>
      </w:r>
      <w:r>
        <w:rPr>
          <w:rFonts w:hint="default" w:ascii="Arial" w:hAnsi="Arial" w:cs="Arial"/>
          <w:b w:val="0"/>
          <w:bCs w:val="0"/>
          <w:sz w:val="18"/>
          <w:szCs w:val="18"/>
          <w:lang w:val="en-US"/>
        </w:rPr>
        <w:t xml:space="preserve">      Widening College Access Gap: Pell Grant Disinvestment and Declining Student Enrollment in the South.</w:t>
      </w:r>
    </w:p>
    <w:p w14:paraId="1F4BF023">
      <w:pPr>
        <w:pStyle w:val="19"/>
        <w:widowControl w:val="0"/>
        <w:numPr>
          <w:ilvl w:val="0"/>
          <w:numId w:val="0"/>
        </w:numPr>
        <w:autoSpaceDE w:val="0"/>
        <w:autoSpaceDN w:val="0"/>
        <w:spacing w:before="121"/>
        <w:ind w:left="-540" w:leftChars="0"/>
        <w:jc w:val="both"/>
        <w:rPr>
          <w:rFonts w:hint="default" w:ascii="Arial" w:hAnsi="Arial" w:cs="Arial"/>
          <w:color w:val="000000" w:themeColor="text1"/>
          <w:sz w:val="18"/>
          <w:szCs w:val="18"/>
          <w:shd w:val="clear" w:color="auto" w:fill="FFFFFF"/>
          <w:lang w:val="en-US"/>
          <w14:textFill>
            <w14:solidFill>
              <w14:schemeClr w14:val="tx1"/>
            </w14:solidFill>
          </w14:textFill>
        </w:rPr>
      </w:pPr>
      <w:r>
        <w:rPr>
          <w:rFonts w:hint="default" w:ascii="Arial" w:hAnsi="Arial" w:cs="Arial"/>
          <w:b w:val="0"/>
          <w:bCs w:val="0"/>
          <w:sz w:val="18"/>
          <w:szCs w:val="18"/>
          <w:lang w:val="en-US"/>
        </w:rPr>
        <w:t xml:space="preserve">3.   </w:t>
      </w:r>
      <w:r>
        <w:rPr>
          <w:rFonts w:hint="default" w:ascii="Arial" w:hAnsi="Arial" w:cs="Arial"/>
          <w:color w:val="000000" w:themeColor="text1"/>
          <w:sz w:val="18"/>
          <w:szCs w:val="18"/>
          <w:shd w:val="clear" w:color="auto" w:fill="FFFFFF"/>
          <w:lang w:val="en-US"/>
          <w14:textFill>
            <w14:solidFill>
              <w14:schemeClr w14:val="tx1"/>
            </w14:solidFill>
          </w14:textFill>
        </w:rPr>
        <w:t xml:space="preserve">Garrett A. T., Katsinas, S.G., Bray, N.J., Till, G.A., Henry N. V., Keeney, N.E., </w:t>
      </w:r>
      <w:r>
        <w:rPr>
          <w:rFonts w:hint="default" w:ascii="Arial" w:hAnsi="Arial" w:cs="Arial"/>
          <w:b/>
          <w:bCs/>
          <w:color w:val="000000" w:themeColor="text1"/>
          <w:sz w:val="18"/>
          <w:szCs w:val="18"/>
          <w:shd w:val="clear" w:color="auto" w:fill="FFFFFF"/>
          <w:lang w:val="en-US"/>
          <w14:textFill>
            <w14:solidFill>
              <w14:schemeClr w14:val="tx1"/>
            </w14:solidFill>
          </w14:textFill>
        </w:rPr>
        <w:t>Ogunniran, M.O.,</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 xml:space="preserve"> and Joscelyn. (2025). Healthcare in Alabama’s Black Belt: Impacts of Potential Medicaid. The University of Alabama’s Education Policy Center. Issue Brief No. 64.</w:t>
      </w:r>
    </w:p>
    <w:p w14:paraId="193A59CE">
      <w:pPr>
        <w:pStyle w:val="19"/>
        <w:widowControl w:val="0"/>
        <w:numPr>
          <w:ilvl w:val="0"/>
          <w:numId w:val="0"/>
        </w:numPr>
        <w:autoSpaceDE w:val="0"/>
        <w:autoSpaceDN w:val="0"/>
        <w:spacing w:before="121"/>
        <w:ind w:left="-86" w:leftChars="-186" w:hanging="360" w:hangingChars="200"/>
        <w:jc w:val="both"/>
        <w:rPr>
          <w:rFonts w:hint="default" w:ascii="Arial" w:hAnsi="Arial" w:eastAsia="SimSun" w:cs="Arial"/>
          <w:sz w:val="18"/>
          <w:szCs w:val="18"/>
          <w:lang w:val="en-US"/>
        </w:rPr>
      </w:pPr>
      <w:r>
        <w:rPr>
          <w:rFonts w:hint="default" w:ascii="Arial" w:hAnsi="Arial" w:cs="Arial"/>
          <w:color w:val="000000" w:themeColor="text1"/>
          <w:sz w:val="18"/>
          <w:szCs w:val="18"/>
          <w:shd w:val="clear" w:color="auto" w:fill="FFFFFF"/>
          <w:lang w:val="en-US"/>
          <w14:textFill>
            <w14:solidFill>
              <w14:schemeClr w14:val="tx1"/>
            </w14:solidFill>
          </w14:textFill>
        </w:rPr>
        <w:t>4.  Katsinas, S.G., Bray, N.J., Till, G.A., Jacks, K.R, Keeney, N.E., Patrick J. K., Ogunniran</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M.O., and </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Henry N. V.</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t xml:space="preserve">(2025). </w:t>
      </w:r>
      <w:r>
        <w:rPr>
          <w:rFonts w:hint="default" w:ascii="Arial" w:hAnsi="Arial" w:eastAsia="SimSun" w:cs="Arial"/>
          <w:sz w:val="18"/>
          <w:szCs w:val="18"/>
        </w:rPr>
        <w:t xml:space="preserve">Halfway Home and a Long Way </w:t>
      </w:r>
      <w:r>
        <w:rPr>
          <w:rFonts w:hint="default" w:ascii="Arial" w:hAnsi="Arial" w:eastAsia="SimSun" w:cs="Arial"/>
          <w:sz w:val="18"/>
          <w:szCs w:val="18"/>
          <w:lang w:val="en-US"/>
        </w:rPr>
        <w:t>to</w:t>
      </w:r>
      <w:r>
        <w:rPr>
          <w:rFonts w:hint="default" w:ascii="Arial" w:hAnsi="Arial" w:eastAsia="SimSun" w:cs="Arial"/>
          <w:sz w:val="18"/>
          <w:szCs w:val="18"/>
        </w:rPr>
        <w:t xml:space="preserve"> Go: Bridging Persistent Poverty Gap in Alabama’s Black Belt</w:t>
      </w:r>
      <w:r>
        <w:rPr>
          <w:rFonts w:hint="default" w:ascii="Arial" w:hAnsi="Arial" w:eastAsia="SimSun" w:cs="Arial"/>
          <w:sz w:val="18"/>
          <w:szCs w:val="18"/>
          <w:lang w:val="en-US"/>
        </w:rPr>
        <w:t>. Education Policy Center, University of Alabama. Issue Brief No. 62.</w:t>
      </w:r>
    </w:p>
    <w:p w14:paraId="2E9F80B0">
      <w:pPr>
        <w:pStyle w:val="19"/>
        <w:widowControl w:val="0"/>
        <w:numPr>
          <w:ilvl w:val="0"/>
          <w:numId w:val="0"/>
        </w:numPr>
        <w:autoSpaceDE w:val="0"/>
        <w:autoSpaceDN w:val="0"/>
        <w:spacing w:before="121"/>
        <w:ind w:left="-86" w:leftChars="-186" w:hanging="360" w:hangingChars="200"/>
        <w:jc w:val="both"/>
        <w:rPr>
          <w:rFonts w:hint="default" w:ascii="Arial" w:hAnsi="Arial" w:eastAsia="serif" w:cs="Arial"/>
          <w:sz w:val="18"/>
          <w:szCs w:val="18"/>
          <w:lang w:val="en-US"/>
        </w:rPr>
      </w:pPr>
      <w:r>
        <w:rPr>
          <w:rFonts w:hint="default" w:ascii="Arial" w:hAnsi="Arial" w:eastAsia="SimSun" w:cs="Arial"/>
          <w:sz w:val="18"/>
          <w:szCs w:val="18"/>
          <w:lang w:val="en-US"/>
        </w:rPr>
        <w:t xml:space="preserve">5.  </w:t>
      </w:r>
      <w:r>
        <w:rPr>
          <w:rFonts w:hint="default" w:ascii="Arial" w:hAnsi="Arial" w:eastAsia="serif" w:cs="Arial"/>
          <w:sz w:val="18"/>
          <w:szCs w:val="18"/>
        </w:rPr>
        <w:t xml:space="preserve">Katsinas, S.G., Bray, N.J., Keeney, N.E., and Alexander, F.K., with Till, G.A., and </w:t>
      </w:r>
      <w:r>
        <w:rPr>
          <w:rFonts w:hint="default" w:ascii="Arial" w:hAnsi="Arial" w:eastAsia="serif" w:cs="Arial"/>
          <w:b/>
          <w:bCs/>
          <w:sz w:val="18"/>
          <w:szCs w:val="18"/>
        </w:rPr>
        <w:t>Ogunniran, M.O.</w:t>
      </w:r>
      <w:r>
        <w:rPr>
          <w:rFonts w:hint="default" w:ascii="Arial" w:hAnsi="Arial" w:eastAsia="serif" w:cs="Arial"/>
          <w:sz w:val="18"/>
          <w:szCs w:val="18"/>
        </w:rPr>
        <w:t xml:space="preserve"> “A </w:t>
      </w:r>
      <w:r>
        <w:rPr>
          <w:rFonts w:hint="default" w:ascii="Arial" w:hAnsi="Arial" w:eastAsia="serif" w:cs="Arial"/>
          <w:sz w:val="18"/>
          <w:szCs w:val="18"/>
          <w:lang w:val="en-US"/>
        </w:rPr>
        <w:t>Decade-Long</w:t>
      </w:r>
      <w:r>
        <w:rPr>
          <w:rFonts w:hint="default" w:ascii="Arial" w:hAnsi="Arial" w:eastAsia="serif" w:cs="Arial"/>
          <w:sz w:val="18"/>
          <w:szCs w:val="18"/>
        </w:rPr>
        <w:t xml:space="preserve"> Decline in Pell as a Tool for Academic Access,” Research </w:t>
      </w:r>
      <w:r>
        <w:rPr>
          <w:rFonts w:hint="default" w:ascii="Arial" w:hAnsi="Arial" w:eastAsia="serif" w:cs="Arial"/>
          <w:sz w:val="18"/>
          <w:szCs w:val="18"/>
          <w:lang w:val="en-US"/>
        </w:rPr>
        <w:t xml:space="preserve">Brief. </w:t>
      </w:r>
      <w:r>
        <w:rPr>
          <w:rFonts w:hint="default" w:ascii="Arial" w:hAnsi="Arial" w:eastAsia="serif" w:cs="Arial"/>
          <w:sz w:val="18"/>
          <w:szCs w:val="18"/>
        </w:rPr>
        <w:t xml:space="preserve">Southern Education Foundation and the Education Policy Center, The University of </w:t>
      </w:r>
      <w:r>
        <w:rPr>
          <w:rFonts w:hint="default" w:ascii="Arial" w:hAnsi="Arial" w:eastAsia="serif" w:cs="Arial"/>
          <w:sz w:val="18"/>
          <w:szCs w:val="18"/>
          <w:lang w:val="en-US"/>
        </w:rPr>
        <w:t xml:space="preserve">Alabama </w:t>
      </w:r>
      <w:r>
        <w:rPr>
          <w:rFonts w:hint="default" w:ascii="Arial" w:hAnsi="Arial" w:eastAsia="serif" w:cs="Arial"/>
          <w:sz w:val="18"/>
          <w:szCs w:val="18"/>
        </w:rPr>
        <w:t>(forthcoming in September 2024)</w:t>
      </w:r>
      <w:r>
        <w:rPr>
          <w:rFonts w:hint="default" w:ascii="Arial" w:hAnsi="Arial" w:eastAsia="serif" w:cs="Arial"/>
          <w:sz w:val="18"/>
          <w:szCs w:val="18"/>
          <w:lang w:val="en-US"/>
        </w:rPr>
        <w:t>.</w:t>
      </w:r>
    </w:p>
    <w:p w14:paraId="1BE06171">
      <w:pPr>
        <w:pStyle w:val="19"/>
        <w:widowControl w:val="0"/>
        <w:numPr>
          <w:ilvl w:val="0"/>
          <w:numId w:val="0"/>
        </w:numPr>
        <w:autoSpaceDE w:val="0"/>
        <w:autoSpaceDN w:val="0"/>
        <w:spacing w:before="121"/>
        <w:ind w:left="-86" w:leftChars="-186" w:hanging="360" w:hangingChars="200"/>
        <w:jc w:val="both"/>
        <w:rPr>
          <w:rFonts w:hint="default" w:ascii="Arial" w:hAnsi="Arial" w:cs="Arial"/>
          <w:sz w:val="18"/>
          <w:szCs w:val="18"/>
        </w:rPr>
      </w:pPr>
      <w:r>
        <w:rPr>
          <w:rFonts w:hint="default" w:ascii="Arial" w:hAnsi="Arial" w:eastAsia="serif" w:cs="Arial"/>
          <w:sz w:val="18"/>
          <w:szCs w:val="18"/>
          <w:lang w:val="en-US"/>
        </w:rPr>
        <w:t>6. Katsinas, S.G., Bray, N.J., Till, G.A., Jacks, K.R., Keeney, N.E. and</w:t>
      </w:r>
      <w:r>
        <w:rPr>
          <w:rFonts w:hint="default" w:ascii="Arial" w:hAnsi="Arial" w:eastAsia="serif" w:cs="Arial"/>
          <w:sz w:val="18"/>
          <w:szCs w:val="18"/>
        </w:rPr>
        <w:t xml:space="preserve"> </w:t>
      </w:r>
      <w:r>
        <w:rPr>
          <w:rFonts w:hint="default" w:ascii="Arial" w:hAnsi="Arial" w:eastAsia="serif" w:cs="Arial"/>
          <w:b/>
          <w:bCs/>
          <w:sz w:val="18"/>
          <w:szCs w:val="18"/>
        </w:rPr>
        <w:t>Ogunniran, M.O.</w:t>
      </w:r>
      <w:r>
        <w:rPr>
          <w:rFonts w:hint="default" w:ascii="Arial" w:hAnsi="Arial" w:eastAsia="serif" w:cs="Arial"/>
          <w:sz w:val="18"/>
          <w:szCs w:val="18"/>
        </w:rPr>
        <w:t xml:space="preserve"> (2023,October). “Alabama’s Prime-Age Employment Gap: Addressing Persistent Poverty in the</w:t>
      </w:r>
      <w:r>
        <w:rPr>
          <w:rFonts w:hint="default" w:ascii="Arial" w:hAnsi="Arial" w:eastAsia="serif" w:cs="Arial"/>
          <w:sz w:val="18"/>
          <w:szCs w:val="18"/>
          <w:lang w:val="en-US"/>
        </w:rPr>
        <w:t xml:space="preserve"> </w:t>
      </w:r>
      <w:r>
        <w:rPr>
          <w:rFonts w:hint="default" w:ascii="Arial" w:hAnsi="Arial" w:eastAsia="serif" w:cs="Arial"/>
          <w:sz w:val="18"/>
          <w:szCs w:val="18"/>
        </w:rPr>
        <w:t xml:space="preserve">Black </w:t>
      </w:r>
      <w:r>
        <w:rPr>
          <w:rFonts w:hint="default" w:ascii="Arial" w:hAnsi="Arial" w:eastAsia="serif" w:cs="Arial"/>
          <w:sz w:val="18"/>
          <w:szCs w:val="18"/>
          <w:lang w:val="en-US"/>
        </w:rPr>
        <w:t>Belt.”</w:t>
      </w:r>
      <w:r>
        <w:rPr>
          <w:rFonts w:hint="default" w:ascii="Arial" w:hAnsi="Arial" w:eastAsia="serif" w:cs="Arial"/>
          <w:sz w:val="18"/>
          <w:szCs w:val="18"/>
        </w:rPr>
        <w:t xml:space="preserve"> Issue Brief No. 61. Tuscaloosa, AL: Education Policy </w:t>
      </w:r>
      <w:r>
        <w:rPr>
          <w:rFonts w:hint="default" w:ascii="Arial" w:hAnsi="Arial" w:eastAsia="serif" w:cs="Arial"/>
          <w:sz w:val="18"/>
          <w:szCs w:val="18"/>
          <w:lang w:val="en-US"/>
        </w:rPr>
        <w:t xml:space="preserve">Center. </w:t>
      </w:r>
      <w:r>
        <w:rPr>
          <w:rFonts w:hint="default" w:ascii="Arial" w:hAnsi="Arial" w:eastAsia="serif" w:cs="Arial"/>
          <w:sz w:val="18"/>
          <w:szCs w:val="18"/>
        </w:rPr>
        <w:t>https://www.scribd.com/document/682021066/2023-10-19-paeg-brief-final.pdf</w:t>
      </w:r>
      <w:r>
        <w:rPr>
          <w:rFonts w:hint="default" w:ascii="Arial" w:hAnsi="Arial" w:eastAsia="serif" w:cs="Arial"/>
          <w:sz w:val="18"/>
          <w:szCs w:val="18"/>
          <w:lang w:val="en-US"/>
        </w:rPr>
        <w:t>.</w:t>
      </w:r>
    </w:p>
    <w:p w14:paraId="745F35CD">
      <w:pPr>
        <w:pStyle w:val="19"/>
        <w:widowControl w:val="0"/>
        <w:numPr>
          <w:ilvl w:val="0"/>
          <w:numId w:val="0"/>
        </w:numPr>
        <w:autoSpaceDE w:val="0"/>
        <w:autoSpaceDN w:val="0"/>
        <w:spacing w:before="121"/>
        <w:jc w:val="both"/>
        <w:rPr>
          <w:rFonts w:hint="default" w:ascii="Arial" w:hAnsi="Arial" w:cs="Arial"/>
          <w:sz w:val="18"/>
          <w:szCs w:val="18"/>
        </w:rPr>
      </w:pPr>
    </w:p>
    <w:p w14:paraId="1CC4363E">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18"/>
          <w:szCs w:val="18"/>
          <w:lang w:val="en-US" w:eastAsia="zh-CN" w:bidi="ar"/>
        </w:rPr>
      </w:pPr>
      <w:r>
        <w:rPr>
          <w:rFonts w:hint="default" w:ascii="Arial" w:hAnsi="Arial" w:eastAsia="CIDFont" w:cs="Arial"/>
          <w:b/>
          <w:bCs/>
          <w:color w:val="000000"/>
          <w:kern w:val="0"/>
          <w:sz w:val="18"/>
          <w:szCs w:val="18"/>
          <w:lang w:val="en-US" w:eastAsia="zh-CN" w:bidi="ar"/>
        </w:rPr>
        <w:t>GRANTS AND CONTRACTS</w:t>
      </w:r>
    </w:p>
    <w:p w14:paraId="0C6A09DE">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r>
        <w:rPr>
          <w:rFonts w:hint="default" w:ascii="Arial" w:hAnsi="Arial" w:eastAsia="CIDFont" w:cs="Arial"/>
          <w:color w:val="000000"/>
          <w:kern w:val="0"/>
          <w:sz w:val="18"/>
          <w:szCs w:val="18"/>
          <w:lang w:val="en-US" w:eastAsia="zh-CN" w:bidi="ar"/>
        </w:rPr>
        <w:t xml:space="preserve">1. Rising Tide College of Education: Black Belt Issue Briefs, </w:t>
      </w:r>
      <w:r>
        <w:rPr>
          <w:rFonts w:hint="default" w:ascii="Arial" w:hAnsi="Arial" w:eastAsia="CIDFont" w:cs="Arial"/>
          <w:b/>
          <w:bCs/>
          <w:color w:val="000000"/>
          <w:kern w:val="0"/>
          <w:sz w:val="18"/>
          <w:szCs w:val="18"/>
          <w:lang w:val="en-US" w:eastAsia="zh-CN" w:bidi="ar"/>
        </w:rPr>
        <w:t>2025-2026,</w:t>
      </w:r>
      <w:r>
        <w:rPr>
          <w:rFonts w:hint="default" w:ascii="Arial" w:hAnsi="Arial" w:eastAsia="CIDFont" w:cs="Arial"/>
          <w:color w:val="000000"/>
          <w:kern w:val="0"/>
          <w:sz w:val="18"/>
          <w:szCs w:val="18"/>
          <w:lang w:val="en-US" w:eastAsia="zh-CN" w:bidi="ar"/>
        </w:rPr>
        <w:t xml:space="preserve"> </w:t>
      </w:r>
      <w:r>
        <w:rPr>
          <w:rFonts w:hint="default" w:ascii="Arial" w:hAnsi="Arial" w:cs="Arial"/>
          <w:sz w:val="18"/>
          <w:szCs w:val="18"/>
        </w:rPr>
        <w:t xml:space="preserve">in partnership with Al.com, the state’s largest online news provider, and </w:t>
      </w:r>
      <w:r>
        <w:rPr>
          <w:rFonts w:hint="default" w:ascii="Arial" w:hAnsi="Arial" w:cs="Arial"/>
          <w:sz w:val="18"/>
          <w:szCs w:val="18"/>
          <w:lang w:val="en-US"/>
        </w:rPr>
        <w:t xml:space="preserve">the University of </w:t>
      </w:r>
      <w:r>
        <w:rPr>
          <w:rFonts w:hint="default" w:ascii="Arial" w:hAnsi="Arial" w:cs="Arial"/>
          <w:sz w:val="18"/>
          <w:szCs w:val="18"/>
        </w:rPr>
        <w:t>A</w:t>
      </w:r>
      <w:r>
        <w:rPr>
          <w:rFonts w:hint="default" w:ascii="Arial" w:hAnsi="Arial" w:cs="Arial"/>
          <w:sz w:val="18"/>
          <w:szCs w:val="18"/>
          <w:lang w:val="en-US"/>
        </w:rPr>
        <w:t>labama</w:t>
      </w:r>
      <w:r>
        <w:rPr>
          <w:rFonts w:hint="default" w:ascii="Arial" w:hAnsi="Arial" w:cs="Arial"/>
          <w:sz w:val="18"/>
          <w:szCs w:val="18"/>
        </w:rPr>
        <w:t>’s Center for Business and Economic Development</w:t>
      </w:r>
      <w:r>
        <w:rPr>
          <w:rFonts w:ascii="Times New Roman" w:hAnsi="Times New Roman" w:cs="Times New Roman"/>
        </w:rPr>
        <w:t>.</w:t>
      </w:r>
      <w:r>
        <w:rPr>
          <w:rFonts w:hint="default" w:cs="Times New Roman"/>
          <w:lang w:val="en-US"/>
        </w:rPr>
        <w:t xml:space="preserve"> </w:t>
      </w:r>
      <w:r>
        <w:rPr>
          <w:rFonts w:hint="default" w:ascii="Arial" w:hAnsi="Arial" w:cs="Arial"/>
          <w:sz w:val="18"/>
          <w:szCs w:val="18"/>
          <w:lang w:val="en-US"/>
        </w:rPr>
        <w:t xml:space="preserve">This project </w:t>
      </w:r>
      <w:r>
        <w:rPr>
          <w:rFonts w:hint="default" w:ascii="Arial" w:hAnsi="Arial" w:eastAsia="CIDFont" w:cs="Arial"/>
          <w:color w:val="000000"/>
          <w:kern w:val="0"/>
          <w:sz w:val="18"/>
          <w:szCs w:val="18"/>
          <w:lang w:val="en-US" w:eastAsia="zh-CN" w:bidi="ar"/>
        </w:rPr>
        <w:t>is a multi-faceted research initiative aimed at providing an in-depth analysis of the socioeconomic, educational, and infrastructural challenges facing Alabama's Black Belt region. This historically significant area, known for its rich, dark soil and substantial African American population, has long faced persistent issues that this research seeks to illuminate and address. Authors are EPC Director Katsinas and Associate Director Bray, and EPC Research Associate Noel Keeney, Garrett Till, and</w:t>
      </w:r>
      <w:r>
        <w:rPr>
          <w:rFonts w:hint="default" w:ascii="Arial" w:hAnsi="Arial" w:eastAsia="CIDFont" w:cs="Arial"/>
          <w:b/>
          <w:bCs/>
          <w:color w:val="000000"/>
          <w:kern w:val="0"/>
          <w:sz w:val="18"/>
          <w:szCs w:val="18"/>
          <w:lang w:val="en-US" w:eastAsia="zh-CN" w:bidi="ar"/>
        </w:rPr>
        <w:t xml:space="preserve"> Moses Oladele Ogunniran</w:t>
      </w:r>
      <w:r>
        <w:rPr>
          <w:rFonts w:hint="default" w:ascii="Arial" w:hAnsi="Arial" w:eastAsia="CIDFont" w:cs="Arial"/>
          <w:color w:val="000000"/>
          <w:kern w:val="0"/>
          <w:sz w:val="18"/>
          <w:szCs w:val="18"/>
          <w:lang w:val="en-US" w:eastAsia="zh-CN" w:bidi="ar"/>
        </w:rPr>
        <w:t xml:space="preserve">. Funded (donor): </w:t>
      </w:r>
      <w:r>
        <w:rPr>
          <w:rFonts w:hint="default" w:ascii="Arial" w:hAnsi="Arial" w:eastAsia="CIDFont" w:cs="Arial"/>
          <w:b/>
          <w:bCs/>
          <w:color w:val="000000"/>
          <w:kern w:val="0"/>
          <w:sz w:val="18"/>
          <w:szCs w:val="18"/>
          <w:lang w:val="en-US" w:eastAsia="zh-CN" w:bidi="ar"/>
        </w:rPr>
        <w:t xml:space="preserve">$30,000.  </w:t>
      </w:r>
      <w:r>
        <w:rPr>
          <w:rFonts w:hint="default" w:ascii="Arial" w:hAnsi="Arial" w:eastAsia="CIDFont" w:cs="Arial"/>
          <w:color w:val="000000"/>
          <w:kern w:val="0"/>
          <w:sz w:val="18"/>
          <w:szCs w:val="18"/>
          <w:lang w:val="en-US" w:eastAsia="zh-CN" w:bidi="ar"/>
        </w:rPr>
        <w:t>The major objective is to conduct a thorough analysis of the socioeconomic, educational, and infrastructural challenges in Alabama's Black Belt region, to identify and quantify regional disparities between the Black Belt and other areas of Alabama and the nation, to provide evidence-based insights that can inform policy decisions and interventions, and to create a foundation for further research and community action.</w:t>
      </w:r>
    </w:p>
    <w:p w14:paraId="405E789F">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p>
    <w:p w14:paraId="0C23DB5A">
      <w:pPr>
        <w:pStyle w:val="19"/>
        <w:widowControl w:val="0"/>
        <w:numPr>
          <w:ilvl w:val="0"/>
          <w:numId w:val="0"/>
        </w:numPr>
        <w:autoSpaceDE w:val="0"/>
        <w:autoSpaceDN w:val="0"/>
        <w:spacing w:before="121"/>
        <w:jc w:val="both"/>
        <w:rPr>
          <w:rFonts w:hint="default" w:ascii="Arial" w:hAnsi="Arial" w:eastAsia="SimSun" w:cs="Arial"/>
          <w:sz w:val="18"/>
          <w:szCs w:val="18"/>
        </w:rPr>
      </w:pPr>
      <w:r>
        <w:rPr>
          <w:rFonts w:hint="default" w:ascii="Arial" w:hAnsi="Arial" w:eastAsia="SimSun" w:cs="Arial"/>
          <w:sz w:val="18"/>
          <w:szCs w:val="18"/>
          <w:lang w:val="en-US"/>
        </w:rPr>
        <w:t xml:space="preserve">2. </w:t>
      </w:r>
      <w:r>
        <w:rPr>
          <w:rFonts w:hint="default" w:ascii="Arial" w:hAnsi="Arial" w:eastAsia="SimSun" w:cs="Arial"/>
          <w:sz w:val="18"/>
          <w:szCs w:val="18"/>
        </w:rPr>
        <w:t xml:space="preserve">The Mingyuan Educational Research Grant, </w:t>
      </w:r>
      <w:r>
        <w:rPr>
          <w:rFonts w:hint="default" w:ascii="Arial" w:hAnsi="Arial" w:eastAsia="SimSun" w:cs="Arial"/>
          <w:b/>
          <w:bCs/>
          <w:sz w:val="18"/>
          <w:szCs w:val="18"/>
        </w:rPr>
        <w:t>2019–2020,</w:t>
      </w:r>
      <w:r>
        <w:rPr>
          <w:rFonts w:hint="default" w:ascii="Arial" w:hAnsi="Arial" w:eastAsia="SimSun" w:cs="Arial"/>
          <w:sz w:val="18"/>
          <w:szCs w:val="18"/>
        </w:rPr>
        <w:t xml:space="preserve"> administered by the Gu Mingyuan Educational Research and Development Foundation at Beijing Normal University. This </w:t>
      </w:r>
      <w:r>
        <w:rPr>
          <w:rFonts w:hint="default" w:ascii="Arial" w:hAnsi="Arial" w:eastAsia="SimSun" w:cs="Arial"/>
          <w:sz w:val="18"/>
          <w:szCs w:val="18"/>
          <w:lang w:val="en-US"/>
        </w:rPr>
        <w:t xml:space="preserve">competitively awarded, </w:t>
      </w:r>
      <w:r>
        <w:rPr>
          <w:rFonts w:hint="default" w:ascii="Arial" w:hAnsi="Arial" w:eastAsia="SimSun" w:cs="Arial"/>
          <w:sz w:val="18"/>
          <w:szCs w:val="18"/>
        </w:rPr>
        <w:t xml:space="preserve">nationally and internationally recognized research grant supported the project titled </w:t>
      </w:r>
      <w:r>
        <w:rPr>
          <w:rStyle w:val="9"/>
          <w:rFonts w:hint="default" w:ascii="Arial" w:hAnsi="Arial" w:eastAsia="SimSun" w:cs="Arial"/>
          <w:sz w:val="18"/>
          <w:szCs w:val="18"/>
        </w:rPr>
        <w:t>“Mismatch Between Skills Acquired and Skills Expected Among Graduates: A Case Study of Nigeria.”</w:t>
      </w:r>
      <w:r>
        <w:rPr>
          <w:rFonts w:hint="default" w:ascii="Arial" w:hAnsi="Arial" w:eastAsia="SimSun" w:cs="Arial"/>
          <w:sz w:val="18"/>
          <w:szCs w:val="18"/>
        </w:rPr>
        <w:t xml:space="preserve"> The project examined the gap between higher education skill acquisition and labor market expectations among Nigerian graduates, with emphasis on workforce alignment, curriculum relevance, employability, and education policy reform. The study employed mixed-methods research involving employers of labor, university graduates, educators, and policymakers to investigate the extent, causes, and implications of skills mismatch in Nigeria’s labor market. </w:t>
      </w:r>
      <w:r>
        <w:rPr>
          <w:rFonts w:hint="default" w:ascii="Arial" w:hAnsi="Arial" w:eastAsia="SimSun" w:cs="Arial"/>
          <w:sz w:val="18"/>
          <w:szCs w:val="18"/>
          <w:lang w:val="en-US"/>
        </w:rPr>
        <w:t xml:space="preserve">Author: </w:t>
      </w:r>
      <w:r>
        <w:rPr>
          <w:rFonts w:hint="default" w:ascii="Arial" w:hAnsi="Arial" w:eastAsia="SimSun" w:cs="Arial"/>
          <w:b/>
          <w:bCs/>
          <w:sz w:val="18"/>
          <w:szCs w:val="18"/>
          <w:lang w:val="en-US"/>
        </w:rPr>
        <w:t>Moses Oladele Ogunniran. The project</w:t>
      </w:r>
      <w:r>
        <w:rPr>
          <w:rFonts w:hint="default" w:ascii="Arial" w:hAnsi="Arial" w:eastAsia="SimSun" w:cs="Arial"/>
          <w:sz w:val="18"/>
          <w:szCs w:val="18"/>
        </w:rPr>
        <w:t xml:space="preserve"> was recognized for its originality, methodological rigor, policy relevance, and potential international impact. Selected as one of only two overseas award recipients, the project received research funding support of </w:t>
      </w:r>
      <w:r>
        <w:rPr>
          <w:rFonts w:hint="default" w:ascii="Arial" w:hAnsi="Arial" w:eastAsia="SimSun" w:cs="Arial"/>
          <w:b/>
          <w:bCs/>
          <w:sz w:val="18"/>
          <w:szCs w:val="18"/>
        </w:rPr>
        <w:t>RMB 10,000 (approximately USD $1,</w:t>
      </w:r>
      <w:r>
        <w:rPr>
          <w:rFonts w:hint="default" w:ascii="Arial" w:hAnsi="Arial" w:eastAsia="SimSun" w:cs="Arial"/>
          <w:b/>
          <w:bCs/>
          <w:sz w:val="18"/>
          <w:szCs w:val="18"/>
          <w:lang w:val="en-US"/>
        </w:rPr>
        <w:t>5</w:t>
      </w:r>
      <w:r>
        <w:rPr>
          <w:rFonts w:hint="default" w:ascii="Arial" w:hAnsi="Arial" w:eastAsia="SimSun" w:cs="Arial"/>
          <w:b/>
          <w:bCs/>
          <w:sz w:val="18"/>
          <w:szCs w:val="18"/>
        </w:rPr>
        <w:t>00).</w:t>
      </w:r>
      <w:r>
        <w:rPr>
          <w:rFonts w:hint="default" w:ascii="Arial" w:hAnsi="Arial" w:eastAsia="SimSun" w:cs="Arial"/>
          <w:sz w:val="18"/>
          <w:szCs w:val="18"/>
        </w:rPr>
        <w:t xml:space="preserve"> The major objective was to provide evidence-based insights capable of informing higher education curriculum reform, workforce development strategies, labor market alignment, and national education policy discussions within Nigeria and broader international education systems.</w:t>
      </w:r>
    </w:p>
    <w:p w14:paraId="035189C6">
      <w:pPr>
        <w:pStyle w:val="19"/>
        <w:widowControl w:val="0"/>
        <w:numPr>
          <w:ilvl w:val="0"/>
          <w:numId w:val="0"/>
        </w:numPr>
        <w:autoSpaceDE w:val="0"/>
        <w:autoSpaceDN w:val="0"/>
        <w:spacing w:before="121"/>
        <w:jc w:val="both"/>
        <w:rPr>
          <w:rFonts w:hint="default" w:ascii="Arial" w:hAnsi="Arial" w:eastAsia="CIDFont" w:cs="Arial"/>
          <w:b/>
          <w:bCs/>
          <w:color w:val="000000"/>
          <w:kern w:val="0"/>
          <w:sz w:val="18"/>
          <w:szCs w:val="18"/>
          <w:lang w:val="en-US" w:eastAsia="zh-CN" w:bidi="ar"/>
        </w:rPr>
      </w:pPr>
    </w:p>
    <w:p w14:paraId="3B25A564">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24"/>
          <w:szCs w:val="24"/>
          <w:lang w:val="en-US" w:eastAsia="zh-CN" w:bidi="ar"/>
        </w:rPr>
      </w:pPr>
      <w:r>
        <w:rPr>
          <w:rFonts w:hint="default" w:ascii="Arial" w:hAnsi="Arial" w:eastAsia="CIDFont" w:cs="Arial"/>
          <w:b/>
          <w:bCs/>
          <w:color w:val="000000"/>
          <w:kern w:val="0"/>
          <w:sz w:val="18"/>
          <w:szCs w:val="18"/>
          <w:lang w:val="en-US" w:eastAsia="zh-CN" w:bidi="ar"/>
        </w:rPr>
        <w:t>Research and Conference Funding</w:t>
      </w:r>
    </w:p>
    <w:p w14:paraId="28D80FE0">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Research Topic: </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$2,000</w:t>
      </w:r>
    </w:p>
    <w:p w14:paraId="20F40E33">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 xml:space="preserve">     $1,000</w:t>
      </w:r>
      <w:r>
        <w:rPr>
          <w:rFonts w:hint="default" w:ascii="Arial" w:hAnsi="Arial" w:eastAsia="Arial" w:cs="Arial"/>
          <w:b/>
          <w:bCs/>
          <w:i w:val="0"/>
          <w:iCs w:val="0"/>
          <w:caps w:val="0"/>
          <w:smallCaps w:val="0"/>
          <w:sz w:val="18"/>
          <w:szCs w:val="18"/>
          <w:lang w:val="en-US"/>
        </w:rPr>
        <w:br w:type="textWrapping"/>
      </w:r>
      <w:r>
        <w:rPr>
          <w:rFonts w:hint="default" w:ascii="Arial" w:hAnsi="Arial" w:eastAsia="Arial" w:cs="Arial"/>
          <w:b/>
          <w:bCs/>
          <w:i w:val="0"/>
          <w:iCs w:val="0"/>
          <w:caps w:val="0"/>
          <w:smallCaps w:val="0"/>
          <w:sz w:val="18"/>
          <w:szCs w:val="18"/>
          <w:lang w:val="en-US"/>
        </w:rPr>
        <w:t xml:space="preserve">Research Topic: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5DA268E8">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29A7227">
      <w:pPr>
        <w:pStyle w:val="19"/>
        <w:ind w:left="-270"/>
        <w:jc w:val="both"/>
        <w:rPr>
          <w:rFonts w:ascii="Arial" w:hAnsi="Arial" w:cs="Arial"/>
          <w:sz w:val="18"/>
          <w:szCs w:val="18"/>
        </w:rPr>
      </w:pPr>
      <w:r>
        <w:rPr>
          <w:rFonts w:hint="default" w:ascii="Arial" w:hAnsi="Arial" w:cs="Arial"/>
          <w:b/>
          <w:bCs/>
          <w:sz w:val="18"/>
          <w:szCs w:val="18"/>
          <w:lang w:val="en-US"/>
        </w:rPr>
        <w:t>Research Topic</w:t>
      </w:r>
      <w:r>
        <w:rPr>
          <w:rFonts w:ascii="Arial" w:hAnsi="Arial" w:cs="Arial"/>
          <w:sz w:val="18"/>
          <w:szCs w:val="18"/>
        </w:rPr>
        <w:t xml:space="preserve">: "Long- and Short-Term Effects of PELL Grants on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4A6888C4">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12188645">
      <w:pPr>
        <w:pStyle w:val="19"/>
        <w:ind w:left="-270"/>
        <w:jc w:val="both"/>
        <w:rPr>
          <w:rFonts w:hint="default" w:ascii="Arial" w:hAnsi="Arial" w:cs="Arial"/>
          <w:b/>
          <w:bCs/>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 xml:space="preserve"> $5,000</w:t>
      </w:r>
    </w:p>
    <w:p w14:paraId="6B37CDEE">
      <w:pPr>
        <w:pStyle w:val="19"/>
        <w:numPr>
          <w:ilvl w:val="0"/>
          <w:numId w:val="15"/>
        </w:numPr>
        <w:ind w:left="-270"/>
        <w:jc w:val="both"/>
        <w:rPr>
          <w:rFonts w:ascii="Arial" w:hAnsi="Arial" w:cs="Arial"/>
          <w:sz w:val="18"/>
          <w:szCs w:val="18"/>
        </w:rPr>
      </w:pPr>
      <w:r>
        <w:rPr>
          <w:rFonts w:ascii="Arial" w:hAnsi="Arial" w:cs="Arial"/>
          <w:sz w:val="18"/>
          <w:szCs w:val="18"/>
        </w:rPr>
        <w:t xml:space="preserve">Africa-China Cooperation: Promoting Technology </w:t>
      </w:r>
      <w:r>
        <w:rPr>
          <w:rFonts w:ascii="Arial" w:hAnsi="Arial" w:cs="Arial"/>
          <w:sz w:val="18"/>
          <w:szCs w:val="18"/>
          <w:lang w:val="en-US"/>
        </w:rPr>
        <w:t>Knowledge</w:t>
      </w:r>
      <w:r>
        <w:rPr>
          <w:rFonts w:ascii="Arial" w:hAnsi="Arial" w:cs="Arial"/>
          <w:sz w:val="18"/>
          <w:szCs w:val="18"/>
        </w:rPr>
        <w:t xml:space="preserve"> Transfer and Educational Development.</w:t>
      </w:r>
      <w:r>
        <w:rPr>
          <w:rFonts w:hint="default" w:ascii="Arial" w:hAnsi="Arial" w:cs="Arial"/>
          <w:sz w:val="18"/>
          <w:szCs w:val="18"/>
          <w:lang w:val="en-US"/>
        </w:rPr>
        <w:t xml:space="preserve"> </w:t>
      </w:r>
      <w:r>
        <w:rPr>
          <w:rFonts w:ascii="Arial" w:hAnsi="Arial" w:cs="Arial"/>
          <w:sz w:val="18"/>
          <w:szCs w:val="18"/>
        </w:rPr>
        <w:t>Tsinghua University, Dec. 2019.</w:t>
      </w:r>
    </w:p>
    <w:p w14:paraId="3629F17D">
      <w:pPr>
        <w:pStyle w:val="19"/>
        <w:numPr>
          <w:ilvl w:val="0"/>
          <w:numId w:val="16"/>
        </w:numPr>
        <w:ind w:left="-270"/>
        <w:jc w:val="both"/>
        <w:rPr>
          <w:rFonts w:ascii="Arial" w:hAnsi="Arial" w:cs="Arial"/>
          <w:sz w:val="18"/>
          <w:szCs w:val="18"/>
        </w:rPr>
      </w:pPr>
      <w:r>
        <w:rPr>
          <w:rFonts w:ascii="Arial" w:hAnsi="Arial" w:cs="Arial"/>
          <w:sz w:val="18"/>
          <w:szCs w:val="18"/>
        </w:rPr>
        <w:t>Beijing Normal University, 1</w:t>
      </w:r>
      <w:r>
        <w:rPr>
          <w:rFonts w:ascii="Arial" w:hAnsi="Arial" w:cs="Arial"/>
          <w:sz w:val="18"/>
          <w:szCs w:val="18"/>
          <w:vertAlign w:val="superscript"/>
        </w:rPr>
        <w:t>st</w:t>
      </w:r>
      <w:r>
        <w:rPr>
          <w:rFonts w:ascii="Arial" w:hAnsi="Arial" w:cs="Arial"/>
          <w:sz w:val="18"/>
          <w:szCs w:val="18"/>
        </w:rPr>
        <w:t xml:space="preserve"> Annual International Student Union Conference (Faculty of Education), November 2019</w:t>
      </w:r>
    </w:p>
    <w:p w14:paraId="2A74BA39">
      <w:pPr>
        <w:pStyle w:val="19"/>
        <w:numPr>
          <w:ilvl w:val="0"/>
          <w:numId w:val="16"/>
        </w:numPr>
        <w:ind w:left="-270"/>
        <w:jc w:val="both"/>
        <w:rPr>
          <w:rFonts w:ascii="Arial" w:hAnsi="Arial" w:cs="Arial"/>
          <w:sz w:val="18"/>
          <w:szCs w:val="18"/>
        </w:rPr>
      </w:pPr>
      <w:r>
        <w:rPr>
          <w:rFonts w:ascii="Arial" w:hAnsi="Arial" w:cs="Arial"/>
          <w:sz w:val="18"/>
          <w:szCs w:val="18"/>
        </w:rPr>
        <w:t>Comparative and International Education Society 63</w:t>
      </w:r>
      <w:r>
        <w:rPr>
          <w:rFonts w:ascii="Arial" w:hAnsi="Arial" w:cs="Arial"/>
          <w:sz w:val="18"/>
          <w:szCs w:val="18"/>
          <w:vertAlign w:val="superscript"/>
        </w:rPr>
        <w:t>rd</w:t>
      </w:r>
      <w:r>
        <w:rPr>
          <w:rFonts w:ascii="Arial" w:hAnsi="Arial" w:cs="Arial"/>
          <w:sz w:val="18"/>
          <w:szCs w:val="18"/>
        </w:rPr>
        <w:t xml:space="preserve"> Annual Conference (United States), April 2019</w:t>
      </w:r>
    </w:p>
    <w:p w14:paraId="770BDFFD">
      <w:pPr>
        <w:pStyle w:val="19"/>
        <w:numPr>
          <w:ilvl w:val="0"/>
          <w:numId w:val="14"/>
        </w:numPr>
        <w:ind w:left="-270"/>
        <w:jc w:val="both"/>
        <w:rPr>
          <w:rFonts w:ascii="Arial" w:hAnsi="Arial" w:eastAsia="Arial" w:cs="Arial"/>
          <w:b/>
          <w:bCs/>
          <w:i w:val="0"/>
          <w:iCs w:val="0"/>
          <w:caps w:val="0"/>
          <w:smallCaps w:val="0"/>
          <w:sz w:val="18"/>
          <w:szCs w:val="18"/>
          <w:lang w:val="en-US"/>
        </w:rPr>
      </w:pPr>
      <w:r>
        <w:rPr>
          <w:rFonts w:hint="default" w:ascii="Arial" w:hAnsi="Arial" w:cs="Arial"/>
          <w:b/>
          <w:bCs/>
          <w:sz w:val="18"/>
          <w:szCs w:val="18"/>
          <w:lang w:val="en-US"/>
        </w:rPr>
        <w:t xml:space="preserve">Research </w:t>
      </w:r>
      <w:r>
        <w:rPr>
          <w:rFonts w:ascii="Arial" w:hAnsi="Arial" w:cs="Arial"/>
          <w:b/>
          <w:bCs/>
          <w:sz w:val="18"/>
          <w:szCs w:val="18"/>
        </w:rPr>
        <w:t>Topic</w:t>
      </w:r>
      <w:r>
        <w:rPr>
          <w:rFonts w:ascii="Arial" w:hAnsi="Arial" w:cs="Arial"/>
          <w:sz w:val="18"/>
          <w:szCs w:val="18"/>
        </w:rPr>
        <w:t xml:space="preserve">: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RMB 10,000 (approximately USD $1,500).</w:t>
      </w:r>
    </w:p>
    <w:p w14:paraId="2F0F730B">
      <w:pPr>
        <w:autoSpaceDE w:val="0"/>
        <w:autoSpaceDN w:val="0"/>
        <w:adjustRightInd w:val="0"/>
        <w:ind w:right="-720"/>
        <w:jc w:val="both"/>
        <w:rPr>
          <w:rFonts w:hint="default" w:ascii="Arial" w:hAnsi="Arial" w:eastAsia="CIDFont" w:cs="Arial"/>
          <w:color w:val="000000"/>
          <w:kern w:val="0"/>
          <w:sz w:val="18"/>
          <w:szCs w:val="18"/>
          <w:lang w:val="en-US" w:eastAsia="zh-CN" w:bidi="ar"/>
        </w:rPr>
      </w:pPr>
      <w:r>
        <w:rPr>
          <w:rFonts w:ascii="Arial" w:hAnsi="Arial" w:cs="Arial"/>
          <w:sz w:val="16"/>
          <w:szCs w:val="16"/>
        </w:rPr>
        <mc:AlternateContent>
          <mc:Choice Requires="wps">
            <w:drawing>
              <wp:anchor distT="0" distB="0" distL="114300" distR="114300" simplePos="0" relativeHeight="251679744" behindDoc="0" locked="0" layoutInCell="1" allowOverlap="1">
                <wp:simplePos x="0" y="0"/>
                <wp:positionH relativeFrom="column">
                  <wp:posOffset>-459105</wp:posOffset>
                </wp:positionH>
                <wp:positionV relativeFrom="paragraph">
                  <wp:posOffset>97155</wp:posOffset>
                </wp:positionV>
                <wp:extent cx="6758305" cy="0"/>
                <wp:effectExtent l="0" t="19050" r="10795" b="19050"/>
                <wp:wrapNone/>
                <wp:docPr id="19" name="Straight Connector 1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15pt;margin-top:7.65pt;height:0pt;width:532.15pt;z-index:251679744;mso-width-relative:page;mso-height-relative:page;" filled="f" stroked="t" coordsize="21600,21600" o:gfxdata="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iBXldgAAAAJAQAADwAAAAAAAAABACAA&#10;AAAiAAAAZHJzL2Rvd25yZXYueG1sUEsBAhQAFAAAAAgAh07iQJbWMiDUAQAAtwMAAA4AAAAAAAAA&#10;AQAgAAAAJwEAAGRycy9lMm9Eb2MueG1sUEsFBgAAAAAGAAYAWQEAAG0FAAAAAA==&#10;">
                <v:fill on="f" focussize="0,0"/>
                <v:stroke weight="3pt" color="#000000 [3213]" miterlimit="8" joinstyle="miter"/>
                <v:imagedata o:title=""/>
                <o:lock v:ext="edit" aspectratio="f"/>
              </v:line>
            </w:pict>
          </mc:Fallback>
        </mc:AlternateContent>
      </w:r>
    </w:p>
    <w:p w14:paraId="68058E9E">
      <w:pPr>
        <w:autoSpaceDE w:val="0"/>
        <w:autoSpaceDN w:val="0"/>
        <w:adjustRightInd w:val="0"/>
        <w:ind w:left="-630" w:right="-720"/>
        <w:jc w:val="both"/>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ascii="Arial" w:hAnsi="Arial" w:cs="Arial"/>
          <w:sz w:val="24"/>
          <w:szCs w:val="24"/>
        </w:rPr>
        <mc:AlternateContent>
          <mc:Choice Requires="wps">
            <w:drawing>
              <wp:anchor distT="0" distB="0" distL="114300" distR="114300" simplePos="0" relativeHeight="251678720" behindDoc="0" locked="0" layoutInCell="1" allowOverlap="1">
                <wp:simplePos x="0" y="0"/>
                <wp:positionH relativeFrom="column">
                  <wp:posOffset>-467360</wp:posOffset>
                </wp:positionH>
                <wp:positionV relativeFrom="paragraph">
                  <wp:posOffset>229235</wp:posOffset>
                </wp:positionV>
                <wp:extent cx="6758305" cy="0"/>
                <wp:effectExtent l="0" t="19050" r="10795" b="19050"/>
                <wp:wrapNone/>
                <wp:docPr id="18" name="Straight Connector 1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78720;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KxKvzHZAAAACQEAAA8AAAAAAAAAAQAg&#10;AAAAIgAAAGRycy9kb3ducmV2LnhtbFBLAQIUABQAAAAIAIdO4kCxlx6B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cs="Arial"/>
          <w:b/>
          <w:color w:val="000000" w:themeColor="text1"/>
          <w:sz w:val="24"/>
          <w:szCs w:val="24"/>
          <w:lang w:val="en-US"/>
          <w14:textFill>
            <w14:solidFill>
              <w14:schemeClr w14:val="tx1"/>
            </w14:solidFill>
          </w14:textFill>
        </w:rPr>
        <w:t>Scholarly Peer Review and Academic Activities.</w:t>
      </w:r>
    </w:p>
    <w:p w14:paraId="69BF2471">
      <w:pPr>
        <w:pStyle w:val="19"/>
        <w:numPr>
          <w:ilvl w:val="0"/>
          <w:numId w:val="0"/>
        </w:numPr>
        <w:jc w:val="both"/>
        <w:rPr>
          <w:rFonts w:hint="default" w:ascii="Arial" w:hAnsi="Arial" w:eastAsia="SimSun" w:cs="Arial"/>
          <w:sz w:val="18"/>
          <w:szCs w:val="18"/>
        </w:rPr>
      </w:pPr>
    </w:p>
    <w:p w14:paraId="2EBA6D11">
      <w:pPr>
        <w:pStyle w:val="19"/>
        <w:numPr>
          <w:ilvl w:val="0"/>
          <w:numId w:val="15"/>
        </w:numPr>
        <w:ind w:left="-270"/>
        <w:jc w:val="both"/>
        <w:rPr>
          <w:rFonts w:hint="default" w:ascii="Arial" w:hAnsi="Arial" w:eastAsia="SimSun" w:cs="Arial"/>
          <w:sz w:val="18"/>
          <w:szCs w:val="18"/>
        </w:rPr>
      </w:pPr>
      <w:r>
        <w:rPr>
          <w:rStyle w:val="17"/>
          <w:rFonts w:hint="default" w:ascii="Arial" w:hAnsi="Arial" w:eastAsia="SimSun" w:cs="Arial"/>
          <w:sz w:val="18"/>
          <w:szCs w:val="18"/>
        </w:rPr>
        <w:t>Journal Peer Reviewer</w:t>
      </w:r>
      <w:r>
        <w:rPr>
          <w:rFonts w:hint="default" w:ascii="Arial" w:hAnsi="Arial" w:eastAsia="SimSun" w:cs="Arial"/>
          <w:sz w:val="18"/>
          <w:szCs w:val="18"/>
        </w:rPr>
        <w:t>, International Journal of Manpower, Emerald Publishing.</w:t>
      </w:r>
      <w:r>
        <w:rPr>
          <w:rFonts w:hint="default" w:ascii="Arial" w:hAnsi="Arial" w:eastAsia="SimSun" w:cs="Arial"/>
          <w:sz w:val="18"/>
          <w:szCs w:val="18"/>
        </w:rPr>
        <w:br w:type="textWrapping"/>
      </w:r>
      <w:r>
        <w:rPr>
          <w:rFonts w:hint="default" w:ascii="Arial" w:hAnsi="Arial" w:eastAsia="SimSun" w:cs="Arial"/>
          <w:sz w:val="18"/>
          <w:szCs w:val="18"/>
        </w:rPr>
        <w:t xml:space="preserve">Invited </w:t>
      </w:r>
      <w:r>
        <w:rPr>
          <w:rFonts w:hint="default" w:ascii="Arial" w:hAnsi="Arial" w:eastAsia="SimSun" w:cs="Arial"/>
          <w:sz w:val="18"/>
          <w:szCs w:val="18"/>
          <w:lang w:val="en-US"/>
        </w:rPr>
        <w:t>Referee</w:t>
      </w:r>
      <w:r>
        <w:rPr>
          <w:rFonts w:hint="default" w:ascii="Arial" w:hAnsi="Arial" w:eastAsia="SimSun" w:cs="Arial"/>
          <w:sz w:val="18"/>
          <w:szCs w:val="18"/>
        </w:rPr>
        <w:t xml:space="preserve"> for the </w:t>
      </w:r>
      <w:r>
        <w:rPr>
          <w:rFonts w:hint="default" w:ascii="Arial" w:hAnsi="Arial" w:eastAsia="SimSun" w:cs="Arial"/>
          <w:sz w:val="18"/>
          <w:szCs w:val="18"/>
          <w:lang w:val="en-US"/>
        </w:rPr>
        <w:t>Peer Review</w:t>
      </w:r>
      <w:r>
        <w:rPr>
          <w:rFonts w:hint="default" w:ascii="Arial" w:hAnsi="Arial" w:eastAsia="SimSun" w:cs="Arial"/>
          <w:sz w:val="18"/>
          <w:szCs w:val="18"/>
        </w:rPr>
        <w:t xml:space="preserve"> of </w:t>
      </w:r>
      <w:r>
        <w:rPr>
          <w:rFonts w:hint="default" w:ascii="Arial" w:hAnsi="Arial" w:eastAsia="SimSun" w:cs="Arial"/>
          <w:sz w:val="18"/>
          <w:szCs w:val="18"/>
          <w:lang w:val="en-US"/>
        </w:rPr>
        <w:t>Manuscript:</w:t>
      </w:r>
      <w:r>
        <w:rPr>
          <w:rFonts w:hint="default" w:ascii="Arial" w:hAnsi="Arial" w:cs="Arial"/>
          <w:sz w:val="18"/>
          <w:szCs w:val="18"/>
          <w:lang w:val="en-US"/>
        </w:rPr>
        <w:t xml:space="preserve"> </w:t>
      </w:r>
      <w:r>
        <w:rPr>
          <w:rStyle w:val="9"/>
          <w:rFonts w:hint="default" w:ascii="Arial" w:hAnsi="Arial" w:eastAsia="SimSun" w:cs="Arial"/>
          <w:sz w:val="18"/>
          <w:szCs w:val="18"/>
        </w:rPr>
        <w:t>“Skill Mismatch in Static and Dynamic Perspectives: Causes and Interventions.”</w:t>
      </w:r>
      <w:r>
        <w:rPr>
          <w:rFonts w:hint="default" w:ascii="Arial" w:hAnsi="Arial" w:eastAsia="SimSun" w:cs="Arial"/>
          <w:sz w:val="18"/>
          <w:szCs w:val="18"/>
        </w:rPr>
        <w:t xml:space="preserve"> Review invited by the Associate Editor for evaluation of scholarly research related to labor markets, workforce development, and human capital policy.</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2026.</w:t>
      </w:r>
      <w:r>
        <w:rPr>
          <w:rFonts w:hint="default" w:ascii="Arial" w:hAnsi="Arial" w:eastAsia="SimSun" w:cs="Arial"/>
          <w:sz w:val="18"/>
          <w:szCs w:val="18"/>
        </w:rPr>
        <w:br w:type="textWrapping"/>
      </w:r>
      <w:r>
        <w:rPr>
          <w:rFonts w:hint="default" w:ascii="Arial" w:hAnsi="Arial" w:eastAsia="SimSun" w:cs="Arial"/>
          <w:sz w:val="18"/>
          <w:szCs w:val="18"/>
        </w:rPr>
        <w:t>Field Alignment: Labor Economics; Workforce Development; Economics of Education.</w:t>
      </w:r>
    </w:p>
    <w:p w14:paraId="61F318F3">
      <w:pPr>
        <w:pStyle w:val="19"/>
        <w:numPr>
          <w:ilvl w:val="0"/>
          <w:numId w:val="15"/>
        </w:numPr>
        <w:ind w:left="-270"/>
        <w:jc w:val="both"/>
      </w:pPr>
      <w:r>
        <w:rPr>
          <w:rStyle w:val="17"/>
          <w:rFonts w:hint="default" w:ascii="Arial" w:hAnsi="Arial" w:cs="Arial"/>
          <w:sz w:val="18"/>
          <w:szCs w:val="18"/>
        </w:rPr>
        <w:t>Journal Peer Reviewer</w:t>
      </w:r>
      <w:r>
        <w:rPr>
          <w:rFonts w:hint="default" w:ascii="Arial" w:hAnsi="Arial" w:cs="Arial"/>
          <w:sz w:val="18"/>
          <w:szCs w:val="18"/>
        </w:rPr>
        <w:t>, Discover Education, Springer Nature.</w:t>
      </w:r>
      <w:r>
        <w:rPr>
          <w:rFonts w:hint="default" w:ascii="Arial" w:hAnsi="Arial" w:cs="Arial"/>
          <w:sz w:val="18"/>
          <w:szCs w:val="18"/>
        </w:rPr>
        <w:br w:type="textWrapping"/>
      </w:r>
      <w:r>
        <w:rPr>
          <w:rFonts w:hint="default" w:ascii="Arial" w:hAnsi="Arial" w:cs="Arial"/>
          <w:sz w:val="18"/>
          <w:szCs w:val="18"/>
        </w:rPr>
        <w:t>Peer reviewer for submitted manuscripts assessing research on innovative teaching approaches, including gamification, student engagement, and contemporary education policy issues.</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2026</w:t>
      </w:r>
      <w:r>
        <w:rPr>
          <w:rFonts w:hint="default" w:ascii="Arial" w:hAnsi="Arial" w:cs="Arial"/>
          <w:sz w:val="18"/>
          <w:szCs w:val="18"/>
        </w:rPr>
        <w:br w:type="textWrapping"/>
      </w:r>
      <w:r>
        <w:rPr>
          <w:rFonts w:hint="default" w:ascii="Arial" w:hAnsi="Arial" w:cs="Arial"/>
          <w:sz w:val="18"/>
          <w:szCs w:val="18"/>
        </w:rPr>
        <w:t>Field Alignment: Gamification in Education; Student Engagement; Education Policy.</w:t>
      </w:r>
    </w:p>
    <w:p w14:paraId="328D39A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African Journal of Economic and Sustainable Development (AJESD), Inderscience Publishers.</w:t>
      </w:r>
      <w:r>
        <w:rPr>
          <w:rFonts w:hint="default" w:ascii="Arial" w:hAnsi="Arial" w:cs="Arial"/>
          <w:sz w:val="18"/>
          <w:szCs w:val="18"/>
          <w:lang w:val="en-US"/>
        </w:rPr>
        <w:t xml:space="preserve"> </w:t>
      </w:r>
      <w:r>
        <w:rPr>
          <w:rFonts w:hint="default" w:ascii="Arial" w:hAnsi="Arial" w:cs="Arial"/>
          <w:sz w:val="18"/>
          <w:szCs w:val="18"/>
        </w:rPr>
        <w:t>Peer reviewer for submitted scholarly manuscripts contributing to the evaluation of research on sustainable development policy and the economics of education.</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2025.</w:t>
      </w:r>
      <w:r>
        <w:rPr>
          <w:rFonts w:hint="default" w:ascii="Arial" w:hAnsi="Arial" w:cs="Arial"/>
          <w:sz w:val="18"/>
          <w:szCs w:val="18"/>
        </w:rPr>
        <w:br w:type="textWrapping"/>
      </w:r>
      <w:r>
        <w:rPr>
          <w:rFonts w:hint="default" w:ascii="Arial" w:hAnsi="Arial" w:cs="Arial"/>
          <w:sz w:val="18"/>
          <w:szCs w:val="18"/>
        </w:rPr>
        <w:t>Field Alignment: Sustainable Development Policy; Economics of Education.</w:t>
      </w:r>
    </w:p>
    <w:p w14:paraId="5746D49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Economic Alternatives, University of National and World Economy (UNWE), Bulgaria.</w:t>
      </w:r>
      <w:r>
        <w:rPr>
          <w:rFonts w:hint="default" w:ascii="Arial" w:hAnsi="Arial" w:cs="Arial"/>
          <w:sz w:val="18"/>
          <w:szCs w:val="18"/>
        </w:rPr>
        <w:br w:type="textWrapping"/>
      </w:r>
      <w:r>
        <w:rPr>
          <w:rFonts w:hint="default" w:ascii="Arial" w:hAnsi="Arial" w:cs="Arial"/>
          <w:sz w:val="18"/>
          <w:szCs w:val="18"/>
        </w:rPr>
        <w:t>Peer reviewer for journal manuscripts evaluating research contributions in economics, public policy, and their intersections with education systems and policy development.</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2025.</w:t>
      </w:r>
      <w:r>
        <w:rPr>
          <w:rFonts w:hint="default" w:ascii="Arial" w:hAnsi="Arial" w:cs="Arial"/>
          <w:sz w:val="18"/>
          <w:szCs w:val="18"/>
        </w:rPr>
        <w:br w:type="textWrapping"/>
      </w:r>
      <w:r>
        <w:rPr>
          <w:rFonts w:hint="default" w:ascii="Arial" w:hAnsi="Arial" w:cs="Arial"/>
          <w:sz w:val="18"/>
          <w:szCs w:val="18"/>
        </w:rPr>
        <w:t>Field Alignment: Economics; Public Policy; Education Policy.</w:t>
      </w:r>
    </w:p>
    <w:p w14:paraId="2591B517">
      <w:pPr>
        <w:pStyle w:val="19"/>
        <w:numPr>
          <w:ilvl w:val="0"/>
          <w:numId w:val="15"/>
        </w:numPr>
        <w:ind w:left="-270"/>
        <w:jc w:val="both"/>
        <w:rPr>
          <w:rFonts w:hint="default" w:ascii="Arial" w:hAnsi="Arial" w:cs="Arial"/>
          <w:sz w:val="18"/>
          <w:szCs w:val="18"/>
          <w:lang w:val="en-US"/>
        </w:rPr>
      </w:pPr>
      <w:r>
        <w:rPr>
          <w:rStyle w:val="17"/>
          <w:rFonts w:hint="default" w:ascii="Arial" w:hAnsi="Arial" w:cs="Arial"/>
          <w:sz w:val="18"/>
          <w:szCs w:val="18"/>
        </w:rPr>
        <w:t>Journal Peer Reviewer</w:t>
      </w:r>
      <w:r>
        <w:rPr>
          <w:rFonts w:hint="default" w:ascii="Arial" w:hAnsi="Arial" w:cs="Arial"/>
          <w:sz w:val="18"/>
          <w:szCs w:val="18"/>
        </w:rPr>
        <w:t>, International E-Journal of Advances in Social Sciences (IJASOS).</w:t>
      </w:r>
      <w:r>
        <w:rPr>
          <w:rFonts w:hint="default" w:ascii="Arial" w:hAnsi="Arial" w:cs="Arial"/>
          <w:sz w:val="18"/>
          <w:szCs w:val="18"/>
        </w:rPr>
        <w:br w:type="textWrapping"/>
      </w:r>
      <w:r>
        <w:rPr>
          <w:rFonts w:hint="default" w:ascii="Arial" w:hAnsi="Arial" w:cs="Arial"/>
          <w:sz w:val="18"/>
          <w:szCs w:val="18"/>
        </w:rPr>
        <w:t>Invited peer reviewer responsible for evaluating scholarly submissions related to social sciences and educational systems, including pedagogy and comparative education perspectives.</w:t>
      </w:r>
      <w:r>
        <w:rPr>
          <w:rFonts w:hint="default" w:ascii="Arial" w:hAnsi="Arial" w:cs="Arial"/>
          <w:sz w:val="18"/>
          <w:szCs w:val="18"/>
        </w:rPr>
        <w:br w:type="textWrapping"/>
      </w:r>
      <w:r>
        <w:rPr>
          <w:rFonts w:hint="default" w:ascii="Arial" w:hAnsi="Arial" w:cs="Arial"/>
          <w:sz w:val="18"/>
          <w:szCs w:val="18"/>
        </w:rPr>
        <w:t>Field Alignment: Education Systems; Pedagogy; Social Sciences.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August 2024.</w:t>
      </w:r>
    </w:p>
    <w:p w14:paraId="57E4567D">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Conference Proposal Reviewer</w:t>
      </w:r>
      <w:r>
        <w:rPr>
          <w:rFonts w:hint="default" w:ascii="Arial" w:hAnsi="Arial" w:cs="Arial"/>
          <w:sz w:val="18"/>
          <w:szCs w:val="18"/>
        </w:rPr>
        <w:t>, Comparative and International Education Society (CIES) Annual Conference.</w:t>
      </w:r>
      <w:r>
        <w:rPr>
          <w:rFonts w:hint="default" w:ascii="Arial" w:hAnsi="Arial" w:cs="Arial"/>
          <w:sz w:val="18"/>
          <w:szCs w:val="18"/>
        </w:rPr>
        <w:br w:type="textWrapping"/>
      </w:r>
      <w:r>
        <w:rPr>
          <w:rFonts w:hint="default" w:ascii="Arial" w:hAnsi="Arial" w:cs="Arial"/>
          <w:sz w:val="18"/>
          <w:szCs w:val="18"/>
        </w:rPr>
        <w:t>Reviewer for conference proposals and scholarly submissions evaluating research contributions in comparative and international education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r>
        <w:rPr>
          <w:rFonts w:hint="default" w:ascii="Arial" w:hAnsi="Arial" w:cs="Arial"/>
          <w:sz w:val="18"/>
          <w:szCs w:val="18"/>
        </w:rPr>
        <w:br w:type="textWrapping"/>
      </w:r>
      <w:r>
        <w:rPr>
          <w:rFonts w:hint="default" w:ascii="Arial" w:hAnsi="Arial" w:cs="Arial"/>
          <w:sz w:val="18"/>
          <w:szCs w:val="18"/>
        </w:rPr>
        <w:t>Field Alignment: Comparative and International Education</w:t>
      </w:r>
      <w:r>
        <w:rPr>
          <w:rFonts w:hint="default" w:ascii="Arial" w:hAnsi="Arial" w:cs="Arial"/>
          <w:sz w:val="18"/>
          <w:szCs w:val="18"/>
          <w:lang w:val="en-US"/>
        </w:rPr>
        <w:t>.</w:t>
      </w:r>
    </w:p>
    <w:p w14:paraId="2D31F07C">
      <w:pPr>
        <w:pStyle w:val="19"/>
        <w:numPr>
          <w:ilvl w:val="0"/>
          <w:numId w:val="15"/>
        </w:numPr>
        <w:ind w:left="-270"/>
        <w:jc w:val="both"/>
        <w:rPr>
          <w:rFonts w:hint="default" w:ascii="Arial" w:hAnsi="Arial" w:cs="Arial"/>
          <w:sz w:val="18"/>
          <w:szCs w:val="18"/>
          <w:lang w:val="en-US" w:eastAsia="zh-CN"/>
        </w:rPr>
      </w:pPr>
      <w:r>
        <w:rPr>
          <w:rStyle w:val="17"/>
          <w:rFonts w:hint="default" w:ascii="Arial" w:hAnsi="Arial" w:cs="Arial"/>
          <w:sz w:val="18"/>
          <w:szCs w:val="18"/>
        </w:rPr>
        <w:t>Conference Proposal Reviewer</w:t>
      </w:r>
      <w:r>
        <w:rPr>
          <w:rFonts w:hint="default" w:ascii="Arial" w:hAnsi="Arial" w:cs="Arial"/>
          <w:sz w:val="18"/>
          <w:szCs w:val="18"/>
        </w:rPr>
        <w:t>, Council for the Study of Community Colleges (CSCC).</w:t>
      </w:r>
      <w:r>
        <w:rPr>
          <w:rFonts w:hint="default" w:ascii="Arial" w:hAnsi="Arial" w:cs="Arial"/>
          <w:sz w:val="18"/>
          <w:szCs w:val="18"/>
        </w:rPr>
        <w:br w:type="textWrapping"/>
      </w:r>
      <w:r>
        <w:rPr>
          <w:rFonts w:hint="default" w:ascii="Arial" w:hAnsi="Arial" w:cs="Arial"/>
          <w:sz w:val="18"/>
          <w:szCs w:val="18"/>
        </w:rPr>
        <w:t>Proposal reviewer for conference submissions for two consecutive years (2023–2024), evaluating research related to higher education systems and community college policy and practice.</w:t>
      </w:r>
      <w:r>
        <w:rPr>
          <w:rFonts w:hint="default" w:ascii="Arial" w:hAnsi="Arial" w:cs="Arial"/>
          <w:sz w:val="18"/>
          <w:szCs w:val="18"/>
        </w:rPr>
        <w:br w:type="textWrapping"/>
      </w:r>
      <w:r>
        <w:rPr>
          <w:rFonts w:hint="default" w:ascii="Arial" w:hAnsi="Arial" w:cs="Arial"/>
          <w:sz w:val="18"/>
          <w:szCs w:val="18"/>
        </w:rPr>
        <w:t>Field Alignment: Higher Education Policy; Community College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p>
    <w:p w14:paraId="37DD72A4">
      <w:pPr>
        <w:autoSpaceDE w:val="0"/>
        <w:autoSpaceDN w:val="0"/>
        <w:adjustRightInd w:val="0"/>
        <w:ind w:right="-72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-471170</wp:posOffset>
                </wp:positionH>
                <wp:positionV relativeFrom="paragraph">
                  <wp:posOffset>95885</wp:posOffset>
                </wp:positionV>
                <wp:extent cx="6758305" cy="0"/>
                <wp:effectExtent l="0" t="12700" r="36195" b="25400"/>
                <wp:wrapNone/>
                <wp:docPr id="14" name="Straight Connector 14"/>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7.55pt;height:0pt;width:532.15pt;z-index:251668480;mso-width-relative:page;mso-height-relative:page;" filled="f" stroked="t" coordsize="21600,21600" o:gfxdata="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160qKNkAAAAJAQAADwAAAAAAAAABACAA&#10;AAAiAAAAZHJzL2Rvd25yZXYueG1sUEsBAhQAFAAAAAgAh07iQBGDCWH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color w:val="000000" w:themeColor="text1"/>
          <w:sz w:val="18"/>
          <w:szCs w:val="18"/>
          <w14:textFill>
            <w14:solidFill>
              <w14:schemeClr w14:val="tx1"/>
            </w14:solidFill>
          </w14:textFill>
        </w:rPr>
        <w:t xml:space="preserve">  </w:t>
      </w:r>
    </w:p>
    <w:p w14:paraId="557DE014">
      <w:pPr>
        <w:autoSpaceDE w:val="0"/>
        <w:autoSpaceDN w:val="0"/>
        <w:adjustRightInd w:val="0"/>
        <w:ind w:left="-630" w:right="-720"/>
        <w:jc w:val="both"/>
        <w:rPr>
          <w:rFonts w:ascii="Arial" w:hAnsi="Arial" w:cs="Arial"/>
          <w:b/>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2336" behindDoc="0" locked="0" layoutInCell="1" allowOverlap="1">
                <wp:simplePos x="0" y="0"/>
                <wp:positionH relativeFrom="column">
                  <wp:posOffset>-467360</wp:posOffset>
                </wp:positionH>
                <wp:positionV relativeFrom="paragraph">
                  <wp:posOffset>229235</wp:posOffset>
                </wp:positionV>
                <wp:extent cx="6758305" cy="0"/>
                <wp:effectExtent l="0" t="12700" r="36195" b="25400"/>
                <wp:wrapNone/>
                <wp:docPr id="7" name="Straight Connector 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62336;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Eq/MdkAAAAJAQAADwAAAAAAAAABACAA&#10;AAAiAAAAZHJzL2Rvd25yZXYueG1sUEsBAhQAFAAAAAgAh07iQKTh+NP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hint="default" w:ascii="Arial" w:hAnsi="Arial" w:cs="Arial"/>
          <w:b/>
          <w:lang w:val="en-US"/>
        </w:rPr>
        <w:t xml:space="preserve">Awards, Scholarships and </w:t>
      </w:r>
      <w:r>
        <w:rPr>
          <w:rFonts w:ascii="Arial" w:hAnsi="Arial" w:cs="Arial"/>
          <w:b/>
        </w:rPr>
        <w:t>Fellowships</w:t>
      </w:r>
    </w:p>
    <w:p w14:paraId="217919A0">
      <w:pPr>
        <w:numPr>
          <w:ilvl w:val="0"/>
          <w:numId w:val="0"/>
        </w:numPr>
        <w:tabs>
          <w:tab w:val="left" w:pos="1680"/>
        </w:tabs>
        <w:autoSpaceDE w:val="0"/>
        <w:autoSpaceDN w:val="0"/>
        <w:rPr>
          <w:rFonts w:ascii="Arial" w:hAnsi="Arial" w:eastAsia="SimSun" w:cs="Arial"/>
          <w:b/>
          <w:bCs/>
          <w:color w:val="000000" w:themeColor="text1" w:themeTint="FF"/>
          <w:sz w:val="20"/>
          <w:szCs w:val="20"/>
          <w:lang w:eastAsia="zh-CN" w:bidi="ar"/>
          <w14:textFill>
            <w14:solidFill>
              <w14:schemeClr w14:val="tx1">
                <w14:lumMod w14:val="100000"/>
                <w14:lumOff w14:val="0"/>
              </w14:schemeClr>
            </w14:solidFill>
          </w14:textFill>
        </w:rPr>
      </w:pPr>
    </w:p>
    <w:p w14:paraId="387763FA">
      <w:pPr>
        <w:pStyle w:val="12"/>
        <w:numPr>
          <w:ilvl w:val="0"/>
          <w:numId w:val="14"/>
        </w:numPr>
        <w:ind w:left="-270"/>
        <w:rPr>
          <w:rFonts w:ascii="Arial" w:hAnsi="Arial" w:cs="Arial"/>
          <w:b w:val="0"/>
          <w:bCs w:val="0"/>
        </w:rPr>
      </w:pPr>
      <w:r>
        <w:rPr>
          <w:rFonts w:hint="default" w:ascii="Arial" w:hAnsi="Arial" w:cs="Arial"/>
          <w:b/>
          <w:bCs/>
          <w:lang w:val="en-US"/>
        </w:rPr>
        <w:t>Most Outstanding Graduate Student (Service),</w:t>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val="0"/>
          <w:bCs w:val="0"/>
          <w:lang w:val="en-US"/>
        </w:rPr>
        <w:t>College of Education, University of Alabama.      2025/2026.</w:t>
      </w:r>
    </w:p>
    <w:p w14:paraId="18127B80">
      <w:pPr>
        <w:pStyle w:val="12"/>
        <w:numPr>
          <w:ilvl w:val="0"/>
          <w:numId w:val="14"/>
        </w:numPr>
        <w:ind w:left="-270"/>
        <w:rPr>
          <w:rFonts w:ascii="Arial" w:hAnsi="Arial" w:cs="Arial"/>
          <w:b w:val="0"/>
          <w:bCs w:val="0"/>
        </w:rPr>
      </w:pPr>
      <w:r>
        <w:rPr>
          <w:rFonts w:hint="default" w:ascii="Arial" w:hAnsi="Arial" w:cs="Arial"/>
          <w:b/>
          <w:bCs/>
          <w:lang w:val="en-US"/>
        </w:rPr>
        <w:t xml:space="preserve">Outstanding Head of Delegate, </w:t>
      </w:r>
      <w:r>
        <w:rPr>
          <w:rFonts w:hint="default" w:ascii="Arial" w:hAnsi="Arial" w:cs="Arial"/>
          <w:b w:val="0"/>
          <w:bCs w:val="0"/>
          <w:lang w:val="en-US"/>
        </w:rPr>
        <w:t>Graduate Student Association, University of Alabama.</w:t>
      </w:r>
      <w:r>
        <w:rPr>
          <w:rFonts w:hint="default" w:ascii="Arial" w:hAnsi="Arial" w:cs="Arial"/>
          <w:b w:val="0"/>
          <w:bCs w:val="0"/>
          <w:lang w:val="en-US"/>
        </w:rPr>
        <w:tab/>
      </w:r>
      <w:r>
        <w:rPr>
          <w:rFonts w:hint="default" w:ascii="Arial" w:hAnsi="Arial" w:cs="Arial"/>
          <w:b w:val="0"/>
          <w:bCs w:val="0"/>
          <w:lang w:val="en-US"/>
        </w:rPr>
        <w:tab/>
      </w:r>
      <w:r>
        <w:rPr>
          <w:rFonts w:hint="default" w:ascii="Arial" w:hAnsi="Arial" w:cs="Arial"/>
          <w:b w:val="0"/>
          <w:bCs w:val="0"/>
          <w:lang w:val="en-US"/>
        </w:rPr>
        <w:t xml:space="preserve">           2024/2025.</w:t>
      </w:r>
    </w:p>
    <w:p w14:paraId="4199995D">
      <w:pPr>
        <w:pStyle w:val="12"/>
        <w:numPr>
          <w:ilvl w:val="0"/>
          <w:numId w:val="14"/>
        </w:numPr>
        <w:ind w:left="-270"/>
        <w:rPr>
          <w:rFonts w:ascii="Arial" w:hAnsi="Arial" w:cs="Arial"/>
        </w:rPr>
      </w:pPr>
      <w:r>
        <w:rPr>
          <w:rFonts w:hint="default" w:ascii="Arial" w:hAnsi="Arial" w:cs="Arial"/>
          <w:b/>
          <w:bCs/>
          <w:lang w:val="en-US"/>
        </w:rPr>
        <w:t xml:space="preserve">Graduate Council Fellow, </w:t>
      </w:r>
      <w:r>
        <w:rPr>
          <w:rFonts w:hint="default" w:ascii="Arial" w:hAnsi="Arial" w:cs="Arial"/>
          <w:b w:val="0"/>
          <w:bCs w:val="0"/>
          <w:lang w:val="en-US"/>
        </w:rPr>
        <w:t>The University of Alabama.</w:t>
      </w:r>
      <w:r>
        <w:rPr>
          <w:rFonts w:hint="default" w:ascii="Arial" w:hAnsi="Arial" w:cs="Arial"/>
          <w:b/>
          <w:bCs/>
          <w:lang w:val="en-US"/>
        </w:rPr>
        <w:t xml:space="preserve"> </w:t>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 xml:space="preserve">          2023-2024.</w:t>
      </w:r>
    </w:p>
    <w:p w14:paraId="067331EE">
      <w:pPr>
        <w:pStyle w:val="12"/>
        <w:numPr>
          <w:ilvl w:val="0"/>
          <w:numId w:val="14"/>
        </w:numPr>
        <w:ind w:left="-270"/>
        <w:rPr>
          <w:rFonts w:ascii="Arial" w:hAnsi="Arial" w:cs="Arial"/>
          <w:b/>
          <w:bCs/>
        </w:rPr>
      </w:pPr>
      <w:r>
        <w:rPr>
          <w:rFonts w:hint="default" w:ascii="Arial" w:hAnsi="Arial" w:cs="Arial"/>
          <w:b/>
          <w:bCs/>
          <w:lang w:val="en-US"/>
        </w:rPr>
        <w:t xml:space="preserve">Award of Excellent Graduate International Student, </w:t>
      </w:r>
      <w:r>
        <w:rPr>
          <w:rFonts w:hint="default" w:ascii="Arial" w:hAnsi="Arial" w:cs="Arial"/>
          <w:b w:val="0"/>
          <w:bCs w:val="0"/>
          <w:lang w:val="en-US"/>
        </w:rPr>
        <w:t>Beijing Normal University, Beijing, China.</w:t>
      </w:r>
      <w:r>
        <w:rPr>
          <w:rFonts w:hint="default" w:ascii="Arial" w:hAnsi="Arial" w:cs="Arial"/>
          <w:b w:val="0"/>
          <w:bCs w:val="0"/>
          <w:lang w:val="en-US"/>
        </w:rPr>
        <w:tab/>
      </w:r>
      <w:r>
        <w:rPr>
          <w:rFonts w:hint="default" w:ascii="Arial" w:hAnsi="Arial" w:cs="Arial"/>
          <w:b w:val="0"/>
          <w:bCs w:val="0"/>
          <w:lang w:val="en-US"/>
        </w:rPr>
        <w:t xml:space="preserve">          2019/2020.</w:t>
      </w:r>
    </w:p>
    <w:p w14:paraId="7FE53A69">
      <w:pPr>
        <w:pStyle w:val="12"/>
        <w:numPr>
          <w:ilvl w:val="0"/>
          <w:numId w:val="14"/>
        </w:numPr>
        <w:ind w:left="-270"/>
        <w:rPr>
          <w:rFonts w:ascii="Arial" w:hAnsi="Arial" w:cs="Arial"/>
        </w:rPr>
      </w:pPr>
      <w:r>
        <w:rPr>
          <w:rFonts w:ascii="Arial" w:hAnsi="Arial" w:cs="Arial"/>
          <w:b/>
          <w:bCs/>
        </w:rPr>
        <w:t xml:space="preserve">Excellent International Scholar Award </w:t>
      </w:r>
      <w:r>
        <w:rPr>
          <w:rFonts w:ascii="Arial" w:hAnsi="Arial" w:cs="Arial"/>
        </w:rPr>
        <w:t>(Ministry of Education, China).</w:t>
      </w:r>
      <w:r>
        <w:rPr>
          <w:rFonts w:hint="default" w:ascii="Arial" w:hAnsi="Arial" w:cs="Arial"/>
          <w:lang w:val="en-US"/>
        </w:rPr>
        <w:tab/>
      </w:r>
      <w:r>
        <w:tab/>
      </w:r>
      <w:r>
        <w:rPr>
          <w:rFonts w:ascii="Arial" w:hAnsi="Arial" w:cs="Arial"/>
        </w:rPr>
        <w:t xml:space="preserve">               </w:t>
      </w:r>
      <w:r>
        <w:tab/>
      </w:r>
      <w:r>
        <w:tab/>
      </w:r>
      <w:r>
        <w:rPr>
          <w:rFonts w:ascii="Arial" w:hAnsi="Arial" w:cs="Arial"/>
        </w:rPr>
        <w:t xml:space="preserve">    </w:t>
      </w:r>
      <w:r>
        <w:rPr>
          <w:rFonts w:hint="default" w:ascii="Arial" w:hAnsi="Arial" w:cs="Arial"/>
          <w:lang w:val="en-US"/>
        </w:rPr>
        <w:t xml:space="preserve"> </w:t>
      </w:r>
      <w:r>
        <w:rPr>
          <w:rFonts w:ascii="Arial" w:hAnsi="Arial" w:cs="Arial"/>
        </w:rPr>
        <w:t>2019</w:t>
      </w:r>
      <w:r>
        <w:rPr>
          <w:rFonts w:hint="default" w:ascii="Arial" w:hAnsi="Arial" w:cs="Arial"/>
          <w:lang w:val="en-US"/>
        </w:rPr>
        <w:t>.</w:t>
      </w:r>
    </w:p>
    <w:p w14:paraId="17FEC954">
      <w:pPr>
        <w:pStyle w:val="12"/>
        <w:numPr>
          <w:ilvl w:val="0"/>
          <w:numId w:val="14"/>
        </w:numPr>
        <w:ind w:left="-270"/>
        <w:rPr>
          <w:rFonts w:ascii="Arial" w:hAnsi="Arial" w:cs="Arial"/>
        </w:rPr>
      </w:pPr>
      <w:r>
        <w:rPr>
          <w:rFonts w:ascii="Arial" w:hAnsi="Arial" w:cs="Arial"/>
          <w:b/>
          <w:bCs/>
        </w:rPr>
        <w:t xml:space="preserve">Award of Excellent/Outstanding Thesis: </w:t>
      </w:r>
      <w:r>
        <w:rPr>
          <w:rFonts w:ascii="Arial" w:hAnsi="Arial" w:cs="Arial"/>
        </w:rPr>
        <w:t>Ming Yuan Educational Research Grant Program, Comparative Education Department, Beijing Normal University</w:t>
      </w:r>
      <w:r>
        <w:rPr>
          <w:rFonts w:hint="default" w:ascii="Arial" w:hAnsi="Arial" w:cs="Arial"/>
          <w:lang w:val="en-US"/>
        </w:rPr>
        <w:t>.</w:t>
      </w:r>
      <w:r>
        <w:tab/>
      </w:r>
      <w:r>
        <w:tab/>
      </w:r>
      <w:r>
        <w:tab/>
      </w:r>
      <w:r>
        <w:tab/>
      </w:r>
      <w:r>
        <w:tab/>
      </w:r>
      <w:r>
        <w:rPr>
          <w:rFonts w:ascii="Arial" w:hAnsi="Arial" w:cs="Arial"/>
        </w:rPr>
        <w:t xml:space="preserve">     </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247E66AC">
      <w:pPr>
        <w:pStyle w:val="12"/>
        <w:numPr>
          <w:ilvl w:val="0"/>
          <w:numId w:val="14"/>
        </w:numPr>
        <w:ind w:left="-270"/>
        <w:rPr>
          <w:rFonts w:ascii="Arial" w:hAnsi="Arial" w:cs="Arial"/>
        </w:rPr>
      </w:pPr>
      <w:r>
        <w:rPr>
          <w:rFonts w:ascii="Arial" w:hAnsi="Arial" w:cs="Arial"/>
          <w:b/>
          <w:bCs/>
        </w:rPr>
        <w:t xml:space="preserve">Award </w:t>
      </w:r>
      <w:r>
        <w:rPr>
          <w:rFonts w:ascii="Arial" w:hAnsi="Arial" w:cs="Arial"/>
          <w:b/>
          <w:bCs/>
          <w:lang w:val="en-US"/>
        </w:rPr>
        <w:t>for Presentation</w:t>
      </w:r>
      <w:r>
        <w:rPr>
          <w:rFonts w:ascii="Arial" w:hAnsi="Arial" w:cs="Arial"/>
          <w:b/>
          <w:bCs/>
        </w:rPr>
        <w:t xml:space="preserve"> and </w:t>
      </w:r>
      <w:r>
        <w:rPr>
          <w:rFonts w:ascii="Arial" w:hAnsi="Arial" w:cs="Arial"/>
          <w:b/>
          <w:bCs/>
          <w:lang w:val="en-US"/>
        </w:rPr>
        <w:t>Leading</w:t>
      </w:r>
      <w:r>
        <w:rPr>
          <w:rFonts w:ascii="Arial" w:hAnsi="Arial" w:cs="Arial"/>
          <w:b/>
          <w:bCs/>
        </w:rPr>
        <w:t xml:space="preserve"> the round table discussion</w:t>
      </w:r>
      <w:r>
        <w:rPr>
          <w:rFonts w:ascii="Arial" w:hAnsi="Arial" w:cs="Arial"/>
        </w:rPr>
        <w:t xml:space="preserve">: Tsinghua University, Beijing, China. Thu </w:t>
      </w:r>
      <w:r>
        <w:rPr>
          <w:rFonts w:ascii="Arial" w:hAnsi="Arial" w:cs="Arial"/>
          <w:lang w:val="en-US"/>
        </w:rPr>
        <w:t>Africa-China</w:t>
      </w:r>
      <w:r>
        <w:rPr>
          <w:rFonts w:ascii="Arial" w:hAnsi="Arial" w:cs="Arial"/>
        </w:rPr>
        <w:t xml:space="preserve"> Youth Symposium</w:t>
      </w:r>
      <w:r>
        <w:rPr>
          <w:rFonts w:hint="default" w:ascii="Arial" w:hAnsi="Arial" w:cs="Arial"/>
          <w:lang w:val="en-US"/>
        </w:rPr>
        <w: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ab/>
      </w:r>
      <w:r>
        <w:rPr>
          <w:rFonts w:hint="default" w:ascii="Arial" w:hAnsi="Arial" w:cs="Arial"/>
          <w:lang w:val="en-US"/>
        </w:rPr>
        <w:t xml:space="preserve">    </w:t>
      </w:r>
      <w:r>
        <w:rPr>
          <w:rFonts w:ascii="Arial" w:hAnsi="Arial" w:cs="Arial"/>
        </w:rPr>
        <w:t>2019</w:t>
      </w:r>
    </w:p>
    <w:p w14:paraId="20358F15">
      <w:pPr>
        <w:pStyle w:val="12"/>
        <w:numPr>
          <w:ilvl w:val="0"/>
          <w:numId w:val="14"/>
        </w:numPr>
        <w:ind w:left="-270"/>
        <w:rPr>
          <w:rFonts w:ascii="Arial" w:hAnsi="Arial" w:cs="Arial"/>
        </w:rPr>
      </w:pPr>
      <w:r>
        <w:rPr>
          <w:rFonts w:ascii="Arial" w:hAnsi="Arial" w:cs="Arial"/>
          <w:b/>
          <w:bCs/>
        </w:rPr>
        <w:t xml:space="preserve">Certificate of Excellence (Planning) Award: </w:t>
      </w:r>
      <w:r>
        <w:rPr>
          <w:rFonts w:ascii="Arial" w:hAnsi="Arial" w:cs="Arial"/>
        </w:rPr>
        <w:t>Faculty of Education Conference, Beijing Normal University, International Student Union</w:t>
      </w:r>
      <w:r>
        <w:rPr>
          <w:rFonts w:hint="default" w:ascii="Arial" w:hAnsi="Arial" w:cs="Arial"/>
          <w:lang w:val="en-US"/>
        </w:rPr>
        <w:t>.</w:t>
      </w:r>
      <w:r>
        <w:tab/>
      </w:r>
      <w:r>
        <w:tab/>
      </w:r>
      <w:r>
        <w:rPr>
          <w:rFonts w:ascii="Arial" w:hAnsi="Arial" w:cs="Arial"/>
        </w:rPr>
        <w:t xml:space="preserve">                         </w:t>
      </w:r>
      <w:r>
        <w:tab/>
      </w:r>
      <w:r>
        <w:tab/>
      </w:r>
      <w:r>
        <w:tab/>
      </w:r>
      <w:r>
        <w:tab/>
      </w:r>
      <w:r>
        <w:rPr>
          <w:rFonts w:ascii="Arial" w:hAnsi="Arial" w:cs="Arial"/>
        </w:rPr>
        <w:t xml:space="preserve">     </w:t>
      </w:r>
      <w:r>
        <w:tab/>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41BECDC1">
      <w:pPr>
        <w:pStyle w:val="12"/>
        <w:numPr>
          <w:ilvl w:val="0"/>
          <w:numId w:val="14"/>
        </w:numPr>
        <w:ind w:left="-270"/>
        <w:rPr>
          <w:rFonts w:ascii="Arial" w:hAnsi="Arial" w:cs="Arial"/>
        </w:rPr>
      </w:pPr>
      <w:r>
        <w:rPr>
          <w:rFonts w:ascii="Arial" w:hAnsi="Arial" w:cs="Arial"/>
          <w:b/>
          <w:bCs/>
        </w:rPr>
        <w:t>Certificate of Presentation Award</w:t>
      </w:r>
      <w:r>
        <w:rPr>
          <w:rFonts w:ascii="Arial" w:hAnsi="Arial" w:cs="Arial"/>
        </w:rPr>
        <w:t>: Faculty of Education Conference</w:t>
      </w:r>
      <w:r>
        <w:rPr>
          <w:rFonts w:hint="default" w:ascii="Arial" w:hAnsi="Arial" w:cs="Arial"/>
          <w:lang w:val="en-US"/>
        </w:rPr>
        <w:t>.</w:t>
      </w:r>
      <w:r>
        <w:tab/>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2019</w:t>
      </w:r>
    </w:p>
    <w:p w14:paraId="26931B02">
      <w:pPr>
        <w:pStyle w:val="12"/>
        <w:numPr>
          <w:ilvl w:val="0"/>
          <w:numId w:val="14"/>
        </w:numPr>
        <w:ind w:left="-270"/>
        <w:rPr>
          <w:rFonts w:ascii="Arial" w:hAnsi="Arial" w:cs="Arial"/>
        </w:rPr>
      </w:pPr>
      <w:r>
        <w:rPr>
          <w:rFonts w:ascii="Arial" w:hAnsi="Arial" w:cs="Arial"/>
          <w:b/>
          <w:bCs/>
        </w:rPr>
        <w:t>Participation in the World on Campus</w:t>
      </w:r>
      <w:r>
        <w:rPr>
          <w:rFonts w:ascii="Arial" w:hAnsi="Arial" w:cs="Arial"/>
        </w:rPr>
        <w:t>: Beijing Normal University, International Culture Festival</w:t>
      </w:r>
      <w:r>
        <w:rPr>
          <w:rFonts w:hint="default" w:ascii="Arial" w:hAnsi="Arial" w:cs="Arial"/>
          <w:lang w:val="en-US"/>
        </w:rPr>
        <w:t>.</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1A84D6AC">
      <w:pPr>
        <w:pStyle w:val="12"/>
        <w:numPr>
          <w:ilvl w:val="0"/>
          <w:numId w:val="14"/>
        </w:numPr>
        <w:ind w:left="-270"/>
        <w:rPr>
          <w:rFonts w:ascii="Arial" w:hAnsi="Arial" w:cs="Arial"/>
        </w:rPr>
      </w:pPr>
      <w:r>
        <w:rPr>
          <w:rFonts w:ascii="Arial" w:hAnsi="Arial" w:cs="Arial"/>
          <w:b/>
          <w:bCs/>
        </w:rPr>
        <w:t>Best International Student (1</w:t>
      </w:r>
      <w:r>
        <w:rPr>
          <w:rFonts w:ascii="Arial" w:hAnsi="Arial" w:cs="Arial"/>
          <w:b/>
          <w:bCs/>
          <w:vertAlign w:val="superscript"/>
        </w:rPr>
        <w:t>st</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2018</w:t>
      </w:r>
    </w:p>
    <w:p w14:paraId="752C3496">
      <w:pPr>
        <w:pStyle w:val="12"/>
        <w:numPr>
          <w:ilvl w:val="0"/>
          <w:numId w:val="14"/>
        </w:numPr>
        <w:ind w:left="-270"/>
        <w:rPr>
          <w:rFonts w:ascii="Arial" w:hAnsi="Arial" w:cs="Arial"/>
        </w:rPr>
      </w:pPr>
      <w:r>
        <w:rPr>
          <w:rFonts w:ascii="Arial" w:hAnsi="Arial" w:cs="Arial"/>
          <w:b/>
          <w:bCs/>
        </w:rPr>
        <w:t>Best International Student (2</w:t>
      </w:r>
      <w:r>
        <w:rPr>
          <w:rFonts w:ascii="Arial" w:hAnsi="Arial" w:cs="Arial"/>
          <w:b/>
          <w:bCs/>
          <w:vertAlign w:val="superscript"/>
        </w:rPr>
        <w:t>nd</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2018</w:t>
      </w:r>
    </w:p>
    <w:p w14:paraId="3BEA4FDC">
      <w:pPr>
        <w:pStyle w:val="12"/>
        <w:numPr>
          <w:ilvl w:val="0"/>
          <w:numId w:val="14"/>
        </w:numPr>
        <w:ind w:left="-270"/>
        <w:rPr>
          <w:rFonts w:ascii="Arial" w:hAnsi="Arial" w:cs="Arial"/>
        </w:rPr>
      </w:pPr>
      <w:r>
        <w:rPr>
          <w:rFonts w:ascii="Arial" w:hAnsi="Arial" w:cs="Arial"/>
          <w:b/>
          <w:bCs/>
        </w:rPr>
        <w:t>Award of Participation and Presentation</w:t>
      </w:r>
      <w:r>
        <w:rPr>
          <w:rFonts w:ascii="Arial" w:hAnsi="Arial" w:cs="Arial"/>
        </w:rPr>
        <w:t>: Comparative Education Society of Asia (CESA)</w:t>
      </w:r>
      <w:r>
        <w:tab/>
      </w:r>
      <w:r>
        <w:rPr>
          <w:rFonts w:ascii="Arial" w:hAnsi="Arial" w:cs="Arial"/>
        </w:rPr>
        <w:t xml:space="preserve">                              </w:t>
      </w:r>
      <w:r>
        <w:rPr>
          <w:rFonts w:hint="default" w:ascii="Arial" w:hAnsi="Arial" w:cs="Arial"/>
          <w:lang w:val="en-US"/>
        </w:rPr>
        <w:t xml:space="preserve">    </w:t>
      </w:r>
      <w:r>
        <w:rPr>
          <w:rFonts w:ascii="Arial" w:hAnsi="Arial" w:cs="Arial"/>
        </w:rPr>
        <w:t>2018</w:t>
      </w:r>
    </w:p>
    <w:p w14:paraId="1CF27C13">
      <w:pPr>
        <w:pStyle w:val="12"/>
        <w:numPr>
          <w:ilvl w:val="0"/>
          <w:numId w:val="14"/>
        </w:numPr>
        <w:ind w:left="-270"/>
        <w:rPr>
          <w:rFonts w:ascii="Arial" w:hAnsi="Arial" w:cs="Arial"/>
        </w:rPr>
      </w:pPr>
      <w:r>
        <w:rPr>
          <w:rFonts w:ascii="Arial" w:hAnsi="Arial" w:cs="Arial"/>
          <w:b/>
          <w:bCs/>
        </w:rPr>
        <w:t>Chinese Government Scholarship Award</w:t>
      </w:r>
      <w:r>
        <w:rPr>
          <w:rFonts w:ascii="Arial" w:hAnsi="Arial" w:cs="Arial"/>
        </w:rPr>
        <w:t>: Beijing Normal University</w:t>
      </w:r>
      <w:r>
        <w:rPr>
          <w:rFonts w:hint="default" w:ascii="Arial" w:hAnsi="Arial" w:cs="Arial"/>
          <w:lang w:val="en-US"/>
        </w:rPr>
        <w:t>.</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2017</w:t>
      </w:r>
    </w:p>
    <w:p w14:paraId="36696D0C">
      <w:pPr>
        <w:pStyle w:val="12"/>
        <w:numPr>
          <w:ilvl w:val="0"/>
          <w:numId w:val="14"/>
        </w:numPr>
        <w:ind w:left="-270"/>
        <w:rPr>
          <w:rFonts w:ascii="Arial" w:hAnsi="Arial" w:cs="Arial"/>
        </w:rPr>
      </w:pPr>
      <w:r>
        <w:rPr>
          <w:rFonts w:ascii="Arial" w:hAnsi="Arial" w:cs="Arial"/>
          <w:b/>
          <w:bCs/>
        </w:rPr>
        <w:t xml:space="preserve">Certificate of Peer Educator Trainer (PET) Educator: </w:t>
      </w:r>
      <w:r>
        <w:rPr>
          <w:rFonts w:ascii="Arial" w:hAnsi="Arial" w:cs="Arial"/>
        </w:rPr>
        <w:t>National Reproductive Health and HIV/AIDS Prevention and Care Project (NYSC Scheme)</w:t>
      </w:r>
      <w:r>
        <w:rPr>
          <w:rFonts w:hint="default" w:ascii="Arial" w:hAnsi="Arial" w:cs="Arial"/>
          <w:lang w:val="en-US"/>
        </w:rPr>
        <w:t>.</w:t>
      </w:r>
      <w:r>
        <w:rPr>
          <w:rFonts w:ascii="Arial" w:hAnsi="Arial" w:cs="Arial"/>
        </w:rPr>
        <w:t xml:space="preserve"> </w:t>
      </w:r>
      <w:r>
        <w:tab/>
      </w:r>
    </w:p>
    <w:p w14:paraId="5FCF3D30">
      <w:pPr>
        <w:pStyle w:val="12"/>
        <w:numPr>
          <w:ilvl w:val="0"/>
          <w:numId w:val="0"/>
        </w:numPr>
        <w:ind w:left="-630" w:leftChars="0"/>
        <w:rPr>
          <w:rFonts w:ascii="Arial" w:hAnsi="Arial" w:cs="Arial"/>
        </w:rPr>
      </w:pPr>
      <w:r>
        <w:tab/>
      </w:r>
      <w:r>
        <w:tab/>
      </w:r>
      <w:r>
        <w:tab/>
      </w:r>
      <w:r>
        <w:tab/>
      </w:r>
      <w:r>
        <w:tab/>
      </w:r>
      <w:r>
        <w:rPr>
          <w:rFonts w:ascii="Arial" w:hAnsi="Arial" w:cs="Arial"/>
        </w:rPr>
        <w:t xml:space="preserve">               </w:t>
      </w:r>
      <w:r>
        <w:tab/>
      </w:r>
      <w:r>
        <w:tab/>
      </w:r>
      <w:r>
        <w:rPr>
          <w:rFonts w:hint="default"/>
          <w:lang w:val="en-US"/>
        </w:rPr>
        <w:t xml:space="preserve">      </w:t>
      </w:r>
      <w:r>
        <w:rPr>
          <w:rFonts w:ascii="Arial" w:hAnsi="Arial" w:cs="Arial"/>
        </w:rPr>
        <w:t xml:space="preserve"> 2011</w:t>
      </w:r>
    </w:p>
    <w:p w14:paraId="3CE9AAFF">
      <w:pPr>
        <w:pStyle w:val="12"/>
        <w:numPr>
          <w:ilvl w:val="0"/>
          <w:numId w:val="0"/>
        </w:numPr>
        <w:ind w:left="-630" w:leftChars="0"/>
        <w:rPr>
          <w:rFonts w:ascii="Arial" w:hAnsi="Arial" w:cs="Arial"/>
        </w:rPr>
      </w:pPr>
      <w:r>
        <w:rPr>
          <w:rFonts w:ascii="Arial" w:hAnsi="Arial" w:cs="Arial"/>
          <w:sz w:val="16"/>
          <w:szCs w:val="16"/>
        </w:rPr>
        <mc:AlternateContent>
          <mc:Choice Requires="wps">
            <w:drawing>
              <wp:anchor distT="0" distB="0" distL="114300" distR="114300" simplePos="0" relativeHeight="251676672" behindDoc="0" locked="0" layoutInCell="1" allowOverlap="1">
                <wp:simplePos x="0" y="0"/>
                <wp:positionH relativeFrom="column">
                  <wp:posOffset>-442595</wp:posOffset>
                </wp:positionH>
                <wp:positionV relativeFrom="paragraph">
                  <wp:posOffset>67945</wp:posOffset>
                </wp:positionV>
                <wp:extent cx="6758305" cy="0"/>
                <wp:effectExtent l="0" t="19050" r="10795" b="19050"/>
                <wp:wrapNone/>
                <wp:docPr id="26" name="Straight Connector 2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85pt;margin-top:5.35pt;height:0pt;width:532.15pt;z-index:251676672;mso-width-relative:page;mso-height-relative:page;" filled="f" stroked="t" coordsize="21600,21600" o:gfxdata="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Ti58zZAAAACQEAAA8AAAAAAAAAAQAg&#10;AAAAIgAAAGRycy9kb3ducmV2LnhtbFBLAQIUABQAAAAIAIdO4kAhqq3N1AEAALcDAAAOAAAAAAAA&#10;AAEAIAAAACgBAABkcnMvZTJvRG9jLnhtbFBLBQYAAAAABgAGAFkBAABuBQAAAAA=&#10;">
                <v:fill on="f" focussize="0,0"/>
                <v:stroke weight="3pt" color="#000000 [3213]" miterlimit="8" joinstyle="miter"/>
                <v:imagedata o:title=""/>
                <o:lock v:ext="edit" aspectratio="f"/>
              </v:line>
            </w:pict>
          </mc:Fallback>
        </mc:AlternateContent>
      </w:r>
    </w:p>
    <w:p w14:paraId="13517BAB">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-447040</wp:posOffset>
                </wp:positionH>
                <wp:positionV relativeFrom="paragraph">
                  <wp:posOffset>236220</wp:posOffset>
                </wp:positionV>
                <wp:extent cx="6758305" cy="0"/>
                <wp:effectExtent l="0" t="19050" r="10795" b="19050"/>
                <wp:wrapNone/>
                <wp:docPr id="27" name="Straight Connector 2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77696;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kZAATZAAAACQEAAA8AAAAAAAAAAQAg&#10;AAAAIgAAAGRycy9kb3ducmV2LnhtbFBLAQIUABQAAAAIAIdO4kAG64Fs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Academic </w:t>
      </w:r>
      <w:r>
        <w:rPr>
          <w:rFonts w:hint="default" w:ascii="Arial" w:hAnsi="Arial" w:cs="Arial" w:eastAsiaTheme="minorHAnsi"/>
          <w:b/>
          <w:color w:val="000000" w:themeColor="text1"/>
          <w:lang w:val="en-US"/>
          <w14:textFill>
            <w14:solidFill>
              <w14:schemeClr w14:val="tx1"/>
            </w14:solidFill>
          </w14:textFill>
        </w:rPr>
        <w:t>Professional Membership and Position</w:t>
      </w:r>
    </w:p>
    <w:p w14:paraId="0D2C0337">
      <w:pPr>
        <w:pStyle w:val="12"/>
        <w:numPr>
          <w:ilvl w:val="0"/>
          <w:numId w:val="0"/>
        </w:numPr>
        <w:rPr>
          <w:rFonts w:ascii="Arial" w:hAnsi="Arial" w:cs="Arial"/>
        </w:rPr>
      </w:pPr>
    </w:p>
    <w:p w14:paraId="577035C4">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American Educational Research Association</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2026 - present</w:t>
      </w:r>
    </w:p>
    <w:p w14:paraId="732C4748">
      <w:pPr>
        <w:pStyle w:val="12"/>
        <w:numPr>
          <w:ilvl w:val="0"/>
          <w:numId w:val="14"/>
        </w:numPr>
        <w:ind w:left="-270"/>
        <w:rPr>
          <w:rFonts w:hint="default" w:ascii="Arial" w:hAnsi="Arial" w:cs="Arial"/>
          <w:b/>
          <w:bCs/>
          <w:sz w:val="18"/>
          <w:szCs w:val="18"/>
        </w:rPr>
      </w:pPr>
      <w:r>
        <w:rPr>
          <w:rFonts w:hint="default" w:ascii="Arial" w:hAnsi="Arial" w:eastAsia="SimSun" w:cs="Arial"/>
          <w:b/>
          <w:bCs/>
          <w:sz w:val="18"/>
          <w:szCs w:val="18"/>
        </w:rPr>
        <w:t xml:space="preserve">Association for the Study of Higher Education (ASHE), </w:t>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 xml:space="preserve">     </w:t>
      </w:r>
      <w:r>
        <w:rPr>
          <w:rFonts w:hint="default" w:ascii="Arial" w:hAnsi="Arial" w:eastAsia="SimSun" w:cs="Arial"/>
          <w:b/>
          <w:bCs/>
          <w:sz w:val="18"/>
          <w:szCs w:val="18"/>
        </w:rPr>
        <w:t>2026–present</w:t>
      </w:r>
    </w:p>
    <w:p w14:paraId="511A9C4D">
      <w:pPr>
        <w:pStyle w:val="12"/>
        <w:numPr>
          <w:ilvl w:val="0"/>
          <w:numId w:val="14"/>
        </w:numPr>
        <w:ind w:left="-270"/>
        <w:rPr>
          <w:rFonts w:hint="default" w:ascii="Arial" w:hAnsi="Arial" w:cs="Arial"/>
          <w:b/>
          <w:bCs/>
          <w:sz w:val="18"/>
          <w:szCs w:val="18"/>
        </w:rPr>
      </w:pPr>
      <w:r>
        <w:rPr>
          <w:rFonts w:hint="default" w:ascii="Arial" w:hAnsi="Arial" w:cs="Arial"/>
          <w:b/>
          <w:bCs/>
          <w:sz w:val="18"/>
          <w:szCs w:val="18"/>
        </w:rPr>
        <w:t xml:space="preserve">National Education Finance Academy (NEFA),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hint="default" w:ascii="Arial" w:hAnsi="Arial" w:cs="Arial"/>
          <w:b/>
          <w:bCs/>
          <w:sz w:val="18"/>
          <w:szCs w:val="18"/>
        </w:rPr>
        <w:t>2023–present</w:t>
      </w:r>
    </w:p>
    <w:p w14:paraId="5BB72F10">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Pioneer Member and Analyst of the International Strategic Research Congress (ISRC). </w:t>
      </w:r>
      <w:r>
        <w:rPr>
          <w:rFonts w:hint="default" w:ascii="Arial" w:hAnsi="Arial" w:cs="Arial"/>
          <w:b/>
          <w:bCs/>
          <w:sz w:val="18"/>
          <w:szCs w:val="18"/>
        </w:rPr>
        <w:tab/>
      </w:r>
      <w:r>
        <w:rPr>
          <w:rFonts w:hint="default" w:ascii="Arial" w:hAnsi="Arial" w:cs="Arial"/>
          <w:b/>
          <w:bCs/>
          <w:sz w:val="18"/>
          <w:szCs w:val="18"/>
        </w:rPr>
        <w:t xml:space="preserve">                  20</w:t>
      </w:r>
      <w:r>
        <w:rPr>
          <w:rFonts w:hint="default" w:ascii="Arial" w:hAnsi="Arial" w:cs="Arial"/>
          <w:b/>
          <w:bCs/>
          <w:sz w:val="18"/>
          <w:szCs w:val="18"/>
          <w:lang w:val="en-US"/>
        </w:rPr>
        <w:t>22 - present</w:t>
      </w:r>
    </w:p>
    <w:p w14:paraId="7AD8B74A">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w:t>
      </w:r>
      <w:r>
        <w:rPr>
          <w:rFonts w:hint="default" w:ascii="Arial" w:hAnsi="Arial" w:cs="Arial"/>
          <w:b/>
          <w:bCs/>
          <w:sz w:val="18"/>
          <w:szCs w:val="18"/>
        </w:rPr>
        <w:t>C</w:t>
      </w:r>
      <w:r>
        <w:rPr>
          <w:rFonts w:hint="default" w:ascii="Arial" w:hAnsi="Arial" w:cs="Arial"/>
          <w:b/>
          <w:bCs/>
          <w:sz w:val="18"/>
          <w:szCs w:val="18"/>
          <w:lang w:val="en-US"/>
        </w:rPr>
        <w:t xml:space="preserve">omparative and International Education Society (CIES) </w:t>
      </w:r>
      <w:r>
        <w:rPr>
          <w:rFonts w:hint="default" w:ascii="Arial" w:hAnsi="Arial" w:cs="Arial"/>
          <w:b/>
          <w:bCs/>
          <w:sz w:val="18"/>
          <w:szCs w:val="18"/>
        </w:rPr>
        <w:tab/>
      </w:r>
      <w:r>
        <w:rPr>
          <w:rFonts w:hint="default" w:ascii="Arial" w:hAnsi="Arial" w:cs="Arial"/>
          <w:b/>
          <w:bCs/>
          <w:sz w:val="18"/>
          <w:szCs w:val="18"/>
        </w:rPr>
        <w:tab/>
      </w:r>
      <w:r>
        <w:rPr>
          <w:rFonts w:hint="default" w:ascii="Arial" w:hAnsi="Arial" w:cs="Arial"/>
          <w:b/>
          <w:bCs/>
          <w:sz w:val="18"/>
          <w:szCs w:val="18"/>
        </w:rPr>
        <w:t xml:space="preserve">                  201</w:t>
      </w:r>
      <w:r>
        <w:rPr>
          <w:rFonts w:hint="default" w:ascii="Arial" w:hAnsi="Arial" w:cs="Arial"/>
          <w:b/>
          <w:bCs/>
          <w:sz w:val="18"/>
          <w:szCs w:val="18"/>
          <w:lang w:val="en-US"/>
        </w:rPr>
        <w:t>8 - present</w:t>
      </w:r>
    </w:p>
    <w:p w14:paraId="61CB126D">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Comparative Education Society of Asia (CESA)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2018 - present</w:t>
      </w:r>
    </w:p>
    <w:p w14:paraId="7BFE7888">
      <w:pPr>
        <w:pStyle w:val="12"/>
        <w:numPr>
          <w:ilvl w:val="0"/>
          <w:numId w:val="14"/>
        </w:numPr>
        <w:ind w:left="-270"/>
        <w:rPr>
          <w:rFonts w:ascii="Arial" w:hAnsi="Arial" w:cs="Arial"/>
        </w:rPr>
      </w:pPr>
      <w:r>
        <w:rPr>
          <w:rFonts w:hint="default" w:ascii="Arial" w:hAnsi="Arial" w:cs="Arial"/>
          <w:b/>
          <w:bCs/>
          <w:sz w:val="18"/>
          <w:szCs w:val="18"/>
          <w:lang w:val="en-US"/>
        </w:rPr>
        <w:t xml:space="preserve">Member of the </w:t>
      </w:r>
      <w:r>
        <w:rPr>
          <w:rFonts w:hint="default" w:ascii="Arial" w:hAnsi="Arial" w:cs="Arial"/>
          <w:b/>
          <w:bCs/>
          <w:sz w:val="18"/>
          <w:szCs w:val="18"/>
        </w:rPr>
        <w:t xml:space="preserve">Council for the Study of Community Colleges (CSCC)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2023 - present</w:t>
      </w:r>
    </w:p>
    <w:p w14:paraId="470E10E1">
      <w:pPr>
        <w:jc w:val="both"/>
        <w:rPr>
          <w:rFonts w:ascii="Arial" w:hAnsi="Arial" w:cs="Arial"/>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-467360</wp:posOffset>
                </wp:positionH>
                <wp:positionV relativeFrom="paragraph">
                  <wp:posOffset>108585</wp:posOffset>
                </wp:positionV>
                <wp:extent cx="6758305" cy="0"/>
                <wp:effectExtent l="0" t="12700" r="36195" b="25400"/>
                <wp:wrapNone/>
                <wp:docPr id="8" name="Straight Connector 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8.55pt;height:0pt;width:532.15pt;z-index:251663360;mso-width-relative:page;mso-height-relative:page;" filled="f" stroked="t" coordsize="21600,21600" o:gfxdata="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2ajPDYAAAACQEAAA8AAAAAAAAAAQAgAAAA&#10;IgAAAGRycy9kb3ducmV2LnhtbFBLAQIUABQAAAAIAIdO4kCZ90Yw0gEAALUDAAAOAAAAAAAAAAEA&#10;IAAAACcBAABkcnMvZTJvRG9jLnhtbFBLBQYAAAAABgAGAFkBAABrBQAAAAA=&#10;">
                <v:fill on="f" focussize="0,0"/>
                <v:stroke weight="3pt" color="#000000 [3213]" miterlimit="8" joinstyle="miter"/>
                <v:imagedata o:title=""/>
                <o:lock v:ext="edit" aspectratio="f"/>
              </v:line>
            </w:pict>
          </mc:Fallback>
        </mc:AlternateContent>
      </w:r>
    </w:p>
    <w:p w14:paraId="3B618847">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-447040</wp:posOffset>
                </wp:positionH>
                <wp:positionV relativeFrom="paragraph">
                  <wp:posOffset>236220</wp:posOffset>
                </wp:positionV>
                <wp:extent cx="6758305" cy="0"/>
                <wp:effectExtent l="0" t="12700" r="36195" b="25400"/>
                <wp:wrapNone/>
                <wp:docPr id="15" name="Straight Connector 1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69504;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RkABNkAAAAJAQAADwAAAAAAAAABACAA&#10;AAAiAAAAZHJzL2Rvd25yZXYueG1sUEsBAhQAFAAAAAgAh07iQDbCJcD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Academic Presentation and Conferences</w:t>
      </w:r>
    </w:p>
    <w:p w14:paraId="06C7A776">
      <w:pPr>
        <w:pStyle w:val="19"/>
        <w:numPr>
          <w:ilvl w:val="0"/>
          <w:numId w:val="0"/>
        </w:numPr>
        <w:jc w:val="both"/>
        <w:rPr>
          <w:rFonts w:hint="default" w:ascii="Arial" w:hAnsi="Arial" w:cs="Arial"/>
          <w:sz w:val="18"/>
          <w:szCs w:val="18"/>
        </w:rPr>
      </w:pPr>
    </w:p>
    <w:p w14:paraId="2B4693E5">
      <w:pPr>
        <w:pStyle w:val="19"/>
        <w:numPr>
          <w:ilvl w:val="0"/>
          <w:numId w:val="14"/>
        </w:numPr>
        <w:ind w:left="-270"/>
        <w:jc w:val="both"/>
        <w:rPr>
          <w:rFonts w:hint="default" w:ascii="Arial" w:hAnsi="Arial" w:cs="Arial"/>
          <w:sz w:val="18"/>
          <w:szCs w:val="18"/>
        </w:rPr>
      </w:pPr>
      <w:r>
        <w:rPr>
          <w:rFonts w:hint="default" w:ascii="Arial" w:hAnsi="Arial" w:cs="Arial"/>
          <w:sz w:val="18"/>
          <w:szCs w:val="18"/>
        </w:rPr>
        <w:t>Comparative and International Education Society (CIES), 71st Annual Meeting, Madison, Wisconsin,</w:t>
      </w:r>
      <w:r>
        <w:rPr>
          <w:rFonts w:hint="default" w:ascii="Arial" w:hAnsi="Arial" w:cs="Arial"/>
          <w:b/>
          <w:bCs/>
          <w:sz w:val="18"/>
          <w:szCs w:val="18"/>
        </w:rPr>
        <w:t xml:space="preserve"> 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“What Drives Higher Education Success? Examining the Joint Roles of State Funding, Tuition Costs, and Labor Market Conditions.” By Keeney, N. E.</w:t>
      </w:r>
      <w:r>
        <w:rPr>
          <w:rFonts w:hint="default" w:ascii="Arial" w:hAnsi="Arial" w:cs="Arial"/>
          <w:sz w:val="18"/>
          <w:szCs w:val="18"/>
          <w:lang w:val="en-US"/>
        </w:rPr>
        <w:t xml:space="preserve">, </w:t>
      </w:r>
      <w:r>
        <w:rPr>
          <w:rFonts w:hint="default" w:ascii="Arial" w:hAnsi="Arial" w:cs="Arial"/>
          <w:b/>
          <w:bCs/>
          <w:sz w:val="18"/>
          <w:szCs w:val="18"/>
        </w:rPr>
        <w:t>Ogunniran, M. O</w:t>
      </w:r>
      <w:r>
        <w:rPr>
          <w:rFonts w:hint="default" w:ascii="Arial" w:hAnsi="Arial" w:cs="Arial"/>
          <w:sz w:val="18"/>
          <w:szCs w:val="18"/>
        </w:rPr>
        <w:t>., Bray, N. J.</w:t>
      </w:r>
      <w:r>
        <w:rPr>
          <w:rFonts w:hint="default" w:ascii="Arial" w:hAnsi="Arial" w:cs="Arial"/>
          <w:sz w:val="18"/>
          <w:szCs w:val="18"/>
          <w:lang w:val="en-US"/>
        </w:rPr>
        <w:t xml:space="preserve">, </w:t>
      </w:r>
      <w:r>
        <w:rPr>
          <w:rFonts w:hint="default" w:ascii="Arial" w:hAnsi="Arial" w:cs="Arial"/>
          <w:sz w:val="18"/>
          <w:szCs w:val="18"/>
        </w:rPr>
        <w:t xml:space="preserve">Pickens, T. R., </w:t>
      </w:r>
      <w:r>
        <w:rPr>
          <w:rFonts w:hint="default" w:ascii="Arial" w:hAnsi="Arial" w:cs="Arial"/>
          <w:sz w:val="18"/>
          <w:szCs w:val="18"/>
          <w:lang w:val="en-US"/>
        </w:rPr>
        <w:t xml:space="preserve">&amp; </w:t>
      </w:r>
      <w:r>
        <w:rPr>
          <w:rFonts w:hint="default" w:ascii="Arial" w:hAnsi="Arial" w:cs="Arial"/>
          <w:sz w:val="18"/>
          <w:szCs w:val="18"/>
        </w:rPr>
        <w:t>Anietie, R</w:t>
      </w:r>
      <w:r>
        <w:rPr>
          <w:rFonts w:hint="default" w:ascii="Arial" w:hAnsi="Arial" w:cs="Arial"/>
          <w:sz w:val="18"/>
          <w:szCs w:val="18"/>
          <w:lang w:val="en-US"/>
        </w:rPr>
        <w:t>.</w:t>
      </w:r>
    </w:p>
    <w:p w14:paraId="76D9FEAC">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Comparative and International Education Society (CIES), 71st Annual Meeting, Madison, Wisconsin, </w:t>
      </w:r>
      <w:r>
        <w:rPr>
          <w:rFonts w:hint="default" w:ascii="Arial" w:hAnsi="Arial" w:cs="Arial"/>
          <w:b/>
          <w:bCs/>
          <w:sz w:val="18"/>
          <w:szCs w:val="18"/>
        </w:rPr>
        <w:t>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“Computer-Based and Non-Computer-Based Testing in High-Stakes Mathematics Assessment: Evidence from Nigeria's Transition to Digital Assessment.” By</w:t>
      </w:r>
      <w:r>
        <w:rPr>
          <w:rFonts w:hint="default" w:ascii="Arial" w:hAnsi="Arial" w:cs="Arial"/>
          <w:sz w:val="18"/>
          <w:szCs w:val="18"/>
          <w:lang w:val="en-US"/>
        </w:rPr>
        <w:t xml:space="preserve"> </w:t>
      </w:r>
      <w:r>
        <w:rPr>
          <w:rFonts w:hint="default" w:ascii="Arial" w:hAnsi="Arial" w:cs="Arial"/>
          <w:sz w:val="18"/>
          <w:szCs w:val="18"/>
        </w:rPr>
        <w:t>Adeniji, J</w:t>
      </w:r>
      <w:r>
        <w:rPr>
          <w:rFonts w:hint="default" w:ascii="Arial" w:hAnsi="Arial" w:cs="Arial"/>
          <w:sz w:val="18"/>
          <w:szCs w:val="18"/>
          <w:lang w:val="en-US"/>
        </w:rPr>
        <w:t xml:space="preserve"> &amp;</w:t>
      </w:r>
      <w:r>
        <w:rPr>
          <w:rFonts w:hint="default" w:ascii="Arial" w:hAnsi="Arial" w:cs="Arial"/>
          <w:sz w:val="18"/>
          <w:szCs w:val="18"/>
        </w:rPr>
        <w:t xml:space="preserve"> </w:t>
      </w:r>
      <w:r>
        <w:rPr>
          <w:rFonts w:hint="default" w:ascii="Arial" w:hAnsi="Arial" w:cs="Arial"/>
          <w:b/>
          <w:bCs/>
          <w:sz w:val="18"/>
          <w:szCs w:val="18"/>
        </w:rPr>
        <w:t>Ogunniran, M. O</w:t>
      </w:r>
      <w:r>
        <w:rPr>
          <w:rFonts w:hint="default" w:ascii="Arial" w:hAnsi="Arial" w:cs="Arial"/>
          <w:sz w:val="18"/>
          <w:szCs w:val="18"/>
        </w:rPr>
        <w:t>.</w:t>
      </w:r>
    </w:p>
    <w:p w14:paraId="41E70BB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10th International Conference on Advanced Research in Education (EDUCATIONCONF), Oxford, United Kingdom, </w:t>
      </w:r>
      <w:r>
        <w:rPr>
          <w:rFonts w:hint="default" w:ascii="Arial" w:hAnsi="Arial" w:cs="Arial"/>
          <w:b/>
          <w:bCs/>
          <w:sz w:val="18"/>
          <w:szCs w:val="18"/>
        </w:rPr>
        <w:t>October 22–24, 2026</w:t>
      </w:r>
      <w:r>
        <w:rPr>
          <w:rFonts w:hint="default" w:ascii="Arial" w:hAnsi="Arial" w:cs="Arial"/>
          <w:b/>
          <w:bCs/>
          <w:sz w:val="18"/>
          <w:szCs w:val="18"/>
          <w:lang w:val="en-US"/>
        </w:rPr>
        <w:t>.</w:t>
      </w:r>
      <w:r>
        <w:rPr>
          <w:rFonts w:hint="default" w:ascii="Arial" w:hAnsi="Arial" w:cs="Arial"/>
          <w:b/>
          <w:bCs/>
          <w:sz w:val="18"/>
          <w:szCs w:val="18"/>
        </w:rPr>
        <w:br w:type="textWrapping"/>
      </w:r>
      <w:r>
        <w:rPr>
          <w:rFonts w:hint="default" w:ascii="Arial" w:hAnsi="Arial" w:cs="Arial"/>
          <w:b/>
          <w:bCs/>
          <w:sz w:val="18"/>
          <w:szCs w:val="18"/>
          <w:lang w:val="en-US"/>
        </w:rPr>
        <w:t xml:space="preserve">Presented topic: </w:t>
      </w:r>
      <w:r>
        <w:rPr>
          <w:rFonts w:hint="default" w:ascii="Arial" w:hAnsi="Arial" w:cs="Arial"/>
          <w:sz w:val="18"/>
          <w:szCs w:val="18"/>
        </w:rPr>
        <w:t>"Fitting the Mold: An Analysis of Gender Distribution in Fields of Study Across U.S. Regions, 2000–2025." by Pickens, T. R., Keeney, N. E., Till, G. A.,</w:t>
      </w:r>
      <w:r>
        <w:rPr>
          <w:rFonts w:hint="default" w:ascii="Arial" w:hAnsi="Arial" w:cs="Arial"/>
          <w:b/>
          <w:bCs/>
          <w:sz w:val="18"/>
          <w:szCs w:val="18"/>
        </w:rPr>
        <w:t xml:space="preserve"> Ogunniran, M. O</w:t>
      </w:r>
      <w:r>
        <w:rPr>
          <w:rFonts w:hint="default" w:ascii="Arial" w:hAnsi="Arial" w:cs="Arial"/>
          <w:sz w:val="18"/>
          <w:szCs w:val="18"/>
        </w:rPr>
        <w:t>., Anietie, R., Bray, N. J., &amp; Vlacovsky, H. N.</w:t>
      </w:r>
    </w:p>
    <w:p w14:paraId="05F5D507">
      <w:pPr>
        <w:pStyle w:val="19"/>
        <w:numPr>
          <w:ilvl w:val="0"/>
          <w:numId w:val="14"/>
        </w:numPr>
        <w:ind w:left="-270"/>
        <w:jc w:val="both"/>
        <w:rPr>
          <w:rFonts w:hint="default" w:ascii="Arial" w:hAnsi="Arial" w:cs="Arial"/>
          <w:sz w:val="18"/>
          <w:szCs w:val="18"/>
        </w:rPr>
      </w:pPr>
      <w:r>
        <w:rPr>
          <w:rStyle w:val="17"/>
          <w:rFonts w:hint="default" w:ascii="Arial" w:hAnsi="Arial" w:cs="Arial"/>
          <w:b w:val="0"/>
          <w:bCs w:val="0"/>
          <w:sz w:val="18"/>
          <w:szCs w:val="18"/>
        </w:rPr>
        <w:t>Association for the Study of Higher Education (ASHE) Annual Conference</w:t>
      </w:r>
      <w:r>
        <w:rPr>
          <w:rFonts w:hint="default" w:ascii="Arial" w:hAnsi="Arial" w:cs="Arial"/>
          <w:b w:val="0"/>
          <w:bCs w:val="0"/>
          <w:sz w:val="18"/>
          <w:szCs w:val="18"/>
        </w:rPr>
        <w:t>,</w:t>
      </w:r>
      <w:r>
        <w:rPr>
          <w:rFonts w:hint="default" w:ascii="Arial" w:hAnsi="Arial" w:cs="Arial"/>
          <w:sz w:val="18"/>
          <w:szCs w:val="18"/>
          <w:lang w:val="en-US"/>
        </w:rPr>
        <w:t xml:space="preserve"> 2026, in</w:t>
      </w:r>
      <w:r>
        <w:rPr>
          <w:rFonts w:hint="default" w:ascii="Arial" w:hAnsi="Arial" w:cs="Arial"/>
          <w:sz w:val="18"/>
          <w:szCs w:val="18"/>
        </w:rPr>
        <w:t xml:space="preserve"> Puerto Rico Convention Center, San Juan, Puerto Rico,</w:t>
      </w:r>
      <w:r>
        <w:rPr>
          <w:rFonts w:hint="default" w:ascii="Arial" w:hAnsi="Arial" w:cs="Arial"/>
          <w:b/>
          <w:bCs/>
          <w:sz w:val="18"/>
          <w:szCs w:val="18"/>
        </w:rPr>
        <w:t xml:space="preserve"> November </w:t>
      </w:r>
      <w:r>
        <w:rPr>
          <w:rFonts w:hint="default" w:ascii="Arial" w:hAnsi="Arial" w:cs="Arial"/>
          <w:b/>
          <w:bCs/>
          <w:sz w:val="18"/>
          <w:szCs w:val="18"/>
          <w:lang w:val="en-US"/>
        </w:rPr>
        <w:t>3-6</w:t>
      </w:r>
      <w:r>
        <w:rPr>
          <w:rFonts w:hint="default" w:ascii="Arial" w:hAnsi="Arial" w:cs="Arial"/>
          <w:b/>
          <w:bCs/>
          <w:sz w:val="18"/>
          <w:szCs w:val="18"/>
        </w:rPr>
        <w:t>, 2026.</w:t>
      </w:r>
      <w:r>
        <w:rPr>
          <w:rFonts w:hint="default" w:ascii="Arial" w:hAnsi="Arial" w:cs="Arial"/>
          <w:b/>
          <w:bCs/>
          <w:sz w:val="18"/>
          <w:szCs w:val="18"/>
        </w:rPr>
        <w:br w:type="textWrapping"/>
      </w:r>
      <w:r>
        <w:rPr>
          <w:rFonts w:hint="default" w:ascii="Arial" w:hAnsi="Arial" w:cs="Arial"/>
          <w:b/>
          <w:bCs/>
          <w:sz w:val="18"/>
          <w:szCs w:val="18"/>
          <w:lang w:val="en-US"/>
        </w:rPr>
        <w:t>Presented topic: “</w:t>
      </w:r>
      <w:r>
        <w:rPr>
          <w:rStyle w:val="9"/>
          <w:rFonts w:hint="default" w:ascii="Arial" w:hAnsi="Arial" w:cs="Arial"/>
          <w:sz w:val="18"/>
          <w:szCs w:val="18"/>
        </w:rPr>
        <w:t>A bibliometric social network analysis of knowledge production, collaboration structures, and intellectual communities</w:t>
      </w:r>
      <w:r>
        <w:rPr>
          <w:rFonts w:hint="default" w:ascii="Arial" w:hAnsi="Arial" w:cs="Arial"/>
          <w:sz w:val="18"/>
          <w:szCs w:val="18"/>
        </w:rPr>
        <w:t xml:space="preserve"> [Research paper presentation]</w:t>
      </w:r>
      <w:r>
        <w:rPr>
          <w:rFonts w:hint="default" w:ascii="Arial" w:hAnsi="Arial" w:cs="Arial"/>
          <w:sz w:val="18"/>
          <w:szCs w:val="18"/>
          <w:lang w:val="en-US"/>
        </w:rPr>
        <w:t xml:space="preserve">.” by </w:t>
      </w:r>
      <w:r>
        <w:rPr>
          <w:rFonts w:hint="default" w:ascii="Arial" w:hAnsi="Arial" w:cs="Arial"/>
          <w:b w:val="0"/>
          <w:bCs w:val="0"/>
          <w:sz w:val="18"/>
          <w:szCs w:val="18"/>
        </w:rPr>
        <w:t xml:space="preserve">Anietie, R., </w:t>
      </w:r>
      <w:r>
        <w:rPr>
          <w:rStyle w:val="17"/>
          <w:rFonts w:hint="default" w:ascii="Arial" w:hAnsi="Arial" w:cs="Arial"/>
          <w:b w:val="0"/>
          <w:bCs w:val="0"/>
          <w:sz w:val="18"/>
          <w:szCs w:val="18"/>
        </w:rPr>
        <w:t>Bray, N. J., Keeney, N.,</w:t>
      </w:r>
      <w:r>
        <w:rPr>
          <w:rStyle w:val="17"/>
          <w:rFonts w:hint="default" w:ascii="Arial" w:hAnsi="Arial" w:cs="Arial"/>
          <w:sz w:val="18"/>
          <w:szCs w:val="18"/>
        </w:rPr>
        <w:t xml:space="preserve"> Ogunniran, M. O., &amp; Pickens, T.</w:t>
      </w:r>
    </w:p>
    <w:p w14:paraId="6AD29B9C">
      <w:pPr>
        <w:pStyle w:val="19"/>
        <w:numPr>
          <w:ilvl w:val="0"/>
          <w:numId w:val="14"/>
        </w:numPr>
        <w:ind w:left="-270"/>
        <w:jc w:val="both"/>
        <w:rPr>
          <w:rFonts w:hint="default" w:ascii="Arial" w:hAnsi="Arial" w:cs="Arial"/>
          <w:sz w:val="18"/>
          <w:szCs w:val="18"/>
        </w:rPr>
      </w:pPr>
      <w:r>
        <w:rPr>
          <w:rStyle w:val="17"/>
          <w:rFonts w:hint="default" w:ascii="Arial" w:hAnsi="Arial" w:eastAsia="SimSun" w:cs="Arial"/>
          <w:b w:val="0"/>
          <w:bCs w:val="0"/>
          <w:sz w:val="18"/>
          <w:szCs w:val="18"/>
        </w:rPr>
        <w:t>Mid-South Educational Research Association (MSERA) Annual Meeting</w:t>
      </w:r>
      <w:r>
        <w:rPr>
          <w:rFonts w:hint="default" w:ascii="Arial" w:hAnsi="Arial" w:eastAsia="SimSun" w:cs="Arial"/>
          <w:b w:val="0"/>
          <w:bCs w:val="0"/>
          <w:sz w:val="18"/>
          <w:szCs w:val="18"/>
        </w:rPr>
        <w:t xml:space="preserve">, </w:t>
      </w:r>
      <w:r>
        <w:rPr>
          <w:rFonts w:hint="default" w:ascii="Arial" w:hAnsi="Arial" w:eastAsia="SimSun" w:cs="Arial"/>
          <w:sz w:val="18"/>
          <w:szCs w:val="18"/>
        </w:rPr>
        <w:t xml:space="preserve">Huntsville, Alabama, </w:t>
      </w:r>
      <w:r>
        <w:rPr>
          <w:rStyle w:val="17"/>
          <w:rFonts w:hint="default" w:ascii="Arial" w:hAnsi="Arial" w:eastAsia="SimSun" w:cs="Arial"/>
          <w:sz w:val="18"/>
          <w:szCs w:val="18"/>
        </w:rPr>
        <w:t>November 4–6, 2026</w:t>
      </w:r>
      <w:r>
        <w:rPr>
          <w:rFonts w:hint="default" w:ascii="Arial" w:hAnsi="Arial" w:eastAsia="SimSun" w:cs="Arial"/>
          <w:sz w:val="18"/>
          <w:szCs w:val="18"/>
        </w:rPr>
        <w:t>.</w:t>
      </w:r>
      <w:r>
        <w:rPr>
          <w:rFonts w:hint="default" w:ascii="Arial" w:hAnsi="Arial" w:eastAsia="SimSun" w:cs="Arial"/>
          <w:sz w:val="18"/>
          <w:szCs w:val="18"/>
        </w:rPr>
        <w:br w:type="textWrapping"/>
      </w:r>
      <w:r>
        <w:rPr>
          <w:rStyle w:val="17"/>
          <w:rFonts w:hint="default" w:ascii="Arial" w:hAnsi="Arial" w:eastAsia="SimSun" w:cs="Arial"/>
          <w:sz w:val="18"/>
          <w:szCs w:val="18"/>
        </w:rPr>
        <w:t>Accepted Research in Progress Presentation:</w:t>
      </w:r>
      <w:r>
        <w:rPr>
          <w:rFonts w:hint="default" w:ascii="Arial" w:hAnsi="Arial" w:eastAsia="SimSun" w:cs="Arial"/>
          <w:sz w:val="18"/>
          <w:szCs w:val="18"/>
        </w:rPr>
        <w:t xml:space="preserve"> “Prestige–Experience Gap in Postgraduate Education: A Mixed-Methods Study of Ranking Systems and Lived Academic Realities.” Anietie, R., Bray, N. J., </w:t>
      </w:r>
      <w:r>
        <w:rPr>
          <w:rStyle w:val="17"/>
          <w:rFonts w:hint="default" w:ascii="Arial" w:hAnsi="Arial" w:eastAsia="SimSun" w:cs="Arial"/>
          <w:sz w:val="18"/>
          <w:szCs w:val="18"/>
        </w:rPr>
        <w:t>Ogunniran, M. O.</w:t>
      </w:r>
      <w:r>
        <w:rPr>
          <w:rFonts w:hint="default" w:ascii="Arial" w:hAnsi="Arial" w:eastAsia="SimSun" w:cs="Arial"/>
          <w:sz w:val="18"/>
          <w:szCs w:val="18"/>
        </w:rPr>
        <w:t>, Pickens, T., &amp; Keeney, N. E</w:t>
      </w:r>
      <w:r>
        <w:rPr>
          <w:rFonts w:hint="default" w:ascii="Arial" w:hAnsi="Arial" w:eastAsia="SimSun" w:cs="Arial"/>
          <w:sz w:val="18"/>
          <w:szCs w:val="18"/>
          <w:lang w:val="en-US"/>
        </w:rPr>
        <w:t>.</w:t>
      </w:r>
    </w:p>
    <w:p w14:paraId="5ED4AE7C">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 2026</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Presented topic:</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p>
    <w:p w14:paraId="703198DF">
      <w:pPr>
        <w:pStyle w:val="19"/>
        <w:numPr>
          <w:ilvl w:val="0"/>
          <w:numId w:val="14"/>
        </w:numPr>
        <w:ind w:left="-270"/>
        <w:jc w:val="both"/>
        <w:rPr>
          <w:rFonts w:hint="default" w:ascii="Arial" w:hAnsi="Arial" w:cs="Arial"/>
        </w:rPr>
      </w:pPr>
      <w:r>
        <w:rPr>
          <w:rFonts w:ascii="Arial" w:hAnsi="Arial" w:eastAsia="Arial" w:cs="Arial"/>
          <w:b w:val="0"/>
          <w:bCs w:val="0"/>
          <w:i w:val="0"/>
          <w:iCs w:val="0"/>
          <w:caps w:val="0"/>
          <w:smallCaps w:val="0"/>
          <w:sz w:val="18"/>
          <w:szCs w:val="18"/>
          <w:highlight w:val="none"/>
          <w:lang w:val="en-US"/>
        </w:rPr>
        <w:t>Comparative and International Education Society (CIES), at</w:t>
      </w:r>
      <w:r>
        <w:rPr>
          <w:rFonts w:hint="default" w:ascii="Arial" w:hAnsi="Arial" w:eastAsia="Arial" w:cs="Arial"/>
          <w:b w:val="0"/>
          <w:bCs w:val="0"/>
          <w:i w:val="0"/>
          <w:iCs w:val="0"/>
          <w:caps w:val="0"/>
          <w:smallCaps w:val="0"/>
          <w:sz w:val="18"/>
          <w:szCs w:val="18"/>
          <w:highlight w:val="none"/>
          <w:lang w:val="en-US"/>
        </w:rPr>
        <w:t xml:space="preserve"> Hilton San Francisco Union Square, San Francisco, CA, </w:t>
      </w:r>
      <w:r>
        <w:rPr>
          <w:rFonts w:hint="default" w:ascii="Arial" w:hAnsi="Arial" w:eastAsia="Arial" w:cs="Arial"/>
          <w:b/>
          <w:bCs/>
          <w:i w:val="0"/>
          <w:iCs w:val="0"/>
          <w:caps w:val="0"/>
          <w:smallCaps w:val="0"/>
          <w:sz w:val="18"/>
          <w:szCs w:val="18"/>
          <w:highlight w:val="none"/>
          <w:lang w:val="en-US"/>
        </w:rPr>
        <w:t xml:space="preserve">from March 28-April1, 2026. </w:t>
      </w:r>
      <w:r>
        <w:rPr>
          <w:rFonts w:hint="default" w:ascii="Arial" w:hAnsi="Arial" w:eastAsia="Arial" w:cs="Arial"/>
          <w:b/>
          <w:bCs/>
          <w:i w:val="0"/>
          <w:iCs w:val="0"/>
          <w:caps w:val="0"/>
          <w:smallCaps w:val="0"/>
          <w:sz w:val="18"/>
          <w:szCs w:val="18"/>
          <w:highlight w:val="none"/>
          <w:lang w:val="en-US"/>
        </w:rPr>
        <w:br w:type="textWrapping"/>
      </w:r>
      <w:r>
        <w:rPr>
          <w:rFonts w:hint="default" w:ascii="Arial" w:hAnsi="Arial" w:eastAsia="Arial" w:cs="Arial"/>
          <w:b/>
          <w:bCs/>
          <w:i w:val="0"/>
          <w:iCs w:val="0"/>
          <w:caps w:val="0"/>
          <w:smallCaps w:val="0"/>
          <w:sz w:val="18"/>
          <w:szCs w:val="18"/>
          <w:highlight w:val="none"/>
          <w:lang w:val="en-US"/>
        </w:rPr>
        <w:t>Presented topic: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w:t>
      </w:r>
      <w:r>
        <w:rPr>
          <w:rStyle w:val="17"/>
          <w:rFonts w:hint="default" w:ascii="Arial" w:hAnsi="Arial" w:eastAsia="SimSun" w:cs="Arial"/>
          <w:b/>
          <w:bCs/>
          <w:i w:val="0"/>
          <w:iCs w:val="0"/>
          <w:caps w:val="0"/>
          <w:color w:val="1D2228"/>
          <w:spacing w:val="0"/>
          <w:sz w:val="18"/>
          <w:szCs w:val="18"/>
          <w:shd w:val="clear" w:fill="FFFFFF"/>
          <w:lang w:val="en-US"/>
        </w:rPr>
        <w:t xml:space="preserve"> by 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w:t>
      </w:r>
    </w:p>
    <w:p w14:paraId="148D008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w:t>
      </w:r>
      <w:r>
        <w:rPr>
          <w:rFonts w:hint="default" w:ascii="Arial" w:hAnsi="Arial" w:cs="Arial"/>
          <w:sz w:val="18"/>
          <w:szCs w:val="18"/>
          <w:lang w:val="en-US"/>
        </w:rPr>
        <w:t>Utah,</w:t>
      </w:r>
      <w:r>
        <w:rPr>
          <w:rFonts w:hint="default" w:ascii="Arial" w:hAnsi="Arial" w:cs="Arial"/>
          <w:sz w:val="18"/>
          <w:szCs w:val="18"/>
        </w:rPr>
        <w:t xml:space="preserve"> from </w:t>
      </w:r>
      <w:r>
        <w:rPr>
          <w:rFonts w:hint="default" w:ascii="Arial" w:hAnsi="Arial" w:cs="Arial"/>
          <w:b/>
          <w:bCs/>
          <w:color w:val="000000" w:themeColor="text1"/>
          <w:sz w:val="18"/>
          <w:szCs w:val="18"/>
          <w14:textFill>
            <w14:solidFill>
              <w14:schemeClr w14:val="tx1"/>
            </w14:solidFill>
          </w14:textFill>
        </w:rPr>
        <w:t>April 2–4, 2026.</w:t>
      </w:r>
      <w:r>
        <w:rPr>
          <w:rFonts w:hint="default" w:ascii="Arial" w:hAnsi="Arial" w:cs="Arial"/>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“Long-</w:t>
      </w:r>
      <w:r>
        <w:rPr>
          <w:rFonts w:hint="default" w:ascii="Arial" w:hAnsi="Arial" w:cs="Arial"/>
          <w:sz w:val="18"/>
          <w:szCs w:val="18"/>
          <w:lang w:val="en-US"/>
        </w:rPr>
        <w:t>Run</w:t>
      </w:r>
      <w:r>
        <w:rPr>
          <w:rFonts w:hint="default" w:ascii="Arial" w:hAnsi="Arial" w:cs="Arial"/>
          <w:sz w:val="18"/>
          <w:szCs w:val="18"/>
        </w:rPr>
        <w:t xml:space="preserve"> and Short-</w:t>
      </w:r>
      <w:r>
        <w:rPr>
          <w:rFonts w:hint="default" w:ascii="Arial" w:hAnsi="Arial" w:cs="Arial"/>
          <w:sz w:val="18"/>
          <w:szCs w:val="18"/>
          <w:lang w:val="en-US"/>
        </w:rPr>
        <w:t>Run</w:t>
      </w:r>
      <w:r>
        <w:rPr>
          <w:rFonts w:hint="default" w:ascii="Arial" w:hAnsi="Arial" w:cs="Arial"/>
          <w:sz w:val="18"/>
          <w:szCs w:val="18"/>
        </w:rPr>
        <w:t xml:space="preserve"> Impact of Pell Grants on Enrollment and Completion: Evidence from Alabama Community Colleges.”</w:t>
      </w:r>
      <w:r>
        <w:rPr>
          <w:rFonts w:hint="default" w:ascii="Arial" w:hAnsi="Arial" w:cs="Arial"/>
          <w:b/>
          <w:bCs/>
          <w:sz w:val="18"/>
          <w:szCs w:val="18"/>
        </w:rPr>
        <w:t xml:space="preserve"> by Ogunniran, M. O.,</w:t>
      </w:r>
      <w:r>
        <w:rPr>
          <w:rFonts w:hint="default" w:ascii="Arial" w:hAnsi="Arial" w:cs="Arial"/>
          <w:sz w:val="18"/>
          <w:szCs w:val="18"/>
        </w:rPr>
        <w:t xml:space="preserve"> Katsinas, S. G., Keeney, N. E., Till, G. A., &amp; Bray, N. J.</w:t>
      </w:r>
    </w:p>
    <w:p w14:paraId="48501645">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Utah from </w:t>
      </w:r>
      <w:r>
        <w:rPr>
          <w:rFonts w:hint="default" w:ascii="Arial" w:hAnsi="Arial" w:cs="Arial"/>
          <w:b/>
          <w:bCs/>
          <w:sz w:val="18"/>
          <w:szCs w:val="18"/>
        </w:rPr>
        <w:t>April 2–4, 2026.</w:t>
      </w:r>
      <w:r>
        <w:rPr>
          <w:rFonts w:hint="default" w:ascii="Arial" w:hAnsi="Arial" w:cs="Arial"/>
          <w:sz w:val="18"/>
          <w:szCs w:val="18"/>
        </w:rPr>
        <w:br w:type="textWrapping"/>
      </w:r>
      <w:r>
        <w:rPr>
          <w:rFonts w:hint="default" w:ascii="Arial" w:hAnsi="Arial" w:cs="Arial"/>
          <w:b/>
          <w:bCs/>
          <w:sz w:val="18"/>
          <w:szCs w:val="18"/>
        </w:rPr>
        <w:t>Presented topic:</w:t>
      </w:r>
      <w:r>
        <w:rPr>
          <w:rFonts w:hint="default" w:ascii="Arial" w:hAnsi="Arial" w:cs="Arial"/>
          <w:sz w:val="18"/>
          <w:szCs w:val="18"/>
        </w:rPr>
        <w:t xml:space="preserve"> “Evaluating the Engine: A Comparative Analysis of Community </w:t>
      </w:r>
      <w:r>
        <w:rPr>
          <w:rFonts w:hint="default" w:ascii="Arial" w:hAnsi="Arial" w:cs="Arial"/>
          <w:sz w:val="18"/>
          <w:szCs w:val="18"/>
          <w:lang w:val="en-US"/>
        </w:rPr>
        <w:t>Colleges'</w:t>
      </w:r>
      <w:r>
        <w:rPr>
          <w:rFonts w:hint="default" w:ascii="Arial" w:hAnsi="Arial" w:cs="Arial"/>
          <w:sz w:val="18"/>
          <w:szCs w:val="18"/>
        </w:rPr>
        <w:t xml:space="preserve"> Economic Impact in Rural, High-Poverty Counties.” by Till, G. A., Katsinas, S. G., Bray, N. J., Keeney, N. E., &amp;</w:t>
      </w:r>
      <w:r>
        <w:rPr>
          <w:rFonts w:hint="default" w:ascii="Arial" w:hAnsi="Arial" w:cs="Arial"/>
          <w:b/>
          <w:bCs/>
          <w:sz w:val="18"/>
          <w:szCs w:val="18"/>
        </w:rPr>
        <w:t xml:space="preserve"> Ogunniran, M. O.</w:t>
      </w:r>
    </w:p>
    <w:p w14:paraId="41FE6BE3">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cs="Arial"/>
          <w:sz w:val="18"/>
          <w:szCs w:val="18"/>
        </w:rPr>
        <w:t>Council for the Study of Community Colleges (CSCC), at Hilton Salt Lake City Center, Salt Lake City, Utah from</w:t>
      </w:r>
      <w:r>
        <w:rPr>
          <w:rFonts w:hint="default" w:ascii="Arial" w:hAnsi="Arial" w:cs="Arial"/>
          <w:b/>
          <w:bCs/>
          <w:color w:val="000000" w:themeColor="text1"/>
          <w:sz w:val="18"/>
          <w:szCs w:val="18"/>
          <w14:textFill>
            <w14:solidFill>
              <w14:schemeClr w14:val="tx1"/>
            </w14:solidFill>
          </w14:textFill>
        </w:rPr>
        <w:t xml:space="preserve"> April 2–4, 2026.</w:t>
      </w:r>
      <w:r>
        <w:rPr>
          <w:rFonts w:hint="default" w:ascii="Arial" w:hAnsi="Arial" w:cs="Arial"/>
          <w:b/>
          <w:bCs/>
          <w:color w:val="000000" w:themeColor="text1"/>
          <w:sz w:val="18"/>
          <w:szCs w:val="18"/>
          <w14:textFill>
            <w14:solidFill>
              <w14:schemeClr w14:val="tx1"/>
            </w14:solidFill>
          </w14:textFill>
        </w:rPr>
        <w:br w:type="textWrapping"/>
      </w:r>
      <w:r>
        <w:rPr>
          <w:rFonts w:hint="default" w:ascii="Arial" w:hAnsi="Arial" w:cs="Arial"/>
          <w:b/>
          <w:bCs/>
          <w:sz w:val="18"/>
          <w:szCs w:val="18"/>
        </w:rPr>
        <w:t>Presented topic:</w:t>
      </w:r>
      <w:r>
        <w:rPr>
          <w:rFonts w:hint="default" w:ascii="Arial" w:hAnsi="Arial" w:cs="Arial"/>
          <w:sz w:val="18"/>
          <w:szCs w:val="18"/>
        </w:rPr>
        <w:t xml:space="preserve"> “The Federal Pell Grant Program and the Decline of the Federal-State Partnership in Financing Higher Education.” by Keeney, N. E., Katsinas, S. G., Bray, N. J., Till, G. A., &amp; </w:t>
      </w:r>
      <w:r>
        <w:rPr>
          <w:rFonts w:hint="default" w:ascii="Arial" w:hAnsi="Arial" w:cs="Arial"/>
          <w:b/>
          <w:bCs/>
          <w:color w:val="000000" w:themeColor="text1"/>
          <w:sz w:val="18"/>
          <w:szCs w:val="18"/>
          <w14:textFill>
            <w14:solidFill>
              <w14:schemeClr w14:val="tx1"/>
            </w14:solidFill>
          </w14:textFill>
        </w:rPr>
        <w:t>Ogunniran, M. O</w:t>
      </w:r>
      <w:r>
        <w:rPr>
          <w:rFonts w:hint="default" w:ascii="Arial" w:hAnsi="Arial" w:cs="Arial"/>
          <w:b/>
          <w:bCs/>
          <w:color w:val="000000" w:themeColor="text1"/>
          <w:sz w:val="18"/>
          <w:szCs w:val="18"/>
          <w:lang w:val="en-US"/>
          <w14:textFill>
            <w14:solidFill>
              <w14:schemeClr w14:val="tx1"/>
            </w14:solidFill>
          </w14:textFill>
        </w:rPr>
        <w:t>.</w:t>
      </w:r>
    </w:p>
    <w:p w14:paraId="2E29E758">
      <w:pPr>
        <w:pStyle w:val="19"/>
        <w:numPr>
          <w:ilvl w:val="0"/>
          <w:numId w:val="14"/>
        </w:numPr>
        <w:ind w:left="-27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XII. I</w:t>
      </w:r>
      <w:r>
        <w:rPr>
          <w:rFonts w:hint="default" w:ascii="Arial" w:hAnsi="Arial" w:eastAsia="SimSun" w:cs="Arial"/>
          <w:sz w:val="18"/>
          <w:szCs w:val="18"/>
          <w:lang w:val="en-US"/>
        </w:rPr>
        <w:t xml:space="preserve">nternational Strategic Research Congress, </w:t>
      </w:r>
      <w:r>
        <w:rPr>
          <w:rFonts w:hint="default" w:ascii="Arial" w:hAnsi="Arial" w:eastAsia="SimSun" w:cs="Arial"/>
          <w:sz w:val="18"/>
          <w:szCs w:val="18"/>
        </w:rPr>
        <w:t>2025 Antalya/TÜRKİYE</w:t>
      </w:r>
      <w:r>
        <w:rPr>
          <w:rFonts w:hint="default" w:ascii="Arial" w:hAnsi="Arial" w:eastAsia="SimSun" w:cs="Arial"/>
          <w:sz w:val="18"/>
          <w:szCs w:val="18"/>
          <w:lang w:val="en-US"/>
        </w:rPr>
        <w:t xml:space="preserve">, </w:t>
      </w:r>
      <w:r>
        <w:rPr>
          <w:rFonts w:hint="default" w:ascii="Arial" w:hAnsi="Arial" w:eastAsia="SimSun" w:cs="Arial"/>
          <w:sz w:val="18"/>
          <w:szCs w:val="18"/>
          <w:lang w:val="en-US"/>
        </w:rPr>
        <w:br w:type="textWrapping"/>
      </w:r>
      <w:r>
        <w:rPr>
          <w:rFonts w:hint="default" w:ascii="Arial" w:hAnsi="Arial" w:eastAsia="SimSun" w:cs="Arial"/>
          <w:b/>
          <w:bCs/>
          <w:sz w:val="18"/>
          <w:szCs w:val="18"/>
          <w:lang w:val="en-US"/>
        </w:rPr>
        <w:t xml:space="preserve">Presented topic: </w:t>
      </w:r>
      <w:r>
        <w:rPr>
          <w:rFonts w:hint="default" w:ascii="Arial" w:hAnsi="Arial" w:eastAsia="SimSun" w:cs="Arial"/>
          <w:sz w:val="18"/>
          <w:szCs w:val="18"/>
          <w:lang w:val="en-US"/>
        </w:rPr>
        <w:t>“Empowering Educators to Teach Artificial Intelligence (AI) by Ojedapo, G. I., &amp; Ogunniran, M. O., October 29–November 1, 2025.</w:t>
      </w:r>
    </w:p>
    <w:p w14:paraId="75B13C19">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br w:type="textWrapping"/>
      </w:r>
      <w:r>
        <w:rPr>
          <w:rFonts w:ascii="Arial" w:hAnsi="Arial" w:eastAsia="Arial" w:cs="Arial"/>
          <w:b/>
          <w:bCs/>
          <w:i w:val="0"/>
          <w:iCs w:val="0"/>
          <w:caps w:val="0"/>
          <w:smallCaps w:val="0"/>
          <w:sz w:val="18"/>
          <w:szCs w:val="18"/>
          <w:lang w:val="en-US"/>
        </w:rPr>
        <w:t>Presentation Topic: “</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431DD464">
      <w:pPr>
        <w:pStyle w:val="19"/>
        <w:numPr>
          <w:ilvl w:val="0"/>
          <w:numId w:val="14"/>
        </w:numPr>
        <w:ind w:left="-270"/>
        <w:jc w:val="both"/>
        <w:rPr>
          <w:rFonts w:ascii="Arial" w:hAnsi="Arial" w:cs="Arial"/>
          <w:sz w:val="18"/>
          <w:szCs w:val="18"/>
        </w:rPr>
      </w:pPr>
      <w:r>
        <w:rPr>
          <w:rFonts w:hint="default" w:ascii="Arial" w:hAnsi="Arial" w:cs="Arial"/>
          <w:sz w:val="18"/>
          <w:szCs w:val="18"/>
        </w:rPr>
        <w:t>Instructional Officers Association</w:t>
      </w:r>
      <w:r>
        <w:rPr>
          <w:rFonts w:hint="default" w:ascii="Arial" w:hAnsi="Arial" w:cs="Arial"/>
          <w:sz w:val="18"/>
          <w:szCs w:val="18"/>
          <w:lang w:val="en-US"/>
        </w:rPr>
        <w:t xml:space="preserve"> (IOA)</w:t>
      </w:r>
      <w:r>
        <w:rPr>
          <w:rFonts w:hint="default" w:ascii="Arial" w:hAnsi="Arial" w:cs="Arial"/>
          <w:sz w:val="18"/>
          <w:szCs w:val="18"/>
        </w:rPr>
        <w:t xml:space="preserve"> of the  Alabama Community College System</w:t>
      </w:r>
      <w:r>
        <w:rPr>
          <w:rFonts w:hint="default" w:ascii="Arial" w:hAnsi="Arial" w:cs="Arial"/>
          <w:sz w:val="18"/>
          <w:szCs w:val="18"/>
          <w:lang w:val="en-US"/>
        </w:rPr>
        <w:t xml:space="preserve">, Hosted by Shelton State Community College, Tuscaloosa, </w:t>
      </w:r>
      <w:r>
        <w:rPr>
          <w:rFonts w:hint="default" w:ascii="Arial" w:hAnsi="Arial" w:cs="Arial"/>
          <w:b/>
          <w:bCs/>
          <w:sz w:val="18"/>
          <w:szCs w:val="18"/>
          <w:lang w:val="en-US"/>
        </w:rPr>
        <w:t>Alabama. February 27, 2025</w:t>
      </w:r>
      <w:r>
        <w:rPr>
          <w:rFonts w:hint="default" w:ascii="Arial" w:hAnsi="Arial" w:cs="Arial"/>
          <w:sz w:val="18"/>
          <w:szCs w:val="18"/>
          <w:lang w:val="en-US"/>
        </w:rPr>
        <w:t xml:space="preserve">. </w:t>
      </w:r>
      <w:r>
        <w:rPr>
          <w:rFonts w:hint="default" w:ascii="Arial" w:hAnsi="Arial" w:cs="Arial"/>
          <w:b/>
          <w:bCs/>
          <w:sz w:val="18"/>
          <w:szCs w:val="18"/>
          <w:lang w:val="en-US"/>
        </w:rPr>
        <w:t xml:space="preserve">Presented Topic: </w:t>
      </w:r>
      <w:r>
        <w:rPr>
          <w:rFonts w:hint="default" w:ascii="Arial" w:hAnsi="Arial" w:cs="Arial"/>
          <w:sz w:val="18"/>
          <w:szCs w:val="18"/>
          <w:lang w:val="en-US"/>
        </w:rPr>
        <w:t xml:space="preserve">Challenges Facing Community </w:t>
      </w:r>
      <w:r>
        <w:rPr>
          <w:rFonts w:hint="default" w:ascii="Arial" w:hAnsi="Arial" w:cs="Arial"/>
          <w:sz w:val="18"/>
          <w:szCs w:val="18"/>
        </w:rPr>
        <w:t>Colleges in Alabama and the Nation</w:t>
      </w:r>
      <w:r>
        <w:rPr>
          <w:rFonts w:hint="default" w:ascii="Arial" w:hAnsi="Arial" w:cs="Arial"/>
          <w:sz w:val="18"/>
          <w:szCs w:val="18"/>
          <w:lang w:val="en-US"/>
        </w:rPr>
        <w:t xml:space="preserve">” </w:t>
      </w:r>
      <w:r>
        <w:rPr>
          <w:rFonts w:hint="default" w:ascii="Arial" w:hAnsi="Arial" w:cs="Arial"/>
          <w:sz w:val="18"/>
          <w:szCs w:val="18"/>
        </w:rPr>
        <w:t>Research Presentation</w:t>
      </w:r>
      <w:r>
        <w:rPr>
          <w:rFonts w:hint="default" w:ascii="Arial" w:hAnsi="Arial" w:cs="Arial"/>
          <w:sz w:val="18"/>
          <w:szCs w:val="18"/>
          <w:lang w:val="en-US"/>
        </w:rPr>
        <w:t xml:space="preserve"> </w:t>
      </w:r>
      <w:r>
        <w:rPr>
          <w:rFonts w:hint="default" w:ascii="Arial" w:hAnsi="Arial" w:cs="Arial"/>
          <w:sz w:val="18"/>
          <w:szCs w:val="18"/>
        </w:rPr>
        <w:t>By Stephen G. Katsinas, Nathaniel J. Bray, Noel E. Keeney, Garrett A. Till,  and</w:t>
      </w:r>
      <w:r>
        <w:rPr>
          <w:rFonts w:hint="default" w:ascii="Arial" w:hAnsi="Arial" w:cs="Arial"/>
          <w:b/>
          <w:bCs/>
          <w:sz w:val="18"/>
          <w:szCs w:val="18"/>
        </w:rPr>
        <w:t xml:space="preserve"> Moses </w:t>
      </w:r>
      <w:r>
        <w:rPr>
          <w:rFonts w:hint="default" w:ascii="Arial" w:hAnsi="Arial" w:cs="Arial"/>
          <w:b/>
          <w:bCs/>
          <w:sz w:val="18"/>
          <w:szCs w:val="18"/>
          <w:lang w:val="en-US"/>
        </w:rPr>
        <w:t>Ogunniran</w:t>
      </w:r>
      <w:r>
        <w:rPr>
          <w:rFonts w:hint="default" w:ascii="Arial" w:hAnsi="Arial" w:cs="Arial"/>
          <w:b/>
          <w:bCs/>
          <w:sz w:val="18"/>
          <w:szCs w:val="18"/>
        </w:rPr>
        <w:t>,</w:t>
      </w:r>
      <w:r>
        <w:rPr>
          <w:rFonts w:hint="default" w:ascii="Arial" w:hAnsi="Arial" w:cs="Arial"/>
          <w:sz w:val="18"/>
          <w:szCs w:val="18"/>
        </w:rPr>
        <w:t xml:space="preserve"> Education Policy Center, The University of Alabam</w:t>
      </w:r>
      <w:r>
        <w:rPr>
          <w:rFonts w:hint="default" w:ascii="Arial" w:hAnsi="Arial" w:cs="Arial"/>
          <w:sz w:val="18"/>
          <w:szCs w:val="18"/>
          <w:lang w:val="en-US"/>
        </w:rPr>
        <w:t>a.</w:t>
      </w:r>
    </w:p>
    <w:p w14:paraId="0CDF422B">
      <w:pPr>
        <w:pStyle w:val="19"/>
        <w:numPr>
          <w:ilvl w:val="0"/>
          <w:numId w:val="14"/>
        </w:numPr>
        <w:ind w:left="-270"/>
        <w:jc w:val="both"/>
        <w:rPr>
          <w:rFonts w:ascii="Arial" w:hAnsi="Arial" w:cs="Arial"/>
          <w:sz w:val="18"/>
          <w:szCs w:val="18"/>
        </w:rPr>
      </w:pPr>
      <w:r>
        <w:rPr>
          <w:rFonts w:ascii="Arial" w:hAnsi="Arial" w:cs="Arial"/>
          <w:sz w:val="18"/>
          <w:szCs w:val="18"/>
        </w:rPr>
        <w:t>National Education Finance Academy (NEFA), North Carolina at Hilton Charlotte City Center, April 3-7, 2024</w:t>
      </w:r>
    </w:p>
    <w:p w14:paraId="47B0CAF9">
      <w:pPr>
        <w:pStyle w:val="19"/>
        <w:ind w:left="-270"/>
        <w:jc w:val="both"/>
        <w:rPr>
          <w:rFonts w:ascii="Arial" w:hAnsi="Arial" w:cs="Arial"/>
          <w:sz w:val="18"/>
          <w:szCs w:val="18"/>
        </w:rPr>
      </w:pPr>
      <w:r>
        <w:rPr>
          <w:rFonts w:ascii="Arial" w:hAnsi="Arial" w:cs="Arial"/>
          <w:b/>
          <w:bCs/>
          <w:sz w:val="18"/>
          <w:szCs w:val="18"/>
        </w:rPr>
        <w:t>Presented Topic</w:t>
      </w:r>
      <w:r>
        <w:rPr>
          <w:rFonts w:ascii="Arial" w:hAnsi="Arial" w:cs="Arial"/>
          <w:sz w:val="18"/>
          <w:szCs w:val="18"/>
        </w:rPr>
        <w:t>: "Education Spending and Success Rate in US States: Evidence from New Datasets"</w:t>
      </w:r>
    </w:p>
    <w:p w14:paraId="0766F8F6">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5C775A5">
      <w:pPr>
        <w:pStyle w:val="19"/>
        <w:ind w:left="-270"/>
        <w:jc w:val="both"/>
        <w:rPr>
          <w:rFonts w:hint="default" w:ascii="Arial" w:hAnsi="Arial" w:cs="Arial"/>
          <w:sz w:val="18"/>
          <w:szCs w:val="18"/>
          <w:lang w:val="en-US"/>
        </w:rPr>
      </w:pPr>
      <w:r>
        <w:rPr>
          <w:rFonts w:ascii="Arial" w:hAnsi="Arial" w:cs="Arial"/>
          <w:b/>
          <w:bCs/>
          <w:sz w:val="18"/>
          <w:szCs w:val="18"/>
        </w:rPr>
        <w:t>Presented Topic</w:t>
      </w:r>
      <w:r>
        <w:rPr>
          <w:rFonts w:ascii="Arial" w:hAnsi="Arial" w:cs="Arial"/>
          <w:sz w:val="18"/>
          <w:szCs w:val="18"/>
        </w:rPr>
        <w:t xml:space="preserve">: "Long- and Short-Term Effects of PELL Grants on the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2178D463">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4E5401DB">
      <w:pPr>
        <w:pStyle w:val="19"/>
        <w:ind w:left="-270"/>
        <w:jc w:val="both"/>
        <w:rPr>
          <w:rFonts w:hint="default" w:ascii="Arial" w:hAnsi="Arial" w:cs="Arial"/>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w:t>
      </w:r>
    </w:p>
    <w:p w14:paraId="0FDDA9C2">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11th Biennial Conference of the Comparative Education Society of Asia (CESA), Sokhalay Angkor Resort, Siem Reap, Cambodia, </w:t>
      </w:r>
      <w:r>
        <w:rPr>
          <w:rFonts w:hint="default" w:ascii="Arial" w:hAnsi="Arial" w:cs="Arial"/>
          <w:b/>
          <w:bCs/>
          <w:sz w:val="18"/>
          <w:szCs w:val="18"/>
        </w:rPr>
        <w:t>May 11–12, 2018</w:t>
      </w:r>
      <w:r>
        <w:rPr>
          <w:rFonts w:hint="default" w:ascii="Arial" w:hAnsi="Arial" w:cs="Arial"/>
          <w:sz w:val="18"/>
          <w:szCs w:val="18"/>
        </w:rPr>
        <w:t xml:space="preserve"> (Parallel Session 2-C: Multi-Stakeholder Engagement in School Governance)</w:t>
      </w:r>
      <w:r>
        <w:rPr>
          <w:rFonts w:hint="default" w:ascii="Arial" w:hAnsi="Arial" w:cs="Arial"/>
          <w:b/>
          <w:bCs/>
          <w:sz w:val="18"/>
          <w:szCs w:val="18"/>
        </w:rPr>
        <w:t>.</w:t>
      </w:r>
      <w:r>
        <w:rPr>
          <w:rFonts w:hint="default" w:ascii="Arial" w:hAnsi="Arial" w:cs="Arial"/>
          <w:b/>
          <w:bCs/>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"The Role of UBE Programme in the Provision of School Facilities in Ibadan South-West Local Government Area, Oyo State, Nigeria" by</w:t>
      </w:r>
      <w:r>
        <w:rPr>
          <w:rFonts w:hint="default" w:ascii="Arial" w:hAnsi="Arial" w:cs="Arial"/>
          <w:b/>
          <w:bCs/>
          <w:sz w:val="18"/>
          <w:szCs w:val="18"/>
        </w:rPr>
        <w:t xml:space="preserve"> Ogunniran, M. O</w:t>
      </w:r>
      <w:r>
        <w:rPr>
          <w:rFonts w:hint="default" w:ascii="Arial" w:hAnsi="Arial" w:cs="Arial"/>
          <w:sz w:val="18"/>
          <w:szCs w:val="18"/>
        </w:rPr>
        <w:t>.</w:t>
      </w:r>
    </w:p>
    <w:p w14:paraId="1FA46280">
      <w:pPr>
        <w:autoSpaceDE w:val="0"/>
        <w:autoSpaceDN w:val="0"/>
        <w:adjustRightInd w:val="0"/>
        <w:jc w:val="both"/>
        <w:rPr>
          <w:rFonts w:ascii="Arial" w:hAnsi="Arial" w:cs="Arial"/>
          <w:color w:val="000000" w:themeColor="text1"/>
          <w14:textFill>
            <w14:solidFill>
              <w14:schemeClr w14:val="tx1"/>
            </w14:solidFill>
          </w14:textFill>
        </w:rPr>
      </w:pPr>
    </w:p>
    <w:p w14:paraId="2C591FD9">
      <w:pPr>
        <w:autoSpaceDE w:val="0"/>
        <w:autoSpaceDN w:val="0"/>
        <w:adjustRightInd w:val="0"/>
        <w:ind w:left="-630" w:right="-360"/>
        <w:jc w:val="both"/>
        <w:rPr>
          <w:rFonts w:hint="default" w:ascii="Arial" w:hAnsi="Arial" w:cs="Arial" w:eastAsiaTheme="minorHAnsi"/>
          <w:b/>
          <w:color w:val="000000" w:themeColor="text1"/>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5648" behindDoc="0" locked="0" layoutInCell="1" allowOverlap="1">
                <wp:simplePos x="0" y="0"/>
                <wp:positionH relativeFrom="column">
                  <wp:posOffset>-441325</wp:posOffset>
                </wp:positionH>
                <wp:positionV relativeFrom="paragraph">
                  <wp:posOffset>1270</wp:posOffset>
                </wp:positionV>
                <wp:extent cx="6758305" cy="0"/>
                <wp:effectExtent l="0" t="19050" r="10795" b="19050"/>
                <wp:wrapNone/>
                <wp:docPr id="16" name="Straight Connector 1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75pt;margin-top:0.1pt;height:0pt;width:532.15pt;z-index:251675648;mso-width-relative:page;mso-height-relative:page;" filled="f" stroked="t" coordsize="21600,21600" o:gfxdata="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JtOPWAAAABQEAAA8AAAAAAAAAAQAgAAAA&#10;IgAAAGRycy9kb3ducmV2LnhtbFBLAQIUABQAAAAIAIdO4kAeByD41AEAALcDAAAOAAAAAAAAAAEA&#10;IAAAACUBAABkcnMvZTJvRG9jLnhtbFBLBQYAAAAABgAGAFkBAABrBQAAAAA=&#10;">
                <v:fill on="f" focussize="0,0"/>
                <v:stroke weight="3pt" color="#000000 [3213]" miterlimit="8" joinstyle="miter"/>
                <v:imagedata o:title=""/>
                <o:lock v:ext="edit" aspectratio="f"/>
              </v:line>
            </w:pict>
          </mc:Fallback>
        </mc:AlternateContent>
      </w:r>
      <w:r>
        <w:rPr>
          <w:rFonts w:hint="default" w:ascii="Arial" w:hAnsi="Arial" w:cs="Arial" w:eastAsiaTheme="minorHAnsi"/>
          <w:b/>
          <w:color w:val="000000" w:themeColor="text1"/>
          <w:lang w:val="en-US"/>
          <w14:textFill>
            <w14:solidFill>
              <w14:schemeClr w14:val="tx1"/>
            </w14:solidFill>
          </w14:textFill>
        </w:rPr>
        <w:t xml:space="preserve"> Technical and Professional Skills</w:t>
      </w:r>
    </w:p>
    <w:p w14:paraId="1013EB12">
      <w:pPr>
        <w:autoSpaceDE w:val="0"/>
        <w:autoSpaceDN w:val="0"/>
        <w:adjustRightInd w:val="0"/>
        <w:ind w:left="-630" w:right="-360"/>
        <w:jc w:val="both"/>
        <w:rPr>
          <w:rFonts w:hint="default" w:ascii="Arial" w:hAnsi="Arial" w:cs="Arial"/>
          <w:sz w:val="18"/>
          <w:szCs w:val="18"/>
        </w:rPr>
      </w:pPr>
      <w:r>
        <w:rPr>
          <w:rFonts w:ascii="Arial" w:hAnsi="Arial" w:cs="Arial"/>
          <w:sz w:val="16"/>
          <w:szCs w:val="16"/>
        </w:rPr>
        <mc:AlternateContent>
          <mc:Choice Requires="wps">
            <w:drawing>
              <wp:anchor distT="0" distB="0" distL="114300" distR="114300" simplePos="0" relativeHeight="251673600" behindDoc="0" locked="0" layoutInCell="1" allowOverlap="1">
                <wp:simplePos x="0" y="0"/>
                <wp:positionH relativeFrom="column">
                  <wp:posOffset>-460375</wp:posOffset>
                </wp:positionH>
                <wp:positionV relativeFrom="paragraph">
                  <wp:posOffset>35560</wp:posOffset>
                </wp:positionV>
                <wp:extent cx="6758305" cy="0"/>
                <wp:effectExtent l="0" t="12700" r="36195" b="25400"/>
                <wp:wrapNone/>
                <wp:docPr id="1770066959" name="Straight Connector 177006695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25pt;margin-top:2.8pt;height:0pt;width:532.15pt;z-index:251673600;mso-width-relative:page;mso-height-relative:page;" filled="f" stroked="t" coordsize="21600,21600" o:gfxdata="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P4Ct19gAAAAHAQAADwAA&#10;AAAAAAABACAAAAAiAAAAZHJzL2Rvd25yZXYueG1sUEsBAhQAFAAAAAgAh07iQFOO08rdAQAAxwMA&#10;AA4AAAAAAAAAAQAgAAAAJwEAAGRycy9lMm9Eb2MueG1sUEsFBgAAAAAGAAYAWQEAAHYFAAAAAA==&#10;">
                <v:fill on="f" focussize="0,0"/>
                <v:stroke weight="3pt" color="#000000 [3213]" miterlimit="8" joinstyle="miter"/>
                <v:imagedata o:title=""/>
                <o:lock v:ext="edit" aspectratio="f"/>
              </v:line>
            </w:pict>
          </mc:Fallback>
        </mc:AlternateContent>
      </w:r>
      <w:r>
        <w:rPr>
          <w:rFonts w:hint="default" w:ascii="Arial" w:hAnsi="Arial" w:cs="Arial"/>
          <w:sz w:val="18"/>
          <w:szCs w:val="18"/>
        </w:rPr>
        <w:t xml:space="preserve"> </w:t>
      </w:r>
    </w:p>
    <w:p w14:paraId="325EA428">
      <w:pPr>
        <w:ind w:left="-630" w:right="-72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Data and Analytics:</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D0975D5">
      <w:pPr>
        <w:pStyle w:val="19"/>
        <w:numPr>
          <w:ilvl w:val="2"/>
          <w:numId w:val="8"/>
        </w:numPr>
        <w:ind w:left="840" w:leftChars="0" w:right="-720" w:hanging="540"/>
        <w:jc w:val="left"/>
        <w:rPr>
          <w:rFonts w:hint="default" w:ascii="Arial" w:hAnsi="Arial" w:cs="Arial"/>
          <w:sz w:val="18"/>
          <w:szCs w:val="18"/>
        </w:rPr>
      </w:pPr>
      <w:r>
        <w:rPr>
          <w:rFonts w:hint="default" w:ascii="Arial" w:hAnsi="Arial" w:cs="Arial"/>
          <w:b w:val="0"/>
          <w:bCs w:val="0"/>
          <w:sz w:val="18"/>
          <w:szCs w:val="18"/>
          <w:lang w:val="en-US"/>
        </w:rPr>
        <w:t xml:space="preserve">STATA, </w:t>
      </w:r>
      <w:r>
        <w:rPr>
          <w:rFonts w:hint="default" w:ascii="Arial" w:hAnsi="Arial" w:eastAsia="SimSun" w:cs="Arial"/>
          <w:color w:val="000000"/>
          <w:kern w:val="0"/>
          <w:sz w:val="18"/>
          <w:szCs w:val="18"/>
          <w:lang w:val="en-US" w:eastAsia="zh-CN" w:bidi="ar"/>
        </w:rPr>
        <w:t xml:space="preserve">Learning Analytics, SPSS, R (basic to intermediate proficiency), Data Visualization for </w:t>
      </w:r>
    </w:p>
    <w:p w14:paraId="50456108">
      <w:pPr>
        <w:keepNext w:val="0"/>
        <w:keepLines w:val="0"/>
        <w:widowControl/>
        <w:suppressLineNumbers w:val="0"/>
        <w:ind w:firstLine="720" w:firstLineChars="0"/>
        <w:jc w:val="left"/>
        <w:rPr>
          <w:rFonts w:hint="default" w:ascii="Arial" w:hAnsi="Arial" w:cs="Arial"/>
          <w:sz w:val="18"/>
          <w:szCs w:val="18"/>
          <w:lang w:val="en-US"/>
        </w:rPr>
      </w:pPr>
      <w:r>
        <w:rPr>
          <w:rFonts w:hint="default" w:ascii="Arial" w:hAnsi="Arial" w:eastAsia="SimSun" w:cs="Arial"/>
          <w:color w:val="000000"/>
          <w:kern w:val="0"/>
          <w:sz w:val="18"/>
          <w:szCs w:val="18"/>
          <w:lang w:val="en-US" w:eastAsia="zh-CN" w:bidi="ar"/>
        </w:rPr>
        <w:t>Instructional Evaluation and Research Communication.</w:t>
      </w:r>
    </w:p>
    <w:p w14:paraId="3E15BB9A">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Tableau </w:t>
      </w:r>
    </w:p>
    <w:p w14:paraId="64CF8FA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Integrated Postsecondary Education Data System (IPEDS) </w:t>
      </w:r>
    </w:p>
    <w:p w14:paraId="0B2C7EF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Federal Reserve Economic Data (FRED) </w:t>
      </w:r>
    </w:p>
    <w:p w14:paraId="0BB4EF4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U.S. Census Bureau Data </w:t>
      </w:r>
    </w:p>
    <w:p w14:paraId="25B581AB">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sz w:val="18"/>
          <w:szCs w:val="18"/>
        </w:rPr>
        <w:t xml:space="preserve">Data Analysis and Quantitative Research Methods </w:t>
      </w:r>
    </w:p>
    <w:p w14:paraId="650DEBB4">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Policy-Oriented Data Analysis</w:t>
      </w:r>
      <w:r>
        <w:rPr>
          <w:rFonts w:hint="default" w:ascii="Arial" w:hAnsi="Arial" w:cs="Arial"/>
          <w:b w:val="0"/>
          <w:bCs w:val="0"/>
          <w:sz w:val="18"/>
          <w:szCs w:val="18"/>
        </w:rPr>
        <w:t xml:space="preserve"> </w:t>
      </w:r>
    </w:p>
    <w:p w14:paraId="19B5A14E">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Large-Scale Education Data Systems (IPEDS, Census, FRED)</w:t>
      </w:r>
      <w:r>
        <w:rPr>
          <w:rFonts w:hint="default" w:ascii="Arial" w:hAnsi="Arial" w:cs="Arial"/>
          <w:b w:val="0"/>
          <w:bCs w:val="0"/>
          <w:sz w:val="18"/>
          <w:szCs w:val="18"/>
        </w:rPr>
        <w:t xml:space="preserve"> </w:t>
      </w:r>
    </w:p>
    <w:p w14:paraId="4277D2E9">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b w:val="0"/>
          <w:bCs w:val="0"/>
          <w:sz w:val="18"/>
          <w:szCs w:val="18"/>
        </w:rPr>
        <w:t>Data Visualization and Policy-Oriented Analysis</w:t>
      </w:r>
      <w:r>
        <w:rPr>
          <w:rFonts w:hint="default" w:ascii="Arial" w:hAnsi="Arial" w:cs="Arial"/>
          <w:b w:val="0"/>
          <w:bCs w:val="0"/>
          <w:sz w:val="18"/>
          <w:szCs w:val="18"/>
          <w:lang w:val="en-US"/>
        </w:rPr>
        <w:t>.</w:t>
      </w:r>
    </w:p>
    <w:p w14:paraId="611C82F4">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Research &amp; Evaluation</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ACD1505">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Survey Development and Distribution </w:t>
      </w:r>
    </w:p>
    <w:p w14:paraId="5DE2AB8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Quantitative and Mixed-Methods Research </w:t>
      </w:r>
    </w:p>
    <w:p w14:paraId="75D7DAF0">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Program Evaluation and Policy Analysis </w:t>
      </w:r>
    </w:p>
    <w:p w14:paraId="4588932F">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Institutional Review Board (IRB) Protocols </w:t>
      </w:r>
    </w:p>
    <w:p w14:paraId="2BD31D8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Literature Review and Academic Writing </w:t>
      </w:r>
    </w:p>
    <w:p w14:paraId="40F4FD4A">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Administrative &amp; Program Management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43F3BD5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Grant Tracking and Management </w:t>
      </w:r>
    </w:p>
    <w:p w14:paraId="6BDA26D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Contract Management </w:t>
      </w:r>
    </w:p>
    <w:p w14:paraId="1834490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Research Coordination and Project Administration </w:t>
      </w:r>
    </w:p>
    <w:p w14:paraId="05B0FCFD">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Stakeholder Engagement and Partnership Development</w:t>
      </w:r>
    </w:p>
    <w:p w14:paraId="73CE6FEC">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Communication &amp; Leadership</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B07EC4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Public Speaking and Academic Presentation </w:t>
      </w:r>
    </w:p>
    <w:p w14:paraId="69D35687">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Professional and Policy Writing </w:t>
      </w:r>
    </w:p>
    <w:p w14:paraId="10C0C55B">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Editing and Content Development </w:t>
      </w:r>
    </w:p>
    <w:p w14:paraId="6338ECE2">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Cross-cultural Communication </w:t>
      </w:r>
    </w:p>
    <w:p w14:paraId="487D2134">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Team Leadership and Coordination </w:t>
      </w:r>
    </w:p>
    <w:p w14:paraId="51F311E9">
      <w:pPr>
        <w:autoSpaceDE w:val="0"/>
        <w:autoSpaceDN w:val="0"/>
        <w:adjustRightInd w:val="0"/>
        <w:ind w:left="-630" w:right="-360"/>
        <w:jc w:val="both"/>
        <w:rPr>
          <w:rFonts w:ascii="Arial" w:hAnsi="Arial" w:cs="Arial" w:eastAsiaTheme="minorHAnsi"/>
          <w:b/>
          <w:color w:val="000000" w:themeColor="text1"/>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4624" behindDoc="0" locked="0" layoutInCell="1" allowOverlap="1">
                <wp:simplePos x="0" y="0"/>
                <wp:positionH relativeFrom="column">
                  <wp:posOffset>-415925</wp:posOffset>
                </wp:positionH>
                <wp:positionV relativeFrom="paragraph">
                  <wp:posOffset>125730</wp:posOffset>
                </wp:positionV>
                <wp:extent cx="6758305" cy="0"/>
                <wp:effectExtent l="0" t="19050" r="10795" b="19050"/>
                <wp:wrapNone/>
                <wp:docPr id="5" name="Straight Connector 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9.9pt;height:0pt;width:532.15pt;z-index:251674624;mso-width-relative:page;mso-height-relative:page;" filled="f" stroked="t" coordsize="21600,21600" o:gfxdata="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ulaupPDg+MIfE4IZxiR2wXsWMKBY&#10;ZZ2mSA2n7/wBrzuKB8ykzz26/Gc64ly0vbxoq89JKHbefV2tb2tuop5j1WthRErfdHAiG620xmfa&#10;0MDpOyVuxqnPKdntw4Oxtlyd9WJq5e16WfONKuB57HkO2HSROZEfpAA78KCrhAWSgjVdLs9AhMNx&#10;Z1GcII9H+TJTbvdXWu69BxrnvBKaB8eZxG/BGtfK9dtq6xkk6zUrlK1j6C5FuOLn2yxtrpOXx+Xt&#10;vlS/vrbt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msXNnYAAAACQEAAA8AAAAAAAAAAQAgAAAA&#10;IgAAAGRycy9kb3ducmV2LnhtbFBLAQIUABQAAAAIAIdO4kA55p/R0gEAALUDAAAOAAAAAAAAAAEA&#10;IAAAACcBAABkcnMvZTJvRG9jLnhtbFBLBQYAAAAABgAGAFkBAABrBQAAAAA=&#10;">
                <v:fill on="f" focussize="0,0"/>
                <v:stroke weight="3pt" color="#000000 [3213]" miterlimit="8" joinstyle="miter"/>
                <v:imagedata o:title=""/>
                <o:lock v:ext="edit" aspectratio="f"/>
              </v:line>
            </w:pict>
          </mc:Fallback>
        </mc:AlternateContent>
      </w:r>
    </w:p>
    <w:p w14:paraId="3077FD4E">
      <w:pPr>
        <w:autoSpaceDE w:val="0"/>
        <w:autoSpaceDN w:val="0"/>
        <w:adjustRightInd w:val="0"/>
        <w:ind w:left="-630" w:right="-360"/>
        <w:jc w:val="both"/>
        <w:rPr>
          <w:rFonts w:hint="default" w:ascii="Arial" w:hAnsi="Arial" w:cs="Arial" w:eastAsiaTheme="minorHAnsi"/>
          <w:b/>
          <w:bCs/>
          <w:color w:val="000000" w:themeColor="text1"/>
          <w:sz w:val="24"/>
          <w:szCs w:val="24"/>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233680</wp:posOffset>
                </wp:positionV>
                <wp:extent cx="6758305" cy="0"/>
                <wp:effectExtent l="0" t="12700" r="36195" b="25400"/>
                <wp:wrapNone/>
                <wp:docPr id="17" name="Straight Connector 1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18.4pt;height:0pt;width:532.15pt;z-index:251670528;mso-width-relative:page;mso-height-relative:page;" filled="f" stroked="t" coordsize="21600,21600" o:gfxdata="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eTzadkAAAAJAQAADwAAAAAAAAABACAA&#10;AAAiAAAAZHJzL2Rvd25yZXYueG1sUEsBAhQAFAAAAAgAh07iQDlGDFn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References: </w:t>
      </w:r>
      <w:r>
        <w:rPr>
          <w:rFonts w:ascii="Arial" w:hAnsi="Arial" w:cs="Arial" w:eastAsiaTheme="minorHAnsi"/>
          <w:color w:val="000000" w:themeColor="text1"/>
          <w:sz w:val="24"/>
          <w:szCs w:val="24"/>
          <w14:textFill>
            <w14:solidFill>
              <w14:schemeClr w14:val="tx1"/>
            </w14:solidFill>
          </w14:textFill>
        </w:rPr>
        <w:t xml:space="preserve">Will be provided upon </w:t>
      </w:r>
      <w:r>
        <w:rPr>
          <w:rFonts w:ascii="Arial" w:hAnsi="Arial" w:cs="Arial" w:eastAsiaTheme="minorHAnsi"/>
          <w:color w:val="000000" w:themeColor="text1"/>
          <w:sz w:val="24"/>
          <w:szCs w:val="24"/>
          <w:lang w:val="en-US"/>
          <w14:textFill>
            <w14:solidFill>
              <w14:schemeClr w14:val="tx1"/>
            </w14:solidFill>
          </w14:textFill>
        </w:rPr>
        <w:t xml:space="preserve">request. </w:t>
      </w:r>
      <w:r>
        <w:rPr>
          <w:rFonts w:hint="default" w:ascii="Arial" w:hAnsi="Arial" w:cs="Arial" w:eastAsiaTheme="minorHAnsi"/>
          <w:b w:val="0"/>
          <w:bCs w:val="0"/>
          <w:color w:val="000000" w:themeColor="text1"/>
          <w:sz w:val="18"/>
          <w:szCs w:val="18"/>
          <w:lang w:val="en-US"/>
          <w14:textFill>
            <w14:solidFill>
              <w14:schemeClr w14:val="tx1"/>
            </w14:solidFill>
          </w14:textFill>
        </w:rPr>
        <w:t>Last updated: October 30, 2026.</w:t>
      </w:r>
      <w:bookmarkStart w:id="0" w:name="_GoBack"/>
      <w:bookmarkEnd w:id="0"/>
    </w:p>
    <w:sectPr>
      <w:footerReference r:id="rId3" w:type="default"/>
      <w:footerReference r:id="rId4" w:type="even"/>
      <w:pgSz w:w="12240" w:h="15840"/>
      <w:pgMar w:top="360" w:right="1440" w:bottom="806"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TimesNewRomanPS-ItalicMT">
    <w:altName w:val="Segoe Print"/>
    <w:panose1 w:val="020B0604020202020204"/>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CIDFont">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387155461"/>
      <w:docPartObj>
        <w:docPartGallery w:val="autotext"/>
      </w:docPartObj>
    </w:sdtPr>
    <w:sdtEndPr>
      <w:rPr>
        <w:rStyle w:val="16"/>
        <w:rFonts w:ascii="Arial" w:hAnsi="Arial" w:cs="Arial"/>
      </w:rPr>
    </w:sdtEndPr>
    <w:sdtContent>
      <w:p w14:paraId="1732137B">
        <w:pPr>
          <w:pStyle w:val="11"/>
          <w:framePr w:wrap="auto" w:vAnchor="text" w:hAnchor="margin" w:xAlign="center" w:y="1"/>
          <w:rPr>
            <w:rStyle w:val="16"/>
          </w:rPr>
        </w:pPr>
        <w:r>
          <w:rPr>
            <w:rStyle w:val="16"/>
            <w:rFonts w:ascii="Arial" w:hAnsi="Arial" w:cs="Arial"/>
          </w:rPr>
          <w:fldChar w:fldCharType="begin"/>
        </w:r>
        <w:r>
          <w:rPr>
            <w:rStyle w:val="16"/>
            <w:rFonts w:ascii="Arial" w:hAnsi="Arial" w:cs="Arial"/>
          </w:rPr>
          <w:instrText xml:space="preserve"> PAGE </w:instrText>
        </w:r>
        <w:r>
          <w:rPr>
            <w:rStyle w:val="16"/>
            <w:rFonts w:ascii="Arial" w:hAnsi="Arial" w:cs="Arial"/>
          </w:rPr>
          <w:fldChar w:fldCharType="separate"/>
        </w:r>
        <w:r>
          <w:rPr>
            <w:rStyle w:val="16"/>
            <w:rFonts w:ascii="Arial" w:hAnsi="Arial" w:cs="Arial"/>
          </w:rPr>
          <w:t>1</w:t>
        </w:r>
        <w:r>
          <w:rPr>
            <w:rStyle w:val="16"/>
            <w:rFonts w:ascii="Arial" w:hAnsi="Arial" w:cs="Arial"/>
          </w:rPr>
          <w:fldChar w:fldCharType="end"/>
        </w:r>
      </w:p>
    </w:sdtContent>
  </w:sdt>
  <w:p w14:paraId="55E6ED7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99444057"/>
      <w:docPartObj>
        <w:docPartGallery w:val="autotext"/>
      </w:docPartObj>
    </w:sdtPr>
    <w:sdtEndPr>
      <w:rPr>
        <w:rStyle w:val="16"/>
      </w:rPr>
    </w:sdtEndPr>
    <w:sdtContent>
      <w:p w14:paraId="6084E82A">
        <w:pPr>
          <w:pStyle w:val="11"/>
          <w:framePr w:wrap="auto" w:vAnchor="text" w:hAnchor="margin" w:xAlign="center" w:y="1"/>
          <w:rPr>
            <w:rStyle w:val="16"/>
          </w:rPr>
        </w:pPr>
        <w:r>
          <w:rPr>
            <w:rStyle w:val="16"/>
          </w:rPr>
          <w:fldChar w:fldCharType="begin"/>
        </w:r>
        <w:r>
          <w:rPr>
            <w:rStyle w:val="16"/>
          </w:rPr>
          <w:instrText xml:space="preserve"> PAGE </w:instrText>
        </w:r>
        <w:r>
          <w:rPr>
            <w:rStyle w:val="16"/>
          </w:rPr>
          <w:fldChar w:fldCharType="end"/>
        </w:r>
      </w:p>
    </w:sdtContent>
  </w:sdt>
  <w:p w14:paraId="0C3B785B">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A04EA3"/>
    <w:multiLevelType w:val="singleLevel"/>
    <w:tmpl w:val="BCA04EA3"/>
    <w:lvl w:ilvl="0" w:tentative="0">
      <w:start w:val="1"/>
      <w:numFmt w:val="decimal"/>
      <w:suff w:val="space"/>
      <w:lvlText w:val="%1."/>
      <w:lvlJc w:val="left"/>
    </w:lvl>
  </w:abstractNum>
  <w:abstractNum w:abstractNumId="1">
    <w:nsid w:val="07A83F3C"/>
    <w:multiLevelType w:val="multilevel"/>
    <w:tmpl w:val="07A83F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A8F3AC1"/>
    <w:multiLevelType w:val="multilevel"/>
    <w:tmpl w:val="0A8F3A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F724CB5"/>
    <w:multiLevelType w:val="multilevel"/>
    <w:tmpl w:val="0F724CB5"/>
    <w:lvl w:ilvl="0" w:tentative="0">
      <w:start w:val="1"/>
      <w:numFmt w:val="bullet"/>
      <w:lvlText w:val=""/>
      <w:lvlJc w:val="left"/>
      <w:pPr>
        <w:ind w:left="90" w:hanging="360"/>
      </w:pPr>
      <w:rPr>
        <w:rFonts w:hint="default" w:ascii="Symbol" w:hAnsi="Symbol"/>
      </w:rPr>
    </w:lvl>
    <w:lvl w:ilvl="1" w:tentative="0">
      <w:start w:val="1"/>
      <w:numFmt w:val="bullet"/>
      <w:lvlText w:val="o"/>
      <w:lvlJc w:val="left"/>
      <w:pPr>
        <w:ind w:left="810" w:hanging="360"/>
      </w:pPr>
      <w:rPr>
        <w:rFonts w:hint="default" w:ascii="Courier New" w:hAnsi="Courier New" w:cs="Courier New"/>
      </w:rPr>
    </w:lvl>
    <w:lvl w:ilvl="2" w:tentative="0">
      <w:start w:val="1"/>
      <w:numFmt w:val="bullet"/>
      <w:lvlText w:val=""/>
      <w:lvlJc w:val="left"/>
      <w:pPr>
        <w:ind w:left="1530" w:hanging="360"/>
      </w:pPr>
      <w:rPr>
        <w:rFonts w:hint="default" w:ascii="Wingdings" w:hAnsi="Wingdings"/>
      </w:rPr>
    </w:lvl>
    <w:lvl w:ilvl="3" w:tentative="0">
      <w:start w:val="1"/>
      <w:numFmt w:val="bullet"/>
      <w:lvlText w:val=""/>
      <w:lvlJc w:val="left"/>
      <w:pPr>
        <w:ind w:left="2250" w:hanging="360"/>
      </w:pPr>
      <w:rPr>
        <w:rFonts w:hint="default" w:ascii="Symbol" w:hAnsi="Symbol"/>
      </w:rPr>
    </w:lvl>
    <w:lvl w:ilvl="4" w:tentative="0">
      <w:start w:val="1"/>
      <w:numFmt w:val="bullet"/>
      <w:lvlText w:val="o"/>
      <w:lvlJc w:val="left"/>
      <w:pPr>
        <w:ind w:left="2970" w:hanging="360"/>
      </w:pPr>
      <w:rPr>
        <w:rFonts w:hint="default" w:ascii="Courier New" w:hAnsi="Courier New" w:cs="Courier New"/>
      </w:rPr>
    </w:lvl>
    <w:lvl w:ilvl="5" w:tentative="0">
      <w:start w:val="1"/>
      <w:numFmt w:val="bullet"/>
      <w:lvlText w:val=""/>
      <w:lvlJc w:val="left"/>
      <w:pPr>
        <w:ind w:left="3690" w:hanging="360"/>
      </w:pPr>
      <w:rPr>
        <w:rFonts w:hint="default" w:ascii="Wingdings" w:hAnsi="Wingdings"/>
      </w:rPr>
    </w:lvl>
    <w:lvl w:ilvl="6" w:tentative="0">
      <w:start w:val="1"/>
      <w:numFmt w:val="bullet"/>
      <w:lvlText w:val=""/>
      <w:lvlJc w:val="left"/>
      <w:pPr>
        <w:ind w:left="4410" w:hanging="360"/>
      </w:pPr>
      <w:rPr>
        <w:rFonts w:hint="default" w:ascii="Symbol" w:hAnsi="Symbol"/>
      </w:rPr>
    </w:lvl>
    <w:lvl w:ilvl="7" w:tentative="0">
      <w:start w:val="1"/>
      <w:numFmt w:val="bullet"/>
      <w:lvlText w:val="o"/>
      <w:lvlJc w:val="left"/>
      <w:pPr>
        <w:ind w:left="5130" w:hanging="360"/>
      </w:pPr>
      <w:rPr>
        <w:rFonts w:hint="default" w:ascii="Courier New" w:hAnsi="Courier New" w:cs="Courier New"/>
      </w:rPr>
    </w:lvl>
    <w:lvl w:ilvl="8" w:tentative="0">
      <w:start w:val="1"/>
      <w:numFmt w:val="bullet"/>
      <w:lvlText w:val=""/>
      <w:lvlJc w:val="left"/>
      <w:pPr>
        <w:ind w:left="5850" w:hanging="360"/>
      </w:pPr>
      <w:rPr>
        <w:rFonts w:hint="default" w:ascii="Wingdings" w:hAnsi="Wingdings"/>
      </w:rPr>
    </w:lvl>
  </w:abstractNum>
  <w:abstractNum w:abstractNumId="4">
    <w:nsid w:val="11DA058C"/>
    <w:multiLevelType w:val="multilevel"/>
    <w:tmpl w:val="11DA058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264F6132"/>
    <w:multiLevelType w:val="multilevel"/>
    <w:tmpl w:val="264F6132"/>
    <w:lvl w:ilvl="0" w:tentative="0">
      <w:start w:val="1"/>
      <w:numFmt w:val="decimal"/>
      <w:lvlText w:val="%1."/>
      <w:lvlJc w:val="left"/>
      <w:pPr>
        <w:ind w:left="720" w:hanging="360"/>
      </w:pPr>
      <w:rPr>
        <w:rFonts w:hint="default"/>
        <w:color w:val="333333"/>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FB4BE9"/>
    <w:multiLevelType w:val="multilevel"/>
    <w:tmpl w:val="29FB4B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04D37E1"/>
    <w:multiLevelType w:val="multilevel"/>
    <w:tmpl w:val="304D37E1"/>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8">
    <w:nsid w:val="40AD7102"/>
    <w:multiLevelType w:val="multilevel"/>
    <w:tmpl w:val="40AD7102"/>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9">
    <w:nsid w:val="449D7049"/>
    <w:multiLevelType w:val="multilevel"/>
    <w:tmpl w:val="449D70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4A6693A"/>
    <w:multiLevelType w:val="multilevel"/>
    <w:tmpl w:val="44A669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0080E30"/>
    <w:multiLevelType w:val="multilevel"/>
    <w:tmpl w:val="50080E30"/>
    <w:lvl w:ilvl="0" w:tentative="0">
      <w:start w:val="1"/>
      <w:numFmt w:val="bullet"/>
      <w:lvlText w:val=""/>
      <w:lvlJc w:val="left"/>
      <w:pPr>
        <w:ind w:left="360" w:hanging="360"/>
      </w:pPr>
      <w:rPr>
        <w:rFonts w:hint="default" w:ascii="Symbol" w:hAnsi="Symbol"/>
      </w:rPr>
    </w:lvl>
    <w:lvl w:ilvl="1" w:tentative="0">
      <w:start w:val="0"/>
      <w:numFmt w:val="bullet"/>
      <w:lvlText w:val=""/>
      <w:lvlJc w:val="left"/>
      <w:pPr>
        <w:ind w:left="1350" w:hanging="360"/>
      </w:pPr>
      <w:rPr>
        <w:rFonts w:hint="default" w:ascii="Wingdings" w:hAnsi="Wingdings" w:eastAsiaTheme="minorHAnsi" w:cstheme="minorBidi"/>
      </w:rPr>
    </w:lvl>
    <w:lvl w:ilvl="2" w:tentative="0">
      <w:start w:val="1"/>
      <w:numFmt w:val="bullet"/>
      <w:lvlText w:val=""/>
      <w:lvlJc w:val="left"/>
      <w:pPr>
        <w:ind w:left="2070" w:hanging="360"/>
      </w:pPr>
      <w:rPr>
        <w:rFonts w:hint="default" w:ascii="Wingdings" w:hAnsi="Wingdings"/>
      </w:rPr>
    </w:lvl>
    <w:lvl w:ilvl="3" w:tentative="0">
      <w:start w:val="1"/>
      <w:numFmt w:val="bullet"/>
      <w:lvlText w:val=""/>
      <w:lvlJc w:val="left"/>
      <w:pPr>
        <w:ind w:left="2790" w:hanging="360"/>
      </w:pPr>
      <w:rPr>
        <w:rFonts w:hint="default" w:ascii="Symbol" w:hAnsi="Symbol"/>
      </w:rPr>
    </w:lvl>
    <w:lvl w:ilvl="4" w:tentative="0">
      <w:start w:val="1"/>
      <w:numFmt w:val="bullet"/>
      <w:lvlText w:val="o"/>
      <w:lvlJc w:val="left"/>
      <w:pPr>
        <w:ind w:left="3510" w:hanging="360"/>
      </w:pPr>
      <w:rPr>
        <w:rFonts w:hint="default" w:ascii="Courier New" w:hAnsi="Courier New" w:cs="Courier New"/>
      </w:rPr>
    </w:lvl>
    <w:lvl w:ilvl="5" w:tentative="0">
      <w:start w:val="1"/>
      <w:numFmt w:val="bullet"/>
      <w:lvlText w:val=""/>
      <w:lvlJc w:val="left"/>
      <w:pPr>
        <w:ind w:left="4230" w:hanging="360"/>
      </w:pPr>
      <w:rPr>
        <w:rFonts w:hint="default" w:ascii="Wingdings" w:hAnsi="Wingdings"/>
      </w:rPr>
    </w:lvl>
    <w:lvl w:ilvl="6" w:tentative="0">
      <w:start w:val="1"/>
      <w:numFmt w:val="bullet"/>
      <w:lvlText w:val=""/>
      <w:lvlJc w:val="left"/>
      <w:pPr>
        <w:ind w:left="4950" w:hanging="360"/>
      </w:pPr>
      <w:rPr>
        <w:rFonts w:hint="default" w:ascii="Symbol" w:hAnsi="Symbol"/>
      </w:rPr>
    </w:lvl>
    <w:lvl w:ilvl="7" w:tentative="0">
      <w:start w:val="1"/>
      <w:numFmt w:val="bullet"/>
      <w:lvlText w:val="o"/>
      <w:lvlJc w:val="left"/>
      <w:pPr>
        <w:ind w:left="5670" w:hanging="360"/>
      </w:pPr>
      <w:rPr>
        <w:rFonts w:hint="default" w:ascii="Courier New" w:hAnsi="Courier New" w:cs="Courier New"/>
      </w:rPr>
    </w:lvl>
    <w:lvl w:ilvl="8" w:tentative="0">
      <w:start w:val="1"/>
      <w:numFmt w:val="bullet"/>
      <w:lvlText w:val=""/>
      <w:lvlJc w:val="left"/>
      <w:pPr>
        <w:ind w:left="6390" w:hanging="360"/>
      </w:pPr>
      <w:rPr>
        <w:rFonts w:hint="default" w:ascii="Wingdings" w:hAnsi="Wingdings"/>
      </w:rPr>
    </w:lvl>
  </w:abstractNum>
  <w:abstractNum w:abstractNumId="12">
    <w:nsid w:val="58516C26"/>
    <w:multiLevelType w:val="multilevel"/>
    <w:tmpl w:val="58516C2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9072AF7"/>
    <w:multiLevelType w:val="multilevel"/>
    <w:tmpl w:val="59072A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F63A1F"/>
    <w:multiLevelType w:val="singleLevel"/>
    <w:tmpl w:val="62F63A1F"/>
    <w:lvl w:ilvl="0" w:tentative="0">
      <w:start w:val="1"/>
      <w:numFmt w:val="decimal"/>
      <w:suff w:val="space"/>
      <w:lvlText w:val="%1."/>
      <w:lvlJc w:val="left"/>
    </w:lvl>
  </w:abstractNum>
  <w:abstractNum w:abstractNumId="15">
    <w:nsid w:val="6DAD45C7"/>
    <w:multiLevelType w:val="multilevel"/>
    <w:tmpl w:val="6DAD45C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4"/>
  </w:num>
  <w:num w:numId="3">
    <w:abstractNumId w:val="0"/>
  </w:num>
  <w:num w:numId="4">
    <w:abstractNumId w:val="12"/>
  </w:num>
  <w:num w:numId="5">
    <w:abstractNumId w:val="13"/>
  </w:num>
  <w:num w:numId="6">
    <w:abstractNumId w:val="15"/>
  </w:num>
  <w:num w:numId="7">
    <w:abstractNumId w:val="9"/>
  </w:num>
  <w:num w:numId="8">
    <w:abstractNumId w:val="3"/>
  </w:num>
  <w:num w:numId="9">
    <w:abstractNumId w:val="8"/>
  </w:num>
  <w:num w:numId="10">
    <w:abstractNumId w:val="7"/>
  </w:num>
  <w:num w:numId="11">
    <w:abstractNumId w:val="14"/>
  </w:num>
  <w:num w:numId="12">
    <w:abstractNumId w:val="1"/>
  </w:num>
  <w:num w:numId="13">
    <w:abstractNumId w:val="5"/>
  </w:num>
  <w:num w:numId="14">
    <w:abstractNumId w:val="2"/>
  </w:num>
  <w:num w:numId="15">
    <w:abstractNumId w:val="6"/>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0D6"/>
    <w:rsid w:val="0000099F"/>
    <w:rsid w:val="00001CF9"/>
    <w:rsid w:val="00002C37"/>
    <w:rsid w:val="00002F84"/>
    <w:rsid w:val="00005241"/>
    <w:rsid w:val="00022B0E"/>
    <w:rsid w:val="0002713A"/>
    <w:rsid w:val="00030AEE"/>
    <w:rsid w:val="000440E7"/>
    <w:rsid w:val="00060B4E"/>
    <w:rsid w:val="00060DF9"/>
    <w:rsid w:val="00064E5D"/>
    <w:rsid w:val="000677D9"/>
    <w:rsid w:val="00072113"/>
    <w:rsid w:val="00075C70"/>
    <w:rsid w:val="00091436"/>
    <w:rsid w:val="000930D6"/>
    <w:rsid w:val="00097566"/>
    <w:rsid w:val="000B2225"/>
    <w:rsid w:val="000B5847"/>
    <w:rsid w:val="000F0826"/>
    <w:rsid w:val="0010209E"/>
    <w:rsid w:val="00104D1C"/>
    <w:rsid w:val="001209C2"/>
    <w:rsid w:val="0012274C"/>
    <w:rsid w:val="00125FFD"/>
    <w:rsid w:val="0012743B"/>
    <w:rsid w:val="00133AE7"/>
    <w:rsid w:val="00140989"/>
    <w:rsid w:val="001439EE"/>
    <w:rsid w:val="0015529F"/>
    <w:rsid w:val="00160B32"/>
    <w:rsid w:val="0016155D"/>
    <w:rsid w:val="001714EF"/>
    <w:rsid w:val="00176825"/>
    <w:rsid w:val="00197B5E"/>
    <w:rsid w:val="001B4F47"/>
    <w:rsid w:val="001C4EC5"/>
    <w:rsid w:val="001E26A5"/>
    <w:rsid w:val="001E3424"/>
    <w:rsid w:val="001F58E3"/>
    <w:rsid w:val="00216499"/>
    <w:rsid w:val="00216E28"/>
    <w:rsid w:val="00216F5F"/>
    <w:rsid w:val="002210DC"/>
    <w:rsid w:val="00222331"/>
    <w:rsid w:val="00226A2F"/>
    <w:rsid w:val="00230CFD"/>
    <w:rsid w:val="00232C8A"/>
    <w:rsid w:val="00254A8D"/>
    <w:rsid w:val="002550B9"/>
    <w:rsid w:val="002557C3"/>
    <w:rsid w:val="00256DEB"/>
    <w:rsid w:val="00264DCF"/>
    <w:rsid w:val="002738BF"/>
    <w:rsid w:val="00286C35"/>
    <w:rsid w:val="0029284B"/>
    <w:rsid w:val="0029522C"/>
    <w:rsid w:val="002965B9"/>
    <w:rsid w:val="002A179B"/>
    <w:rsid w:val="002A3BBC"/>
    <w:rsid w:val="002A4397"/>
    <w:rsid w:val="002B3689"/>
    <w:rsid w:val="002C34AB"/>
    <w:rsid w:val="002C4352"/>
    <w:rsid w:val="002D5A2D"/>
    <w:rsid w:val="002E7CA6"/>
    <w:rsid w:val="003062F7"/>
    <w:rsid w:val="00314914"/>
    <w:rsid w:val="003227D6"/>
    <w:rsid w:val="0032286B"/>
    <w:rsid w:val="00324594"/>
    <w:rsid w:val="00333EDC"/>
    <w:rsid w:val="0034007B"/>
    <w:rsid w:val="0034407C"/>
    <w:rsid w:val="0035118C"/>
    <w:rsid w:val="003523C4"/>
    <w:rsid w:val="00357A5B"/>
    <w:rsid w:val="0037526D"/>
    <w:rsid w:val="00375275"/>
    <w:rsid w:val="0038022D"/>
    <w:rsid w:val="00383ECB"/>
    <w:rsid w:val="00387656"/>
    <w:rsid w:val="00390414"/>
    <w:rsid w:val="003A100F"/>
    <w:rsid w:val="003A7A21"/>
    <w:rsid w:val="003B0A86"/>
    <w:rsid w:val="003C2D9E"/>
    <w:rsid w:val="003C3567"/>
    <w:rsid w:val="003C796A"/>
    <w:rsid w:val="003D13A1"/>
    <w:rsid w:val="003D61E8"/>
    <w:rsid w:val="003D7B79"/>
    <w:rsid w:val="003E0576"/>
    <w:rsid w:val="003F7CF0"/>
    <w:rsid w:val="00401F71"/>
    <w:rsid w:val="00405D80"/>
    <w:rsid w:val="00410DC6"/>
    <w:rsid w:val="0041267E"/>
    <w:rsid w:val="0041662B"/>
    <w:rsid w:val="00416E93"/>
    <w:rsid w:val="00423A0F"/>
    <w:rsid w:val="00423AF2"/>
    <w:rsid w:val="0043734E"/>
    <w:rsid w:val="00440718"/>
    <w:rsid w:val="004412A7"/>
    <w:rsid w:val="004504BB"/>
    <w:rsid w:val="00454BE2"/>
    <w:rsid w:val="00455BEF"/>
    <w:rsid w:val="004560E9"/>
    <w:rsid w:val="004568DF"/>
    <w:rsid w:val="00466626"/>
    <w:rsid w:val="00476ACD"/>
    <w:rsid w:val="004A680F"/>
    <w:rsid w:val="004B2083"/>
    <w:rsid w:val="004C2EEC"/>
    <w:rsid w:val="004C73AC"/>
    <w:rsid w:val="004C7525"/>
    <w:rsid w:val="004D79AE"/>
    <w:rsid w:val="004E6380"/>
    <w:rsid w:val="004F6315"/>
    <w:rsid w:val="004F7C18"/>
    <w:rsid w:val="004F7D94"/>
    <w:rsid w:val="005020EA"/>
    <w:rsid w:val="00511E8B"/>
    <w:rsid w:val="005162C6"/>
    <w:rsid w:val="005175F1"/>
    <w:rsid w:val="00522170"/>
    <w:rsid w:val="00524270"/>
    <w:rsid w:val="0053757C"/>
    <w:rsid w:val="00540F1F"/>
    <w:rsid w:val="005447A6"/>
    <w:rsid w:val="00556CBE"/>
    <w:rsid w:val="00565EA4"/>
    <w:rsid w:val="00584D99"/>
    <w:rsid w:val="005910D0"/>
    <w:rsid w:val="00592B32"/>
    <w:rsid w:val="005975B3"/>
    <w:rsid w:val="005A7452"/>
    <w:rsid w:val="005B2DFA"/>
    <w:rsid w:val="005B2F99"/>
    <w:rsid w:val="005B4978"/>
    <w:rsid w:val="005B5D0F"/>
    <w:rsid w:val="005D2B9E"/>
    <w:rsid w:val="005D3244"/>
    <w:rsid w:val="005D5E62"/>
    <w:rsid w:val="0060678A"/>
    <w:rsid w:val="006108ED"/>
    <w:rsid w:val="00625F41"/>
    <w:rsid w:val="00636FD2"/>
    <w:rsid w:val="006401A5"/>
    <w:rsid w:val="00647F35"/>
    <w:rsid w:val="006603E5"/>
    <w:rsid w:val="00664F81"/>
    <w:rsid w:val="00665BB8"/>
    <w:rsid w:val="00681F7A"/>
    <w:rsid w:val="00684EC6"/>
    <w:rsid w:val="006905AD"/>
    <w:rsid w:val="006918B0"/>
    <w:rsid w:val="006A406C"/>
    <w:rsid w:val="006A51B7"/>
    <w:rsid w:val="006B3FA9"/>
    <w:rsid w:val="006C0DDC"/>
    <w:rsid w:val="006C4A81"/>
    <w:rsid w:val="006C6196"/>
    <w:rsid w:val="006D5383"/>
    <w:rsid w:val="006D7579"/>
    <w:rsid w:val="006E45A4"/>
    <w:rsid w:val="006E7F8C"/>
    <w:rsid w:val="006F11B8"/>
    <w:rsid w:val="006F1B97"/>
    <w:rsid w:val="007010AA"/>
    <w:rsid w:val="007126F2"/>
    <w:rsid w:val="00712944"/>
    <w:rsid w:val="00715B2F"/>
    <w:rsid w:val="00716585"/>
    <w:rsid w:val="00721C2F"/>
    <w:rsid w:val="007236AB"/>
    <w:rsid w:val="00741BBA"/>
    <w:rsid w:val="00742D38"/>
    <w:rsid w:val="00743EC9"/>
    <w:rsid w:val="0075297B"/>
    <w:rsid w:val="00754B09"/>
    <w:rsid w:val="007563FE"/>
    <w:rsid w:val="00761622"/>
    <w:rsid w:val="00774EE9"/>
    <w:rsid w:val="007754F6"/>
    <w:rsid w:val="007A039A"/>
    <w:rsid w:val="007B1C05"/>
    <w:rsid w:val="007B3F97"/>
    <w:rsid w:val="007D1418"/>
    <w:rsid w:val="007F1BE0"/>
    <w:rsid w:val="007F379B"/>
    <w:rsid w:val="007F4376"/>
    <w:rsid w:val="007F49DF"/>
    <w:rsid w:val="007F4E97"/>
    <w:rsid w:val="008020D9"/>
    <w:rsid w:val="008035CB"/>
    <w:rsid w:val="0081118C"/>
    <w:rsid w:val="008116E3"/>
    <w:rsid w:val="0081372F"/>
    <w:rsid w:val="008141F6"/>
    <w:rsid w:val="008153DD"/>
    <w:rsid w:val="00821EDF"/>
    <w:rsid w:val="0082481A"/>
    <w:rsid w:val="0082587E"/>
    <w:rsid w:val="008300AE"/>
    <w:rsid w:val="00830846"/>
    <w:rsid w:val="00830E5B"/>
    <w:rsid w:val="008345CC"/>
    <w:rsid w:val="00845ADB"/>
    <w:rsid w:val="0084643C"/>
    <w:rsid w:val="00851599"/>
    <w:rsid w:val="00853AF0"/>
    <w:rsid w:val="008553AC"/>
    <w:rsid w:val="00863515"/>
    <w:rsid w:val="008636AA"/>
    <w:rsid w:val="008648A6"/>
    <w:rsid w:val="00872666"/>
    <w:rsid w:val="00876CA4"/>
    <w:rsid w:val="00887AEF"/>
    <w:rsid w:val="00891EC6"/>
    <w:rsid w:val="00892EEA"/>
    <w:rsid w:val="00893491"/>
    <w:rsid w:val="0089750E"/>
    <w:rsid w:val="008A54BB"/>
    <w:rsid w:val="008B5131"/>
    <w:rsid w:val="008C2ED6"/>
    <w:rsid w:val="008C4B66"/>
    <w:rsid w:val="008D43DB"/>
    <w:rsid w:val="008F4EBE"/>
    <w:rsid w:val="009012EF"/>
    <w:rsid w:val="00901C4A"/>
    <w:rsid w:val="00902419"/>
    <w:rsid w:val="00915645"/>
    <w:rsid w:val="009158AE"/>
    <w:rsid w:val="00934650"/>
    <w:rsid w:val="00937F0C"/>
    <w:rsid w:val="00942D7F"/>
    <w:rsid w:val="00944FFE"/>
    <w:rsid w:val="0094664E"/>
    <w:rsid w:val="00957543"/>
    <w:rsid w:val="00960A1C"/>
    <w:rsid w:val="00960FA4"/>
    <w:rsid w:val="00961086"/>
    <w:rsid w:val="00972536"/>
    <w:rsid w:val="00977807"/>
    <w:rsid w:val="00980EE6"/>
    <w:rsid w:val="00987DEE"/>
    <w:rsid w:val="0099779C"/>
    <w:rsid w:val="009A14CC"/>
    <w:rsid w:val="009A4EBA"/>
    <w:rsid w:val="009A562D"/>
    <w:rsid w:val="009A6611"/>
    <w:rsid w:val="009B7345"/>
    <w:rsid w:val="009D2E8B"/>
    <w:rsid w:val="009E4050"/>
    <w:rsid w:val="009E44D6"/>
    <w:rsid w:val="009F56B5"/>
    <w:rsid w:val="00A036ED"/>
    <w:rsid w:val="00A039A7"/>
    <w:rsid w:val="00A10478"/>
    <w:rsid w:val="00A1435C"/>
    <w:rsid w:val="00A27BB7"/>
    <w:rsid w:val="00A33CB8"/>
    <w:rsid w:val="00A43C17"/>
    <w:rsid w:val="00A55217"/>
    <w:rsid w:val="00A56955"/>
    <w:rsid w:val="00A642AE"/>
    <w:rsid w:val="00A66726"/>
    <w:rsid w:val="00A8695A"/>
    <w:rsid w:val="00AB1996"/>
    <w:rsid w:val="00AB1B66"/>
    <w:rsid w:val="00AB1DC4"/>
    <w:rsid w:val="00AB323C"/>
    <w:rsid w:val="00AB7A64"/>
    <w:rsid w:val="00AC0599"/>
    <w:rsid w:val="00AE005A"/>
    <w:rsid w:val="00AE2828"/>
    <w:rsid w:val="00AE56CC"/>
    <w:rsid w:val="00AE7DF1"/>
    <w:rsid w:val="00AF2BF6"/>
    <w:rsid w:val="00AF7665"/>
    <w:rsid w:val="00B0544F"/>
    <w:rsid w:val="00B134C8"/>
    <w:rsid w:val="00B15423"/>
    <w:rsid w:val="00B1724E"/>
    <w:rsid w:val="00B20753"/>
    <w:rsid w:val="00B31A2F"/>
    <w:rsid w:val="00B34ED4"/>
    <w:rsid w:val="00B420DE"/>
    <w:rsid w:val="00B44C53"/>
    <w:rsid w:val="00B518FA"/>
    <w:rsid w:val="00B53FD4"/>
    <w:rsid w:val="00B5559E"/>
    <w:rsid w:val="00B7088C"/>
    <w:rsid w:val="00B8347B"/>
    <w:rsid w:val="00B8575B"/>
    <w:rsid w:val="00BC75E3"/>
    <w:rsid w:val="00BC77A7"/>
    <w:rsid w:val="00BD6D9D"/>
    <w:rsid w:val="00BE04BF"/>
    <w:rsid w:val="00BE2B0C"/>
    <w:rsid w:val="00BF0257"/>
    <w:rsid w:val="00C01441"/>
    <w:rsid w:val="00C12520"/>
    <w:rsid w:val="00C12CD7"/>
    <w:rsid w:val="00C22D68"/>
    <w:rsid w:val="00C25297"/>
    <w:rsid w:val="00C26D2E"/>
    <w:rsid w:val="00C30F34"/>
    <w:rsid w:val="00C32B0B"/>
    <w:rsid w:val="00C434B8"/>
    <w:rsid w:val="00C443A9"/>
    <w:rsid w:val="00C45863"/>
    <w:rsid w:val="00C5069F"/>
    <w:rsid w:val="00C53B96"/>
    <w:rsid w:val="00C56E91"/>
    <w:rsid w:val="00C6449A"/>
    <w:rsid w:val="00C811EF"/>
    <w:rsid w:val="00C87B95"/>
    <w:rsid w:val="00CA2B27"/>
    <w:rsid w:val="00CA3230"/>
    <w:rsid w:val="00CB05E0"/>
    <w:rsid w:val="00CC036E"/>
    <w:rsid w:val="00CC1BA3"/>
    <w:rsid w:val="00CE03FE"/>
    <w:rsid w:val="00CE6912"/>
    <w:rsid w:val="00CF0630"/>
    <w:rsid w:val="00CF59CE"/>
    <w:rsid w:val="00D009BC"/>
    <w:rsid w:val="00D07BC5"/>
    <w:rsid w:val="00D20BB8"/>
    <w:rsid w:val="00D24C68"/>
    <w:rsid w:val="00D3695F"/>
    <w:rsid w:val="00D53E3E"/>
    <w:rsid w:val="00D55EB8"/>
    <w:rsid w:val="00D573C1"/>
    <w:rsid w:val="00D61A8A"/>
    <w:rsid w:val="00D644E6"/>
    <w:rsid w:val="00D666E2"/>
    <w:rsid w:val="00D8339B"/>
    <w:rsid w:val="00D955E3"/>
    <w:rsid w:val="00DA122D"/>
    <w:rsid w:val="00DB0FC9"/>
    <w:rsid w:val="00DB1A1C"/>
    <w:rsid w:val="00DC5FA5"/>
    <w:rsid w:val="00DF6AC2"/>
    <w:rsid w:val="00E02BE5"/>
    <w:rsid w:val="00E02EB6"/>
    <w:rsid w:val="00E06849"/>
    <w:rsid w:val="00E32F08"/>
    <w:rsid w:val="00E52BCD"/>
    <w:rsid w:val="00E556B3"/>
    <w:rsid w:val="00E57622"/>
    <w:rsid w:val="00E7198E"/>
    <w:rsid w:val="00E86623"/>
    <w:rsid w:val="00E961EE"/>
    <w:rsid w:val="00EA002D"/>
    <w:rsid w:val="00EA278A"/>
    <w:rsid w:val="00EB218C"/>
    <w:rsid w:val="00EB2627"/>
    <w:rsid w:val="00EB5584"/>
    <w:rsid w:val="00EB57DB"/>
    <w:rsid w:val="00EC516C"/>
    <w:rsid w:val="00EE2D40"/>
    <w:rsid w:val="00EE5345"/>
    <w:rsid w:val="00EF04A3"/>
    <w:rsid w:val="00EF18C7"/>
    <w:rsid w:val="00EF7713"/>
    <w:rsid w:val="00F04AAA"/>
    <w:rsid w:val="00F06D22"/>
    <w:rsid w:val="00F12D1C"/>
    <w:rsid w:val="00F13912"/>
    <w:rsid w:val="00F2283C"/>
    <w:rsid w:val="00F32136"/>
    <w:rsid w:val="00F341F9"/>
    <w:rsid w:val="00F43B2A"/>
    <w:rsid w:val="00F52251"/>
    <w:rsid w:val="00F567C6"/>
    <w:rsid w:val="00F62698"/>
    <w:rsid w:val="00F62726"/>
    <w:rsid w:val="00F67A34"/>
    <w:rsid w:val="00F72836"/>
    <w:rsid w:val="00F775AB"/>
    <w:rsid w:val="00F802AC"/>
    <w:rsid w:val="00F82831"/>
    <w:rsid w:val="00F82E35"/>
    <w:rsid w:val="00F845AF"/>
    <w:rsid w:val="00F85B76"/>
    <w:rsid w:val="00F9728F"/>
    <w:rsid w:val="00FA33D6"/>
    <w:rsid w:val="00FC0002"/>
    <w:rsid w:val="00FC1254"/>
    <w:rsid w:val="00FD1223"/>
    <w:rsid w:val="00FD60EA"/>
    <w:rsid w:val="00FF363A"/>
    <w:rsid w:val="00FF59D9"/>
    <w:rsid w:val="013E2686"/>
    <w:rsid w:val="01692E5D"/>
    <w:rsid w:val="01F0403A"/>
    <w:rsid w:val="02211E7C"/>
    <w:rsid w:val="03522DF6"/>
    <w:rsid w:val="03BEE5D9"/>
    <w:rsid w:val="03CD0506"/>
    <w:rsid w:val="03D951E0"/>
    <w:rsid w:val="04492F15"/>
    <w:rsid w:val="044C3E9A"/>
    <w:rsid w:val="04737AF1"/>
    <w:rsid w:val="04AD7EA1"/>
    <w:rsid w:val="04CC01BE"/>
    <w:rsid w:val="04F3592C"/>
    <w:rsid w:val="05300469"/>
    <w:rsid w:val="055646D7"/>
    <w:rsid w:val="05BFB8CF"/>
    <w:rsid w:val="05C43E0E"/>
    <w:rsid w:val="05D435B9"/>
    <w:rsid w:val="05E64A5A"/>
    <w:rsid w:val="06A66D03"/>
    <w:rsid w:val="0743F4FE"/>
    <w:rsid w:val="075449B1"/>
    <w:rsid w:val="07576DB4"/>
    <w:rsid w:val="075D311C"/>
    <w:rsid w:val="0763599D"/>
    <w:rsid w:val="07C363B5"/>
    <w:rsid w:val="07D102E3"/>
    <w:rsid w:val="07DC6755"/>
    <w:rsid w:val="07E2277C"/>
    <w:rsid w:val="083060FE"/>
    <w:rsid w:val="08521B36"/>
    <w:rsid w:val="08AC16F7"/>
    <w:rsid w:val="08B561BE"/>
    <w:rsid w:val="08F35E3C"/>
    <w:rsid w:val="09453AF2"/>
    <w:rsid w:val="094C3466"/>
    <w:rsid w:val="09622B61"/>
    <w:rsid w:val="09E1DF45"/>
    <w:rsid w:val="09EF1C76"/>
    <w:rsid w:val="0A274942"/>
    <w:rsid w:val="0A6A674B"/>
    <w:rsid w:val="0B187AA4"/>
    <w:rsid w:val="0B9EC459"/>
    <w:rsid w:val="0BAA69A0"/>
    <w:rsid w:val="0BF40D5C"/>
    <w:rsid w:val="0C159EE7"/>
    <w:rsid w:val="0C973A34"/>
    <w:rsid w:val="0CAC0156"/>
    <w:rsid w:val="0CEF99AA"/>
    <w:rsid w:val="0D463A32"/>
    <w:rsid w:val="0D857F48"/>
    <w:rsid w:val="0D9B10F0"/>
    <w:rsid w:val="0DD73B6D"/>
    <w:rsid w:val="0DF915CE"/>
    <w:rsid w:val="0E6D5BB9"/>
    <w:rsid w:val="0E7B559B"/>
    <w:rsid w:val="0E7F2E80"/>
    <w:rsid w:val="0E9F6620"/>
    <w:rsid w:val="0EA47B86"/>
    <w:rsid w:val="0EC12F39"/>
    <w:rsid w:val="0EC73CBB"/>
    <w:rsid w:val="0ED2450F"/>
    <w:rsid w:val="0F9A2FFA"/>
    <w:rsid w:val="0F9C62AB"/>
    <w:rsid w:val="10517450"/>
    <w:rsid w:val="10BE47F2"/>
    <w:rsid w:val="1103692A"/>
    <w:rsid w:val="11040C53"/>
    <w:rsid w:val="110D797F"/>
    <w:rsid w:val="110F36F7"/>
    <w:rsid w:val="11126344"/>
    <w:rsid w:val="1118101A"/>
    <w:rsid w:val="1146B042"/>
    <w:rsid w:val="11730702"/>
    <w:rsid w:val="119F4ECB"/>
    <w:rsid w:val="11D90E8F"/>
    <w:rsid w:val="11F54E40"/>
    <w:rsid w:val="120F453B"/>
    <w:rsid w:val="12681C41"/>
    <w:rsid w:val="126F08F1"/>
    <w:rsid w:val="12BE214C"/>
    <w:rsid w:val="12EC1DC3"/>
    <w:rsid w:val="13445B41"/>
    <w:rsid w:val="13487C79"/>
    <w:rsid w:val="136A6E99"/>
    <w:rsid w:val="13845891"/>
    <w:rsid w:val="13AA23A7"/>
    <w:rsid w:val="13BB3726"/>
    <w:rsid w:val="13C2497B"/>
    <w:rsid w:val="13D3A28E"/>
    <w:rsid w:val="1480178F"/>
    <w:rsid w:val="1483EF36"/>
    <w:rsid w:val="14961331"/>
    <w:rsid w:val="149C1746"/>
    <w:rsid w:val="14B7278A"/>
    <w:rsid w:val="14C91E0F"/>
    <w:rsid w:val="14CF5677"/>
    <w:rsid w:val="14FD6C55"/>
    <w:rsid w:val="153D40E6"/>
    <w:rsid w:val="15613C8B"/>
    <w:rsid w:val="15E864C5"/>
    <w:rsid w:val="168F2010"/>
    <w:rsid w:val="16BF21E4"/>
    <w:rsid w:val="16C628E2"/>
    <w:rsid w:val="16F0515B"/>
    <w:rsid w:val="16F81CE0"/>
    <w:rsid w:val="171112E5"/>
    <w:rsid w:val="174B1691"/>
    <w:rsid w:val="176000E3"/>
    <w:rsid w:val="176623A3"/>
    <w:rsid w:val="17795811"/>
    <w:rsid w:val="17B752F6"/>
    <w:rsid w:val="17CE6D57"/>
    <w:rsid w:val="180715CC"/>
    <w:rsid w:val="180A2E6A"/>
    <w:rsid w:val="1837018B"/>
    <w:rsid w:val="18D01F80"/>
    <w:rsid w:val="18D17A0D"/>
    <w:rsid w:val="19205902"/>
    <w:rsid w:val="193D63F7"/>
    <w:rsid w:val="196B0DDF"/>
    <w:rsid w:val="197821ED"/>
    <w:rsid w:val="197F7D2F"/>
    <w:rsid w:val="19800165"/>
    <w:rsid w:val="19916075"/>
    <w:rsid w:val="19AD7A29"/>
    <w:rsid w:val="19BB14AB"/>
    <w:rsid w:val="19DBC370"/>
    <w:rsid w:val="1A18361C"/>
    <w:rsid w:val="1A4F8066"/>
    <w:rsid w:val="1A613088"/>
    <w:rsid w:val="1A635396"/>
    <w:rsid w:val="1A7B3880"/>
    <w:rsid w:val="1A8651E2"/>
    <w:rsid w:val="1AC474F7"/>
    <w:rsid w:val="1B2DE852"/>
    <w:rsid w:val="1B3B043B"/>
    <w:rsid w:val="1B853D32"/>
    <w:rsid w:val="1BC4A3BE"/>
    <w:rsid w:val="1BCC1FE0"/>
    <w:rsid w:val="1C3154D0"/>
    <w:rsid w:val="1C8808A6"/>
    <w:rsid w:val="1CB425AF"/>
    <w:rsid w:val="1CE72A13"/>
    <w:rsid w:val="1D0C06B6"/>
    <w:rsid w:val="1D0C42CC"/>
    <w:rsid w:val="1D1D053C"/>
    <w:rsid w:val="1D2A6336"/>
    <w:rsid w:val="1DC244EF"/>
    <w:rsid w:val="1DD9998E"/>
    <w:rsid w:val="1DFE6FCD"/>
    <w:rsid w:val="1E0B1EBF"/>
    <w:rsid w:val="1E4A504D"/>
    <w:rsid w:val="1E8B4738"/>
    <w:rsid w:val="1F1F6F1D"/>
    <w:rsid w:val="1FA86D80"/>
    <w:rsid w:val="1FCD5328"/>
    <w:rsid w:val="1FE70A63"/>
    <w:rsid w:val="20337DF6"/>
    <w:rsid w:val="205A6511"/>
    <w:rsid w:val="205B7785"/>
    <w:rsid w:val="205E2458"/>
    <w:rsid w:val="2088BA32"/>
    <w:rsid w:val="2089606E"/>
    <w:rsid w:val="20CED7E7"/>
    <w:rsid w:val="20E144FE"/>
    <w:rsid w:val="20F59418"/>
    <w:rsid w:val="212D631F"/>
    <w:rsid w:val="216D06F2"/>
    <w:rsid w:val="218600C1"/>
    <w:rsid w:val="21A46224"/>
    <w:rsid w:val="21E63DAC"/>
    <w:rsid w:val="2277C1B9"/>
    <w:rsid w:val="22C01511"/>
    <w:rsid w:val="22C46214"/>
    <w:rsid w:val="22D12624"/>
    <w:rsid w:val="23133519"/>
    <w:rsid w:val="233A90D4"/>
    <w:rsid w:val="23648CCE"/>
    <w:rsid w:val="23D7455C"/>
    <w:rsid w:val="23E44AA1"/>
    <w:rsid w:val="240A6118"/>
    <w:rsid w:val="240C1DB7"/>
    <w:rsid w:val="241C5B0E"/>
    <w:rsid w:val="24212491"/>
    <w:rsid w:val="2425685A"/>
    <w:rsid w:val="248868FE"/>
    <w:rsid w:val="24995317"/>
    <w:rsid w:val="24C73FD6"/>
    <w:rsid w:val="24DBDAC6"/>
    <w:rsid w:val="24E5454D"/>
    <w:rsid w:val="25040446"/>
    <w:rsid w:val="250F629A"/>
    <w:rsid w:val="2572277A"/>
    <w:rsid w:val="26863473"/>
    <w:rsid w:val="2687EB46"/>
    <w:rsid w:val="26911873"/>
    <w:rsid w:val="27232EC1"/>
    <w:rsid w:val="274B7407"/>
    <w:rsid w:val="2766F8D0"/>
    <w:rsid w:val="27837B4E"/>
    <w:rsid w:val="279F5DAB"/>
    <w:rsid w:val="27C2D4E2"/>
    <w:rsid w:val="27F130D4"/>
    <w:rsid w:val="28A222EC"/>
    <w:rsid w:val="290A7C59"/>
    <w:rsid w:val="295B52D4"/>
    <w:rsid w:val="29A48C22"/>
    <w:rsid w:val="29F21404"/>
    <w:rsid w:val="2A45495E"/>
    <w:rsid w:val="2A5E132B"/>
    <w:rsid w:val="2AF223EC"/>
    <w:rsid w:val="2B87663F"/>
    <w:rsid w:val="2BE0256A"/>
    <w:rsid w:val="2C1870A8"/>
    <w:rsid w:val="2C363B8B"/>
    <w:rsid w:val="2C3A5195"/>
    <w:rsid w:val="2C6941AB"/>
    <w:rsid w:val="2C871510"/>
    <w:rsid w:val="2CCF1C91"/>
    <w:rsid w:val="2CF775D2"/>
    <w:rsid w:val="2D017E75"/>
    <w:rsid w:val="2D779FEC"/>
    <w:rsid w:val="2D7B3556"/>
    <w:rsid w:val="2E04346E"/>
    <w:rsid w:val="2E332C4F"/>
    <w:rsid w:val="2E3F6F72"/>
    <w:rsid w:val="2ED67244"/>
    <w:rsid w:val="2F1C09D7"/>
    <w:rsid w:val="2F2303A5"/>
    <w:rsid w:val="2F593063"/>
    <w:rsid w:val="2FAB4E0D"/>
    <w:rsid w:val="2FD03F85"/>
    <w:rsid w:val="30441214"/>
    <w:rsid w:val="306C3781"/>
    <w:rsid w:val="309A6E78"/>
    <w:rsid w:val="30A2B242"/>
    <w:rsid w:val="30F46563"/>
    <w:rsid w:val="314D2A6F"/>
    <w:rsid w:val="31731745"/>
    <w:rsid w:val="31877360"/>
    <w:rsid w:val="31A77C86"/>
    <w:rsid w:val="32119C71"/>
    <w:rsid w:val="32750513"/>
    <w:rsid w:val="328B377B"/>
    <w:rsid w:val="32BC6CB2"/>
    <w:rsid w:val="33157E5C"/>
    <w:rsid w:val="34083D2A"/>
    <w:rsid w:val="34191213"/>
    <w:rsid w:val="346D06AE"/>
    <w:rsid w:val="353A75A4"/>
    <w:rsid w:val="355F1FA0"/>
    <w:rsid w:val="357B04BA"/>
    <w:rsid w:val="35BC21DB"/>
    <w:rsid w:val="362F1241"/>
    <w:rsid w:val="36431241"/>
    <w:rsid w:val="36632356"/>
    <w:rsid w:val="36EC36E3"/>
    <w:rsid w:val="37191053"/>
    <w:rsid w:val="375F74E7"/>
    <w:rsid w:val="377EC83A"/>
    <w:rsid w:val="377F4839"/>
    <w:rsid w:val="37B88A48"/>
    <w:rsid w:val="37ED38F0"/>
    <w:rsid w:val="37F508B3"/>
    <w:rsid w:val="3828A274"/>
    <w:rsid w:val="3856677A"/>
    <w:rsid w:val="38E069CE"/>
    <w:rsid w:val="3915CDDB"/>
    <w:rsid w:val="39331B2C"/>
    <w:rsid w:val="39941685"/>
    <w:rsid w:val="39BA7DF4"/>
    <w:rsid w:val="39C53052"/>
    <w:rsid w:val="39CD2240"/>
    <w:rsid w:val="3A32D1D4"/>
    <w:rsid w:val="3A5752C7"/>
    <w:rsid w:val="3A7909FE"/>
    <w:rsid w:val="3A82130D"/>
    <w:rsid w:val="3B1D43A8"/>
    <w:rsid w:val="3B2319C9"/>
    <w:rsid w:val="3B581F8C"/>
    <w:rsid w:val="3B5A1C91"/>
    <w:rsid w:val="3B6F9A60"/>
    <w:rsid w:val="3B862684"/>
    <w:rsid w:val="3B8B7B2F"/>
    <w:rsid w:val="3B8BF405"/>
    <w:rsid w:val="3BB24DD7"/>
    <w:rsid w:val="3C010E08"/>
    <w:rsid w:val="3C197D4A"/>
    <w:rsid w:val="3C2D5F50"/>
    <w:rsid w:val="3CA7215B"/>
    <w:rsid w:val="3CE66579"/>
    <w:rsid w:val="3CEF24AB"/>
    <w:rsid w:val="3CFB2C9B"/>
    <w:rsid w:val="3D180068"/>
    <w:rsid w:val="3D446913"/>
    <w:rsid w:val="3D74672D"/>
    <w:rsid w:val="3DB66225"/>
    <w:rsid w:val="3DD6070C"/>
    <w:rsid w:val="3DF65432"/>
    <w:rsid w:val="3EA572C5"/>
    <w:rsid w:val="3EA9774D"/>
    <w:rsid w:val="3EEE694E"/>
    <w:rsid w:val="3FB21F0F"/>
    <w:rsid w:val="3FF760EB"/>
    <w:rsid w:val="402ADF18"/>
    <w:rsid w:val="402E6E46"/>
    <w:rsid w:val="404150BE"/>
    <w:rsid w:val="406A115E"/>
    <w:rsid w:val="409D5390"/>
    <w:rsid w:val="40AC1E68"/>
    <w:rsid w:val="40CEDF84"/>
    <w:rsid w:val="40D64919"/>
    <w:rsid w:val="4115219E"/>
    <w:rsid w:val="41525C93"/>
    <w:rsid w:val="415F764C"/>
    <w:rsid w:val="41E25653"/>
    <w:rsid w:val="41EE2D31"/>
    <w:rsid w:val="420892FB"/>
    <w:rsid w:val="420E1D6F"/>
    <w:rsid w:val="42451F7B"/>
    <w:rsid w:val="425A5E23"/>
    <w:rsid w:val="42874309"/>
    <w:rsid w:val="42F00D2B"/>
    <w:rsid w:val="430996D7"/>
    <w:rsid w:val="4323587B"/>
    <w:rsid w:val="432A830C"/>
    <w:rsid w:val="432F1A7C"/>
    <w:rsid w:val="43484F6E"/>
    <w:rsid w:val="43C11AF0"/>
    <w:rsid w:val="43C42339"/>
    <w:rsid w:val="43D163CE"/>
    <w:rsid w:val="443469F5"/>
    <w:rsid w:val="44AC0BEE"/>
    <w:rsid w:val="44B86B57"/>
    <w:rsid w:val="44CB7C7D"/>
    <w:rsid w:val="44D34535"/>
    <w:rsid w:val="456552E9"/>
    <w:rsid w:val="45C50B85"/>
    <w:rsid w:val="45E430C1"/>
    <w:rsid w:val="45ED45AB"/>
    <w:rsid w:val="46C42CA7"/>
    <w:rsid w:val="46C6BF57"/>
    <w:rsid w:val="46CE0CBD"/>
    <w:rsid w:val="46EF6F8D"/>
    <w:rsid w:val="471720A4"/>
    <w:rsid w:val="4717FCF1"/>
    <w:rsid w:val="4722F5D0"/>
    <w:rsid w:val="4776501D"/>
    <w:rsid w:val="47EECD5C"/>
    <w:rsid w:val="480D3502"/>
    <w:rsid w:val="482D68E0"/>
    <w:rsid w:val="48352901"/>
    <w:rsid w:val="48451D42"/>
    <w:rsid w:val="48627F21"/>
    <w:rsid w:val="48821441"/>
    <w:rsid w:val="48C76BF4"/>
    <w:rsid w:val="48F598F6"/>
    <w:rsid w:val="493E445E"/>
    <w:rsid w:val="49494C2C"/>
    <w:rsid w:val="49721228"/>
    <w:rsid w:val="49E87A0C"/>
    <w:rsid w:val="4A057900"/>
    <w:rsid w:val="4A38006A"/>
    <w:rsid w:val="4A3F3C15"/>
    <w:rsid w:val="4A9174E4"/>
    <w:rsid w:val="4AB94E26"/>
    <w:rsid w:val="4ACFED8E"/>
    <w:rsid w:val="4B460C6B"/>
    <w:rsid w:val="4B6D945E"/>
    <w:rsid w:val="4B7C285A"/>
    <w:rsid w:val="4B9158E0"/>
    <w:rsid w:val="4BE97262"/>
    <w:rsid w:val="4C5602D6"/>
    <w:rsid w:val="4CAE1DDD"/>
    <w:rsid w:val="4CE30077"/>
    <w:rsid w:val="4D94DF84"/>
    <w:rsid w:val="4D957DB8"/>
    <w:rsid w:val="4D9D5E63"/>
    <w:rsid w:val="4DAC647D"/>
    <w:rsid w:val="4DCD7C9F"/>
    <w:rsid w:val="4E06597B"/>
    <w:rsid w:val="4E4024ED"/>
    <w:rsid w:val="4E63455D"/>
    <w:rsid w:val="4F2C57AC"/>
    <w:rsid w:val="4F343D4D"/>
    <w:rsid w:val="4F3B1A85"/>
    <w:rsid w:val="4F62E93D"/>
    <w:rsid w:val="4F722BA3"/>
    <w:rsid w:val="4FE47521"/>
    <w:rsid w:val="4FFE6835"/>
    <w:rsid w:val="50091503"/>
    <w:rsid w:val="506B4EA1"/>
    <w:rsid w:val="50D6330E"/>
    <w:rsid w:val="50EF2D57"/>
    <w:rsid w:val="51566DAF"/>
    <w:rsid w:val="515C4280"/>
    <w:rsid w:val="519370C4"/>
    <w:rsid w:val="5198630D"/>
    <w:rsid w:val="52992BBF"/>
    <w:rsid w:val="53023634"/>
    <w:rsid w:val="5317413D"/>
    <w:rsid w:val="534D3630"/>
    <w:rsid w:val="537A7E82"/>
    <w:rsid w:val="53A07C03"/>
    <w:rsid w:val="53B25189"/>
    <w:rsid w:val="53C491DD"/>
    <w:rsid w:val="53E7363B"/>
    <w:rsid w:val="53EE20F8"/>
    <w:rsid w:val="53FB3DE8"/>
    <w:rsid w:val="541FAA8E"/>
    <w:rsid w:val="54502464"/>
    <w:rsid w:val="54672F60"/>
    <w:rsid w:val="5473FC28"/>
    <w:rsid w:val="54C914E5"/>
    <w:rsid w:val="54D45DB6"/>
    <w:rsid w:val="54F653A8"/>
    <w:rsid w:val="550D609A"/>
    <w:rsid w:val="553C395C"/>
    <w:rsid w:val="5595779D"/>
    <w:rsid w:val="559B6F3B"/>
    <w:rsid w:val="56C946E7"/>
    <w:rsid w:val="56CA0D50"/>
    <w:rsid w:val="5779D6E0"/>
    <w:rsid w:val="57C0B0CA"/>
    <w:rsid w:val="57C37BE0"/>
    <w:rsid w:val="58496FF8"/>
    <w:rsid w:val="584C8120"/>
    <w:rsid w:val="58CD133F"/>
    <w:rsid w:val="58E8983B"/>
    <w:rsid w:val="58EA3A6C"/>
    <w:rsid w:val="58F10A40"/>
    <w:rsid w:val="5A0D7F29"/>
    <w:rsid w:val="5A242381"/>
    <w:rsid w:val="5A2794BB"/>
    <w:rsid w:val="5A41C073"/>
    <w:rsid w:val="5A495FEB"/>
    <w:rsid w:val="5A6AF5AA"/>
    <w:rsid w:val="5AC4067B"/>
    <w:rsid w:val="5ADD34EB"/>
    <w:rsid w:val="5AE37CFD"/>
    <w:rsid w:val="5AED1923"/>
    <w:rsid w:val="5B3CE554"/>
    <w:rsid w:val="5B6D5A39"/>
    <w:rsid w:val="5B7BDF3D"/>
    <w:rsid w:val="5BD953F5"/>
    <w:rsid w:val="5BE79B1F"/>
    <w:rsid w:val="5BF64864"/>
    <w:rsid w:val="5C1D94EB"/>
    <w:rsid w:val="5C686A59"/>
    <w:rsid w:val="5C9E8D69"/>
    <w:rsid w:val="5CD52F04"/>
    <w:rsid w:val="5D41498A"/>
    <w:rsid w:val="5D5B70A6"/>
    <w:rsid w:val="5DAB2129"/>
    <w:rsid w:val="5DD4F85C"/>
    <w:rsid w:val="5DFE10C7"/>
    <w:rsid w:val="5E130566"/>
    <w:rsid w:val="5E340A9B"/>
    <w:rsid w:val="5E3E46AE"/>
    <w:rsid w:val="5EA91D5E"/>
    <w:rsid w:val="5F0B7DC4"/>
    <w:rsid w:val="5F1E73FD"/>
    <w:rsid w:val="5F592D75"/>
    <w:rsid w:val="5FB32210"/>
    <w:rsid w:val="5FDA7ED2"/>
    <w:rsid w:val="6040C2D4"/>
    <w:rsid w:val="60AF47FB"/>
    <w:rsid w:val="60D44B12"/>
    <w:rsid w:val="60D75958"/>
    <w:rsid w:val="60EF4F85"/>
    <w:rsid w:val="60F02312"/>
    <w:rsid w:val="6110597C"/>
    <w:rsid w:val="61133979"/>
    <w:rsid w:val="6118410F"/>
    <w:rsid w:val="61572249"/>
    <w:rsid w:val="619156C7"/>
    <w:rsid w:val="61E97C32"/>
    <w:rsid w:val="620B0FA4"/>
    <w:rsid w:val="621151F4"/>
    <w:rsid w:val="621A581A"/>
    <w:rsid w:val="622F4B23"/>
    <w:rsid w:val="626C0818"/>
    <w:rsid w:val="626C4988"/>
    <w:rsid w:val="62A79C54"/>
    <w:rsid w:val="62EC0CEF"/>
    <w:rsid w:val="6300C16A"/>
    <w:rsid w:val="63483C4E"/>
    <w:rsid w:val="634C79F9"/>
    <w:rsid w:val="636E8C54"/>
    <w:rsid w:val="63847AD9"/>
    <w:rsid w:val="63926968"/>
    <w:rsid w:val="63B86679"/>
    <w:rsid w:val="63E7854B"/>
    <w:rsid w:val="63EF60B0"/>
    <w:rsid w:val="63F46DA8"/>
    <w:rsid w:val="641C3502"/>
    <w:rsid w:val="64381C6A"/>
    <w:rsid w:val="647A5E4D"/>
    <w:rsid w:val="64E536C8"/>
    <w:rsid w:val="658713A2"/>
    <w:rsid w:val="65FE7137"/>
    <w:rsid w:val="660244B5"/>
    <w:rsid w:val="66025468"/>
    <w:rsid w:val="66338180"/>
    <w:rsid w:val="67095D94"/>
    <w:rsid w:val="67A15911"/>
    <w:rsid w:val="67D55C76"/>
    <w:rsid w:val="67FF464D"/>
    <w:rsid w:val="684572FE"/>
    <w:rsid w:val="68643813"/>
    <w:rsid w:val="687574A1"/>
    <w:rsid w:val="687938F3"/>
    <w:rsid w:val="687F19DF"/>
    <w:rsid w:val="688E4D7C"/>
    <w:rsid w:val="68BE97C1"/>
    <w:rsid w:val="68CC0BAD"/>
    <w:rsid w:val="68F93288"/>
    <w:rsid w:val="6973363E"/>
    <w:rsid w:val="69CD1BF9"/>
    <w:rsid w:val="69EC77A8"/>
    <w:rsid w:val="6A3F3471"/>
    <w:rsid w:val="6A7F636D"/>
    <w:rsid w:val="6AB976A5"/>
    <w:rsid w:val="6B0C5A38"/>
    <w:rsid w:val="6BBF1117"/>
    <w:rsid w:val="6BE43565"/>
    <w:rsid w:val="6BFD6A38"/>
    <w:rsid w:val="6C24611D"/>
    <w:rsid w:val="6C3552E1"/>
    <w:rsid w:val="6CB23063"/>
    <w:rsid w:val="6D3D73C4"/>
    <w:rsid w:val="6D8A4F8A"/>
    <w:rsid w:val="6DCC7033"/>
    <w:rsid w:val="6E4CAAAB"/>
    <w:rsid w:val="6E715DD5"/>
    <w:rsid w:val="6EBB275D"/>
    <w:rsid w:val="6EDA00EA"/>
    <w:rsid w:val="6F0D5441"/>
    <w:rsid w:val="6F6303CE"/>
    <w:rsid w:val="6FB5ADA1"/>
    <w:rsid w:val="6FEB702D"/>
    <w:rsid w:val="703904D5"/>
    <w:rsid w:val="703C22B0"/>
    <w:rsid w:val="705D4A5A"/>
    <w:rsid w:val="708D0E71"/>
    <w:rsid w:val="70AA28E3"/>
    <w:rsid w:val="70C8281B"/>
    <w:rsid w:val="70E6333B"/>
    <w:rsid w:val="710B4F07"/>
    <w:rsid w:val="710E21F8"/>
    <w:rsid w:val="71267CAF"/>
    <w:rsid w:val="71EE3F23"/>
    <w:rsid w:val="71F55298"/>
    <w:rsid w:val="720BA925"/>
    <w:rsid w:val="722E3D64"/>
    <w:rsid w:val="722F230B"/>
    <w:rsid w:val="72772C7D"/>
    <w:rsid w:val="729C4398"/>
    <w:rsid w:val="73414B9A"/>
    <w:rsid w:val="7351747D"/>
    <w:rsid w:val="736B0D84"/>
    <w:rsid w:val="738EFA67"/>
    <w:rsid w:val="73D6781F"/>
    <w:rsid w:val="73D75384"/>
    <w:rsid w:val="73D86EB1"/>
    <w:rsid w:val="73E42CA0"/>
    <w:rsid w:val="73EE785B"/>
    <w:rsid w:val="741649F8"/>
    <w:rsid w:val="742F6D2D"/>
    <w:rsid w:val="74567D0F"/>
    <w:rsid w:val="74774AF2"/>
    <w:rsid w:val="747824A7"/>
    <w:rsid w:val="74964153"/>
    <w:rsid w:val="74FC79CA"/>
    <w:rsid w:val="75502D09"/>
    <w:rsid w:val="75ED4CA4"/>
    <w:rsid w:val="75EF7294"/>
    <w:rsid w:val="7625601A"/>
    <w:rsid w:val="764A782F"/>
    <w:rsid w:val="765D4117"/>
    <w:rsid w:val="76631161"/>
    <w:rsid w:val="768BBDAA"/>
    <w:rsid w:val="76B9F23D"/>
    <w:rsid w:val="76FA16C8"/>
    <w:rsid w:val="77050AD2"/>
    <w:rsid w:val="772A5203"/>
    <w:rsid w:val="774D0E49"/>
    <w:rsid w:val="7753D35C"/>
    <w:rsid w:val="77880054"/>
    <w:rsid w:val="783A831D"/>
    <w:rsid w:val="78501970"/>
    <w:rsid w:val="78916020"/>
    <w:rsid w:val="78BE5D96"/>
    <w:rsid w:val="78C07447"/>
    <w:rsid w:val="792F6DE0"/>
    <w:rsid w:val="795E275A"/>
    <w:rsid w:val="796F0D4A"/>
    <w:rsid w:val="798130EE"/>
    <w:rsid w:val="799894E8"/>
    <w:rsid w:val="79A757A5"/>
    <w:rsid w:val="79B7A4BB"/>
    <w:rsid w:val="7A24657B"/>
    <w:rsid w:val="7A662AFA"/>
    <w:rsid w:val="7A851910"/>
    <w:rsid w:val="7AAD7251"/>
    <w:rsid w:val="7AC13B50"/>
    <w:rsid w:val="7B445194"/>
    <w:rsid w:val="7B9B3656"/>
    <w:rsid w:val="7BAD3D4D"/>
    <w:rsid w:val="7BD61514"/>
    <w:rsid w:val="7C1F1632"/>
    <w:rsid w:val="7CCF2920"/>
    <w:rsid w:val="7D23CF0B"/>
    <w:rsid w:val="7D6D0A86"/>
    <w:rsid w:val="7D6F6A8D"/>
    <w:rsid w:val="7D896705"/>
    <w:rsid w:val="7D941212"/>
    <w:rsid w:val="7D952517"/>
    <w:rsid w:val="7DAC7021"/>
    <w:rsid w:val="7DBB76A9"/>
    <w:rsid w:val="7DC73FEB"/>
    <w:rsid w:val="7EB738F3"/>
    <w:rsid w:val="7ECC4792"/>
    <w:rsid w:val="7F5F7C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9"/>
    <w:pPr>
      <w:keepNext/>
      <w:keepLines/>
      <w:spacing w:before="240"/>
      <w:outlineLvl w:val="0"/>
    </w:pPr>
    <w:rPr>
      <w:rFonts w:eastAsiaTheme="majorEastAsia" w:cstheme="majorBidi"/>
      <w:b/>
      <w:color w:val="000000" w:themeColor="text1"/>
      <w:szCs w:val="32"/>
      <w14:textFill>
        <w14:solidFill>
          <w14:schemeClr w14:val="tx1"/>
        </w14:solidFill>
      </w14:textFill>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rPr>
      <w:sz w:val="18"/>
      <w:szCs w:val="18"/>
    </w:rPr>
  </w:style>
  <w:style w:type="paragraph" w:styleId="8">
    <w:name w:val="Body Text"/>
    <w:basedOn w:val="1"/>
    <w:link w:val="28"/>
    <w:qFormat/>
    <w:uiPriority w:val="1"/>
    <w:pPr>
      <w:widowControl w:val="0"/>
      <w:autoSpaceDE w:val="0"/>
      <w:autoSpaceDN w:val="0"/>
      <w:ind w:left="2269"/>
    </w:pPr>
  </w:style>
  <w:style w:type="character" w:styleId="9">
    <w:name w:val="Emphasis"/>
    <w:basedOn w:val="5"/>
    <w:qFormat/>
    <w:uiPriority w:val="20"/>
    <w:rPr>
      <w:i/>
      <w:iCs/>
    </w:rPr>
  </w:style>
  <w:style w:type="character" w:styleId="10">
    <w:name w:val="FollowedHyperlink"/>
    <w:basedOn w:val="5"/>
    <w:qFormat/>
    <w:uiPriority w:val="0"/>
    <w:rPr>
      <w:color w:val="800080"/>
      <w:u w:val="single"/>
    </w:rPr>
  </w:style>
  <w:style w:type="paragraph" w:styleId="11">
    <w:name w:val="footer"/>
    <w:basedOn w:val="1"/>
    <w:link w:val="23"/>
    <w:unhideWhenUsed/>
    <w:qFormat/>
    <w:uiPriority w:val="99"/>
    <w:pPr>
      <w:tabs>
        <w:tab w:val="center" w:pos="4680"/>
        <w:tab w:val="right" w:pos="9360"/>
      </w:tabs>
    </w:pPr>
  </w:style>
  <w:style w:type="paragraph" w:styleId="12">
    <w:name w:val="footnote text"/>
    <w:basedOn w:val="1"/>
    <w:link w:val="27"/>
    <w:qFormat/>
    <w:uiPriority w:val="0"/>
    <w:pPr>
      <w:widowControl w:val="0"/>
      <w:autoSpaceDE w:val="0"/>
      <w:autoSpaceDN w:val="0"/>
      <w:snapToGrid w:val="0"/>
    </w:pPr>
    <w:rPr>
      <w:rFonts w:ascii="Calibri" w:hAnsi="Calibri"/>
      <w:sz w:val="18"/>
      <w:szCs w:val="18"/>
    </w:rPr>
  </w:style>
  <w:style w:type="paragraph" w:styleId="13">
    <w:name w:val="header"/>
    <w:basedOn w:val="1"/>
    <w:link w:val="24"/>
    <w:unhideWhenUsed/>
    <w:qFormat/>
    <w:uiPriority w:val="99"/>
    <w:pPr>
      <w:tabs>
        <w:tab w:val="center" w:pos="4680"/>
        <w:tab w:val="right" w:pos="9360"/>
      </w:tabs>
    </w:p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5"/>
    <w:semiHidden/>
    <w:unhideWhenUsed/>
    <w:qFormat/>
    <w:uiPriority w:val="99"/>
  </w:style>
  <w:style w:type="character" w:styleId="17">
    <w:name w:val="Strong"/>
    <w:basedOn w:val="5"/>
    <w:qFormat/>
    <w:uiPriority w:val="0"/>
    <w:rPr>
      <w:b/>
      <w:bCs/>
    </w:r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List Paragraph"/>
    <w:basedOn w:val="1"/>
    <w:qFormat/>
    <w:uiPriority w:val="34"/>
    <w:pPr>
      <w:ind w:left="720"/>
      <w:contextualSpacing/>
    </w:pPr>
  </w:style>
  <w:style w:type="paragraph" w:customStyle="1" w:styleId="20">
    <w:name w:val="public-draftstyledefault-unorderedlistitem"/>
    <w:basedOn w:val="1"/>
    <w:qFormat/>
    <w:uiPriority w:val="0"/>
    <w:pPr>
      <w:spacing w:before="100" w:beforeAutospacing="1" w:after="100" w:afterAutospacing="1"/>
    </w:pPr>
  </w:style>
  <w:style w:type="character" w:customStyle="1" w:styleId="21">
    <w:name w:val="badword"/>
    <w:basedOn w:val="5"/>
    <w:qFormat/>
    <w:uiPriority w:val="0"/>
  </w:style>
  <w:style w:type="paragraph" w:customStyle="1" w:styleId="22">
    <w:name w:val="Teaser"/>
    <w:basedOn w:val="1"/>
    <w:qFormat/>
    <w:uiPriority w:val="0"/>
    <w:pPr>
      <w:spacing w:before="120"/>
    </w:pPr>
  </w:style>
  <w:style w:type="character" w:customStyle="1" w:styleId="23">
    <w:name w:val="Footer Char"/>
    <w:basedOn w:val="5"/>
    <w:link w:val="11"/>
    <w:qFormat/>
    <w:uiPriority w:val="99"/>
    <w:rPr>
      <w:rFonts w:ascii="Times New Roman" w:hAnsi="Times New Roman" w:eastAsia="Times New Roman" w:cs="Times New Roman"/>
    </w:rPr>
  </w:style>
  <w:style w:type="character" w:customStyle="1" w:styleId="24">
    <w:name w:val="Header Char"/>
    <w:basedOn w:val="5"/>
    <w:link w:val="13"/>
    <w:qFormat/>
    <w:uiPriority w:val="99"/>
    <w:rPr>
      <w:rFonts w:ascii="Times New Roman" w:hAnsi="Times New Roman" w:eastAsia="Times New Roman" w:cs="Times New Roman"/>
    </w:rPr>
  </w:style>
  <w:style w:type="character" w:customStyle="1" w:styleId="25">
    <w:name w:val="Balloon Text Char"/>
    <w:basedOn w:val="5"/>
    <w:link w:val="7"/>
    <w:semiHidden/>
    <w:qFormat/>
    <w:uiPriority w:val="99"/>
    <w:rPr>
      <w:rFonts w:ascii="Times New Roman" w:hAnsi="Times New Roman" w:eastAsia="Times New Roman" w:cs="Times New Roman"/>
      <w:sz w:val="18"/>
      <w:szCs w:val="18"/>
    </w:rPr>
  </w:style>
  <w:style w:type="character" w:customStyle="1" w:styleId="26">
    <w:name w:val="Unresolved Mention"/>
    <w:basedOn w:val="5"/>
    <w:semiHidden/>
    <w:unhideWhenUsed/>
    <w:qFormat/>
    <w:uiPriority w:val="99"/>
    <w:rPr>
      <w:color w:val="605E5C"/>
      <w:shd w:val="clear" w:color="auto" w:fill="E1DFDD"/>
    </w:rPr>
  </w:style>
  <w:style w:type="character" w:customStyle="1" w:styleId="27">
    <w:name w:val="Footnote Text Char"/>
    <w:basedOn w:val="5"/>
    <w:link w:val="12"/>
    <w:qFormat/>
    <w:uiPriority w:val="0"/>
    <w:rPr>
      <w:rFonts w:ascii="Calibri" w:hAnsi="Calibri" w:eastAsia="Times New Roman" w:cs="Times New Roman"/>
      <w:sz w:val="18"/>
      <w:szCs w:val="18"/>
    </w:rPr>
  </w:style>
  <w:style w:type="character" w:customStyle="1" w:styleId="28">
    <w:name w:val="Body Text Char"/>
    <w:basedOn w:val="5"/>
    <w:link w:val="8"/>
    <w:qFormat/>
    <w:uiPriority w:val="1"/>
    <w:rPr>
      <w:rFonts w:ascii="Times New Roman" w:hAnsi="Times New Roman" w:eastAsia="Times New Roman" w:cs="Times New Roman"/>
    </w:rPr>
  </w:style>
  <w:style w:type="character" w:customStyle="1" w:styleId="29">
    <w:name w:val="authors"/>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4204</Words>
  <Characters>29132</Characters>
  <TotalTime>191</TotalTime>
  <ScaleCrop>false</ScaleCrop>
  <LinksUpToDate>false</LinksUpToDate>
  <CharactersWithSpaces>33690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2024-03-12T19:45:00Z</dcterms:created>
  <dc:creator>Kehinde Mary Taiwo</dc:creator>
  <cp:lastModifiedBy>MOSES OGUNNIRAN</cp:lastModifiedBy>
  <cp:lastPrinted>2026-10-16T16:24:00Z</cp:lastPrinted>
  <dcterms:modified xsi:type="dcterms:W3CDTF">2026-10-31T03:53:44Z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documentId_5141</vt:lpwstr>
  </property>
  <property fmtid="{D5CDD505-2E9C-101B-9397-08002B2CF9AE}" pid="3" name="grammarly_documentContext">
    <vt:lpwstr>{"goals":[],"domain":"general","emotions":[],"dialect":"american"}</vt:lpwstr>
  </property>
  <property fmtid="{D5CDD505-2E9C-101B-9397-08002B2CF9AE}" pid="4" name="KSOProductBuildVer">
    <vt:lpwstr>1033-12.1.0.29162</vt:lpwstr>
  </property>
  <property fmtid="{D5CDD505-2E9C-101B-9397-08002B2CF9AE}" pid="5" name="ICV">
    <vt:lpwstr>96DC622ED32444F697D74FEE8E650D80_13</vt:lpwstr>
  </property>
  <property fmtid="{D5CDD505-2E9C-101B-9397-08002B2CF9AE}" pid="6" name="KSOTemplateDocerSaveRecord">
    <vt:lpwstr>eyJoZGlkIjoiYjFlNmU3ZWVhNjcwNjgyM2NkYTcyNTE3YjgyNmVlZGQiLCJ1c2VySWQiOiIxNjY2OTczNTE5NDk4In0=</vt:lpwstr>
  </property>
</Properties>
</file>