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ED40D">
      <w:pPr>
        <w:jc w:val="center"/>
        <w:rPr>
          <w:rFonts w:ascii="Arial" w:hAnsi="Arial" w:eastAsia="Arial Black" w:cs="Arial"/>
          <w:b/>
          <w:bCs/>
          <w:color w:val="000000"/>
          <w:lang w:eastAsia="zh-CN" w:bidi="ar"/>
        </w:rPr>
      </w:pPr>
      <w:r>
        <w:rPr>
          <w:rFonts w:ascii="Arial" w:hAnsi="Arial" w:eastAsia="Arial Black" w:cs="Arial"/>
          <w:b/>
          <w:bCs/>
          <w:color w:val="000000"/>
          <w:lang w:eastAsia="zh-CN" w:bidi="ar"/>
        </w:rPr>
        <w:t>Moses Oladele Ogunniran</w:t>
      </w:r>
    </w:p>
    <w:p w14:paraId="2DFA8014">
      <w:pPr>
        <w:jc w:val="center"/>
        <w:rPr>
          <w:rFonts w:ascii="Arial" w:hAnsi="Arial" w:eastAsia="Arial Black" w:cs="Arial"/>
          <w:b/>
          <w:bCs/>
          <w:color w:val="000000"/>
          <w:lang w:eastAsia="zh-CN" w:bidi="ar"/>
        </w:rPr>
      </w:pPr>
      <w:r>
        <w:rPr>
          <w:rFonts w:hint="default" w:ascii="Arial" w:hAnsi="Arial" w:eastAsia="SimSun" w:cs="Arial"/>
          <w:b/>
          <w:bCs/>
          <w:sz w:val="24"/>
          <w:szCs w:val="24"/>
        </w:rPr>
        <w:t>Academic Website</w:t>
      </w:r>
      <w:r>
        <w:rPr>
          <w:rFonts w:hint="default" w:ascii="Arial" w:hAnsi="Arial" w:eastAsia="SimSun" w:cs="Arial"/>
          <w:b/>
          <w:bCs/>
          <w:sz w:val="24"/>
          <w:szCs w:val="24"/>
          <w:lang w:val="en-US"/>
        </w:rPr>
        <w:t>:https://mosesogunniran.github.io/</w:t>
      </w:r>
      <w:bookmarkStart w:id="0" w:name="_GoBack"/>
      <w:bookmarkEnd w:id="0"/>
    </w:p>
    <w:p w14:paraId="02B591AF">
      <w:pPr>
        <w:ind w:left="-630" w:right="-720"/>
        <w:jc w:val="center"/>
        <w:rPr>
          <w:rStyle w:val="14"/>
          <w:rFonts w:hint="default" w:ascii="Arial" w:hAnsi="Arial" w:eastAsia="SimSun" w:cs="Arial"/>
          <w:sz w:val="18"/>
          <w:szCs w:val="18"/>
          <w:lang w:eastAsia="zh-CN" w:bidi="ar"/>
        </w:rPr>
      </w:pPr>
      <w:r>
        <w:rPr>
          <w:rFonts w:ascii="Arial" w:hAnsi="Arial" w:eastAsia="Segoe UI" w:cs="Arial"/>
          <w:sz w:val="18"/>
          <w:szCs w:val="18"/>
        </w:rPr>
        <w:t xml:space="preserve">LinkedIn: </w:t>
      </w:r>
      <w:r>
        <w:fldChar w:fldCharType="begin"/>
      </w:r>
      <w:r>
        <w:instrText xml:space="preserve"> HYPERLINK "http://www.linkedin.com/in/moses-ogunniran-ba7428135" \h </w:instrText>
      </w:r>
      <w:r>
        <w:fldChar w:fldCharType="separate"/>
      </w:r>
      <w:r>
        <w:rPr>
          <w:rStyle w:val="10"/>
          <w:rFonts w:ascii="Arial" w:hAnsi="Arial" w:eastAsia="Segoe UI" w:cs="Arial"/>
          <w:sz w:val="18"/>
          <w:szCs w:val="18"/>
        </w:rPr>
        <w:t>www.linkedin.com/in/moses-ogunniran-ba7428135</w:t>
      </w:r>
      <w:r>
        <w:rPr>
          <w:rStyle w:val="14"/>
          <w:rFonts w:ascii="Arial" w:hAnsi="Arial" w:eastAsia="Segoe UI" w:cs="Arial"/>
          <w:sz w:val="18"/>
          <w:szCs w:val="18"/>
        </w:rPr>
        <w:fldChar w:fldCharType="end"/>
      </w:r>
      <w:r>
        <w:rPr>
          <w:rFonts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Email: </w:t>
      </w:r>
      <w:r>
        <w:fldChar w:fldCharType="begin"/>
      </w:r>
      <w:r>
        <w:instrText xml:space="preserve"> HYPERLINK "http://moogunniran@crimson.ua.edu" \h </w:instrText>
      </w:r>
      <w:r>
        <w:fldChar w:fldCharType="separate"/>
      </w:r>
      <w:r>
        <w:rPr>
          <w:rStyle w:val="14"/>
          <w:rFonts w:ascii="Arial" w:hAnsi="Arial" w:eastAsia="SimSun" w:cs="Arial"/>
          <w:sz w:val="18"/>
          <w:szCs w:val="18"/>
          <w:lang w:eastAsia="zh-CN" w:bidi="ar"/>
        </w:rPr>
        <w:t>moogunniran@crimson.ua.edu</w:t>
      </w:r>
      <w:r>
        <w:rPr>
          <w:rStyle w:val="14"/>
          <w:rFonts w:ascii="Arial" w:hAnsi="Arial" w:eastAsia="SimSun" w:cs="Arial"/>
          <w:sz w:val="18"/>
          <w:szCs w:val="18"/>
          <w:lang w:eastAsia="zh-CN" w:bidi="ar"/>
        </w:rPr>
        <w:fldChar w:fldCharType="end"/>
      </w:r>
      <w:r>
        <w:rPr>
          <w:rStyle w:val="14"/>
          <w:rFonts w:ascii="Arial" w:hAnsi="Arial" w:eastAsia="SimSun" w:cs="Arial"/>
          <w:sz w:val="18"/>
          <w:szCs w:val="18"/>
          <w:lang w:eastAsia="zh-CN" w:bidi="ar"/>
        </w:rPr>
        <w:br w:type="textWrapping"/>
      </w:r>
      <w:r>
        <w:rPr>
          <w:rStyle w:val="14"/>
          <w:rFonts w:hint="default" w:ascii="Arial" w:hAnsi="Arial" w:eastAsia="SimSun" w:cs="Arial"/>
          <w:color w:val="000000" w:themeColor="text1"/>
          <w:sz w:val="18"/>
          <w:szCs w:val="18"/>
          <w:lang w:val="en-US" w:eastAsia="zh-CN" w:bidi="ar"/>
          <w14:textFill>
            <w14:solidFill>
              <w14:schemeClr w14:val="tx1"/>
            </w14:solidFill>
          </w14:textFill>
        </w:rPr>
        <w:t>Google scholar:</w:t>
      </w:r>
      <w:r>
        <w:rPr>
          <w:rStyle w:val="14"/>
          <w:rFonts w:hint="default" w:ascii="Arial" w:hAnsi="Arial" w:eastAsia="SimSun" w:cs="Arial"/>
          <w:sz w:val="18"/>
          <w:szCs w:val="18"/>
          <w:lang w:val="en-US" w:eastAsia="zh-CN" w:bidi="ar"/>
        </w:rPr>
        <w:t xml:space="preserve"> </w:t>
      </w:r>
      <w:r>
        <w:rPr>
          <w:rStyle w:val="14"/>
          <w:rFonts w:hint="default" w:ascii="Arial" w:hAnsi="Arial" w:eastAsia="SimSun" w:cs="Arial"/>
          <w:sz w:val="18"/>
          <w:szCs w:val="18"/>
          <w:lang w:eastAsia="zh-CN" w:bidi="ar"/>
        </w:rPr>
        <w:fldChar w:fldCharType="begin"/>
      </w:r>
      <w:r>
        <w:rPr>
          <w:rStyle w:val="14"/>
          <w:rFonts w:hint="default" w:ascii="Arial" w:hAnsi="Arial" w:eastAsia="SimSun" w:cs="Arial"/>
          <w:sz w:val="18"/>
          <w:szCs w:val="18"/>
          <w:lang w:eastAsia="zh-CN" w:bidi="ar"/>
        </w:rPr>
        <w:instrText xml:space="preserve"> HYPERLINK "https://scholar.google.com/citations?user=7KCj_lUAAAAJ&amp;hl=en&amp;oi=ao." </w:instrText>
      </w:r>
      <w:r>
        <w:rPr>
          <w:rStyle w:val="14"/>
          <w:rFonts w:hint="default" w:ascii="Arial" w:hAnsi="Arial" w:eastAsia="SimSun" w:cs="Arial"/>
          <w:sz w:val="18"/>
          <w:szCs w:val="18"/>
          <w:lang w:eastAsia="zh-CN" w:bidi="ar"/>
        </w:rPr>
        <w:fldChar w:fldCharType="separate"/>
      </w:r>
      <w:r>
        <w:rPr>
          <w:rStyle w:val="14"/>
          <w:rFonts w:hint="default" w:ascii="Arial" w:hAnsi="Arial" w:eastAsia="SimSun" w:cs="Arial"/>
          <w:sz w:val="18"/>
          <w:szCs w:val="18"/>
          <w:lang w:eastAsia="zh-CN" w:bidi="ar"/>
        </w:rPr>
        <w:t>https://scholar.google.com/citations?user=7KCj_lUAAAAJ&amp;hl=en&amp;oi=ao</w:t>
      </w:r>
      <w:r>
        <w:rPr>
          <w:rStyle w:val="14"/>
          <w:rFonts w:hint="default" w:ascii="Arial" w:hAnsi="Arial" w:eastAsia="SimSun" w:cs="Arial"/>
          <w:sz w:val="18"/>
          <w:szCs w:val="18"/>
          <w:lang w:val="en-US" w:eastAsia="zh-CN" w:bidi="ar"/>
        </w:rPr>
        <w:t>.</w:t>
      </w:r>
      <w:r>
        <w:rPr>
          <w:rStyle w:val="14"/>
          <w:rFonts w:hint="default" w:ascii="Arial" w:hAnsi="Arial" w:eastAsia="SimSun" w:cs="Arial"/>
          <w:sz w:val="18"/>
          <w:szCs w:val="18"/>
          <w:lang w:eastAsia="zh-CN" w:bidi="ar"/>
        </w:rPr>
        <w:fldChar w:fldCharType="end"/>
      </w:r>
    </w:p>
    <w:p w14:paraId="2DA0D280">
      <w:pPr>
        <w:ind w:left="-630" w:right="-720"/>
        <w:jc w:val="center"/>
        <w:rPr>
          <w:rStyle w:val="14"/>
          <w:rFonts w:hint="default" w:ascii="Arial" w:hAnsi="Arial" w:eastAsia="SimSun" w:cs="Arial"/>
          <w:sz w:val="18"/>
          <w:szCs w:val="18"/>
          <w:lang w:val="en-US" w:eastAsia="zh-CN" w:bidi="ar"/>
        </w:rPr>
      </w:pPr>
    </w:p>
    <w:p w14:paraId="612A04E5">
      <w:pPr>
        <w:ind w:left="-630" w:right="-720"/>
        <w:jc w:val="center"/>
        <w:rPr>
          <w:rStyle w:val="14"/>
          <w:rFonts w:hint="default" w:ascii="Arial" w:hAnsi="Arial" w:eastAsia="SimSun" w:cs="Arial"/>
          <w:sz w:val="18"/>
          <w:szCs w:val="18"/>
          <w:lang w:val="en-US" w:eastAsia="zh-CN" w:bidi="ar"/>
        </w:rPr>
      </w:pPr>
    </w:p>
    <w:p w14:paraId="28C30BED">
      <w:pPr>
        <w:ind w:left="-630" w:right="-720"/>
        <w:jc w:val="both"/>
        <w:rPr>
          <w:rFonts w:ascii="Arial" w:hAnsi="Arial" w:cs="Arial"/>
          <w:b/>
          <w:sz w:val="20"/>
          <w:szCs w:val="20"/>
        </w:rPr>
      </w:pPr>
      <w:r>
        <w:rPr>
          <w:rFonts w:ascii="Arial" w:hAnsi="Arial" w:cs="Arial"/>
          <w:sz w:val="18"/>
          <w:szCs w:val="18"/>
        </w:rPr>
        <mc:AlternateContent>
          <mc:Choice Requires="wps">
            <w:drawing>
              <wp:anchor distT="0" distB="0" distL="114300" distR="114300" simplePos="0" relativeHeight="251659264" behindDoc="0" locked="0" layoutInCell="1" allowOverlap="1">
                <wp:simplePos x="0" y="0"/>
                <wp:positionH relativeFrom="column">
                  <wp:posOffset>-429895</wp:posOffset>
                </wp:positionH>
                <wp:positionV relativeFrom="paragraph">
                  <wp:posOffset>86360</wp:posOffset>
                </wp:positionV>
                <wp:extent cx="6758305" cy="0"/>
                <wp:effectExtent l="0" t="12700" r="36195" b="25400"/>
                <wp:wrapNone/>
                <wp:docPr id="1" name="Straight Connector 1"/>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85pt;margin-top:6.8pt;height:0pt;width:532.15pt;z-index:251659264;mso-width-relative:page;mso-height-relative:page;" filled="f" stroked="t" coordsize="21600,21600" o:gfxdata="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EkqYb2AAAAAkBAAAPAAAAAAAAAAEAIAAA&#10;ACIAAABkcnMvZG93bnJldi54bWxQSwECFAAUAAAACACHTuJAA+lR1dMBAAC1AwAADgAAAAAAAAAB&#10;ACAAAAAnAQAAZHJzL2Uyb0RvYy54bWxQSwUGAAAAAAYABgBZAQAAbAUAAAAA&#10;">
                <v:fill on="f" focussize="0,0"/>
                <v:stroke weight="3pt" color="#000000 [3213]" miterlimit="8" joinstyle="miter"/>
                <v:imagedata o:title=""/>
                <o:lock v:ext="edit" aspectratio="f"/>
              </v:line>
            </w:pict>
          </mc:Fallback>
        </mc:AlternateContent>
      </w:r>
    </w:p>
    <w:p w14:paraId="4E4230E5">
      <w:pPr>
        <w:ind w:left="-630" w:right="-720"/>
        <w:jc w:val="both"/>
        <w:rPr>
          <w:rFonts w:ascii="Arial" w:hAnsi="Arial" w:cs="Arial"/>
          <w:b/>
        </w:rPr>
      </w:pPr>
      <w:r>
        <w:rPr>
          <w:rFonts w:ascii="Arial" w:hAnsi="Arial" w:cs="Arial"/>
          <w:sz w:val="18"/>
          <w:szCs w:val="18"/>
        </w:rPr>
        <mc:AlternateContent>
          <mc:Choice Requires="wps">
            <w:drawing>
              <wp:anchor distT="0" distB="0" distL="114300" distR="114300" simplePos="0" relativeHeight="251664384" behindDoc="0" locked="0" layoutInCell="1" allowOverlap="1">
                <wp:simplePos x="0" y="0"/>
                <wp:positionH relativeFrom="column">
                  <wp:posOffset>-430530</wp:posOffset>
                </wp:positionH>
                <wp:positionV relativeFrom="paragraph">
                  <wp:posOffset>232410</wp:posOffset>
                </wp:positionV>
                <wp:extent cx="6758305" cy="0"/>
                <wp:effectExtent l="0" t="12700" r="36195" b="25400"/>
                <wp:wrapNone/>
                <wp:docPr id="9" name="Straight Connector 9"/>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9pt;margin-top:18.3pt;height:0pt;width:532.15pt;z-index:251664384;mso-width-relative:page;mso-height-relative:page;" filled="f" stroked="t" coordsize="21600,21600" o:gfxdata="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VxXaAAAACQEAAA8AAAAAAAAAAQAg&#10;AAAAIgAAAGRycy9kb3ducmV2LnhtbFBLAQIUABQAAAAIAIdO4kB3983c0wEAALUDAAAOAAAAAAAA&#10;AAEAIAAAACkBAABkcnMvZTJvRG9jLnhtbFBLBQYAAAAABgAGAFkBAABuBQAAAAA=&#10;">
                <v:fill on="f" focussize="0,0"/>
                <v:stroke weight="3pt" color="#000000 [3213]" miterlimit="8" joinstyle="miter"/>
                <v:imagedata o:title=""/>
                <o:lock v:ext="edit" aspectratio="f"/>
              </v:line>
            </w:pict>
          </mc:Fallback>
        </mc:AlternateContent>
      </w:r>
      <w:r>
        <w:rPr>
          <w:rFonts w:ascii="Arial" w:hAnsi="Arial" w:cs="Arial"/>
          <w:b/>
        </w:rPr>
        <w:t>Professional Summary</w:t>
      </w:r>
    </w:p>
    <w:p w14:paraId="55844E27">
      <w:pPr>
        <w:ind w:right="-720"/>
        <w:jc w:val="both"/>
        <w:rPr>
          <w:rFonts w:hint="default" w:ascii="Arial" w:hAnsi="Arial" w:eastAsia="SimSun" w:cs="Arial"/>
          <w:sz w:val="18"/>
          <w:szCs w:val="18"/>
        </w:rPr>
      </w:pPr>
    </w:p>
    <w:p w14:paraId="1D6B24C7">
      <w:pPr>
        <w:ind w:left="-630" w:right="-720"/>
        <w:jc w:val="both"/>
        <w:rPr>
          <w:rFonts w:hint="default" w:ascii="Arial" w:hAnsi="Arial" w:cs="Arial"/>
          <w:sz w:val="18"/>
          <w:szCs w:val="18"/>
          <w:lang w:val="en-US"/>
        </w:rPr>
      </w:pPr>
      <w:r>
        <w:rPr>
          <w:rFonts w:hint="default" w:ascii="Arial" w:hAnsi="Arial" w:cs="Arial"/>
          <w:sz w:val="18"/>
          <w:szCs w:val="18"/>
        </w:rPr>
        <w:t>Higher education policy researcher, economics of education scholar, and workforce development practitioner with interdisciplinary expertise in higher education finance, comparative and international education, educational policy analysis, and labor-force development. My work focuses on developing policy-relevant analytical frameworks using longitudinal and panel-data analyses, national datasets, and econometric modeling to examine how higher education pathways, financial aid systems, institutional effectiveness, and labor-market conditions influence educational attainment, workforce participation, economic mobility, and regional development outcomes. My research is particularly concerned with strengthening education-to-workforce alignment and generating evidence that supports effective workforce-development strategies and labor-market participation across underserved, rural, and economically disadvantaged communities.</w:t>
      </w:r>
    </w:p>
    <w:p w14:paraId="5762250C">
      <w:pPr>
        <w:ind w:left="-630" w:right="-720"/>
        <w:jc w:val="both"/>
        <w:rPr>
          <w:rFonts w:hint="default" w:ascii="Arial" w:hAnsi="Arial" w:cs="Arial"/>
          <w:sz w:val="18"/>
          <w:szCs w:val="18"/>
        </w:rPr>
      </w:pPr>
      <w:r>
        <w:rPr>
          <w:rFonts w:hint="default" w:ascii="Arial" w:hAnsi="Arial" w:cs="Arial"/>
          <w:sz w:val="18"/>
          <w:szCs w:val="18"/>
        </w:rPr>
        <w:t>Through the use of large-scale longitudinal datasets, panel econometric techniques, policy analysis, and mixed-methods approaches, I investigate the relationships among educational opportunity, workforce readiness, labor-force participation, institutional effectiveness, and economic growth across the United States and in comparative international contexts. My scholarship seeks to identify evidence-based solutions that improve educational access, student success, workforce preparedness, and long-term economic mobility while informing higher education and workforce policy development.</w:t>
      </w:r>
    </w:p>
    <w:p w14:paraId="22EE74F3">
      <w:pPr>
        <w:ind w:left="-630" w:right="-720"/>
        <w:jc w:val="both"/>
        <w:rPr>
          <w:rFonts w:hint="default" w:ascii="Arial" w:hAnsi="Arial" w:cs="Arial"/>
          <w:sz w:val="18"/>
          <w:szCs w:val="18"/>
        </w:rPr>
      </w:pPr>
      <w:r>
        <w:rPr>
          <w:rFonts w:hint="default" w:ascii="Arial" w:hAnsi="Arial" w:cs="Arial"/>
          <w:sz w:val="18"/>
          <w:szCs w:val="18"/>
        </w:rPr>
        <w:t>I currently serve in research and leadership roles at the Education Policy Center of The University of Alabama, a Carnegie R1 research university, including Director of Grant Tracking and Submission and Director of the national survey of state community college CEOs and chief academic officers on economic and community development. In these capacities, I coordinate grant development activities, support large-scale policy research initiatives, and contribute to projects addressing higher education access, workforce development, economic mobility, persistent poverty, and regional prosperity.</w:t>
      </w:r>
    </w:p>
    <w:p w14:paraId="14DDE1CA">
      <w:pPr>
        <w:ind w:left="-630" w:right="-720"/>
        <w:jc w:val="both"/>
        <w:rPr>
          <w:rFonts w:hint="default" w:ascii="Arial" w:hAnsi="Arial" w:cs="Arial"/>
          <w:sz w:val="18"/>
          <w:szCs w:val="18"/>
        </w:rPr>
      </w:pPr>
      <w:r>
        <w:rPr>
          <w:rFonts w:hint="default" w:ascii="Arial" w:hAnsi="Arial" w:cs="Arial"/>
          <w:sz w:val="18"/>
          <w:szCs w:val="18"/>
        </w:rPr>
        <w:t xml:space="preserve">My research and policy contributions have informed state, regional, and national discussions concerning workforce participation, higher education access, educational equity, institutional effectiveness, and economic development, particularly within Alabama’s Black Belt region. My work on workforce participation, educational opportunity, and regional development has contributed to policy conversations among educational leaders, workforce organizations, policymakers, and community </w:t>
      </w:r>
      <w:r>
        <w:rPr>
          <w:rFonts w:hint="default" w:ascii="Arial" w:hAnsi="Arial" w:cs="Arial"/>
          <w:sz w:val="18"/>
          <w:szCs w:val="18"/>
          <w:lang w:val="en-US"/>
        </w:rPr>
        <w:t>stakeholders,</w:t>
      </w:r>
      <w:r>
        <w:rPr>
          <w:rFonts w:hint="default" w:ascii="Arial" w:hAnsi="Arial" w:cs="Arial"/>
          <w:sz w:val="18"/>
          <w:szCs w:val="18"/>
        </w:rPr>
        <w:t xml:space="preserve"> and has supported evidence-based approaches to addressing educational and economic disparities.</w:t>
      </w:r>
    </w:p>
    <w:p w14:paraId="42D4DE2D">
      <w:pPr>
        <w:ind w:left="-630" w:right="-720"/>
        <w:jc w:val="both"/>
        <w:rPr>
          <w:rFonts w:hint="default" w:ascii="Arial" w:hAnsi="Arial" w:cs="Arial"/>
          <w:sz w:val="18"/>
          <w:szCs w:val="18"/>
        </w:rPr>
      </w:pPr>
      <w:r>
        <w:rPr>
          <w:rFonts w:hint="default" w:ascii="Arial" w:hAnsi="Arial" w:cs="Arial"/>
          <w:sz w:val="18"/>
          <w:szCs w:val="18"/>
        </w:rPr>
        <w:t>Internationally, I served as an Individual Specialist with the UNESCO Mahatma Gandhi Institute of Education for Peace and Sustainable Development (MGIEP), contributing to the International Science and Evidence-Based Education (ISEE) Assessment, a global initiative examining the future of education, human development, educational equity, and evidence-based policymaking. This experience strengthened my expertise in comparative education, international policy analysis, and the development of research-informed strategies for addressing complex educational challenges.</w:t>
      </w:r>
    </w:p>
    <w:p w14:paraId="379BFABB">
      <w:pPr>
        <w:ind w:left="-630" w:right="-720"/>
        <w:jc w:val="both"/>
        <w:rPr>
          <w:rFonts w:hint="default" w:ascii="Arial" w:hAnsi="Arial" w:cs="Arial"/>
          <w:sz w:val="18"/>
          <w:szCs w:val="18"/>
        </w:rPr>
      </w:pPr>
      <w:r>
        <w:rPr>
          <w:rFonts w:hint="default" w:ascii="Arial" w:hAnsi="Arial" w:cs="Arial"/>
          <w:sz w:val="18"/>
          <w:szCs w:val="18"/>
        </w:rPr>
        <w:t>My scholarly record includes peer-reviewed journal articles, book chapters, policy reports, issue briefs, conference presentations, invited talks, and editorial and peer-review service for leading international journals and academic conferences. My publications have received over 600 citations according to Google Scholar and continue to attract scholarly attention across the fields of higher education policy, economics of education, workforce development, and comparative education. I have also served as a peer reviewer for journals published by Springer Nature, Emerald Publishing, and other international academic outlets, as well as for major scholarly associations and conferences.</w:t>
      </w:r>
    </w:p>
    <w:p w14:paraId="60E34F89">
      <w:pPr>
        <w:ind w:left="-630" w:right="-720"/>
        <w:jc w:val="both"/>
        <w:rPr>
          <w:rFonts w:hint="default" w:ascii="Arial" w:hAnsi="Arial" w:cs="Arial"/>
          <w:sz w:val="18"/>
          <w:szCs w:val="18"/>
          <w:lang w:val="en-US"/>
        </w:rPr>
      </w:pPr>
      <w:r>
        <w:rPr>
          <w:rFonts w:hint="default" w:ascii="Arial" w:hAnsi="Arial" w:cs="Arial"/>
          <w:sz w:val="18"/>
          <w:szCs w:val="18"/>
        </w:rPr>
        <w:t>My work is distinguished by its emphasis on translating rigorous research into actionable policy solutions that strengthen higher education systems, improve workforce alignment, expand educational opportunity, and promote economic mobility. Through collaborative research, policy analysis, and evidence-based decision support, I seek to contribute to national efforts that strengthen workforce participation, improve educational attainment, enhance institutional effectiveness, and promote long-term economic competitiveness and regional prosperity across the United States.</w:t>
      </w:r>
    </w:p>
    <w:p w14:paraId="0A12CA00">
      <w:pPr>
        <w:ind w:right="-720"/>
        <w:jc w:val="both"/>
        <w:rPr>
          <w:rFonts w:ascii="Arial" w:hAnsi="Arial" w:cs="Arial"/>
          <w:color w:val="000000" w:themeColor="text1"/>
          <w:sz w:val="18"/>
          <w:szCs w:val="18"/>
          <w:shd w:val="clear" w:color="auto" w:fill="FFFFFF"/>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60288" behindDoc="0" locked="0" layoutInCell="1" allowOverlap="1">
                <wp:simplePos x="0" y="0"/>
                <wp:positionH relativeFrom="column">
                  <wp:posOffset>-429260</wp:posOffset>
                </wp:positionH>
                <wp:positionV relativeFrom="paragraph">
                  <wp:posOffset>97790</wp:posOffset>
                </wp:positionV>
                <wp:extent cx="6758305" cy="0"/>
                <wp:effectExtent l="0" t="12700" r="36195" b="25400"/>
                <wp:wrapNone/>
                <wp:docPr id="2" name="Straight Connector 2"/>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8pt;margin-top:7.7pt;height:0pt;width:532.15pt;z-index:251660288;mso-width-relative:page;mso-height-relative:page;" filled="f" stroked="t" coordsize="21600,21600" o:gfxdata="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o+8fq2AAAAAkBAAAPAAAAAAAAAAEAIAAA&#10;ACIAAABkcnMvZG93bnJldi54bWxQSwECFAAUAAAACACHTuJAcO69O9MBAAC1AwAADgAAAAAAAAAB&#10;ACAAAAAnAQAAZHJzL2Uyb0RvYy54bWxQSwUGAAAAAAYABgBZAQAAbAUAAAAA&#10;">
                <v:fill on="f" focussize="0,0"/>
                <v:stroke weight="3pt" color="#000000 [3213]" miterlimit="8" joinstyle="miter"/>
                <v:imagedata o:title=""/>
                <o:lock v:ext="edit" aspectratio="f"/>
              </v:line>
            </w:pict>
          </mc:Fallback>
        </mc:AlternateContent>
      </w:r>
    </w:p>
    <w:p w14:paraId="6999D7D2">
      <w:pPr>
        <w:ind w:left="-630" w:right="-720"/>
        <w:jc w:val="both"/>
        <w:rPr>
          <w:rFonts w:ascii="Arial" w:hAnsi="Arial" w:cs="Arial"/>
          <w:color w:val="000000" w:themeColor="text1"/>
          <w:sz w:val="18"/>
          <w:szCs w:val="18"/>
          <w:shd w:val="clear" w:color="auto" w:fill="FFFFFF"/>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65408" behindDoc="0" locked="0" layoutInCell="1" allowOverlap="1">
                <wp:simplePos x="0" y="0"/>
                <wp:positionH relativeFrom="column">
                  <wp:posOffset>-430530</wp:posOffset>
                </wp:positionH>
                <wp:positionV relativeFrom="paragraph">
                  <wp:posOffset>211455</wp:posOffset>
                </wp:positionV>
                <wp:extent cx="6758305" cy="0"/>
                <wp:effectExtent l="0" t="12700" r="36195" b="25400"/>
                <wp:wrapNone/>
                <wp:docPr id="10" name="Straight Connector 10"/>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9pt;margin-top:16.65pt;height:0pt;width:532.15pt;z-index:251665408;mso-width-relative:page;mso-height-relative:page;" filled="f" stroked="t" coordsize="21600,21600" o:gfxdata="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gu1EPaAAAACQEAAA8AAAAAAAAAAQAg&#10;AAAAIgAAAGRycy9kb3ducmV2LnhtbFBLAQIUABQAAAAIAIdO4kBOjSuI0wEAALcDAAAOAAAAAAAA&#10;AAEAIAAAACkBAABkcnMvZTJvRG9jLnhtbFBLBQYAAAAABgAGAFkBAABuBQAAAAA=&#10;">
                <v:fill on="f" focussize="0,0"/>
                <v:stroke weight="3pt" color="#000000 [3213]" miterlimit="8" joinstyle="miter"/>
                <v:imagedata o:title=""/>
                <o:lock v:ext="edit" aspectratio="f"/>
              </v:line>
            </w:pict>
          </mc:Fallback>
        </mc:AlternateContent>
      </w:r>
      <w:r>
        <w:rPr>
          <w:rFonts w:ascii="Arial" w:hAnsi="Arial" w:cs="Arial"/>
          <w:b/>
        </w:rPr>
        <w:t>Education</w:t>
      </w:r>
    </w:p>
    <w:p w14:paraId="73B9235D">
      <w:pPr>
        <w:jc w:val="both"/>
        <w:rPr>
          <w:rFonts w:ascii="Arial" w:hAnsi="Arial" w:cs="Arial"/>
          <w:b/>
          <w:bCs/>
          <w:i/>
          <w:iCs/>
          <w:sz w:val="18"/>
          <w:szCs w:val="18"/>
        </w:rPr>
      </w:pPr>
    </w:p>
    <w:p w14:paraId="2DDF2A4F">
      <w:pPr>
        <w:pStyle w:val="19"/>
        <w:numPr>
          <w:ilvl w:val="0"/>
          <w:numId w:val="1"/>
        </w:numPr>
        <w:autoSpaceDE w:val="0"/>
        <w:autoSpaceDN w:val="0"/>
        <w:adjustRightInd w:val="0"/>
        <w:ind w:left="-630" w:right="-720" w:firstLine="0"/>
        <w:jc w:val="both"/>
        <w:rPr>
          <w:rFonts w:hint="default" w:ascii="Arial" w:hAnsi="Arial" w:cs="Arial"/>
          <w:b/>
          <w:bCs/>
          <w:color w:val="000000" w:themeColor="text1"/>
          <w:sz w:val="18"/>
          <w:szCs w:val="18"/>
          <w14:textFill>
            <w14:solidFill>
              <w14:schemeClr w14:val="tx1"/>
            </w14:solidFill>
          </w14:textFill>
        </w:rPr>
      </w:pPr>
      <w:r>
        <w:rPr>
          <w:rFonts w:hint="default" w:ascii="Arial" w:hAnsi="Arial" w:cs="Arial"/>
          <w:b/>
          <w:bCs/>
          <w:color w:val="000000" w:themeColor="text1" w:themeTint="FF"/>
          <w:sz w:val="18"/>
          <w:szCs w:val="18"/>
          <w14:textFill>
            <w14:solidFill>
              <w14:schemeClr w14:val="tx1">
                <w14:lumMod w14:val="100000"/>
                <w14:lumOff w14:val="0"/>
              </w14:schemeClr>
            </w14:solidFill>
          </w14:textFill>
        </w:rPr>
        <w:t>Doctor of Philosophy</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w:t>
      </w:r>
      <w:r>
        <w:rPr>
          <w:rFonts w:hint="default" w:ascii="Arial" w:hAnsi="Arial" w:cs="Arial"/>
          <w:b/>
          <w:bCs/>
          <w:sz w:val="18"/>
          <w:szCs w:val="18"/>
          <w:lang w:val="en-US"/>
        </w:rPr>
        <w:t xml:space="preserve">- </w:t>
      </w:r>
      <w:r>
        <w:rPr>
          <w:rFonts w:hint="default" w:ascii="Arial" w:hAnsi="Arial" w:cs="Arial"/>
          <w:b/>
          <w:bCs/>
          <w:sz w:val="18"/>
          <w:szCs w:val="18"/>
        </w:rPr>
        <w:t>Educational Leadership and Policy</w:t>
      </w:r>
      <w:r>
        <w:rPr>
          <w:rFonts w:hint="default" w:ascii="Arial" w:hAnsi="Arial" w:cs="Arial"/>
          <w:b/>
          <w:bCs/>
          <w:sz w:val="18"/>
          <w:szCs w:val="18"/>
          <w:lang w:val="en-US"/>
        </w:rPr>
        <w:t xml:space="preserve"> (Comparative Education)</w:t>
      </w:r>
    </w:p>
    <w:p w14:paraId="4558B051">
      <w:pPr>
        <w:autoSpaceDE w:val="0"/>
        <w:autoSpaceDN w:val="0"/>
        <w:adjustRightInd w:val="0"/>
        <w:ind w:right="-720"/>
        <w:jc w:val="both"/>
        <w:rPr>
          <w:rFonts w:hint="default" w:ascii="Arial" w:hAnsi="Arial" w:cs="Arial"/>
          <w:color w:val="000000" w:themeColor="text1" w:themeTint="FF"/>
          <w:sz w:val="18"/>
          <w:szCs w:val="18"/>
          <w14:textFill>
            <w14:solidFill>
              <w14:schemeClr w14:val="tx1">
                <w14:lumMod w14:val="100000"/>
                <w14:lumOff w14:val="0"/>
              </w14:schemeClr>
            </w14:solidFill>
          </w14:textFill>
        </w:rPr>
      </w:pPr>
      <w:r>
        <w:rPr>
          <w:rFonts w:hint="default" w:ascii="Arial" w:hAnsi="Arial" w:cs="Arial"/>
          <w:b w:val="0"/>
          <w:bCs w:val="0"/>
          <w:sz w:val="18"/>
          <w:szCs w:val="18"/>
        </w:rPr>
        <w:t>Beijing Normal University, China</w:t>
      </w:r>
      <w:r>
        <w:rPr>
          <w:rFonts w:hint="default" w:ascii="Arial" w:hAnsi="Arial" w:cs="Arial"/>
          <w:b w:val="0"/>
          <w:bCs w:val="0"/>
          <w:sz w:val="18"/>
          <w:szCs w:val="18"/>
          <w:lang w:val="en-US"/>
        </w:rPr>
        <w:t>.</w:t>
      </w:r>
      <w:r>
        <w:rPr>
          <w:rFonts w:hint="default" w:ascii="Arial" w:hAnsi="Arial" w:cs="Arial"/>
          <w:sz w:val="18"/>
          <w:szCs w:val="18"/>
        </w:rPr>
        <w:tab/>
      </w:r>
      <w:r>
        <w:rPr>
          <w:rFonts w:hint="default"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hint="default" w:ascii="Arial" w:hAnsi="Arial" w:cs="Arial"/>
          <w:sz w:val="18"/>
          <w:szCs w:val="18"/>
        </w:rPr>
        <w:tab/>
      </w:r>
      <w:r>
        <w:rPr>
          <w:rFonts w:hint="default" w:ascii="Arial" w:hAnsi="Arial" w:cs="Arial"/>
          <w:sz w:val="18"/>
          <w:szCs w:val="18"/>
        </w:rPr>
        <w:tab/>
      </w:r>
      <w:r>
        <w:rPr>
          <w:rFonts w:hint="default" w:ascii="Arial" w:hAnsi="Arial" w:cs="Arial"/>
          <w:sz w:val="18"/>
          <w:szCs w:val="18"/>
        </w:rPr>
        <w:tab/>
      </w:r>
      <w:r>
        <w:rPr>
          <w:rFonts w:hint="default"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hint="default" w:ascii="Arial" w:hAnsi="Arial" w:cs="Arial"/>
          <w:sz w:val="18"/>
          <w:szCs w:val="18"/>
        </w:rPr>
        <w:tab/>
      </w:r>
      <w:r>
        <w:rPr>
          <w:rFonts w:hint="default" w:ascii="Arial" w:hAnsi="Arial" w:cs="Arial"/>
          <w:sz w:val="18"/>
          <w:szCs w:val="18"/>
        </w:rPr>
        <w:tab/>
      </w:r>
      <w:r>
        <w:rPr>
          <w:rFonts w:hint="default" w:ascii="Arial" w:hAnsi="Arial" w:cs="Arial"/>
          <w:sz w:val="18"/>
          <w:szCs w:val="18"/>
        </w:rPr>
        <w:tab/>
      </w:r>
      <w:r>
        <w:rPr>
          <w:rFonts w:hint="default" w:ascii="Arial" w:hAnsi="Arial" w:cs="Arial"/>
          <w:sz w:val="18"/>
          <w:szCs w:val="18"/>
        </w:rPr>
        <w:tab/>
      </w:r>
      <w:r>
        <w:rPr>
          <w:rFonts w:hint="default" w:ascii="Arial" w:hAnsi="Arial" w:cs="Arial"/>
          <w:sz w:val="18"/>
          <w:szCs w:val="18"/>
        </w:rPr>
        <w:tab/>
      </w:r>
      <w:r>
        <w:rPr>
          <w:rFonts w:hint="default"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hint="default" w:ascii="Arial" w:hAnsi="Arial" w:cs="Arial"/>
          <w:b/>
          <w:bCs/>
          <w:color w:val="000000" w:themeColor="text1" w:themeTint="FF"/>
          <w:sz w:val="18"/>
          <w:szCs w:val="18"/>
          <w14:textFill>
            <w14:solidFill>
              <w14:schemeClr w14:val="tx1">
                <w14:lumMod w14:val="100000"/>
                <w14:lumOff w14:val="0"/>
              </w14:schemeClr>
            </w14:solidFill>
          </w14:textFill>
        </w:rPr>
        <w:t>2017-2020</w:t>
      </w:r>
    </w:p>
    <w:p w14:paraId="777B2A03">
      <w:pPr>
        <w:autoSpaceDE w:val="0"/>
        <w:autoSpaceDN w:val="0"/>
        <w:adjustRightInd w:val="0"/>
        <w:ind w:right="-720"/>
        <w:jc w:val="both"/>
        <w:rPr>
          <w:rStyle w:val="9"/>
          <w:rFonts w:hint="default" w:ascii="Arial" w:hAnsi="Arial" w:eastAsia="SimSun" w:cs="Arial"/>
          <w:sz w:val="18"/>
          <w:szCs w:val="18"/>
          <w:lang w:val="en-US"/>
        </w:rPr>
      </w:pPr>
      <w:r>
        <w:rPr>
          <w:rFonts w:hint="default" w:ascii="Arial" w:hAnsi="Arial" w:eastAsia="SimSun" w:cs="Arial"/>
          <w:b/>
          <w:bCs/>
          <w:sz w:val="18"/>
          <w:szCs w:val="18"/>
        </w:rPr>
        <w:t>Dissertation:</w:t>
      </w:r>
      <w:r>
        <w:rPr>
          <w:rFonts w:hint="default" w:ascii="Arial" w:hAnsi="Arial" w:eastAsia="SimSun" w:cs="Arial"/>
          <w:sz w:val="18"/>
          <w:szCs w:val="18"/>
        </w:rPr>
        <w:t xml:space="preserve"> </w:t>
      </w:r>
      <w:r>
        <w:rPr>
          <w:rStyle w:val="9"/>
          <w:rFonts w:hint="default" w:ascii="Arial" w:hAnsi="Arial" w:eastAsia="SimSun" w:cs="Arial"/>
          <w:sz w:val="18"/>
          <w:szCs w:val="18"/>
        </w:rPr>
        <w:t>"Mismatch Between Skills Acquired and Skills Expected Among Tertiary Institution Graduates: A Case Study</w:t>
      </w:r>
      <w:r>
        <w:rPr>
          <w:rStyle w:val="9"/>
          <w:rFonts w:hint="default" w:ascii="Arial" w:hAnsi="Arial" w:eastAsia="SimSun" w:cs="Arial"/>
          <w:sz w:val="18"/>
          <w:szCs w:val="18"/>
          <w:lang w:val="en-US"/>
        </w:rPr>
        <w:t xml:space="preserve"> of Nigeria” </w:t>
      </w:r>
    </w:p>
    <w:p w14:paraId="44EDABB2">
      <w:pPr>
        <w:autoSpaceDE w:val="0"/>
        <w:autoSpaceDN w:val="0"/>
        <w:adjustRightInd w:val="0"/>
        <w:ind w:right="-720"/>
        <w:jc w:val="both"/>
        <w:rPr>
          <w:rStyle w:val="9"/>
          <w:rFonts w:hint="default" w:ascii="Arial" w:hAnsi="Arial" w:eastAsia="SimSun" w:cs="Arial"/>
          <w:sz w:val="18"/>
          <w:szCs w:val="18"/>
          <w:lang w:val="en-US"/>
        </w:rPr>
      </w:pPr>
      <w:r>
        <w:rPr>
          <w:rFonts w:hint="default" w:ascii="Arial" w:hAnsi="Arial" w:eastAsia="SimSun" w:cs="Arial"/>
          <w:b/>
          <w:bCs/>
          <w:sz w:val="18"/>
          <w:szCs w:val="18"/>
        </w:rPr>
        <w:t>Advisor:</w:t>
      </w:r>
      <w:r>
        <w:rPr>
          <w:rFonts w:hint="default" w:ascii="Arial" w:hAnsi="Arial" w:eastAsia="SimSun" w:cs="Arial"/>
          <w:sz w:val="18"/>
          <w:szCs w:val="18"/>
        </w:rPr>
        <w:t xml:space="preserve"> Prof. Hou Longlong</w:t>
      </w:r>
      <w:r>
        <w:rPr>
          <w:rFonts w:hint="default" w:ascii="Arial" w:hAnsi="Arial" w:eastAsia="SimSun" w:cs="Arial"/>
          <w:sz w:val="18"/>
          <w:szCs w:val="18"/>
          <w:lang w:val="en-US"/>
        </w:rPr>
        <w:t>.</w:t>
      </w:r>
      <w:r>
        <w:rPr>
          <w:rFonts w:hint="default" w:ascii="Arial" w:hAnsi="Arial" w:eastAsia="SimSun" w:cs="Arial"/>
          <w:sz w:val="18"/>
          <w:szCs w:val="18"/>
        </w:rPr>
        <w:br w:type="textWrapping"/>
      </w:r>
      <w:r>
        <w:rPr>
          <w:rStyle w:val="9"/>
          <w:rFonts w:hint="default" w:ascii="Arial" w:hAnsi="Arial" w:eastAsia="SimSun" w:cs="Arial"/>
          <w:sz w:val="18"/>
          <w:szCs w:val="18"/>
        </w:rPr>
        <w:t>Recipient, Award of Excellent/Outstanding Thesis, Ming Yuan Educational Research Grant Program, Comparative Education Department, Beijing Normal University, 2019</w:t>
      </w:r>
      <w:r>
        <w:rPr>
          <w:rStyle w:val="9"/>
          <w:rFonts w:hint="default" w:ascii="Arial" w:hAnsi="Arial" w:eastAsia="SimSun" w:cs="Arial"/>
          <w:sz w:val="18"/>
          <w:szCs w:val="18"/>
          <w:lang w:val="en-US"/>
        </w:rPr>
        <w:t>.</w:t>
      </w:r>
    </w:p>
    <w:p w14:paraId="7976ACB9">
      <w:pPr>
        <w:pStyle w:val="19"/>
        <w:numPr>
          <w:ilvl w:val="0"/>
          <w:numId w:val="1"/>
        </w:numPr>
        <w:autoSpaceDE w:val="0"/>
        <w:autoSpaceDN w:val="0"/>
        <w:adjustRightInd w:val="0"/>
        <w:ind w:left="-630" w:right="-720" w:firstLine="0"/>
        <w:jc w:val="both"/>
        <w:rPr>
          <w:rFonts w:ascii="Arial" w:hAnsi="Arial" w:cs="Arial"/>
          <w:b/>
          <w:color w:val="000000" w:themeColor="text1"/>
          <w:sz w:val="18"/>
          <w:szCs w:val="18"/>
          <w14:textFill>
            <w14:solidFill>
              <w14:schemeClr w14:val="tx1"/>
            </w14:solidFill>
          </w14:textFill>
        </w:rPr>
      </w:pPr>
      <w:r>
        <w:rPr>
          <w:rStyle w:val="17"/>
          <w:rFonts w:hint="default" w:ascii="Arial" w:hAnsi="Arial" w:eastAsia="SimSun" w:cs="Arial"/>
          <w:sz w:val="18"/>
          <w:szCs w:val="18"/>
          <w:lang w:val="en-US"/>
        </w:rPr>
        <w:t>Doctor of Philosophy,</w:t>
      </w:r>
      <w:r>
        <w:rPr>
          <w:rStyle w:val="17"/>
          <w:rFonts w:hint="default" w:ascii="Arial" w:hAnsi="Arial" w:eastAsia="SimSun" w:cs="Arial"/>
          <w:sz w:val="18"/>
          <w:szCs w:val="18"/>
        </w:rPr>
        <w:t xml:space="preserve"> Higher Education Administration (Educational Leadership, Policy, and Technology Studies)</w:t>
      </w:r>
      <w:r>
        <w:rPr>
          <w:rStyle w:val="17"/>
          <w:rFonts w:hint="default" w:ascii="Arial" w:hAnsi="Arial" w:eastAsia="SimSun" w:cs="Arial"/>
          <w:sz w:val="18"/>
          <w:szCs w:val="18"/>
          <w:lang w:val="en-US"/>
        </w:rPr>
        <w:t>.</w:t>
      </w:r>
      <w:r>
        <w:rPr>
          <w:rStyle w:val="17"/>
          <w:rFonts w:hint="default" w:ascii="Arial" w:hAnsi="Arial" w:eastAsia="SimSun" w:cs="Arial"/>
          <w:sz w:val="18"/>
          <w:szCs w:val="18"/>
          <w:lang w:val="en-US"/>
        </w:rPr>
        <w:tab/>
      </w:r>
      <w:r>
        <w:rPr>
          <w:rStyle w:val="17"/>
          <w:rFonts w:hint="default" w:ascii="Arial" w:hAnsi="Arial" w:eastAsia="SimSun" w:cs="Arial"/>
          <w:sz w:val="18"/>
          <w:szCs w:val="18"/>
          <w:lang w:val="en-US"/>
        </w:rPr>
        <w:t>University of Alabama.</w:t>
      </w:r>
      <w:r>
        <w:rPr>
          <w:rFonts w:hint="default" w:ascii="Arial" w:hAnsi="Arial" w:eastAsia="SimSun" w:cs="Arial"/>
          <w:sz w:val="18"/>
          <w:szCs w:val="18"/>
        </w:rPr>
        <w:t xml:space="preserve"> </w:t>
      </w:r>
      <w:r>
        <w:rPr>
          <w:rFonts w:hint="default" w:ascii="Arial" w:hAnsi="Arial" w:eastAsia="SimSun" w:cs="Arial"/>
          <w:sz w:val="18"/>
          <w:szCs w:val="18"/>
          <w:lang w:val="en-US"/>
        </w:rPr>
        <w:t xml:space="preserve">  </w:t>
      </w:r>
      <w:r>
        <w:rPr>
          <w:rFonts w:hint="default" w:ascii="Arial" w:hAnsi="Arial" w:eastAsia="SimSun" w:cs="Arial"/>
          <w:sz w:val="18"/>
          <w:szCs w:val="18"/>
          <w:lang w:val="en-US"/>
        </w:rPr>
        <w:tab/>
      </w:r>
      <w:r>
        <w:rPr>
          <w:rFonts w:hint="default" w:ascii="Arial" w:hAnsi="Arial" w:eastAsia="SimSun" w:cs="Arial"/>
          <w:sz w:val="18"/>
          <w:szCs w:val="18"/>
          <w:lang w:val="en-US"/>
        </w:rPr>
        <w:tab/>
      </w:r>
      <w:r>
        <w:rPr>
          <w:rFonts w:hint="default" w:ascii="Arial" w:hAnsi="Arial" w:eastAsia="SimSun" w:cs="Arial"/>
          <w:sz w:val="18"/>
          <w:szCs w:val="18"/>
          <w:lang w:val="en-US"/>
        </w:rPr>
        <w:tab/>
      </w:r>
      <w:r>
        <w:rPr>
          <w:rFonts w:hint="default" w:ascii="Arial" w:hAnsi="Arial" w:eastAsia="SimSun" w:cs="Arial"/>
          <w:sz w:val="18"/>
          <w:szCs w:val="18"/>
          <w:lang w:val="en-US"/>
        </w:rPr>
        <w:tab/>
      </w:r>
      <w:r>
        <w:rPr>
          <w:rFonts w:hint="default" w:ascii="Arial" w:hAnsi="Arial" w:eastAsia="SimSun" w:cs="Arial"/>
          <w:sz w:val="18"/>
          <w:szCs w:val="18"/>
          <w:lang w:val="en-US"/>
        </w:rPr>
        <w:t xml:space="preserve">        </w:t>
      </w:r>
      <w:r>
        <w:rPr>
          <w:rStyle w:val="9"/>
          <w:rFonts w:hint="default" w:ascii="Arial" w:hAnsi="Arial" w:eastAsia="SimSun" w:cs="Arial"/>
          <w:sz w:val="18"/>
          <w:szCs w:val="18"/>
        </w:rPr>
        <w:t xml:space="preserve">(in progress — ABD; dissertation stage; anticipated Summer </w:t>
      </w:r>
      <w:r>
        <w:rPr>
          <w:rStyle w:val="9"/>
          <w:rFonts w:hint="default" w:ascii="Arial" w:hAnsi="Arial" w:eastAsia="SimSun" w:cs="Arial"/>
          <w:b/>
          <w:bCs/>
          <w:sz w:val="18"/>
          <w:szCs w:val="18"/>
        </w:rPr>
        <w:t>2027)</w:t>
      </w:r>
    </w:p>
    <w:p w14:paraId="3A94CDB7">
      <w:pPr>
        <w:pStyle w:val="19"/>
        <w:numPr>
          <w:ilvl w:val="0"/>
          <w:numId w:val="0"/>
        </w:numPr>
        <w:autoSpaceDE w:val="0"/>
        <w:autoSpaceDN w:val="0"/>
        <w:adjustRightInd w:val="0"/>
        <w:ind w:right="-720" w:rightChars="0"/>
        <w:contextualSpacing/>
        <w:jc w:val="both"/>
        <w:rPr>
          <w:rFonts w:hint="default" w:ascii="Arial" w:hAnsi="Arial" w:eastAsia="SimSun" w:cs="Arial"/>
          <w:sz w:val="18"/>
          <w:szCs w:val="18"/>
        </w:rPr>
      </w:pPr>
      <w:r>
        <w:rPr>
          <w:rFonts w:hint="default" w:ascii="Arial" w:hAnsi="Arial" w:eastAsia="SimSun" w:cs="Arial"/>
          <w:b/>
          <w:bCs/>
          <w:sz w:val="18"/>
          <w:szCs w:val="18"/>
        </w:rPr>
        <w:t>Dissertation:</w:t>
      </w:r>
      <w:r>
        <w:rPr>
          <w:rFonts w:hint="default" w:ascii="Arial" w:hAnsi="Arial" w:eastAsia="SimSun" w:cs="Arial"/>
          <w:sz w:val="18"/>
          <w:szCs w:val="18"/>
        </w:rPr>
        <w:t xml:space="preserve"> </w:t>
      </w:r>
      <w:r>
        <w:rPr>
          <w:rStyle w:val="9"/>
          <w:rFonts w:hint="default" w:ascii="Arial" w:hAnsi="Arial" w:eastAsia="SimSun" w:cs="Arial"/>
          <w:sz w:val="18"/>
          <w:szCs w:val="18"/>
        </w:rPr>
        <w:t>"Public Investment in Higher Education, Degree Completion, and Labor Force Participation: A Multi-Level Econometric Analysis of the United States"</w:t>
      </w:r>
      <w:r>
        <w:rPr>
          <w:rFonts w:hint="default" w:ascii="Arial" w:hAnsi="Arial" w:eastAsia="SimSun" w:cs="Arial"/>
          <w:sz w:val="18"/>
          <w:szCs w:val="18"/>
        </w:rPr>
        <w:br w:type="textWrapping"/>
      </w:r>
      <w:r>
        <w:rPr>
          <w:rFonts w:hint="default" w:ascii="Arial" w:hAnsi="Arial" w:eastAsia="SimSun" w:cs="Arial"/>
          <w:b/>
          <w:bCs/>
          <w:sz w:val="18"/>
          <w:szCs w:val="18"/>
        </w:rPr>
        <w:t>Advisor:</w:t>
      </w:r>
      <w:r>
        <w:rPr>
          <w:rFonts w:hint="default" w:ascii="Arial" w:hAnsi="Arial" w:eastAsia="SimSun" w:cs="Arial"/>
          <w:sz w:val="18"/>
          <w:szCs w:val="18"/>
        </w:rPr>
        <w:t xml:space="preserve"> Prof. Nathaniel Bray</w:t>
      </w:r>
      <w:r>
        <w:rPr>
          <w:rFonts w:hint="default" w:ascii="Arial" w:hAnsi="Arial" w:eastAsia="SimSun" w:cs="Arial"/>
          <w:sz w:val="18"/>
          <w:szCs w:val="18"/>
          <w:lang w:val="en-US"/>
        </w:rPr>
        <w:t>.</w:t>
      </w:r>
    </w:p>
    <w:p w14:paraId="3CE82A7F">
      <w:pPr>
        <w:pStyle w:val="19"/>
        <w:numPr>
          <w:ilvl w:val="0"/>
          <w:numId w:val="1"/>
        </w:numPr>
        <w:autoSpaceDE w:val="0"/>
        <w:autoSpaceDN w:val="0"/>
        <w:adjustRightInd w:val="0"/>
        <w:ind w:left="-630" w:right="-720" w:firstLine="0"/>
        <w:jc w:val="both"/>
        <w:rPr>
          <w:rFonts w:ascii="Arial" w:hAnsi="Arial" w:cs="Arial"/>
          <w:b/>
          <w:color w:val="000000" w:themeColor="text1"/>
          <w:sz w:val="18"/>
          <w:szCs w:val="18"/>
          <w14:textFill>
            <w14:solidFill>
              <w14:schemeClr w14:val="tx1"/>
            </w14:solidFill>
          </w14:textFill>
        </w:rPr>
      </w:pPr>
      <w:r>
        <w:rPr>
          <w:rFonts w:ascii="Arial" w:hAnsi="Arial" w:cs="Arial"/>
          <w:b/>
          <w:color w:val="000000" w:themeColor="text1"/>
          <w:sz w:val="18"/>
          <w:szCs w:val="18"/>
          <w14:textFill>
            <w14:solidFill>
              <w14:schemeClr w14:val="tx1"/>
            </w14:solidFill>
          </w14:textFill>
        </w:rPr>
        <w:t>Master of Education (M.Ed.)</w:t>
      </w:r>
      <w:r>
        <w:rPr>
          <w:rFonts w:hint="default" w:ascii="Arial" w:hAnsi="Arial" w:cs="Arial"/>
          <w:b/>
          <w:bCs/>
          <w:sz w:val="18"/>
          <w:szCs w:val="18"/>
          <w:lang w:val="en-US"/>
        </w:rPr>
        <w:t xml:space="preserve"> in Educational </w:t>
      </w:r>
      <w:r>
        <w:rPr>
          <w:rFonts w:ascii="Arial" w:hAnsi="Arial" w:cs="Arial"/>
          <w:b/>
          <w:bCs/>
          <w:sz w:val="18"/>
          <w:szCs w:val="18"/>
        </w:rPr>
        <w:t>Management (Economics of Education)</w:t>
      </w:r>
    </w:p>
    <w:p w14:paraId="7E76CDF4">
      <w:pPr>
        <w:pStyle w:val="19"/>
        <w:autoSpaceDE w:val="0"/>
        <w:autoSpaceDN w:val="0"/>
        <w:adjustRightInd w:val="0"/>
        <w:ind w:left="-630" w:right="-720" w:firstLine="630"/>
        <w:jc w:val="both"/>
        <w:rPr>
          <w:rFonts w:hint="default" w:ascii="Arial" w:hAnsi="Arial" w:cs="Arial"/>
          <w:b/>
          <w:bCs/>
          <w:sz w:val="18"/>
          <w:szCs w:val="18"/>
          <w:lang w:val="en-US"/>
        </w:rPr>
      </w:pPr>
      <w:r>
        <w:rPr>
          <w:rFonts w:ascii="Arial" w:hAnsi="Arial" w:cs="Arial"/>
          <w:sz w:val="18"/>
          <w:szCs w:val="18"/>
        </w:rPr>
        <w:t>University of Ibadan, Nigeria.</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b/>
          <w:bCs/>
          <w:sz w:val="18"/>
          <w:szCs w:val="18"/>
          <w:lang w:val="en-US"/>
        </w:rPr>
        <w:t>2013-2025.</w:t>
      </w:r>
    </w:p>
    <w:p w14:paraId="00A490C9">
      <w:pPr>
        <w:pStyle w:val="19"/>
        <w:autoSpaceDE w:val="0"/>
        <w:autoSpaceDN w:val="0"/>
        <w:adjustRightInd w:val="0"/>
        <w:ind w:left="-630" w:right="-720" w:firstLine="630"/>
        <w:jc w:val="both"/>
        <w:rPr>
          <w:rStyle w:val="9"/>
          <w:rFonts w:hint="default" w:ascii="Arial" w:hAnsi="Arial" w:eastAsia="SimSun" w:cs="Arial"/>
          <w:sz w:val="18"/>
          <w:szCs w:val="18"/>
          <w:lang w:val="en-US"/>
        </w:rPr>
      </w:pPr>
      <w:r>
        <w:rPr>
          <w:rFonts w:hint="default" w:ascii="Arial" w:hAnsi="Arial" w:eastAsia="SimSun" w:cs="Arial"/>
          <w:b/>
          <w:bCs/>
          <w:sz w:val="18"/>
          <w:szCs w:val="18"/>
        </w:rPr>
        <w:t xml:space="preserve">Thesis: </w:t>
      </w:r>
      <w:r>
        <w:rPr>
          <w:rStyle w:val="9"/>
          <w:rFonts w:hint="default" w:ascii="Arial" w:hAnsi="Arial" w:eastAsia="SimSun" w:cs="Arial"/>
          <w:sz w:val="18"/>
          <w:szCs w:val="18"/>
        </w:rPr>
        <w:t>"The Assessment of Universal Basic Education Policy in the Provision of School Facilities: A Case Study</w:t>
      </w:r>
      <w:r>
        <w:rPr>
          <w:rStyle w:val="9"/>
          <w:rFonts w:hint="default" w:ascii="Arial" w:hAnsi="Arial" w:eastAsia="SimSun" w:cs="Arial"/>
          <w:sz w:val="18"/>
          <w:szCs w:val="18"/>
          <w:lang w:val="en-US"/>
        </w:rPr>
        <w:t xml:space="preserve"> of Oyo State,</w:t>
      </w:r>
      <w:r>
        <w:rPr>
          <w:rStyle w:val="9"/>
          <w:rFonts w:hint="default" w:ascii="Arial" w:hAnsi="Arial" w:eastAsia="SimSun" w:cs="Arial"/>
          <w:sz w:val="18"/>
          <w:szCs w:val="18"/>
          <w:lang w:val="en-US"/>
        </w:rPr>
        <w:tab/>
      </w:r>
      <w:r>
        <w:rPr>
          <w:rStyle w:val="9"/>
          <w:rFonts w:hint="default" w:ascii="Arial" w:hAnsi="Arial" w:eastAsia="SimSun" w:cs="Arial"/>
          <w:sz w:val="18"/>
          <w:szCs w:val="18"/>
          <w:lang w:val="en-US"/>
        </w:rPr>
        <w:t>Nigeria.”</w:t>
      </w:r>
      <w:r>
        <w:rPr>
          <w:rStyle w:val="9"/>
          <w:rFonts w:hint="default" w:ascii="Arial" w:hAnsi="Arial" w:eastAsia="SimSun" w:cs="Arial"/>
          <w:sz w:val="18"/>
          <w:szCs w:val="18"/>
          <w:lang w:val="en-US"/>
        </w:rPr>
        <w:tab/>
      </w:r>
    </w:p>
    <w:p w14:paraId="0312505B">
      <w:pPr>
        <w:pStyle w:val="19"/>
        <w:autoSpaceDE w:val="0"/>
        <w:autoSpaceDN w:val="0"/>
        <w:adjustRightInd w:val="0"/>
        <w:ind w:left="-630" w:right="-720" w:firstLine="630"/>
        <w:jc w:val="both"/>
        <w:rPr>
          <w:rFonts w:hint="default" w:ascii="Arial" w:hAnsi="Arial" w:eastAsia="SimSun" w:cs="Arial"/>
          <w:sz w:val="18"/>
          <w:szCs w:val="18"/>
          <w:lang w:val="en-US"/>
        </w:rPr>
      </w:pPr>
      <w:r>
        <w:rPr>
          <w:rFonts w:hint="default" w:ascii="Arial" w:hAnsi="Arial" w:eastAsia="SimSun" w:cs="Arial"/>
          <w:b/>
          <w:bCs/>
          <w:sz w:val="18"/>
          <w:szCs w:val="18"/>
        </w:rPr>
        <w:t>Advisor:</w:t>
      </w:r>
      <w:r>
        <w:rPr>
          <w:rFonts w:hint="default" w:ascii="Arial" w:hAnsi="Arial" w:eastAsia="SimSun" w:cs="Arial"/>
          <w:sz w:val="18"/>
          <w:szCs w:val="18"/>
        </w:rPr>
        <w:t xml:space="preserve"> </w:t>
      </w:r>
      <w:r>
        <w:rPr>
          <w:rFonts w:hint="default" w:ascii="Arial" w:hAnsi="Arial" w:eastAsia="SimSun" w:cs="Arial"/>
          <w:sz w:val="18"/>
          <w:szCs w:val="18"/>
          <w:lang w:val="en-US"/>
        </w:rPr>
        <w:t>Prof</w:t>
      </w:r>
      <w:r>
        <w:rPr>
          <w:rFonts w:hint="default" w:ascii="Arial" w:hAnsi="Arial" w:eastAsia="SimSun" w:cs="Arial"/>
          <w:sz w:val="18"/>
          <w:szCs w:val="18"/>
        </w:rPr>
        <w:t>. E. J. Isuku</w:t>
      </w:r>
      <w:r>
        <w:rPr>
          <w:rFonts w:hint="default" w:ascii="Arial" w:hAnsi="Arial" w:eastAsia="SimSun" w:cs="Arial"/>
          <w:sz w:val="18"/>
          <w:szCs w:val="18"/>
          <w:lang w:val="en-US"/>
        </w:rPr>
        <w:t>.</w:t>
      </w:r>
    </w:p>
    <w:p w14:paraId="22AFD3A1">
      <w:pPr>
        <w:pStyle w:val="19"/>
        <w:numPr>
          <w:ilvl w:val="0"/>
          <w:numId w:val="1"/>
        </w:numPr>
        <w:autoSpaceDE w:val="0"/>
        <w:autoSpaceDN w:val="0"/>
        <w:adjustRightInd w:val="0"/>
        <w:ind w:left="-630" w:right="-720" w:firstLine="0"/>
        <w:jc w:val="both"/>
        <w:rPr>
          <w:rFonts w:ascii="Arial" w:hAnsi="Arial" w:cs="Arial"/>
          <w:b/>
          <w:color w:val="000000" w:themeColor="text1"/>
          <w:sz w:val="18"/>
          <w:szCs w:val="18"/>
          <w14:textFill>
            <w14:solidFill>
              <w14:schemeClr w14:val="tx1"/>
            </w14:solidFill>
          </w14:textFill>
        </w:rPr>
      </w:pPr>
      <w:r>
        <w:rPr>
          <w:rFonts w:ascii="Arial" w:hAnsi="Arial" w:cs="Arial"/>
          <w:b/>
          <w:color w:val="000000" w:themeColor="text1"/>
          <w:sz w:val="18"/>
          <w:szCs w:val="18"/>
          <w14:textFill>
            <w14:solidFill>
              <w14:schemeClr w14:val="tx1"/>
            </w14:solidFill>
          </w14:textFill>
        </w:rPr>
        <w:t>Bachelor of Education (B.Ed.) in Teacher Education (Economics and Mathematics)</w:t>
      </w:r>
    </w:p>
    <w:p w14:paraId="02C1C2FF">
      <w:pPr>
        <w:pStyle w:val="19"/>
        <w:autoSpaceDE w:val="0"/>
        <w:autoSpaceDN w:val="0"/>
        <w:adjustRightInd w:val="0"/>
        <w:ind w:left="-630" w:right="-720" w:firstLine="630"/>
        <w:jc w:val="both"/>
        <w:rPr>
          <w:rFonts w:hint="default" w:ascii="Arial" w:hAnsi="Arial" w:cs="Arial"/>
          <w:color w:val="000000" w:themeColor="text1" w:themeTint="FF"/>
          <w:sz w:val="18"/>
          <w:szCs w:val="18"/>
          <w:lang w:val="en-US"/>
          <w14:textFill>
            <w14:solidFill>
              <w14:schemeClr w14:val="tx1">
                <w14:lumMod w14:val="100000"/>
                <w14:lumOff w14:val="0"/>
              </w14:schemeClr>
            </w14:solidFill>
          </w14:textFill>
        </w:rPr>
      </w:pPr>
      <w:r>
        <w:rPr>
          <w:rFonts w:ascii="Arial" w:hAnsi="Arial" w:cs="Arial"/>
          <w:sz w:val="18"/>
          <w:szCs w:val="18"/>
        </w:rPr>
        <w:t>University of Ibadan, Nigeria</w:t>
      </w:r>
      <w:r>
        <w:rPr>
          <w:rFonts w:hint="default" w:ascii="Arial" w:hAnsi="Arial" w:cs="Arial"/>
          <w:sz w:val="18"/>
          <w:szCs w:val="18"/>
          <w:lang w:val="en-US"/>
        </w:rPr>
        <w:t>.</w:t>
      </w:r>
      <w:r>
        <w:tab/>
      </w:r>
      <w:r>
        <w:tab/>
      </w:r>
      <w:r>
        <w:tab/>
      </w:r>
      <w:r>
        <w:tab/>
      </w:r>
      <w:r>
        <w:tab/>
      </w:r>
      <w:r>
        <w:tab/>
      </w:r>
      <w:r>
        <w:rPr>
          <w:rFonts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hint="default" w:ascii="Arial" w:hAnsi="Arial" w:cs="Arial"/>
          <w:color w:val="000000" w:themeColor="text1" w:themeTint="FF"/>
          <w:sz w:val="18"/>
          <w:szCs w:val="18"/>
          <w:lang w:val="en-US"/>
          <w14:textFill>
            <w14:solidFill>
              <w14:schemeClr w14:val="tx1">
                <w14:lumMod w14:val="100000"/>
                <w14:lumOff w14:val="0"/>
              </w14:schemeClr>
            </w14:solidFill>
          </w14:textFill>
        </w:rPr>
        <w:t xml:space="preserve"> </w:t>
      </w:r>
      <w:r>
        <w:rPr>
          <w:rFonts w:ascii="Arial" w:hAnsi="Arial" w:cs="Arial"/>
          <w:color w:val="000000" w:themeColor="text1" w:themeTint="FF"/>
          <w:sz w:val="18"/>
          <w:szCs w:val="18"/>
          <w14:textFill>
            <w14:solidFill>
              <w14:schemeClr w14:val="tx1">
                <w14:lumMod w14:val="100000"/>
                <w14:lumOff w14:val="0"/>
              </w14:schemeClr>
            </w14:solidFill>
          </w14:textFill>
        </w:rPr>
        <w:t xml:space="preserve">       </w:t>
      </w:r>
      <w:r>
        <w:rPr>
          <w:rFonts w:ascii="Arial" w:hAnsi="Arial" w:cs="Arial"/>
          <w:b/>
          <w:bCs/>
          <w:color w:val="000000" w:themeColor="text1" w:themeTint="FF"/>
          <w:sz w:val="18"/>
          <w:szCs w:val="18"/>
          <w14:textFill>
            <w14:solidFill>
              <w14:schemeClr w14:val="tx1">
                <w14:lumMod w14:val="100000"/>
                <w14:lumOff w14:val="0"/>
              </w14:schemeClr>
            </w14:solidFill>
          </w14:textFill>
        </w:rPr>
        <w:t>2004-2009</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w:t>
      </w:r>
    </w:p>
    <w:p w14:paraId="0A6BC7F7">
      <w:pPr>
        <w:pStyle w:val="19"/>
        <w:autoSpaceDE w:val="0"/>
        <w:autoSpaceDN w:val="0"/>
        <w:adjustRightInd w:val="0"/>
        <w:ind w:left="-630" w:right="-720" w:firstLine="630"/>
        <w:jc w:val="both"/>
        <w:rPr>
          <w:rStyle w:val="9"/>
          <w:rFonts w:hint="default" w:ascii="Arial" w:hAnsi="Arial" w:eastAsia="SimSun" w:cs="Arial"/>
          <w:sz w:val="18"/>
          <w:szCs w:val="18"/>
        </w:rPr>
      </w:pPr>
      <w:r>
        <w:rPr>
          <w:rFonts w:hint="default" w:ascii="Arial" w:hAnsi="Arial" w:eastAsia="SimSun" w:cs="Arial"/>
          <w:b/>
          <w:bCs/>
          <w:sz w:val="18"/>
          <w:szCs w:val="18"/>
        </w:rPr>
        <w:t>Undergraduate Thesis:</w:t>
      </w:r>
      <w:r>
        <w:rPr>
          <w:rFonts w:hint="default" w:ascii="Arial" w:hAnsi="Arial" w:eastAsia="SimSun" w:cs="Arial"/>
          <w:sz w:val="18"/>
          <w:szCs w:val="18"/>
        </w:rPr>
        <w:t xml:space="preserve"> </w:t>
      </w:r>
      <w:r>
        <w:rPr>
          <w:rStyle w:val="9"/>
          <w:rFonts w:hint="default" w:ascii="Arial" w:hAnsi="Arial" w:eastAsia="SimSun" w:cs="Arial"/>
          <w:sz w:val="18"/>
          <w:szCs w:val="18"/>
        </w:rPr>
        <w:t>"The Economic Impact of the National Economic Empowerment and Development Strategy (NEEDS)</w:t>
      </w:r>
      <w:r>
        <w:rPr>
          <w:rStyle w:val="9"/>
          <w:rFonts w:hint="default" w:ascii="Arial" w:hAnsi="Arial" w:eastAsia="SimSun" w:cs="Arial"/>
          <w:sz w:val="18"/>
          <w:szCs w:val="18"/>
          <w:lang w:val="en-US"/>
        </w:rPr>
        <w:t xml:space="preserve"> </w:t>
      </w:r>
      <w:r>
        <w:rPr>
          <w:rStyle w:val="9"/>
          <w:rFonts w:hint="default" w:ascii="Arial" w:hAnsi="Arial" w:eastAsia="SimSun" w:cs="Arial"/>
          <w:sz w:val="18"/>
          <w:szCs w:val="18"/>
          <w:lang w:val="en-US"/>
        </w:rPr>
        <w:tab/>
      </w:r>
      <w:r>
        <w:rPr>
          <w:rStyle w:val="9"/>
          <w:rFonts w:hint="default" w:ascii="Arial" w:hAnsi="Arial" w:eastAsia="SimSun" w:cs="Arial"/>
          <w:sz w:val="18"/>
          <w:szCs w:val="18"/>
        </w:rPr>
        <w:t>in Nigeria</w:t>
      </w:r>
      <w:r>
        <w:rPr>
          <w:rStyle w:val="9"/>
          <w:rFonts w:hint="default" w:ascii="Arial" w:hAnsi="Arial" w:eastAsia="SimSun" w:cs="Arial"/>
          <w:sz w:val="18"/>
          <w:szCs w:val="18"/>
          <w:lang w:val="en-US"/>
        </w:rPr>
        <w:t>.</w:t>
      </w:r>
      <w:r>
        <w:rPr>
          <w:rStyle w:val="9"/>
          <w:rFonts w:hint="default" w:ascii="Arial" w:hAnsi="Arial" w:eastAsia="SimSun" w:cs="Arial"/>
          <w:sz w:val="18"/>
          <w:szCs w:val="18"/>
        </w:rPr>
        <w:t>"</w:t>
      </w:r>
    </w:p>
    <w:p w14:paraId="74559653">
      <w:pPr>
        <w:pStyle w:val="19"/>
        <w:autoSpaceDE w:val="0"/>
        <w:autoSpaceDN w:val="0"/>
        <w:adjustRightInd w:val="0"/>
        <w:ind w:left="-630" w:right="-720" w:firstLine="630"/>
        <w:jc w:val="both"/>
        <w:rPr>
          <w:rStyle w:val="9"/>
          <w:rFonts w:hint="default" w:ascii="Arial" w:hAnsi="Arial" w:eastAsia="SimSun" w:cs="Arial"/>
          <w:sz w:val="18"/>
          <w:szCs w:val="18"/>
        </w:rPr>
      </w:pPr>
      <w:r>
        <mc:AlternateContent>
          <mc:Choice Requires="wps">
            <w:drawing>
              <wp:anchor distT="0" distB="0" distL="114300" distR="114300" simplePos="0" relativeHeight="251661312" behindDoc="0" locked="0" layoutInCell="1" allowOverlap="1">
                <wp:simplePos x="0" y="0"/>
                <wp:positionH relativeFrom="column">
                  <wp:posOffset>-498475</wp:posOffset>
                </wp:positionH>
                <wp:positionV relativeFrom="paragraph">
                  <wp:posOffset>79375</wp:posOffset>
                </wp:positionV>
                <wp:extent cx="6758305" cy="0"/>
                <wp:effectExtent l="0" t="12700" r="36195" b="25400"/>
                <wp:wrapNone/>
                <wp:docPr id="3" name="Straight Connector 3"/>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9.25pt;margin-top:6.25pt;height:0pt;width:532.15pt;z-index:251661312;mso-width-relative:page;mso-height-relative:page;" filled="f" stroked="t" coordsize="21600,21600" o:gfxdata="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SefrN2AAAAAkBAAAPAAAAAAAAAAEAIAAA&#10;ACIAAABkcnMvZG93bnJldi54bWxQSwECFAAUAAAACACHTuJAnu4219MBAAC1AwAADgAAAAAAAAAB&#10;ACAAAAAnAQAAZHJzL2Uyb0RvYy54bWxQSwUGAAAAAAYABgBZAQAAbAUAAAAA&#10;">
                <v:fill on="f" focussize="0,0"/>
                <v:stroke weight="3pt" color="#000000 [3213]" miterlimit="8" joinstyle="miter"/>
                <v:imagedata o:title=""/>
                <o:lock v:ext="edit" aspectratio="f"/>
              </v:line>
            </w:pict>
          </mc:Fallback>
        </mc:AlternateContent>
      </w:r>
    </w:p>
    <w:p w14:paraId="76FC4C34">
      <w:pPr>
        <w:pStyle w:val="19"/>
        <w:ind w:left="-630" w:right="-720"/>
        <w:jc w:val="both"/>
        <w:rPr>
          <w:rStyle w:val="9"/>
          <w:rFonts w:hint="default" w:ascii="Arial" w:hAnsi="Arial" w:eastAsia="SimSun" w:cs="Arial"/>
          <w:sz w:val="18"/>
          <w:szCs w:val="18"/>
        </w:rPr>
      </w:pPr>
      <w:r>
        <w:rPr>
          <w:rFonts w:hint="default" w:ascii="Arial" w:hAnsi="Arial" w:cs="Arial"/>
          <w:b/>
          <w:lang w:val="en-US"/>
        </w:rPr>
        <w:t xml:space="preserve">Current </w:t>
      </w:r>
      <w:r>
        <w:rPr>
          <w:rFonts w:ascii="Arial" w:hAnsi="Arial" w:cs="Arial"/>
          <w:b/>
        </w:rPr>
        <w:t xml:space="preserve">Research </w:t>
      </w:r>
      <w:r>
        <w:rPr>
          <w:rFonts w:hint="default" w:ascii="Arial" w:hAnsi="Arial" w:cs="Arial"/>
          <w:b/>
          <w:lang w:val="en-US"/>
        </w:rPr>
        <w:t>Interest</w:t>
      </w:r>
    </w:p>
    <w:p w14:paraId="66AA0445">
      <w:pPr>
        <w:pStyle w:val="19"/>
        <w:autoSpaceDE w:val="0"/>
        <w:autoSpaceDN w:val="0"/>
        <w:adjustRightInd w:val="0"/>
        <w:ind w:left="0" w:leftChars="0" w:right="-720" w:firstLine="0" w:firstLineChars="0"/>
        <w:jc w:val="both"/>
        <w:rPr>
          <w:rFonts w:ascii="Arial" w:hAnsi="Arial" w:cs="Arial"/>
          <w:color w:val="000000" w:themeColor="text1"/>
          <w:sz w:val="18"/>
          <w:szCs w:val="18"/>
          <w14:textFill>
            <w14:solidFill>
              <w14:schemeClr w14:val="tx1"/>
            </w14:solidFill>
          </w14:textFill>
        </w:rPr>
      </w:pPr>
      <w:r>
        <w:rPr>
          <w:sz w:val="18"/>
          <w:szCs w:val="18"/>
        </w:rPr>
        <mc:AlternateContent>
          <mc:Choice Requires="wps">
            <w:drawing>
              <wp:anchor distT="0" distB="0" distL="114300" distR="114300" simplePos="0" relativeHeight="251666432" behindDoc="0" locked="0" layoutInCell="1" allowOverlap="1">
                <wp:simplePos x="0" y="0"/>
                <wp:positionH relativeFrom="column">
                  <wp:posOffset>-481965</wp:posOffset>
                </wp:positionH>
                <wp:positionV relativeFrom="paragraph">
                  <wp:posOffset>58420</wp:posOffset>
                </wp:positionV>
                <wp:extent cx="6758305" cy="0"/>
                <wp:effectExtent l="0" t="12700" r="36195" b="25400"/>
                <wp:wrapNone/>
                <wp:docPr id="11" name="Straight Connector 11"/>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7.95pt;margin-top:4.6pt;height:0pt;width:532.15pt;z-index:251666432;mso-width-relative:page;mso-height-relative:page;" filled="f" stroked="t" coordsize="21600,21600" o:gfxdata="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1ansR1wAAAAcBAAAPAAAAAAAAAAEAIAAA&#10;ACIAAABkcnMvZG93bnJldi54bWxQSwECFAAUAAAACACHTuJAacwHKdQBAAC3AwAADgAAAAAAAAAB&#10;ACAAAAAmAQAAZHJzL2Uyb0RvYy54bWxQSwUGAAAAAAYABgBZAQAAbAUAAAAA&#10;">
                <v:fill on="f" focussize="0,0"/>
                <v:stroke weight="3pt" color="#000000 [3213]" miterlimit="8" joinstyle="miter"/>
                <v:imagedata o:title=""/>
                <o:lock v:ext="edit" aspectratio="f"/>
              </v:line>
            </w:pict>
          </mc:Fallback>
        </mc:AlternateContent>
      </w:r>
    </w:p>
    <w:p w14:paraId="64AE9A49">
      <w:pPr>
        <w:keepNext w:val="0"/>
        <w:keepLines w:val="0"/>
        <w:widowControl/>
        <w:suppressLineNumbers w:val="0"/>
        <w:rPr>
          <w:rFonts w:ascii="Symbol" w:hAnsi="Symbol" w:eastAsia="Symbol" w:cs="Symbol"/>
          <w:sz w:val="24"/>
        </w:rPr>
      </w:pPr>
    </w:p>
    <w:p w14:paraId="0851ECBC">
      <w:pPr>
        <w:ind w:right="-720"/>
        <w:jc w:val="both"/>
        <w:rPr>
          <w:rFonts w:hint="default" w:ascii="Arial" w:hAnsi="Arial" w:cs="Arial"/>
          <w:b/>
          <w:lang w:val="en-US"/>
        </w:rPr>
      </w:pPr>
      <w:r>
        <w:rPr>
          <w:color w:val="000000" w:themeColor="text1"/>
          <w:sz w:val="18"/>
          <w:szCs w:val="18"/>
          <w14:textFill>
            <w14:solidFill>
              <w14:schemeClr w14:val="tx1"/>
            </w14:solidFill>
          </w14:textFill>
        </w:rPr>
        <mc:AlternateContent>
          <mc:Choice Requires="wps">
            <w:drawing>
              <wp:anchor distT="0" distB="0" distL="114300" distR="114300" simplePos="0" relativeHeight="251682816" behindDoc="0" locked="0" layoutInCell="1" allowOverlap="1">
                <wp:simplePos x="0" y="0"/>
                <wp:positionH relativeFrom="column">
                  <wp:posOffset>-540385</wp:posOffset>
                </wp:positionH>
                <wp:positionV relativeFrom="paragraph">
                  <wp:posOffset>-271145</wp:posOffset>
                </wp:positionV>
                <wp:extent cx="2674620" cy="95059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674620" cy="950595"/>
                        </a:xfrm>
                        <a:prstGeom prst="rect">
                          <a:avLst/>
                        </a:prstGeom>
                        <a:noFill/>
                        <a:ln w="6350">
                          <a:noFill/>
                        </a:ln>
                      </wps:spPr>
                      <wps:txbx>
                        <w:txbxContent>
                          <w:p w14:paraId="39EED6AE">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Higher Education Policy and Leadership</w:t>
                            </w:r>
                          </w:p>
                          <w:p w14:paraId="7BC5A232">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Economics of Education</w:t>
                            </w:r>
                          </w:p>
                          <w:p w14:paraId="053CCED8">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Higher Education Finance</w:t>
                            </w:r>
                          </w:p>
                          <w:p w14:paraId="00BE23DB">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 xml:space="preserve">Workforce Development and </w:t>
                            </w:r>
                            <w:r>
                              <w:rPr>
                                <w:rFonts w:hint="default" w:ascii="Arial" w:hAnsi="Arial" w:cs="Arial"/>
                                <w:sz w:val="18"/>
                                <w:szCs w:val="18"/>
                                <w:lang w:val="en-US"/>
                              </w:rPr>
                              <w:br w:type="textWrapping"/>
                            </w:r>
                            <w:r>
                              <w:rPr>
                                <w:rFonts w:hint="default" w:ascii="Arial" w:hAnsi="Arial" w:cs="Arial"/>
                                <w:sz w:val="18"/>
                                <w:szCs w:val="18"/>
                                <w:lang w:val="en-US"/>
                              </w:rPr>
                              <w:t>Education-to-Workforce Alignment</w:t>
                            </w:r>
                          </w:p>
                          <w:p w14:paraId="01DBA6DE">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C</w:t>
                            </w:r>
                            <w:r>
                              <w:rPr>
                                <w:rFonts w:ascii="Arial" w:hAnsi="Arial" w:cs="Arial"/>
                                <w:sz w:val="18"/>
                                <w:szCs w:val="18"/>
                              </w:rPr>
                              <w:t>omparative and International Education</w:t>
                            </w:r>
                            <w:r>
                              <w:rPr>
                                <w:rFonts w:hint="default" w:ascii="Arial" w:hAnsi="Arial" w:cs="Arial"/>
                                <w:sz w:val="18"/>
                                <w:szCs w:val="18"/>
                                <w:lang w:val="en-US"/>
                              </w:rPr>
                              <w:t>.</w:t>
                            </w:r>
                          </w:p>
                          <w:p w14:paraId="6A536F99">
                            <w:pPr>
                              <w:widowControl w:val="0"/>
                              <w:numPr>
                                <w:ilvl w:val="0"/>
                                <w:numId w:val="2"/>
                              </w:numPr>
                              <w:autoSpaceDE w:val="0"/>
                              <w:autoSpaceDN w:val="0"/>
                              <w:rPr>
                                <w:rFonts w:ascii="Arial" w:hAnsi="Arial" w:cs="Arial"/>
                                <w:sz w:val="18"/>
                                <w:szCs w:val="18"/>
                              </w:rPr>
                            </w:pPr>
                            <w:r>
                              <w:rPr>
                                <w:rFonts w:ascii="Arial" w:hAnsi="Arial" w:cs="Arial"/>
                                <w:sz w:val="18"/>
                                <w:szCs w:val="18"/>
                              </w:rPr>
                              <w:t>Education Planning, Leadership and Policy</w:t>
                            </w:r>
                          </w:p>
                          <w:p w14:paraId="0400F9FD">
                            <w:pPr>
                              <w:widowControl w:val="0"/>
                              <w:numPr>
                                <w:ilvl w:val="0"/>
                                <w:numId w:val="0"/>
                              </w:numPr>
                              <w:autoSpaceDE w:val="0"/>
                              <w:autoSpaceDN w:val="0"/>
                              <w:rPr>
                                <w:rFonts w:hint="default" w:ascii="Arial" w:hAnsi="Arial" w:cs="Arial"/>
                                <w:sz w:val="18"/>
                                <w:szCs w:val="18"/>
                                <w:lang w:val="en-US"/>
                              </w:rPr>
                            </w:pPr>
                          </w:p>
                          <w:p w14:paraId="27672CB7">
                            <w:pPr>
                              <w:widowControl w:val="0"/>
                              <w:numPr>
                                <w:ilvl w:val="0"/>
                                <w:numId w:val="0"/>
                              </w:numPr>
                              <w:autoSpaceDE w:val="0"/>
                              <w:autoSpaceDN w:val="0"/>
                              <w:rPr>
                                <w:rFonts w:hint="default" w:ascii="Arial" w:hAnsi="Arial" w:cs="Arial"/>
                                <w:sz w:val="18"/>
                                <w:szCs w:val="18"/>
                                <w:lang w:val="en-US"/>
                              </w:rPr>
                            </w:pPr>
                          </w:p>
                          <w:p w14:paraId="16C80844">
                            <w:pPr>
                              <w:widowControl w:val="0"/>
                              <w:numPr>
                                <w:ilvl w:val="0"/>
                                <w:numId w:val="2"/>
                              </w:numPr>
                              <w:autoSpaceDE w:val="0"/>
                              <w:autoSpaceDN w:val="0"/>
                              <w:rPr>
                                <w:rFonts w:ascii="Arial" w:hAnsi="Arial" w:cs="Arial"/>
                                <w:sz w:val="18"/>
                                <w:szCs w:val="18"/>
                              </w:rPr>
                            </w:pPr>
                          </w:p>
                          <w:p w14:paraId="6744A63D">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Education, Labor Force and Market</w:t>
                            </w:r>
                          </w:p>
                          <w:p w14:paraId="4A4DAABD">
                            <w:pPr>
                              <w:ind w:left="630" w:right="-162" w:hanging="630"/>
                              <w:rPr>
                                <w:rFonts w:ascii="Arial" w:hAnsi="Arial" w:cs="Arial"/>
                                <w:color w:val="000000" w:themeColor="text1"/>
                                <w:sz w:val="18"/>
                                <w:szCs w:val="1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55pt;margin-top:-21.35pt;height:74.85pt;width:210.6pt;z-index:251682816;mso-width-relative:page;mso-height-relative:page;" filled="f" stroked="f" coordsize="21600,21600" o:gfxdata="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ObCcTbAAAACwEAAA8AAAAAAAAAAQAgAAAAIgAAAGRycy9kb3ducmV2LnhtbFBL&#10;AQIUABQAAAAIAIdO4kBxYjXMLAIAAGcEAAAOAAAAAAAAAAEAIAAAACoBAABkcnMvZTJvRG9jLnht&#10;bFBLBQYAAAAABgAGAFkBAADIBQAAAAA=&#10;">
                <v:fill on="f" focussize="0,0"/>
                <v:stroke on="f" weight="0.5pt"/>
                <v:imagedata o:title=""/>
                <o:lock v:ext="edit" aspectratio="f"/>
                <v:textbox>
                  <w:txbxContent>
                    <w:p w14:paraId="39EED6AE">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Higher Education Policy and Leadership</w:t>
                      </w:r>
                    </w:p>
                    <w:p w14:paraId="7BC5A232">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Economics of Education</w:t>
                      </w:r>
                    </w:p>
                    <w:p w14:paraId="053CCED8">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Higher Education Finance</w:t>
                      </w:r>
                    </w:p>
                    <w:p w14:paraId="00BE23DB">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 xml:space="preserve">Workforce Development and </w:t>
                      </w:r>
                      <w:r>
                        <w:rPr>
                          <w:rFonts w:hint="default" w:ascii="Arial" w:hAnsi="Arial" w:cs="Arial"/>
                          <w:sz w:val="18"/>
                          <w:szCs w:val="18"/>
                          <w:lang w:val="en-US"/>
                        </w:rPr>
                        <w:br w:type="textWrapping"/>
                      </w:r>
                      <w:r>
                        <w:rPr>
                          <w:rFonts w:hint="default" w:ascii="Arial" w:hAnsi="Arial" w:cs="Arial"/>
                          <w:sz w:val="18"/>
                          <w:szCs w:val="18"/>
                          <w:lang w:val="en-US"/>
                        </w:rPr>
                        <w:t>Education-to-Workforce Alignment</w:t>
                      </w:r>
                    </w:p>
                    <w:p w14:paraId="01DBA6DE">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C</w:t>
                      </w:r>
                      <w:r>
                        <w:rPr>
                          <w:rFonts w:ascii="Arial" w:hAnsi="Arial" w:cs="Arial"/>
                          <w:sz w:val="18"/>
                          <w:szCs w:val="18"/>
                        </w:rPr>
                        <w:t>omparative and International Education</w:t>
                      </w:r>
                      <w:r>
                        <w:rPr>
                          <w:rFonts w:hint="default" w:ascii="Arial" w:hAnsi="Arial" w:cs="Arial"/>
                          <w:sz w:val="18"/>
                          <w:szCs w:val="18"/>
                          <w:lang w:val="en-US"/>
                        </w:rPr>
                        <w:t>.</w:t>
                      </w:r>
                    </w:p>
                    <w:p w14:paraId="6A536F99">
                      <w:pPr>
                        <w:widowControl w:val="0"/>
                        <w:numPr>
                          <w:ilvl w:val="0"/>
                          <w:numId w:val="2"/>
                        </w:numPr>
                        <w:autoSpaceDE w:val="0"/>
                        <w:autoSpaceDN w:val="0"/>
                        <w:rPr>
                          <w:rFonts w:ascii="Arial" w:hAnsi="Arial" w:cs="Arial"/>
                          <w:sz w:val="18"/>
                          <w:szCs w:val="18"/>
                        </w:rPr>
                      </w:pPr>
                      <w:r>
                        <w:rPr>
                          <w:rFonts w:ascii="Arial" w:hAnsi="Arial" w:cs="Arial"/>
                          <w:sz w:val="18"/>
                          <w:szCs w:val="18"/>
                        </w:rPr>
                        <w:t>Education Planning, Leadership and Policy</w:t>
                      </w:r>
                    </w:p>
                    <w:p w14:paraId="0400F9FD">
                      <w:pPr>
                        <w:widowControl w:val="0"/>
                        <w:numPr>
                          <w:ilvl w:val="0"/>
                          <w:numId w:val="0"/>
                        </w:numPr>
                        <w:autoSpaceDE w:val="0"/>
                        <w:autoSpaceDN w:val="0"/>
                        <w:rPr>
                          <w:rFonts w:hint="default" w:ascii="Arial" w:hAnsi="Arial" w:cs="Arial"/>
                          <w:sz w:val="18"/>
                          <w:szCs w:val="18"/>
                          <w:lang w:val="en-US"/>
                        </w:rPr>
                      </w:pPr>
                    </w:p>
                    <w:p w14:paraId="27672CB7">
                      <w:pPr>
                        <w:widowControl w:val="0"/>
                        <w:numPr>
                          <w:ilvl w:val="0"/>
                          <w:numId w:val="0"/>
                        </w:numPr>
                        <w:autoSpaceDE w:val="0"/>
                        <w:autoSpaceDN w:val="0"/>
                        <w:rPr>
                          <w:rFonts w:hint="default" w:ascii="Arial" w:hAnsi="Arial" w:cs="Arial"/>
                          <w:sz w:val="18"/>
                          <w:szCs w:val="18"/>
                          <w:lang w:val="en-US"/>
                        </w:rPr>
                      </w:pPr>
                    </w:p>
                    <w:p w14:paraId="16C80844">
                      <w:pPr>
                        <w:widowControl w:val="0"/>
                        <w:numPr>
                          <w:ilvl w:val="0"/>
                          <w:numId w:val="2"/>
                        </w:numPr>
                        <w:autoSpaceDE w:val="0"/>
                        <w:autoSpaceDN w:val="0"/>
                        <w:rPr>
                          <w:rFonts w:ascii="Arial" w:hAnsi="Arial" w:cs="Arial"/>
                          <w:sz w:val="18"/>
                          <w:szCs w:val="18"/>
                        </w:rPr>
                      </w:pPr>
                    </w:p>
                    <w:p w14:paraId="6744A63D">
                      <w:pPr>
                        <w:widowControl w:val="0"/>
                        <w:numPr>
                          <w:ilvl w:val="0"/>
                          <w:numId w:val="2"/>
                        </w:numPr>
                        <w:autoSpaceDE w:val="0"/>
                        <w:autoSpaceDN w:val="0"/>
                        <w:rPr>
                          <w:rFonts w:ascii="Arial" w:hAnsi="Arial" w:cs="Arial"/>
                          <w:sz w:val="18"/>
                          <w:szCs w:val="18"/>
                        </w:rPr>
                      </w:pPr>
                      <w:r>
                        <w:rPr>
                          <w:rFonts w:hint="default" w:ascii="Arial" w:hAnsi="Arial" w:cs="Arial"/>
                          <w:sz w:val="18"/>
                          <w:szCs w:val="18"/>
                          <w:lang w:val="en-US"/>
                        </w:rPr>
                        <w:t>Education, Labor Force and Market</w:t>
                      </w:r>
                    </w:p>
                    <w:p w14:paraId="4A4DAABD">
                      <w:pPr>
                        <w:ind w:left="630" w:right="-162" w:hanging="630"/>
                        <w:rPr>
                          <w:rFonts w:ascii="Arial" w:hAnsi="Arial" w:cs="Arial"/>
                          <w:color w:val="000000" w:themeColor="text1"/>
                          <w:sz w:val="18"/>
                          <w:szCs w:val="18"/>
                          <w14:textFill>
                            <w14:solidFill>
                              <w14:schemeClr w14:val="tx1"/>
                            </w14:solidFill>
                          </w14:textFill>
                        </w:rPr>
                      </w:pPr>
                    </w:p>
                  </w:txbxContent>
                </v:textbox>
              </v:shape>
            </w:pict>
          </mc:Fallback>
        </mc:AlternateContent>
      </w:r>
    </w:p>
    <w:p w14:paraId="30652017">
      <w:pPr>
        <w:ind w:right="-720"/>
        <w:jc w:val="both"/>
        <w:rPr>
          <w:rFonts w:hint="default" w:ascii="Arial" w:hAnsi="Arial" w:cs="Arial"/>
          <w:b/>
          <w:lang w:val="en-US"/>
        </w:rPr>
      </w:pPr>
    </w:p>
    <w:p w14:paraId="3535C174">
      <w:pPr>
        <w:ind w:right="-720"/>
        <w:jc w:val="both"/>
        <w:rPr>
          <w:rFonts w:hint="default" w:ascii="Arial" w:hAnsi="Arial" w:cs="Arial"/>
          <w:b/>
          <w:lang w:val="en-US"/>
        </w:rPr>
      </w:pPr>
    </w:p>
    <w:p w14:paraId="5386F48C">
      <w:pPr>
        <w:pStyle w:val="19"/>
        <w:ind w:left="0" w:leftChars="0" w:right="-720" w:firstLine="0" w:firstLineChars="0"/>
        <w:jc w:val="both"/>
        <w:rPr>
          <w:rFonts w:hint="default" w:ascii="Arial" w:hAnsi="Arial" w:cs="Arial"/>
          <w:b/>
          <w:lang w:val="en-US"/>
        </w:rPr>
      </w:pPr>
    </w:p>
    <w:p w14:paraId="666DF4C9">
      <w:pPr>
        <w:pStyle w:val="19"/>
        <w:ind w:left="0" w:leftChars="0" w:right="-720" w:firstLine="0" w:firstLineChars="0"/>
        <w:jc w:val="both"/>
        <w:rPr>
          <w:rFonts w:hint="default" w:ascii="Arial" w:hAnsi="Arial" w:cs="Arial"/>
          <w:b/>
          <w:lang w:val="en-US"/>
        </w:rPr>
      </w:pPr>
      <w:r>
        <mc:AlternateContent>
          <mc:Choice Requires="wps">
            <w:drawing>
              <wp:anchor distT="0" distB="0" distL="114300" distR="114300" simplePos="0" relativeHeight="251683840" behindDoc="0" locked="0" layoutInCell="1" allowOverlap="1">
                <wp:simplePos x="0" y="0"/>
                <wp:positionH relativeFrom="column">
                  <wp:posOffset>-494030</wp:posOffset>
                </wp:positionH>
                <wp:positionV relativeFrom="paragraph">
                  <wp:posOffset>76835</wp:posOffset>
                </wp:positionV>
                <wp:extent cx="6758305" cy="0"/>
                <wp:effectExtent l="0" t="19050" r="10795" b="19050"/>
                <wp:wrapNone/>
                <wp:docPr id="21" name="Straight Connector 21"/>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9pt;margin-top:6.05pt;height:0pt;width:532.15pt;z-index:251683840;mso-width-relative:page;mso-height-relative:page;" filled="f" stroked="t" coordsize="21600,21600" o:gfxdata="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QVDRvZAAAACQEAAA8AAAAAAAAAAQAg&#10;AAAAIgAAAGRycy9kb3ducmV2LnhtbFBLAQIUABQAAAAIAIdO4kBWYYoc1AEAALcDAAAOAAAAAAAA&#10;AAEAIAAAACgBAABkcnMvZTJvRG9jLnhtbFBLBQYAAAAABgAGAFkBAABuBQAAAAA=&#10;">
                <v:fill on="f" focussize="0,0"/>
                <v:stroke weight="3pt" color="#000000 [3213]" miterlimit="8" joinstyle="miter"/>
                <v:imagedata o:title=""/>
                <o:lock v:ext="edit" aspectratio="f"/>
              </v:line>
            </w:pict>
          </mc:Fallback>
        </mc:AlternateContent>
      </w:r>
    </w:p>
    <w:p w14:paraId="0C8D162F">
      <w:pPr>
        <w:pStyle w:val="19"/>
        <w:ind w:left="-630" w:right="-720"/>
        <w:jc w:val="both"/>
        <w:rPr>
          <w:rStyle w:val="9"/>
          <w:rFonts w:hint="default" w:ascii="Arial" w:hAnsi="Arial" w:eastAsia="SimSun" w:cs="Arial"/>
          <w:sz w:val="18"/>
          <w:szCs w:val="18"/>
        </w:rPr>
      </w:pPr>
      <w:r>
        <w:rPr>
          <w:rFonts w:hint="default" w:ascii="Arial" w:hAnsi="Arial" w:cs="Arial"/>
          <w:b/>
          <w:lang w:val="en-US"/>
        </w:rPr>
        <w:t>Professional Experience</w:t>
      </w:r>
    </w:p>
    <w:p w14:paraId="4EC922E6">
      <w:pPr>
        <w:ind w:right="-720"/>
        <w:jc w:val="both"/>
        <w:rPr>
          <w:rFonts w:hint="default" w:ascii="Arial" w:hAnsi="Arial" w:eastAsia="TimesNewRomanPS-ItalicMT" w:cs="Arial"/>
          <w:b/>
          <w:bCs/>
          <w:color w:val="000000" w:themeColor="text1" w:themeTint="FF"/>
          <w:sz w:val="24"/>
          <w:szCs w:val="24"/>
          <w:u w:val="single"/>
          <w:lang w:val="en-US" w:eastAsia="zh-CN" w:bidi="ar"/>
          <w14:textFill>
            <w14:solidFill>
              <w14:schemeClr w14:val="tx1">
                <w14:lumMod w14:val="100000"/>
                <w14:lumOff w14:val="0"/>
              </w14:schemeClr>
            </w14:solidFill>
          </w14:textFill>
        </w:rPr>
      </w:pPr>
      <w:r>
        <mc:AlternateContent>
          <mc:Choice Requires="wps">
            <w:drawing>
              <wp:anchor distT="0" distB="0" distL="114300" distR="114300" simplePos="0" relativeHeight="251684864" behindDoc="0" locked="0" layoutInCell="1" allowOverlap="1">
                <wp:simplePos x="0" y="0"/>
                <wp:positionH relativeFrom="column">
                  <wp:posOffset>-504825</wp:posOffset>
                </wp:positionH>
                <wp:positionV relativeFrom="paragraph">
                  <wp:posOffset>53975</wp:posOffset>
                </wp:positionV>
                <wp:extent cx="6758305" cy="0"/>
                <wp:effectExtent l="0" t="19050" r="10795" b="19050"/>
                <wp:wrapNone/>
                <wp:docPr id="23" name="Straight Connector 23"/>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9.75pt;margin-top:4.25pt;height:0pt;width:532.15pt;z-index:251684864;mso-width-relative:page;mso-height-relative:page;" filled="f" stroked="t" coordsize="21600,21600" o:gfxdata="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Si5BtgAAAAHAQAADwAAAAAAAAABACAA&#10;AAAiAAAAZHJzL2Rvd25yZXYueG1sUEsBAhQAFAAAAAgAh07iQFnlo4XUAQAAtwMAAA4AAAAAAAAA&#10;AQAgAAAAJwEAAGRycy9lMm9Eb2MueG1sUEsFBgAAAAAGAAYAWQEAAG0FAAAAAA==&#10;">
                <v:fill on="f" focussize="0,0"/>
                <v:stroke weight="3pt" color="#000000 [3213]" miterlimit="8" joinstyle="miter"/>
                <v:imagedata o:title=""/>
                <o:lock v:ext="edit" aspectratio="f"/>
              </v:line>
            </w:pict>
          </mc:Fallback>
        </mc:AlternateContent>
      </w:r>
    </w:p>
    <w:p w14:paraId="5411533D">
      <w:pPr>
        <w:ind w:left="-630" w:right="-720"/>
        <w:jc w:val="both"/>
        <w:rPr>
          <w:rFonts w:hint="default" w:ascii="Arial" w:hAnsi="Arial" w:eastAsia="TimesNewRomanPS-ItalicMT" w:cs="Arial"/>
          <w:b/>
          <w:bCs/>
          <w:color w:val="000000" w:themeColor="text1" w:themeTint="FF"/>
          <w:sz w:val="24"/>
          <w:szCs w:val="24"/>
          <w:lang w:val="en-US" w:eastAsia="zh-CN" w:bidi="ar"/>
          <w14:textFill>
            <w14:solidFill>
              <w14:schemeClr w14:val="tx1">
                <w14:lumMod w14:val="100000"/>
                <w14:lumOff w14:val="0"/>
              </w14:schemeClr>
            </w14:solidFill>
          </w14:textFill>
        </w:rPr>
      </w:pPr>
      <w:r>
        <w:rPr>
          <w:rFonts w:hint="default" w:ascii="Arial" w:hAnsi="Arial" w:eastAsia="TimesNewRomanPS-ItalicMT" w:cs="Arial"/>
          <w:b/>
          <w:bCs/>
          <w:color w:val="000000" w:themeColor="text1" w:themeTint="FF"/>
          <w:sz w:val="24"/>
          <w:szCs w:val="24"/>
          <w:u w:val="single"/>
          <w:lang w:val="en-US" w:eastAsia="zh-CN" w:bidi="ar"/>
          <w14:textFill>
            <w14:solidFill>
              <w14:schemeClr w14:val="tx1">
                <w14:lumMod w14:val="100000"/>
                <w14:lumOff w14:val="0"/>
              </w14:schemeClr>
            </w14:solidFill>
          </w14:textFill>
        </w:rPr>
        <w:t>Research Experience</w:t>
      </w:r>
    </w:p>
    <w:p w14:paraId="28DEE45B">
      <w:pPr>
        <w:ind w:left="-630" w:right="-720"/>
        <w:jc w:val="both"/>
        <w:rPr>
          <w:rFonts w:ascii="Arial" w:hAnsi="Arial" w:eastAsia="SimSun" w:cs="Arial"/>
          <w:color w:val="000000"/>
          <w:sz w:val="18"/>
          <w:szCs w:val="18"/>
          <w:lang w:eastAsia="zh-CN" w:bidi="ar"/>
        </w:rPr>
      </w:pPr>
      <w:r>
        <w:rPr>
          <w:rFonts w:ascii="Arial" w:hAnsi="Arial" w:eastAsia="TimesNewRomanPS-ItalicMT" w:cs="Arial"/>
          <w:b/>
          <w:bCs/>
          <w:color w:val="000000" w:themeColor="text1" w:themeTint="FF"/>
          <w:sz w:val="18"/>
          <w:szCs w:val="18"/>
          <w:lang w:eastAsia="zh-CN" w:bidi="ar"/>
          <w14:textFill>
            <w14:solidFill>
              <w14:schemeClr w14:val="tx1">
                <w14:lumMod w14:val="100000"/>
                <w14:lumOff w14:val="0"/>
              </w14:schemeClr>
            </w14:solidFill>
          </w14:textFill>
        </w:rPr>
        <w:t>University of Alabama, Education Policy Center (EPC), Tuscaloosa, United State</w:t>
      </w:r>
      <w:r>
        <w:rPr>
          <w:rFonts w:hint="default" w:ascii="Arial" w:hAnsi="Arial" w:eastAsia="TimesNewRomanPS-ItalicMT" w:cs="Arial"/>
          <w:b/>
          <w:bCs/>
          <w:color w:val="000000" w:themeColor="text1" w:themeTint="FF"/>
          <w:sz w:val="18"/>
          <w:szCs w:val="18"/>
          <w:lang w:val="en-US" w:eastAsia="zh-CN" w:bidi="ar"/>
          <w14:textFill>
            <w14:solidFill>
              <w14:schemeClr w14:val="tx1">
                <w14:lumMod w14:val="100000"/>
                <w14:lumOff w14:val="0"/>
              </w14:schemeClr>
            </w14:solidFill>
          </w14:textFill>
        </w:rPr>
        <w:t>s</w:t>
      </w:r>
      <w:r>
        <w:rPr>
          <w:rFonts w:ascii="Arial" w:hAnsi="Arial" w:cs="Arial"/>
          <w:b/>
          <w:bCs/>
          <w:color w:val="000000" w:themeColor="text1" w:themeTint="FF"/>
          <w:sz w:val="18"/>
          <w:szCs w:val="18"/>
          <w14:textFill>
            <w14:solidFill>
              <w14:schemeClr w14:val="tx1">
                <w14:lumMod w14:val="100000"/>
                <w14:lumOff w14:val="0"/>
              </w14:schemeClr>
            </w14:solidFill>
          </w14:textFill>
        </w:rPr>
        <w:t>: Research Assistant</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2023-</w:t>
      </w:r>
      <w:r>
        <w:rPr>
          <w:rFonts w:ascii="Arial" w:hAnsi="Arial" w:cs="Arial"/>
          <w:b/>
          <w:bCs/>
          <w:color w:val="000000" w:themeColor="text1" w:themeTint="FF"/>
          <w:sz w:val="18"/>
          <w:szCs w:val="18"/>
          <w14:textFill>
            <w14:solidFill>
              <w14:schemeClr w14:val="tx1">
                <w14:lumMod w14:val="100000"/>
                <w14:lumOff w14:val="0"/>
              </w14:schemeClr>
            </w14:solidFill>
          </w14:textFill>
        </w:rPr>
        <w:t>Present</w:t>
      </w:r>
    </w:p>
    <w:p w14:paraId="4E2427AF">
      <w:pPr>
        <w:pStyle w:val="19"/>
        <w:numPr>
          <w:ilvl w:val="0"/>
          <w:numId w:val="3"/>
        </w:numPr>
        <w:ind w:left="-540" w:leftChars="0"/>
        <w:jc w:val="both"/>
        <w:rPr>
          <w:rFonts w:ascii="Arial" w:hAnsi="Arial" w:eastAsia="SimSun" w:cs="Arial"/>
          <w:b/>
          <w:bCs/>
          <w:color w:val="000000"/>
          <w:sz w:val="18"/>
          <w:szCs w:val="18"/>
          <w:lang w:eastAsia="zh-CN" w:bidi="ar"/>
        </w:rPr>
      </w:pPr>
      <w:r>
        <w:rPr>
          <w:rFonts w:hint="default" w:ascii="Arial" w:hAnsi="Arial" w:eastAsia="SimSun" w:cs="Arial"/>
          <w:b/>
          <w:bCs/>
          <w:color w:val="000000"/>
          <w:sz w:val="18"/>
          <w:szCs w:val="18"/>
          <w:lang w:val="en-US" w:eastAsia="zh-CN" w:bidi="ar"/>
        </w:rPr>
        <w:t>Director of Grant Tracking and Submission</w:t>
      </w:r>
    </w:p>
    <w:p w14:paraId="4559FA4C">
      <w:pPr>
        <w:pStyle w:val="19"/>
        <w:numPr>
          <w:ilvl w:val="0"/>
          <w:numId w:val="1"/>
        </w:numPr>
        <w:ind w:left="-540" w:firstLine="0"/>
        <w:jc w:val="both"/>
        <w:rPr>
          <w:rFonts w:ascii="Arial" w:hAnsi="Arial" w:eastAsia="SimSun" w:cs="Arial"/>
          <w:color w:val="000000"/>
          <w:sz w:val="18"/>
          <w:szCs w:val="18"/>
          <w:lang w:eastAsia="zh-CN" w:bidi="ar"/>
        </w:rPr>
      </w:pPr>
      <w:r>
        <w:rPr>
          <w:rFonts w:hint="default" w:ascii="Arial" w:hAnsi="Arial" w:eastAsia="SimSun" w:cs="Arial"/>
          <w:color w:val="000000"/>
          <w:sz w:val="18"/>
          <w:szCs w:val="18"/>
          <w:lang w:val="en-US" w:eastAsia="zh-CN" w:bidi="ar"/>
        </w:rPr>
        <w:t xml:space="preserve">Co-authored and </w:t>
      </w:r>
      <w:r>
        <w:rPr>
          <w:rFonts w:ascii="Arial" w:hAnsi="Arial" w:eastAsia="SimSun" w:cs="Arial"/>
          <w:color w:val="000000"/>
          <w:sz w:val="18"/>
          <w:szCs w:val="18"/>
          <w:lang w:eastAsia="zh-CN" w:bidi="ar"/>
        </w:rPr>
        <w:t>analyz</w:t>
      </w:r>
      <w:r>
        <w:rPr>
          <w:rFonts w:hint="default" w:ascii="Arial" w:hAnsi="Arial" w:eastAsia="SimSun" w:cs="Arial"/>
          <w:color w:val="000000"/>
          <w:sz w:val="18"/>
          <w:szCs w:val="18"/>
          <w:lang w:val="en-US" w:eastAsia="zh-CN" w:bidi="ar"/>
        </w:rPr>
        <w:t>ed</w:t>
      </w:r>
      <w:r>
        <w:rPr>
          <w:rFonts w:ascii="Arial" w:hAnsi="Arial" w:eastAsia="SimSun" w:cs="Arial"/>
          <w:color w:val="000000"/>
          <w:sz w:val="18"/>
          <w:szCs w:val="18"/>
          <w:lang w:eastAsia="zh-CN" w:bidi="ar"/>
        </w:rPr>
        <w:t xml:space="preserve"> government and </w:t>
      </w:r>
      <w:r>
        <w:rPr>
          <w:rFonts w:ascii="Arial" w:hAnsi="Arial" w:eastAsia="SimSun" w:cs="Arial"/>
          <w:color w:val="000000"/>
          <w:sz w:val="18"/>
          <w:szCs w:val="18"/>
          <w:lang w:val="en-US" w:eastAsia="zh-CN" w:bidi="ar"/>
        </w:rPr>
        <w:t>state policy</w:t>
      </w:r>
      <w:r>
        <w:rPr>
          <w:rFonts w:hint="default" w:ascii="Arial" w:hAnsi="Arial" w:eastAsia="SimSun" w:cs="Arial"/>
          <w:color w:val="000000"/>
          <w:sz w:val="18"/>
          <w:szCs w:val="18"/>
          <w:lang w:val="en-US" w:eastAsia="zh-CN" w:bidi="ar"/>
        </w:rPr>
        <w:t xml:space="preserve"> data to produce publications and reports, such as the Black </w:t>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Belt region of Alabama, Pell Grant issues, etc.</w:t>
      </w:r>
    </w:p>
    <w:p w14:paraId="1380CE80">
      <w:pPr>
        <w:pStyle w:val="19"/>
        <w:numPr>
          <w:ilvl w:val="0"/>
          <w:numId w:val="1"/>
        </w:numPr>
        <w:ind w:left="-540" w:firstLine="0"/>
        <w:jc w:val="both"/>
        <w:rPr>
          <w:rFonts w:ascii="Arial" w:hAnsi="Arial" w:eastAsia="SimSun" w:cs="Arial"/>
          <w:color w:val="000000"/>
          <w:sz w:val="18"/>
          <w:szCs w:val="18"/>
          <w:lang w:eastAsia="zh-CN" w:bidi="ar"/>
        </w:rPr>
      </w:pP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Analyze quantitative and </w:t>
      </w:r>
      <w:r>
        <w:rPr>
          <w:rFonts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qualitative</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data.</w:t>
      </w:r>
    </w:p>
    <w:p w14:paraId="7066FB8F">
      <w:pPr>
        <w:pStyle w:val="19"/>
        <w:numPr>
          <w:ilvl w:val="0"/>
          <w:numId w:val="1"/>
        </w:numPr>
        <w:ind w:left="-540" w:firstLine="0"/>
        <w:jc w:val="both"/>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pP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Grant searching, tracking, organizing grants, and managing the submission process.</w:t>
      </w:r>
    </w:p>
    <w:p w14:paraId="74646A00">
      <w:pPr>
        <w:pStyle w:val="19"/>
        <w:numPr>
          <w:ilvl w:val="0"/>
          <w:numId w:val="1"/>
        </w:numPr>
        <w:ind w:left="-540" w:firstLine="0"/>
        <w:jc w:val="both"/>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pP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Presenting at both </w:t>
      </w:r>
      <w:r>
        <w:rPr>
          <w:rFonts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international</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and local conferences on </w:t>
      </w:r>
      <w:r>
        <w:rPr>
          <w:rFonts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 xml:space="preserve">behalf </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of </w:t>
      </w:r>
      <w:r>
        <w:rPr>
          <w:rFonts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the EPC.</w:t>
      </w:r>
    </w:p>
    <w:p w14:paraId="1D1410C3">
      <w:pPr>
        <w:pStyle w:val="19"/>
        <w:numPr>
          <w:ilvl w:val="0"/>
          <w:numId w:val="3"/>
        </w:numPr>
        <w:ind w:left="-540" w:leftChars="0" w:firstLine="0" w:firstLineChars="0"/>
        <w:jc w:val="both"/>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pPr>
      <w:r>
        <w:rPr>
          <w:rStyle w:val="17"/>
          <w:rFonts w:hint="default" w:ascii="Arial" w:hAnsi="Arial" w:cs="Arial"/>
          <w:b/>
          <w:bCs/>
          <w:sz w:val="18"/>
          <w:szCs w:val="18"/>
          <w:lang w:val="en-US"/>
        </w:rPr>
        <w:t xml:space="preserve">Director, </w:t>
      </w:r>
      <w:r>
        <w:rPr>
          <w:rStyle w:val="17"/>
          <w:rFonts w:hint="default" w:ascii="Arial" w:hAnsi="Arial" w:cs="Arial"/>
          <w:b/>
          <w:bCs/>
          <w:sz w:val="18"/>
          <w:szCs w:val="18"/>
        </w:rPr>
        <w:t>National Survey for Economic and Community Development</w:t>
      </w:r>
    </w:p>
    <w:p w14:paraId="21821ED0">
      <w:pPr>
        <w:pStyle w:val="19"/>
        <w:numPr>
          <w:ilvl w:val="0"/>
          <w:numId w:val="1"/>
        </w:numPr>
        <w:ind w:left="-540" w:firstLine="0"/>
        <w:jc w:val="both"/>
        <w:rPr>
          <w:rFonts w:hint="default" w:ascii="Arial" w:hAnsi="Arial" w:cs="Arial"/>
          <w:sz w:val="18"/>
          <w:szCs w:val="18"/>
        </w:rPr>
      </w:pPr>
      <w:r>
        <w:rPr>
          <w:rFonts w:hint="default" w:ascii="Arial" w:hAnsi="Arial" w:cs="Arial"/>
          <w:sz w:val="18"/>
          <w:szCs w:val="18"/>
        </w:rPr>
        <w:t xml:space="preserve">Directed the 2025 State Community College CEO and CAO Economic and Community Development Survey, from </w:t>
      </w:r>
      <w:r>
        <w:rPr>
          <w:rFonts w:hint="default" w:ascii="Arial" w:hAnsi="Arial" w:cs="Arial"/>
          <w:sz w:val="18"/>
          <w:szCs w:val="18"/>
          <w:lang w:val="en-US"/>
        </w:rPr>
        <w:tab/>
      </w:r>
      <w:r>
        <w:rPr>
          <w:rFonts w:hint="default" w:ascii="Arial" w:hAnsi="Arial" w:cs="Arial"/>
          <w:sz w:val="18"/>
          <w:szCs w:val="18"/>
        </w:rPr>
        <w:t>instrument design through data collection and analysis</w:t>
      </w:r>
    </w:p>
    <w:p w14:paraId="77C6167C">
      <w:pPr>
        <w:pStyle w:val="19"/>
        <w:numPr>
          <w:ilvl w:val="0"/>
          <w:numId w:val="1"/>
        </w:numPr>
        <w:ind w:left="-540" w:firstLine="0"/>
        <w:jc w:val="both"/>
        <w:rPr>
          <w:rFonts w:hint="default" w:ascii="Arial" w:hAnsi="Arial" w:cs="Arial"/>
          <w:sz w:val="18"/>
          <w:szCs w:val="18"/>
        </w:rPr>
      </w:pPr>
      <w:r>
        <w:rPr>
          <w:rFonts w:hint="default" w:ascii="Arial" w:hAnsi="Arial" w:cs="Arial"/>
          <w:sz w:val="18"/>
          <w:szCs w:val="18"/>
        </w:rPr>
        <w:t xml:space="preserve">Coordinated a review panel to refine the survey instrument and converted the finalized instrument into Qualtrics for </w:t>
      </w:r>
      <w:r>
        <w:rPr>
          <w:rFonts w:hint="default" w:ascii="Arial" w:hAnsi="Arial" w:cs="Arial"/>
          <w:sz w:val="18"/>
          <w:szCs w:val="18"/>
          <w:lang w:val="en-US"/>
        </w:rPr>
        <w:tab/>
      </w:r>
      <w:r>
        <w:rPr>
          <w:rFonts w:hint="default" w:ascii="Arial" w:hAnsi="Arial" w:cs="Arial"/>
          <w:sz w:val="18"/>
          <w:szCs w:val="18"/>
        </w:rPr>
        <w:t>national distribution</w:t>
      </w:r>
      <w:r>
        <w:rPr>
          <w:rFonts w:hint="default" w:ascii="Arial" w:hAnsi="Arial" w:cs="Arial"/>
          <w:sz w:val="18"/>
          <w:szCs w:val="18"/>
          <w:lang w:val="en-US"/>
        </w:rPr>
        <w:t>.</w:t>
      </w:r>
    </w:p>
    <w:p w14:paraId="79D7BF62">
      <w:pPr>
        <w:pStyle w:val="19"/>
        <w:numPr>
          <w:ilvl w:val="0"/>
          <w:numId w:val="1"/>
        </w:numPr>
        <w:ind w:left="-540" w:firstLine="0"/>
        <w:jc w:val="both"/>
        <w:rPr>
          <w:rFonts w:hint="default" w:ascii="Arial" w:hAnsi="Arial" w:cs="Arial"/>
          <w:sz w:val="18"/>
          <w:szCs w:val="18"/>
        </w:rPr>
      </w:pPr>
      <w:r>
        <w:rPr>
          <w:rFonts w:hint="default" w:ascii="Arial" w:hAnsi="Arial" w:cs="Arial"/>
          <w:sz w:val="18"/>
          <w:szCs w:val="18"/>
        </w:rPr>
        <w:t xml:space="preserve">Built and maintained CEO and CAO contact lists across states, including emails and phone numbers, in coordination </w:t>
      </w:r>
      <w:r>
        <w:rPr>
          <w:rFonts w:hint="default" w:ascii="Arial" w:hAnsi="Arial" w:cs="Arial"/>
          <w:sz w:val="18"/>
          <w:szCs w:val="18"/>
          <w:lang w:val="en-US"/>
        </w:rPr>
        <w:tab/>
      </w:r>
      <w:r>
        <w:rPr>
          <w:rFonts w:hint="default" w:ascii="Arial" w:hAnsi="Arial" w:cs="Arial"/>
          <w:sz w:val="18"/>
          <w:szCs w:val="18"/>
        </w:rPr>
        <w:t>with state and institutional partners</w:t>
      </w:r>
      <w:r>
        <w:rPr>
          <w:rFonts w:hint="default" w:ascii="Arial" w:hAnsi="Arial" w:cs="Arial"/>
          <w:sz w:val="18"/>
          <w:szCs w:val="18"/>
          <w:lang w:val="en-US"/>
        </w:rPr>
        <w:t>.</w:t>
      </w:r>
    </w:p>
    <w:p w14:paraId="75BE4444">
      <w:pPr>
        <w:pStyle w:val="19"/>
        <w:numPr>
          <w:ilvl w:val="0"/>
          <w:numId w:val="1"/>
        </w:numPr>
        <w:ind w:left="-540" w:firstLine="0"/>
        <w:jc w:val="both"/>
        <w:rPr>
          <w:rFonts w:hint="default" w:ascii="Arial" w:hAnsi="Arial" w:cs="Arial"/>
          <w:sz w:val="18"/>
          <w:szCs w:val="18"/>
        </w:rPr>
      </w:pPr>
      <w:r>
        <w:rPr>
          <w:rFonts w:hint="default" w:ascii="Arial" w:hAnsi="Arial" w:cs="Arial"/>
          <w:sz w:val="18"/>
          <w:szCs w:val="18"/>
        </w:rPr>
        <w:t xml:space="preserve">Managed survey launch, structured follow-up, and reminder outreach by phone and email to maximize response </w:t>
      </w:r>
      <w:r>
        <w:rPr>
          <w:rFonts w:hint="default" w:ascii="Arial" w:hAnsi="Arial" w:cs="Arial"/>
          <w:sz w:val="18"/>
          <w:szCs w:val="18"/>
          <w:lang w:val="en-US"/>
        </w:rPr>
        <w:tab/>
      </w:r>
      <w:r>
        <w:rPr>
          <w:rFonts w:hint="default" w:ascii="Arial" w:hAnsi="Arial" w:cs="Arial"/>
          <w:sz w:val="18"/>
          <w:szCs w:val="18"/>
        </w:rPr>
        <w:t>rates</w:t>
      </w:r>
      <w:r>
        <w:rPr>
          <w:rFonts w:hint="default" w:ascii="Arial" w:hAnsi="Arial" w:cs="Arial"/>
          <w:sz w:val="18"/>
          <w:szCs w:val="18"/>
          <w:lang w:val="en-US"/>
        </w:rPr>
        <w:t>.</w:t>
      </w:r>
    </w:p>
    <w:p w14:paraId="40E2EE53">
      <w:pPr>
        <w:pStyle w:val="19"/>
        <w:numPr>
          <w:ilvl w:val="0"/>
          <w:numId w:val="1"/>
        </w:numPr>
        <w:ind w:left="-540" w:firstLine="0"/>
        <w:jc w:val="both"/>
        <w:rPr>
          <w:rFonts w:hint="default" w:ascii="Arial" w:hAnsi="Arial" w:cs="Arial"/>
          <w:sz w:val="18"/>
          <w:szCs w:val="18"/>
        </w:rPr>
      </w:pPr>
      <w:r>
        <w:rPr>
          <w:rFonts w:hint="default" w:ascii="Arial" w:hAnsi="Arial" w:cs="Arial"/>
          <w:sz w:val="18"/>
          <w:szCs w:val="18"/>
        </w:rPr>
        <w:t>Closed the survey, analyzed results, and prepared findings for reporting</w:t>
      </w:r>
      <w:r>
        <w:rPr>
          <w:rFonts w:hint="default" w:ascii="Arial" w:hAnsi="Arial" w:cs="Arial"/>
          <w:sz w:val="18"/>
          <w:szCs w:val="18"/>
          <w:lang w:val="en-US"/>
        </w:rPr>
        <w:t>.</w:t>
      </w:r>
    </w:p>
    <w:p w14:paraId="569896B3">
      <w:pPr>
        <w:pStyle w:val="19"/>
        <w:numPr>
          <w:ilvl w:val="0"/>
          <w:numId w:val="1"/>
        </w:numPr>
        <w:ind w:left="-540" w:firstLine="0"/>
        <w:jc w:val="both"/>
      </w:pPr>
      <w:r>
        <w:rPr>
          <w:rFonts w:hint="default" w:ascii="Arial" w:hAnsi="Arial" w:cs="Arial"/>
          <w:sz w:val="18"/>
          <w:szCs w:val="18"/>
        </w:rPr>
        <w:t xml:space="preserve">Conducted research, wrote, edited, and visualized data for related national survey reports, including work on finance </w:t>
      </w:r>
      <w:r>
        <w:rPr>
          <w:rFonts w:hint="default" w:ascii="Arial" w:hAnsi="Arial" w:cs="Arial"/>
          <w:sz w:val="18"/>
          <w:szCs w:val="18"/>
          <w:lang w:val="en-US"/>
        </w:rPr>
        <w:tab/>
      </w:r>
      <w:r>
        <w:rPr>
          <w:rFonts w:hint="default" w:ascii="Arial" w:hAnsi="Arial" w:cs="Arial"/>
          <w:sz w:val="18"/>
          <w:szCs w:val="18"/>
        </w:rPr>
        <w:t>and access issues in higher education</w:t>
      </w:r>
      <w:r>
        <w:rPr>
          <w:rFonts w:hint="default" w:ascii="Arial" w:hAnsi="Arial" w:cs="Arial"/>
          <w:sz w:val="18"/>
          <w:szCs w:val="18"/>
          <w:lang w:val="en-US"/>
        </w:rPr>
        <w:t>.</w:t>
      </w:r>
    </w:p>
    <w:p w14:paraId="20B15681">
      <w:pPr>
        <w:ind w:right="-720" w:hanging="630"/>
        <w:jc w:val="both"/>
        <w:rPr>
          <w:rFonts w:ascii="Arial" w:hAnsi="Arial" w:cs="Arial"/>
          <w:b/>
          <w:bCs/>
          <w:sz w:val="18"/>
          <w:szCs w:val="18"/>
        </w:rPr>
      </w:pPr>
    </w:p>
    <w:p w14:paraId="188C7EB3">
      <w:pPr>
        <w:ind w:right="-720" w:hanging="630"/>
        <w:jc w:val="both"/>
        <w:rPr>
          <w:rFonts w:hint="default" w:ascii="Arial" w:hAnsi="Arial" w:cs="Arial"/>
          <w:b/>
          <w:bCs/>
          <w:sz w:val="18"/>
          <w:szCs w:val="18"/>
          <w:lang w:val="en-US"/>
        </w:rPr>
      </w:pPr>
      <w:r>
        <w:rPr>
          <w:rFonts w:ascii="Arial" w:hAnsi="Arial" w:cs="Arial"/>
          <w:b/>
          <w:bCs/>
          <w:sz w:val="18"/>
          <w:szCs w:val="18"/>
        </w:rPr>
        <w:t xml:space="preserve">Mahatma Gandhi Institute of Education for Peace </w:t>
      </w:r>
      <w:r>
        <w:rPr>
          <w:rFonts w:ascii="Arial" w:hAnsi="Arial" w:cs="Arial"/>
          <w:b/>
          <w:sz w:val="18"/>
          <w:szCs w:val="18"/>
        </w:rPr>
        <w:t>a</w:t>
      </w:r>
      <w:r>
        <w:rPr>
          <w:rFonts w:ascii="Arial" w:hAnsi="Arial" w:cs="Arial"/>
          <w:b/>
          <w:bCs/>
          <w:sz w:val="18"/>
          <w:szCs w:val="18"/>
        </w:rPr>
        <w:t>nd Sustainable Development,</w:t>
      </w:r>
      <w:r>
        <w:rPr>
          <w:rFonts w:hint="default" w:ascii="Arial" w:hAnsi="Arial" w:cs="Arial"/>
          <w:b/>
          <w:bCs/>
          <w:sz w:val="18"/>
          <w:szCs w:val="18"/>
          <w:lang w:val="en-US"/>
        </w:rPr>
        <w:t xml:space="preserve"> UNESCO,</w:t>
      </w:r>
      <w:r>
        <w:rPr>
          <w:rFonts w:ascii="Arial" w:hAnsi="Arial" w:cs="Arial"/>
          <w:b/>
          <w:bCs/>
          <w:sz w:val="18"/>
          <w:szCs w:val="18"/>
        </w:rPr>
        <w:t xml:space="preserve"> New Delhi, India:</w:t>
      </w:r>
      <w:r>
        <w:rPr>
          <w:rFonts w:hint="default" w:ascii="Arial" w:hAnsi="Arial" w:cs="Arial"/>
          <w:b/>
          <w:bCs/>
          <w:sz w:val="18"/>
          <w:szCs w:val="18"/>
          <w:lang w:val="en-US"/>
        </w:rPr>
        <w:t xml:space="preserve"> </w:t>
      </w:r>
      <w:r>
        <w:rPr>
          <w:rFonts w:ascii="Arial" w:hAnsi="Arial" w:cs="Arial"/>
          <w:b/>
          <w:bCs/>
          <w:sz w:val="18"/>
          <w:szCs w:val="18"/>
        </w:rPr>
        <w:t>Postdoc</w:t>
      </w:r>
      <w:r>
        <w:rPr>
          <w:rFonts w:hint="default" w:ascii="Arial" w:hAnsi="Arial" w:cs="Arial"/>
          <w:b/>
          <w:bCs/>
          <w:sz w:val="18"/>
          <w:szCs w:val="18"/>
          <w:lang w:val="en-US"/>
        </w:rPr>
        <w:t xml:space="preserve"> Fellow, </w:t>
      </w:r>
      <w:r>
        <w:rPr>
          <w:rFonts w:ascii="Arial" w:hAnsi="Arial" w:cs="Arial"/>
          <w:b/>
          <w:bCs/>
          <w:sz w:val="18"/>
          <w:szCs w:val="18"/>
        </w:rPr>
        <w:t xml:space="preserve">Duties as Lead </w:t>
      </w:r>
      <w:r>
        <w:rPr>
          <w:rFonts w:ascii="Arial" w:hAnsi="Arial" w:cs="Arial"/>
          <w:b/>
          <w:bCs/>
          <w:sz w:val="18"/>
          <w:szCs w:val="18"/>
          <w:lang w:val="en-US"/>
        </w:rPr>
        <w:t>Author</w:t>
      </w:r>
      <w:r>
        <w:rPr>
          <w:rFonts w:ascii="Arial" w:hAnsi="Arial" w:cs="Arial"/>
          <w:b/>
          <w:bCs/>
          <w:sz w:val="18"/>
          <w:szCs w:val="18"/>
        </w:rPr>
        <w:t>:</w:t>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 xml:space="preserve">         2020-2021</w:t>
      </w:r>
    </w:p>
    <w:p w14:paraId="60E5556C">
      <w:pPr>
        <w:pStyle w:val="19"/>
        <w:numPr>
          <w:ilvl w:val="0"/>
          <w:numId w:val="4"/>
        </w:numPr>
        <w:ind w:left="0" w:hanging="540"/>
        <w:jc w:val="both"/>
        <w:rPr>
          <w:rFonts w:ascii="Arial" w:hAnsi="Arial" w:cs="Arial"/>
          <w:sz w:val="18"/>
          <w:szCs w:val="18"/>
        </w:rPr>
      </w:pPr>
      <w:r>
        <w:rPr>
          <w:rFonts w:ascii="Arial" w:hAnsi="Arial" w:cs="Arial"/>
          <w:sz w:val="18"/>
          <w:szCs w:val="18"/>
        </w:rPr>
        <w:t>Conducted research and analysis for the publication of the article titled</w:t>
      </w:r>
      <w:r>
        <w:rPr>
          <w:rFonts w:hint="default" w:ascii="Arial" w:hAnsi="Arial" w:cs="Arial"/>
          <w:sz w:val="18"/>
          <w:szCs w:val="18"/>
          <w:lang w:val="en-US"/>
        </w:rPr>
        <w:t xml:space="preserve">: </w:t>
      </w:r>
      <w:r>
        <w:rPr>
          <w:rFonts w:ascii="Arial" w:hAnsi="Arial" w:cs="Arial"/>
          <w:sz w:val="18"/>
          <w:szCs w:val="18"/>
        </w:rPr>
        <w:t xml:space="preserve">The Political </w:t>
      </w:r>
      <w:r>
        <w:rPr>
          <w:rFonts w:hint="default" w:ascii="Arial" w:hAnsi="Arial" w:cs="Arial"/>
          <w:sz w:val="18"/>
          <w:szCs w:val="18"/>
          <w:lang w:val="en-US"/>
        </w:rPr>
        <w:t>E</w:t>
      </w:r>
      <w:r>
        <w:rPr>
          <w:rFonts w:ascii="Arial" w:hAnsi="Arial" w:cs="Arial"/>
          <w:sz w:val="18"/>
          <w:szCs w:val="18"/>
        </w:rPr>
        <w:t xml:space="preserve">conomy of Education: </w:t>
      </w:r>
      <w:r>
        <w:rPr>
          <w:rFonts w:ascii="Arial" w:hAnsi="Arial" w:cs="Arial"/>
          <w:sz w:val="18"/>
          <w:szCs w:val="18"/>
          <w:lang w:val="en-US"/>
        </w:rPr>
        <w:t>Implications</w:t>
      </w:r>
      <w:r>
        <w:rPr>
          <w:rFonts w:ascii="Arial" w:hAnsi="Arial" w:cs="Arial"/>
          <w:sz w:val="18"/>
          <w:szCs w:val="18"/>
        </w:rPr>
        <w:t xml:space="preserve"> for </w:t>
      </w:r>
      <w:r>
        <w:rPr>
          <w:rFonts w:ascii="Arial" w:hAnsi="Arial" w:cs="Arial"/>
          <w:sz w:val="18"/>
          <w:szCs w:val="18"/>
          <w:lang w:val="en-US"/>
        </w:rPr>
        <w:t>Efficiency</w:t>
      </w:r>
      <w:r>
        <w:rPr>
          <w:rFonts w:ascii="Arial" w:hAnsi="Arial" w:cs="Arial"/>
          <w:sz w:val="18"/>
          <w:szCs w:val="18"/>
        </w:rPr>
        <w:t xml:space="preserve">, </w:t>
      </w:r>
      <w:r>
        <w:rPr>
          <w:rFonts w:ascii="Arial" w:hAnsi="Arial" w:cs="Arial"/>
          <w:sz w:val="18"/>
          <w:szCs w:val="18"/>
          <w:lang w:val="en-US"/>
        </w:rPr>
        <w:t>Equity</w:t>
      </w:r>
      <w:r>
        <w:rPr>
          <w:rFonts w:ascii="Arial" w:hAnsi="Arial" w:cs="Arial"/>
          <w:sz w:val="18"/>
          <w:szCs w:val="18"/>
        </w:rPr>
        <w:t xml:space="preserve">, and </w:t>
      </w:r>
      <w:r>
        <w:rPr>
          <w:rFonts w:ascii="Arial" w:hAnsi="Arial" w:cs="Arial"/>
          <w:sz w:val="18"/>
          <w:szCs w:val="18"/>
          <w:lang w:val="en-US"/>
        </w:rPr>
        <w:t>Social Justice</w:t>
      </w:r>
      <w:r>
        <w:rPr>
          <w:rFonts w:hint="default" w:ascii="Arial" w:hAnsi="Arial" w:cs="Arial"/>
          <w:sz w:val="18"/>
          <w:szCs w:val="18"/>
          <w:lang w:val="en-US"/>
        </w:rPr>
        <w:t>.</w:t>
      </w:r>
    </w:p>
    <w:p w14:paraId="590AEA26">
      <w:pPr>
        <w:pStyle w:val="19"/>
        <w:numPr>
          <w:ilvl w:val="0"/>
          <w:numId w:val="5"/>
        </w:numPr>
        <w:ind w:left="0" w:hanging="540"/>
        <w:jc w:val="both"/>
        <w:rPr>
          <w:rFonts w:ascii="Arial" w:hAnsi="Arial" w:cs="Arial"/>
          <w:sz w:val="18"/>
          <w:szCs w:val="18"/>
        </w:rPr>
      </w:pPr>
      <w:r>
        <w:rPr>
          <w:rFonts w:ascii="Arial" w:hAnsi="Arial" w:cs="Arial"/>
          <w:sz w:val="18"/>
          <w:szCs w:val="18"/>
        </w:rPr>
        <w:t xml:space="preserve">Conducted research and analysis on the article titled: Assessment in </w:t>
      </w:r>
      <w:r>
        <w:rPr>
          <w:rFonts w:hint="default" w:ascii="Arial" w:hAnsi="Arial" w:cs="Arial"/>
          <w:sz w:val="18"/>
          <w:szCs w:val="18"/>
          <w:lang w:val="en-US"/>
        </w:rPr>
        <w:t>D</w:t>
      </w:r>
      <w:r>
        <w:rPr>
          <w:rFonts w:ascii="Arial" w:hAnsi="Arial" w:cs="Arial"/>
          <w:sz w:val="18"/>
          <w:szCs w:val="18"/>
        </w:rPr>
        <w:t xml:space="preserve">ifferent </w:t>
      </w:r>
      <w:r>
        <w:rPr>
          <w:rFonts w:hint="default" w:ascii="Arial" w:hAnsi="Arial" w:cs="Arial"/>
          <w:sz w:val="18"/>
          <w:szCs w:val="18"/>
          <w:lang w:val="en-US"/>
        </w:rPr>
        <w:t>C</w:t>
      </w:r>
      <w:r>
        <w:rPr>
          <w:rFonts w:ascii="Arial" w:hAnsi="Arial" w:cs="Arial"/>
          <w:sz w:val="18"/>
          <w:szCs w:val="18"/>
        </w:rPr>
        <w:t>ontexts.</w:t>
      </w:r>
    </w:p>
    <w:p w14:paraId="2813B61B">
      <w:pPr>
        <w:pStyle w:val="19"/>
        <w:numPr>
          <w:ilvl w:val="0"/>
          <w:numId w:val="5"/>
        </w:numPr>
        <w:ind w:left="0" w:hanging="540"/>
        <w:jc w:val="both"/>
        <w:rPr>
          <w:rFonts w:ascii="Arial" w:hAnsi="Arial" w:cs="Arial"/>
          <w:sz w:val="18"/>
          <w:szCs w:val="18"/>
        </w:rPr>
      </w:pPr>
      <w:r>
        <w:rPr>
          <w:rFonts w:ascii="Arial" w:hAnsi="Arial" w:cs="Arial"/>
          <w:sz w:val="18"/>
          <w:szCs w:val="18"/>
        </w:rPr>
        <w:t>Investigated and addressed issues relating to research on “The teaching profession in context: issues for policy and practice around the world</w:t>
      </w:r>
      <w:r>
        <w:rPr>
          <w:rFonts w:hint="default" w:ascii="Arial" w:hAnsi="Arial" w:cs="Arial"/>
          <w:sz w:val="18"/>
          <w:szCs w:val="18"/>
          <w:lang w:val="en-US"/>
        </w:rPr>
        <w:t>.</w:t>
      </w:r>
      <w:r>
        <w:rPr>
          <w:rFonts w:ascii="Arial" w:hAnsi="Arial" w:cs="Arial"/>
          <w:sz w:val="18"/>
          <w:szCs w:val="18"/>
        </w:rPr>
        <w:t>”</w:t>
      </w:r>
    </w:p>
    <w:p w14:paraId="50EBE494">
      <w:pPr>
        <w:ind w:hanging="630"/>
        <w:jc w:val="both"/>
        <w:rPr>
          <w:rFonts w:ascii="Arial" w:hAnsi="Arial" w:cs="Arial"/>
          <w:sz w:val="18"/>
          <w:szCs w:val="18"/>
        </w:rPr>
      </w:pPr>
      <w:r>
        <w:rPr>
          <w:rFonts w:ascii="Arial" w:hAnsi="Arial" w:cs="Arial"/>
          <w:b/>
          <w:bCs/>
          <w:sz w:val="18"/>
          <w:szCs w:val="18"/>
        </w:rPr>
        <w:t xml:space="preserve">Duties as Supporting </w:t>
      </w:r>
      <w:r>
        <w:rPr>
          <w:rFonts w:ascii="Arial" w:hAnsi="Arial" w:cs="Arial"/>
          <w:b/>
          <w:bCs/>
          <w:sz w:val="18"/>
          <w:szCs w:val="18"/>
          <w:lang w:val="en-US"/>
        </w:rPr>
        <w:t>Author</w:t>
      </w:r>
      <w:r>
        <w:rPr>
          <w:rFonts w:ascii="Arial" w:hAnsi="Arial" w:cs="Arial"/>
          <w:b/>
          <w:bCs/>
          <w:sz w:val="18"/>
          <w:szCs w:val="18"/>
        </w:rPr>
        <w:t>:</w:t>
      </w:r>
    </w:p>
    <w:p w14:paraId="04ACDF81">
      <w:pPr>
        <w:pStyle w:val="19"/>
        <w:numPr>
          <w:ilvl w:val="0"/>
          <w:numId w:val="6"/>
        </w:numPr>
        <w:ind w:left="-180"/>
        <w:jc w:val="both"/>
        <w:rPr>
          <w:rFonts w:ascii="Arial" w:hAnsi="Arial" w:cs="Arial"/>
          <w:sz w:val="18"/>
          <w:szCs w:val="18"/>
        </w:rPr>
      </w:pPr>
      <w:r>
        <w:rPr>
          <w:rFonts w:ascii="Arial" w:hAnsi="Arial" w:cs="Arial"/>
          <w:sz w:val="18"/>
          <w:szCs w:val="18"/>
        </w:rPr>
        <w:t>Assisted in research and analysis related to the article Education technology.</w:t>
      </w:r>
    </w:p>
    <w:p w14:paraId="77071441">
      <w:pPr>
        <w:pStyle w:val="19"/>
        <w:numPr>
          <w:ilvl w:val="0"/>
          <w:numId w:val="6"/>
        </w:numPr>
        <w:ind w:left="-180"/>
        <w:jc w:val="both"/>
        <w:rPr>
          <w:rFonts w:ascii="Arial" w:hAnsi="Arial" w:cs="Arial"/>
          <w:sz w:val="18"/>
          <w:szCs w:val="18"/>
        </w:rPr>
      </w:pPr>
      <w:r>
        <w:rPr>
          <w:rFonts w:ascii="Arial" w:hAnsi="Arial" w:cs="Arial"/>
          <w:sz w:val="18"/>
          <w:szCs w:val="18"/>
        </w:rPr>
        <w:t>Provided support in the research and analysis of data published in the article: From perpetrator to peacebuilder: rethinking education in conflict-affected societies.</w:t>
      </w:r>
    </w:p>
    <w:p w14:paraId="47911CB3">
      <w:pPr>
        <w:pStyle w:val="19"/>
        <w:numPr>
          <w:ilvl w:val="0"/>
          <w:numId w:val="6"/>
        </w:numPr>
        <w:ind w:left="-180"/>
        <w:jc w:val="both"/>
        <w:rPr>
          <w:rFonts w:ascii="Arial" w:hAnsi="Arial" w:cs="Arial"/>
          <w:sz w:val="18"/>
          <w:szCs w:val="18"/>
        </w:rPr>
      </w:pPr>
      <w:r>
        <w:rPr>
          <w:rFonts w:ascii="Arial" w:hAnsi="Arial" w:cs="Arial"/>
          <w:sz w:val="18"/>
          <w:szCs w:val="18"/>
        </w:rPr>
        <w:t>Assisted in researching and analyzing the data published in the research paper titled: Beyond education: contexts, end goals, and limits.</w:t>
      </w:r>
    </w:p>
    <w:p w14:paraId="640F1886">
      <w:pPr>
        <w:ind w:left="-630"/>
        <w:jc w:val="both"/>
        <w:rPr>
          <w:rFonts w:ascii="Arial" w:hAnsi="Arial" w:cs="Arial"/>
          <w:sz w:val="18"/>
          <w:szCs w:val="18"/>
        </w:rPr>
      </w:pPr>
      <w:r>
        <w:rPr>
          <w:rFonts w:ascii="Arial" w:hAnsi="Arial" w:cs="Arial"/>
          <w:sz w:val="18"/>
          <w:szCs w:val="18"/>
        </w:rPr>
        <w:t xml:space="preserve">Under the supervision of the </w:t>
      </w:r>
      <w:r>
        <w:rPr>
          <w:rFonts w:ascii="Arial" w:hAnsi="Arial" w:cs="Arial"/>
          <w:sz w:val="18"/>
          <w:szCs w:val="18"/>
          <w:lang w:val="en-US"/>
        </w:rPr>
        <w:t>Director</w:t>
      </w:r>
      <w:r>
        <w:rPr>
          <w:rFonts w:ascii="Arial" w:hAnsi="Arial" w:cs="Arial"/>
          <w:sz w:val="18"/>
          <w:szCs w:val="18"/>
        </w:rPr>
        <w:t xml:space="preserve"> of UNESCO MGIEP and the direct supervision of the International Science and Evidence-based Education (ISEE) Assessment Co-Chairs:</w:t>
      </w:r>
    </w:p>
    <w:p w14:paraId="322CC29E">
      <w:pPr>
        <w:pStyle w:val="19"/>
        <w:numPr>
          <w:ilvl w:val="0"/>
          <w:numId w:val="7"/>
        </w:numPr>
        <w:ind w:left="-180"/>
        <w:jc w:val="both"/>
        <w:rPr>
          <w:rFonts w:ascii="Arial" w:hAnsi="Arial" w:cs="Arial"/>
          <w:sz w:val="18"/>
          <w:szCs w:val="18"/>
        </w:rPr>
      </w:pPr>
      <w:r>
        <w:rPr>
          <w:rFonts w:ascii="Arial" w:hAnsi="Arial" w:cs="Arial"/>
          <w:sz w:val="18"/>
          <w:szCs w:val="18"/>
        </w:rPr>
        <w:t>Ensured the smooth synthesis of the literature, the timely and effective delivery preparation, and the bibliography for all chapters.</w:t>
      </w:r>
    </w:p>
    <w:p w14:paraId="7A32FD7D">
      <w:pPr>
        <w:pStyle w:val="19"/>
        <w:numPr>
          <w:ilvl w:val="0"/>
          <w:numId w:val="7"/>
        </w:numPr>
        <w:ind w:left="-180"/>
        <w:jc w:val="both"/>
        <w:rPr>
          <w:rFonts w:ascii="Arial" w:hAnsi="Arial" w:cs="Arial"/>
          <w:sz w:val="18"/>
          <w:szCs w:val="18"/>
        </w:rPr>
      </w:pPr>
      <w:r>
        <w:rPr>
          <w:rFonts w:ascii="Arial" w:hAnsi="Arial" w:cs="Arial"/>
          <w:sz w:val="18"/>
          <w:szCs w:val="18"/>
        </w:rPr>
        <w:t xml:space="preserve">Reinforced the overall work of the </w:t>
      </w:r>
      <w:r>
        <w:rPr>
          <w:rFonts w:ascii="Arial" w:hAnsi="Arial" w:cs="Arial"/>
          <w:sz w:val="18"/>
          <w:szCs w:val="18"/>
          <w:lang w:val="en-US"/>
        </w:rPr>
        <w:t xml:space="preserve">team by </w:t>
      </w:r>
      <w:r>
        <w:rPr>
          <w:rFonts w:ascii="Arial" w:hAnsi="Arial" w:cs="Arial"/>
          <w:sz w:val="18"/>
          <w:szCs w:val="18"/>
        </w:rPr>
        <w:t>providing substantive and logical input.</w:t>
      </w:r>
    </w:p>
    <w:p w14:paraId="1133994D">
      <w:pPr>
        <w:pStyle w:val="19"/>
        <w:numPr>
          <w:ilvl w:val="0"/>
          <w:numId w:val="7"/>
        </w:numPr>
        <w:ind w:left="-180"/>
        <w:jc w:val="both"/>
        <w:rPr>
          <w:rFonts w:ascii="Arial" w:hAnsi="Arial" w:cs="Arial"/>
          <w:sz w:val="18"/>
          <w:szCs w:val="18"/>
        </w:rPr>
      </w:pPr>
      <w:r>
        <w:rPr>
          <w:rFonts w:ascii="Arial" w:hAnsi="Arial" w:cs="Arial"/>
          <w:sz w:val="18"/>
          <w:szCs w:val="18"/>
        </w:rPr>
        <w:t>Identified and compiled the literature that the Co-Lead Authors needed to cover.</w:t>
      </w:r>
    </w:p>
    <w:p w14:paraId="038CE03D">
      <w:pPr>
        <w:pStyle w:val="19"/>
        <w:numPr>
          <w:ilvl w:val="0"/>
          <w:numId w:val="7"/>
        </w:numPr>
        <w:ind w:left="-180"/>
        <w:jc w:val="both"/>
        <w:rPr>
          <w:rFonts w:ascii="Arial" w:hAnsi="Arial" w:cs="Arial"/>
          <w:sz w:val="18"/>
          <w:szCs w:val="18"/>
        </w:rPr>
      </w:pPr>
      <w:r>
        <w:rPr>
          <w:rFonts w:ascii="Arial" w:hAnsi="Arial" w:cs="Arial"/>
          <w:sz w:val="18"/>
          <w:szCs w:val="18"/>
        </w:rPr>
        <w:t xml:space="preserve">Drafted each </w:t>
      </w:r>
      <w:r>
        <w:rPr>
          <w:rFonts w:ascii="Arial" w:hAnsi="Arial" w:cs="Arial"/>
          <w:sz w:val="18"/>
          <w:szCs w:val="18"/>
          <w:lang w:val="en-US"/>
        </w:rPr>
        <w:t>chapter’</w:t>
      </w:r>
      <w:r>
        <w:rPr>
          <w:rFonts w:ascii="Arial" w:hAnsi="Arial" w:cs="Arial"/>
          <w:sz w:val="18"/>
          <w:szCs w:val="18"/>
        </w:rPr>
        <w:t xml:space="preserve">s outline under the guidance of </w:t>
      </w:r>
      <w:r>
        <w:rPr>
          <w:rFonts w:ascii="Arial" w:hAnsi="Arial" w:cs="Arial"/>
          <w:sz w:val="18"/>
          <w:szCs w:val="18"/>
          <w:lang w:val="en-US"/>
        </w:rPr>
        <w:t>the Co-Chairs.</w:t>
      </w:r>
    </w:p>
    <w:p w14:paraId="4E833FA7">
      <w:pPr>
        <w:pStyle w:val="19"/>
        <w:numPr>
          <w:ilvl w:val="0"/>
          <w:numId w:val="7"/>
        </w:numPr>
        <w:ind w:left="-180"/>
        <w:jc w:val="both"/>
        <w:rPr>
          <w:rFonts w:ascii="Arial" w:hAnsi="Arial" w:cs="Arial"/>
          <w:sz w:val="18"/>
          <w:szCs w:val="18"/>
        </w:rPr>
      </w:pPr>
      <w:r>
        <w:rPr>
          <w:rFonts w:ascii="Arial" w:hAnsi="Arial" w:cs="Arial"/>
          <w:sz w:val="18"/>
          <w:szCs w:val="18"/>
        </w:rPr>
        <w:t>Wrote a glossary list for all chapters.</w:t>
      </w:r>
    </w:p>
    <w:p w14:paraId="2D0844D4">
      <w:pPr>
        <w:pStyle w:val="19"/>
        <w:numPr>
          <w:ilvl w:val="0"/>
          <w:numId w:val="7"/>
        </w:numPr>
        <w:ind w:left="-180"/>
        <w:jc w:val="both"/>
        <w:rPr>
          <w:rFonts w:ascii="Arial" w:hAnsi="Arial" w:cs="Arial"/>
          <w:sz w:val="18"/>
          <w:szCs w:val="18"/>
        </w:rPr>
      </w:pPr>
      <w:r>
        <w:rPr>
          <w:rFonts w:ascii="Arial" w:hAnsi="Arial" w:cs="Arial"/>
          <w:sz w:val="18"/>
          <w:szCs w:val="18"/>
        </w:rPr>
        <w:t>Analyzed the relevant literature and identified the key findings, messages, and recommendations for assigned chapters.</w:t>
      </w:r>
    </w:p>
    <w:p w14:paraId="5FAD160D">
      <w:pPr>
        <w:pStyle w:val="19"/>
        <w:numPr>
          <w:ilvl w:val="0"/>
          <w:numId w:val="0"/>
        </w:numPr>
        <w:ind w:left="-540" w:leftChars="0"/>
        <w:jc w:val="both"/>
        <w:rPr>
          <w:rFonts w:ascii="Arial" w:hAnsi="Arial" w:cs="Arial"/>
          <w:sz w:val="18"/>
          <w:szCs w:val="18"/>
        </w:rPr>
      </w:pPr>
    </w:p>
    <w:p w14:paraId="6D3CB57D">
      <w:pPr>
        <w:ind w:right="-720" w:hanging="630"/>
        <w:jc w:val="both"/>
        <w:rPr>
          <w:rFonts w:hint="default" w:ascii="Arial" w:hAnsi="Arial" w:cs="Arial"/>
          <w:b/>
          <w:bCs/>
          <w:sz w:val="18"/>
          <w:szCs w:val="18"/>
          <w:lang w:val="en-US"/>
        </w:rPr>
      </w:pPr>
      <w:r>
        <w:rPr>
          <w:rStyle w:val="17"/>
          <w:rFonts w:hint="default" w:ascii="Arial" w:hAnsi="Arial" w:cs="Arial"/>
          <w:sz w:val="18"/>
          <w:szCs w:val="18"/>
        </w:rPr>
        <w:t>Beijing Normal University, Faculty of Education (Comparative Education), Beijing, China: Research Assistant to Prof. Hou Longlong (Doctoral Supervisor)</w:t>
      </w:r>
      <w:r>
        <w:rPr>
          <w:rFonts w:hint="default" w:ascii="Arial" w:hAnsi="Arial" w:cs="Arial"/>
          <w:sz w:val="18"/>
          <w:szCs w:val="18"/>
        </w:rPr>
        <w:t xml:space="preserve"> </w:t>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 xml:space="preserve">     2017-2023</w:t>
      </w:r>
    </w:p>
    <w:p w14:paraId="35059EBE">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Collaborated with Prof. Hou Longlong on publishable research in comparative education, education policy and the economics of education, from study design through publication.</w:t>
      </w:r>
    </w:p>
    <w:p w14:paraId="1C72F218">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Collected research data through surveys, questionnaires and interviews with students, lecturers, teachers and policy stakeholders in China and Nigeria.</w:t>
      </w:r>
    </w:p>
    <w:p w14:paraId="72F40EEC">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Cleaned, coded and analyzed quantitative and qualitative data, and interpreted findings for journal publication.</w:t>
      </w:r>
    </w:p>
    <w:p w14:paraId="2EBABC9D">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Drafted, wrote and edited manuscripts and literature reviews, and revised journal submissions in response to peer-review comments.</w:t>
      </w:r>
    </w:p>
    <w:p w14:paraId="5C059096">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Assisted Prof. Hou's master's and doctoral students with research design, data analysis, literature reviews and thesis development.</w:t>
      </w:r>
    </w:p>
    <w:p w14:paraId="23DA9AC8">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Provided English-language editing and publication support for students and colleagues preparing manuscripts for international journals.</w:t>
      </w:r>
    </w:p>
    <w:p w14:paraId="35AE9AFC">
      <w:pPr>
        <w:pStyle w:val="19"/>
        <w:numPr>
          <w:ilvl w:val="0"/>
          <w:numId w:val="4"/>
        </w:numPr>
        <w:ind w:left="0" w:hanging="540"/>
        <w:jc w:val="both"/>
        <w:rPr>
          <w:rFonts w:hint="default" w:ascii="Arial" w:hAnsi="Arial" w:cs="Arial"/>
          <w:sz w:val="18"/>
          <w:szCs w:val="18"/>
        </w:rPr>
      </w:pPr>
      <w:r>
        <w:rPr>
          <w:rFonts w:hint="default" w:ascii="Arial" w:hAnsi="Arial" w:cs="Arial"/>
          <w:sz w:val="18"/>
          <w:szCs w:val="18"/>
        </w:rPr>
        <w:t>Led my own Mingyuan Educational Research Grant project (2019–2020) on the skills mismatch among Nigerian graduates under Prof. Hou's supervision; the project received the Outstanding Thesis award.</w:t>
      </w:r>
    </w:p>
    <w:p w14:paraId="67BF8533">
      <w:pPr>
        <w:pStyle w:val="19"/>
        <w:numPr>
          <w:ilvl w:val="0"/>
          <w:numId w:val="4"/>
        </w:numPr>
        <w:ind w:left="0" w:hanging="540"/>
        <w:jc w:val="both"/>
        <w:rPr>
          <w:rFonts w:ascii="Arial" w:hAnsi="Arial" w:cs="Arial"/>
          <w:sz w:val="18"/>
          <w:szCs w:val="18"/>
        </w:rPr>
      </w:pPr>
      <w:r>
        <w:rPr>
          <w:rFonts w:hint="default" w:ascii="Arial" w:hAnsi="Arial" w:cs="Arial"/>
          <w:sz w:val="18"/>
          <w:szCs w:val="18"/>
        </w:rPr>
        <w:t>Co-authored seven journal articles and papers with Prof. Hou (201</w:t>
      </w:r>
      <w:r>
        <w:rPr>
          <w:rFonts w:hint="default" w:ascii="Arial" w:hAnsi="Arial" w:cs="Arial"/>
          <w:sz w:val="18"/>
          <w:szCs w:val="18"/>
          <w:lang w:val="en-US"/>
        </w:rPr>
        <w:t>8</w:t>
      </w:r>
      <w:r>
        <w:rPr>
          <w:rFonts w:hint="default" w:ascii="Arial" w:hAnsi="Arial" w:cs="Arial"/>
          <w:sz w:val="18"/>
          <w:szCs w:val="18"/>
        </w:rPr>
        <w:t>–2023) on higher education entrance examinations, faculty budgeting, Universal Basic Education policy and teacher incentive policies (see Publications).</w:t>
      </w:r>
    </w:p>
    <w:p w14:paraId="70F18D0F">
      <w:pPr>
        <w:ind w:right="-720" w:hanging="630"/>
        <w:jc w:val="both"/>
        <w:rPr>
          <w:rStyle w:val="17"/>
          <w:rFonts w:hint="default" w:ascii="Arial" w:hAnsi="Arial" w:cs="Arial"/>
          <w:sz w:val="18"/>
          <w:szCs w:val="18"/>
        </w:rPr>
      </w:pPr>
    </w:p>
    <w:p w14:paraId="283A1D27">
      <w:pPr>
        <w:ind w:right="-720" w:hanging="630"/>
        <w:jc w:val="both"/>
        <w:rPr>
          <w:rFonts w:hint="default" w:ascii="Arial" w:hAnsi="Arial" w:cs="Arial"/>
          <w:b/>
          <w:bCs/>
          <w:sz w:val="18"/>
          <w:szCs w:val="18"/>
          <w:lang w:val="en-US"/>
        </w:rPr>
      </w:pPr>
      <w:r>
        <w:rPr>
          <w:rStyle w:val="17"/>
          <w:rFonts w:hint="default" w:ascii="Arial" w:hAnsi="Arial" w:cs="Arial"/>
          <w:sz w:val="18"/>
          <w:szCs w:val="18"/>
        </w:rPr>
        <w:t>Beijing Normal University, Faculty of Education, Beijing, China: Research Assistant to Prof. Michael A. Peters 2020–202</w:t>
      </w:r>
      <w:r>
        <w:rPr>
          <w:rStyle w:val="17"/>
          <w:rFonts w:hint="default" w:ascii="Arial" w:hAnsi="Arial" w:cs="Arial"/>
          <w:sz w:val="18"/>
          <w:szCs w:val="18"/>
          <w:lang w:val="en-US"/>
        </w:rPr>
        <w:t>1.</w:t>
      </w:r>
    </w:p>
    <w:p w14:paraId="4BC6D939">
      <w:pPr>
        <w:pStyle w:val="19"/>
        <w:numPr>
          <w:ilvl w:val="0"/>
          <w:numId w:val="4"/>
        </w:numPr>
        <w:ind w:left="0" w:hanging="540"/>
        <w:jc w:val="both"/>
        <w:rPr>
          <w:rFonts w:ascii="Arial" w:hAnsi="Arial" w:cs="Arial"/>
          <w:sz w:val="18"/>
          <w:szCs w:val="18"/>
        </w:rPr>
      </w:pPr>
      <w:r>
        <w:rPr>
          <w:rFonts w:hint="default" w:ascii="Arial" w:hAnsi="Arial" w:cs="Arial"/>
          <w:sz w:val="18"/>
          <w:szCs w:val="18"/>
        </w:rPr>
        <w:t>Contributed research and writing to Prof. Peters' collaborative projects on global health governance and pandemic politics, U.S.–China relations, education in the Belt and Road Initiative, knowledge socialism in the COVID-19 era, and China's internationalized higher education during COVID-19, including a collective student autoethnography.</w:t>
      </w:r>
    </w:p>
    <w:p w14:paraId="585494EA">
      <w:pPr>
        <w:pStyle w:val="19"/>
        <w:numPr>
          <w:ilvl w:val="0"/>
          <w:numId w:val="4"/>
        </w:numPr>
        <w:ind w:left="0" w:hanging="540"/>
        <w:jc w:val="both"/>
        <w:rPr>
          <w:rFonts w:ascii="Arial" w:hAnsi="Arial" w:cs="Arial"/>
          <w:sz w:val="18"/>
          <w:szCs w:val="18"/>
        </w:rPr>
      </w:pPr>
      <w:r>
        <w:rPr>
          <w:rFonts w:hint="default" w:ascii="Arial" w:hAnsi="Arial" w:cs="Arial"/>
          <w:sz w:val="18"/>
          <w:szCs w:val="18"/>
        </w:rPr>
        <w:t>Co-authored five peer-reviewed articles with Prof. Peters and international colleagues, published in Educational Philosophy and Theory (4) and Postdigital Science and Education (1), and a chapter in The Methodology and Philosophy of Collective Writing (Routledge, 2021) (see Publications).</w:t>
      </w:r>
    </w:p>
    <w:p w14:paraId="23D860C4">
      <w:pPr>
        <w:pStyle w:val="19"/>
        <w:numPr>
          <w:ilvl w:val="0"/>
          <w:numId w:val="4"/>
        </w:numPr>
        <w:ind w:left="0" w:hanging="540"/>
        <w:jc w:val="both"/>
        <w:rPr>
          <w:rFonts w:ascii="Arial" w:hAnsi="Arial" w:cs="Arial"/>
          <w:sz w:val="18"/>
          <w:szCs w:val="18"/>
        </w:rPr>
      </w:pPr>
      <w:r>
        <w:rPr>
          <w:rFonts w:hint="default" w:ascii="Arial" w:hAnsi="Arial" w:cs="Arial"/>
          <w:sz w:val="18"/>
          <w:szCs w:val="18"/>
        </w:rPr>
        <w:t>Took part in collective writing and open-review processes with international scholars.</w:t>
      </w:r>
    </w:p>
    <w:p w14:paraId="33785001">
      <w:pPr>
        <w:pStyle w:val="19"/>
        <w:ind w:left="0" w:leftChars="0" w:firstLine="0" w:firstLineChars="0"/>
        <w:jc w:val="both"/>
        <w:rPr>
          <w:rFonts w:ascii="Arial" w:hAnsi="Arial" w:cs="Arial"/>
          <w:sz w:val="18"/>
          <w:szCs w:val="18"/>
        </w:rPr>
      </w:pPr>
    </w:p>
    <w:p w14:paraId="522B64C4">
      <w:pPr>
        <w:ind w:left="-630" w:right="-720"/>
        <w:jc w:val="both"/>
        <w:rPr>
          <w:rFonts w:hint="default" w:ascii="Arial" w:hAnsi="Arial" w:cs="Arial"/>
          <w:b/>
          <w:bCs/>
          <w:sz w:val="24"/>
          <w:szCs w:val="24"/>
          <w:u w:val="single"/>
          <w:lang w:val="en-US"/>
        </w:rPr>
      </w:pPr>
      <w:r>
        <w:rPr>
          <w:rFonts w:hint="default" w:ascii="Arial" w:hAnsi="Arial" w:cs="Arial"/>
          <w:b/>
          <w:bCs/>
          <w:sz w:val="24"/>
          <w:szCs w:val="24"/>
          <w:u w:val="single"/>
          <w:lang w:val="en-US"/>
        </w:rPr>
        <w:t>Teaching Experience</w:t>
      </w:r>
    </w:p>
    <w:p w14:paraId="147007E5">
      <w:pPr>
        <w:ind w:left="-630" w:right="-720"/>
        <w:jc w:val="both"/>
        <w:rPr>
          <w:rFonts w:hint="default" w:ascii="Arial" w:hAnsi="Arial" w:cs="Arial"/>
          <w:b/>
          <w:bCs/>
          <w:sz w:val="18"/>
          <w:szCs w:val="18"/>
          <w:lang w:val="en-US"/>
        </w:rPr>
      </w:pPr>
      <w:r>
        <w:rPr>
          <w:rFonts w:hint="default" w:ascii="Arial" w:hAnsi="Arial" w:cs="Arial"/>
          <w:b/>
          <w:bCs/>
          <w:sz w:val="18"/>
          <w:szCs w:val="18"/>
          <w:lang w:val="en-US"/>
        </w:rPr>
        <w:t>University of Alabama, Department</w:t>
      </w:r>
      <w:r>
        <w:rPr>
          <w:rStyle w:val="17"/>
          <w:rFonts w:hint="default" w:ascii="Arial" w:hAnsi="Arial" w:eastAsia="SimSun" w:cs="Arial"/>
          <w:sz w:val="18"/>
          <w:szCs w:val="18"/>
        </w:rPr>
        <w:t xml:space="preserve"> of Educational Leadership, Policy, and Technology </w:t>
      </w:r>
      <w:r>
        <w:rPr>
          <w:rStyle w:val="17"/>
          <w:rFonts w:hint="default" w:ascii="Arial" w:hAnsi="Arial" w:eastAsia="SimSun" w:cs="Arial"/>
          <w:sz w:val="18"/>
          <w:szCs w:val="18"/>
          <w:lang w:val="en-US"/>
        </w:rPr>
        <w:t>Studies.</w:t>
      </w:r>
      <w:r>
        <w:rPr>
          <w:rFonts w:hint="default" w:ascii="Arial" w:hAnsi="Arial" w:eastAsia="SimSun" w:cs="Arial"/>
          <w:sz w:val="18"/>
          <w:szCs w:val="18"/>
        </w:rPr>
        <w:br w:type="textWrapping"/>
      </w:r>
      <w:r>
        <w:rPr>
          <w:rStyle w:val="17"/>
          <w:rFonts w:hint="default" w:ascii="Arial" w:hAnsi="Arial" w:eastAsia="SimSun" w:cs="Arial"/>
          <w:sz w:val="18"/>
          <w:szCs w:val="18"/>
        </w:rPr>
        <w:t>The University of Alabama, Tuscaloosa, Alabama, USA</w:t>
      </w:r>
      <w:r>
        <w:rPr>
          <w:rFonts w:hint="default" w:ascii="Arial" w:hAnsi="Arial" w:cs="Arial"/>
          <w:b/>
          <w:bCs/>
          <w:sz w:val="18"/>
          <w:szCs w:val="18"/>
          <w:lang w:val="en-US"/>
        </w:rPr>
        <w:t xml:space="preserve">: </w:t>
      </w:r>
    </w:p>
    <w:p w14:paraId="6B4D1352">
      <w:pPr>
        <w:ind w:left="-630" w:right="-720"/>
        <w:jc w:val="both"/>
        <w:rPr>
          <w:rFonts w:hint="default" w:ascii="Arial" w:hAnsi="Arial" w:cs="Arial"/>
          <w:b/>
          <w:bCs/>
          <w:sz w:val="18"/>
          <w:szCs w:val="18"/>
          <w:lang w:val="en-US"/>
        </w:rPr>
      </w:pPr>
      <w:r>
        <w:rPr>
          <w:rFonts w:hint="default" w:ascii="Arial" w:hAnsi="Arial" w:cs="Arial"/>
          <w:b/>
          <w:bCs/>
          <w:sz w:val="18"/>
          <w:szCs w:val="18"/>
          <w:lang w:val="en-US"/>
        </w:rPr>
        <w:t xml:space="preserve">Instructor/Teaching Assistant  - Master’s Class - Fall Semester - </w:t>
      </w:r>
      <w:r>
        <w:rPr>
          <w:rFonts w:hint="default" w:ascii="Arial" w:hAnsi="Arial" w:cs="Arial"/>
          <w:b/>
          <w:bCs/>
          <w:sz w:val="18"/>
          <w:szCs w:val="18"/>
          <w:lang w:val="en-US"/>
        </w:rPr>
        <w:tab/>
      </w:r>
      <w:r>
        <w:rPr>
          <w:rFonts w:hint="default" w:ascii="Arial" w:hAnsi="Arial" w:cs="Arial"/>
          <w:b w:val="0"/>
          <w:bCs w:val="0"/>
          <w:sz w:val="18"/>
          <w:szCs w:val="18"/>
          <w:lang w:val="en-US"/>
        </w:rPr>
        <w:t>With</w:t>
      </w:r>
      <w:r>
        <w:rPr>
          <w:rFonts w:hint="default" w:ascii="Arial" w:hAnsi="Arial" w:cs="Arial"/>
          <w:b/>
          <w:bCs/>
          <w:sz w:val="18"/>
          <w:szCs w:val="18"/>
          <w:lang w:val="en-US"/>
        </w:rPr>
        <w:t xml:space="preserve"> Prof. Paul Eaton -August 2026 - December 2026.</w:t>
      </w:r>
    </w:p>
    <w:p w14:paraId="55568B7C">
      <w:pPr>
        <w:ind w:right="-720"/>
        <w:jc w:val="both"/>
        <w:rPr>
          <w:rFonts w:hint="default" w:ascii="Arial" w:hAnsi="Arial" w:cs="Arial"/>
          <w:b/>
          <w:bCs/>
          <w:sz w:val="18"/>
          <w:szCs w:val="18"/>
          <w:lang w:val="en-US"/>
        </w:rPr>
      </w:pPr>
      <w:r>
        <w:rPr>
          <w:rFonts w:hint="default" w:ascii="Arial" w:hAnsi="Arial" w:cs="Arial"/>
          <w:b/>
          <w:bCs/>
          <w:sz w:val="18"/>
          <w:szCs w:val="18"/>
          <w:lang w:val="en-US"/>
        </w:rPr>
        <w:t xml:space="preserve">AHE 500: </w:t>
      </w:r>
      <w:r>
        <w:rPr>
          <w:rStyle w:val="9"/>
          <w:rFonts w:hint="default" w:ascii="Arial" w:hAnsi="Arial" w:eastAsia="SimSun" w:cs="Arial"/>
          <w:b/>
          <w:bCs/>
          <w:sz w:val="18"/>
          <w:szCs w:val="18"/>
        </w:rPr>
        <w:t>Perspectives in Higher Education Administration</w:t>
      </w:r>
    </w:p>
    <w:p w14:paraId="11D77A65">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Assisted with curriculum planning and course preparation prior to the start of the Fall 2026 semester, collaborating with the course instructor to organize instructional materials, learning activities, and course content.</w:t>
      </w:r>
    </w:p>
    <w:p w14:paraId="4FCB5B8E">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Supported classroom instruction by facilitating lectures, leading class discussions, and engaging students on major themes in American higher education, including institutional governance, leadership, finance, public policy, student affairs, and emerging trends.</w:t>
      </w:r>
    </w:p>
    <w:p w14:paraId="11F4CEEF">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 xml:space="preserve">Evaluated and graded assignments, presentations, examinations, and other course assessments while providing timely and constructive feedback to students. </w:t>
      </w:r>
    </w:p>
    <w:p w14:paraId="55E53AA2">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 xml:space="preserve">Assisted with course administration by managing instructional materials, maintaining the Blackboard learning management system, and supporting communication with students. </w:t>
      </w:r>
    </w:p>
    <w:p w14:paraId="0BB4BF8B">
      <w:pPr>
        <w:keepNext w:val="0"/>
        <w:keepLines w:val="0"/>
        <w:widowControl/>
        <w:suppressLineNumbers w:val="0"/>
        <w:jc w:val="both"/>
        <w:rPr>
          <w:rFonts w:hint="default" w:ascii="Arial" w:hAnsi="Arial" w:cs="Arial"/>
          <w:sz w:val="18"/>
          <w:szCs w:val="18"/>
          <w:lang w:val="en-US"/>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Participated in instructional planning meetings to review course objectives, teaching strategies, and student learning outcomes</w:t>
      </w:r>
      <w:r>
        <w:rPr>
          <w:rFonts w:hint="default" w:ascii="Arial" w:hAnsi="Arial" w:cs="Arial"/>
          <w:sz w:val="18"/>
          <w:szCs w:val="18"/>
          <w:lang w:val="en-US"/>
        </w:rPr>
        <w:t>.</w:t>
      </w:r>
    </w:p>
    <w:p w14:paraId="6B861F66">
      <w:pPr>
        <w:keepNext w:val="0"/>
        <w:keepLines w:val="0"/>
        <w:widowControl/>
        <w:suppressLineNumbers w:val="0"/>
        <w:jc w:val="both"/>
        <w:rPr>
          <w:rFonts w:hint="default" w:ascii="Arial" w:hAnsi="Arial" w:cs="Arial"/>
          <w:sz w:val="18"/>
          <w:szCs w:val="18"/>
          <w:lang w:val="en-US"/>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Contributed to students' understanding of the historical development, organizational structures, and future directions of higher education from the perspectives of students, faculty, and institutional leaders</w:t>
      </w:r>
      <w:r>
        <w:rPr>
          <w:rFonts w:hint="default" w:ascii="Arial" w:hAnsi="Arial" w:cs="Arial"/>
          <w:sz w:val="18"/>
          <w:szCs w:val="18"/>
          <w:lang w:val="en-US"/>
        </w:rPr>
        <w:t>.</w:t>
      </w:r>
    </w:p>
    <w:p w14:paraId="64ABBEC5">
      <w:pPr>
        <w:ind w:left="-630" w:right="-720"/>
        <w:jc w:val="both"/>
        <w:rPr>
          <w:rFonts w:hint="default" w:ascii="Arial" w:hAnsi="Arial" w:cs="Arial"/>
          <w:b/>
          <w:bCs/>
          <w:sz w:val="24"/>
          <w:szCs w:val="24"/>
          <w:lang w:val="en-US"/>
        </w:rPr>
      </w:pPr>
    </w:p>
    <w:p w14:paraId="5600225F">
      <w:pPr>
        <w:ind w:left="-630" w:right="-720"/>
        <w:jc w:val="both"/>
        <w:rPr>
          <w:rFonts w:hint="default" w:ascii="Arial" w:hAnsi="Arial" w:cs="Arial"/>
          <w:b/>
          <w:bCs/>
          <w:sz w:val="18"/>
          <w:szCs w:val="18"/>
          <w:lang w:val="en-US"/>
        </w:rPr>
      </w:pPr>
      <w:r>
        <w:rPr>
          <w:rFonts w:hint="default" w:ascii="Arial" w:hAnsi="Arial" w:cs="Arial"/>
          <w:b/>
          <w:bCs/>
          <w:sz w:val="18"/>
          <w:szCs w:val="18"/>
          <w:lang w:val="en-US"/>
        </w:rPr>
        <w:t>University of Alabama, D</w:t>
      </w:r>
      <w:r>
        <w:rPr>
          <w:rStyle w:val="17"/>
          <w:rFonts w:hint="default" w:ascii="Arial" w:hAnsi="Arial" w:eastAsia="SimSun" w:cs="Arial"/>
          <w:sz w:val="18"/>
          <w:szCs w:val="18"/>
        </w:rPr>
        <w:t>epartment of Educational Leadership, Policy, and Technology Studies</w:t>
      </w:r>
      <w:r>
        <w:rPr>
          <w:rFonts w:hint="default" w:ascii="Arial" w:hAnsi="Arial" w:eastAsia="SimSun" w:cs="Arial"/>
          <w:sz w:val="18"/>
          <w:szCs w:val="18"/>
        </w:rPr>
        <w:br w:type="textWrapping"/>
      </w:r>
      <w:r>
        <w:rPr>
          <w:rStyle w:val="17"/>
          <w:rFonts w:hint="default" w:ascii="Arial" w:hAnsi="Arial" w:eastAsia="SimSun" w:cs="Arial"/>
          <w:sz w:val="18"/>
          <w:szCs w:val="18"/>
        </w:rPr>
        <w:t>The University of Alabama, Tuscaloosa, Alabama, USA</w:t>
      </w:r>
      <w:r>
        <w:rPr>
          <w:rFonts w:hint="default" w:ascii="Arial" w:hAnsi="Arial" w:cs="Arial"/>
          <w:b/>
          <w:bCs/>
          <w:sz w:val="18"/>
          <w:szCs w:val="18"/>
          <w:lang w:val="en-US"/>
        </w:rPr>
        <w:t xml:space="preserve">: </w:t>
      </w:r>
    </w:p>
    <w:p w14:paraId="3D645631">
      <w:pPr>
        <w:ind w:left="-630" w:right="-720"/>
        <w:jc w:val="both"/>
        <w:rPr>
          <w:rFonts w:hint="default" w:ascii="Arial" w:hAnsi="Arial" w:cs="Arial"/>
          <w:b/>
          <w:bCs/>
          <w:sz w:val="18"/>
          <w:szCs w:val="18"/>
          <w:lang w:val="en-US"/>
        </w:rPr>
      </w:pPr>
      <w:r>
        <w:rPr>
          <w:rFonts w:hint="default" w:ascii="Arial" w:hAnsi="Arial" w:cs="Arial"/>
          <w:b/>
          <w:bCs/>
          <w:sz w:val="18"/>
          <w:szCs w:val="18"/>
          <w:lang w:val="en-US"/>
        </w:rPr>
        <w:t>Instructor/Teaching Assistant  - PhD &amp; Master’s Class - Spring Semester - With Dr. Stephen Katsinas  -   January - April 2025.</w:t>
      </w:r>
    </w:p>
    <w:p w14:paraId="228B07C3">
      <w:pPr>
        <w:ind w:right="-720"/>
        <w:jc w:val="both"/>
        <w:rPr>
          <w:rFonts w:hint="default" w:ascii="Arial" w:hAnsi="Arial" w:cs="Arial"/>
          <w:b/>
          <w:bCs/>
          <w:i/>
          <w:iCs/>
          <w:sz w:val="18"/>
          <w:szCs w:val="18"/>
          <w:lang w:val="en-US"/>
        </w:rPr>
      </w:pPr>
      <w:r>
        <w:rPr>
          <w:rFonts w:hint="default" w:ascii="Arial" w:hAnsi="Arial" w:cs="Arial"/>
          <w:b/>
          <w:bCs/>
          <w:sz w:val="18"/>
          <w:szCs w:val="18"/>
          <w:lang w:val="en-US"/>
        </w:rPr>
        <w:t xml:space="preserve">AHE 500: </w:t>
      </w:r>
      <w:r>
        <w:rPr>
          <w:rFonts w:hint="default" w:ascii="Arial" w:hAnsi="Arial" w:cs="Arial"/>
          <w:b/>
          <w:bCs/>
          <w:i/>
          <w:iCs/>
          <w:sz w:val="18"/>
          <w:szCs w:val="18"/>
          <w:lang w:val="en-US"/>
        </w:rPr>
        <w:t>The Community College.</w:t>
      </w:r>
    </w:p>
    <w:p w14:paraId="502E8B84">
      <w:pPr>
        <w:ind w:right="-72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Assisted with instructional planning and course preparation in collaboration with the course instructor to support effective delivery of graduate-level instruction.</w:t>
      </w:r>
    </w:p>
    <w:p w14:paraId="42519651">
      <w:pPr>
        <w:keepNext w:val="0"/>
        <w:keepLines w:val="0"/>
        <w:widowControl/>
        <w:suppressLineNumbers w:val="0"/>
        <w:jc w:val="both"/>
        <w:rPr>
          <w:rFonts w:hint="default" w:ascii="Arial" w:hAnsi="Arial" w:cs="Arial"/>
          <w:sz w:val="18"/>
          <w:szCs w:val="18"/>
        </w:rPr>
      </w:pPr>
      <w:r>
        <w:rPr>
          <w:rFonts w:hint="default" w:ascii="Arial" w:hAnsi="Arial" w:cs="Arial"/>
          <w:sz w:val="18"/>
          <w:szCs w:val="18"/>
        </w:rPr>
        <w:t>•  Facilitated classroom discussions on the historical development, governance, institutional missions, and evolving role of community colleges within the U.S. higher education system.</w:t>
      </w:r>
    </w:p>
    <w:p w14:paraId="58EE5C03">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Engaged students in examining contemporary issues affecting community colleges, including educational access, workforce development, transfer pathways, equity, and public policy.</w:t>
      </w:r>
    </w:p>
    <w:p w14:paraId="1472C478">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Assisted with lectures, classroom management, and student engagement activities to foster an interactive and inclusive learning environment.</w:t>
      </w:r>
    </w:p>
    <w:p w14:paraId="5DE9158F">
      <w:pPr>
        <w:keepNext w:val="0"/>
        <w:keepLines w:val="0"/>
        <w:widowControl/>
        <w:suppressLineNumbers w:val="0"/>
        <w:jc w:val="both"/>
        <w:rPr>
          <w:rFonts w:hint="default" w:ascii="Arial" w:hAnsi="Arial" w:cs="Arial"/>
          <w:sz w:val="18"/>
          <w:szCs w:val="18"/>
        </w:rPr>
      </w:pPr>
      <w:r>
        <w:rPr>
          <w:rFonts w:ascii="Symbol" w:hAnsi="Symbol" w:eastAsia="Symbol" w:cs="Symbol"/>
          <w:sz w:val="24"/>
        </w:rPr>
        <w:t>·</w:t>
      </w:r>
      <w:r>
        <w:rPr>
          <w:rFonts w:hint="eastAsia" w:ascii="SimSun" w:hAnsi="SimSun" w:eastAsia="SimSun" w:cs="SimSun"/>
          <w:sz w:val="24"/>
        </w:rPr>
        <w:t xml:space="preserve">  </w:t>
      </w:r>
      <w:r>
        <w:rPr>
          <w:rFonts w:hint="default" w:ascii="Arial" w:hAnsi="Arial" w:cs="Arial"/>
          <w:sz w:val="18"/>
          <w:szCs w:val="18"/>
        </w:rPr>
        <w:t>Contributed to students' understanding of the critical role of community colleges in workforce preparation, economic development, and postsecondary transfer pathways within the American higher education system.</w:t>
      </w:r>
    </w:p>
    <w:p w14:paraId="7EE180F7">
      <w:pPr>
        <w:pStyle w:val="19"/>
        <w:numPr>
          <w:ilvl w:val="0"/>
          <w:numId w:val="0"/>
        </w:numPr>
        <w:spacing w:line="240" w:lineRule="auto"/>
        <w:ind w:right="-720" w:rightChars="0"/>
        <w:jc w:val="both"/>
        <w:rPr>
          <w:rStyle w:val="17"/>
          <w:rFonts w:hint="default" w:ascii="Arial" w:hAnsi="Arial" w:cs="Arial"/>
          <w:sz w:val="18"/>
          <w:szCs w:val="18"/>
          <w:lang w:val="en-US"/>
        </w:rPr>
      </w:pPr>
    </w:p>
    <w:p w14:paraId="6EBD10C5">
      <w:pPr>
        <w:ind w:left="-630" w:right="-720"/>
        <w:jc w:val="both"/>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sz w:val="18"/>
          <w:szCs w:val="18"/>
          <w:lang w:val="en-US"/>
        </w:rPr>
        <w:t>University of Alabama, College of Education: Workshop Facilitator for Graduate Students</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October 17, 2024</w:t>
      </w:r>
    </w:p>
    <w:p w14:paraId="32B6B366">
      <w:pPr>
        <w:pStyle w:val="19"/>
        <w:numPr>
          <w:ilvl w:val="0"/>
          <w:numId w:val="8"/>
        </w:numPr>
        <w:ind w:left="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Designed and delivered a hands-on workshop on extracting, navigating and analyzing institutional data using </w:t>
      </w:r>
      <w:r>
        <w:rPr>
          <w:rStyle w:val="17"/>
          <w:rFonts w:hint="default" w:ascii="Arial" w:hAnsi="Arial" w:cs="Arial"/>
          <w:b w:val="0"/>
          <w:bCs w:val="0"/>
          <w:sz w:val="18"/>
          <w:szCs w:val="18"/>
        </w:rPr>
        <w:t>IPEDS (Integrated Postsecondary Education Data System)</w:t>
      </w:r>
      <w:r>
        <w:rPr>
          <w:rFonts w:hint="default" w:ascii="Arial" w:hAnsi="Arial" w:cs="Arial"/>
          <w:b w:val="0"/>
          <w:bCs w:val="0"/>
          <w:sz w:val="18"/>
          <w:szCs w:val="18"/>
        </w:rPr>
        <w:t xml:space="preserve">. </w:t>
      </w:r>
    </w:p>
    <w:p w14:paraId="556A76F0">
      <w:pPr>
        <w:pStyle w:val="19"/>
        <w:numPr>
          <w:ilvl w:val="0"/>
          <w:numId w:val="8"/>
        </w:numPr>
        <w:ind w:left="0" w:right="-720" w:hanging="540"/>
        <w:jc w:val="both"/>
        <w:rPr>
          <w:rFonts w:hint="default" w:ascii="Arial" w:hAnsi="Arial" w:cs="Arial"/>
          <w:sz w:val="18"/>
          <w:szCs w:val="18"/>
        </w:rPr>
      </w:pPr>
      <w:r>
        <w:rPr>
          <w:rFonts w:hint="default" w:ascii="Arial" w:hAnsi="Arial" w:cs="Arial"/>
          <w:b w:val="0"/>
          <w:bCs w:val="0"/>
          <w:sz w:val="18"/>
          <w:szCs w:val="18"/>
        </w:rPr>
        <w:t>Trained graduate students and research assistants on da</w:t>
      </w:r>
      <w:r>
        <w:rPr>
          <w:rFonts w:hint="default" w:ascii="Arial" w:hAnsi="Arial" w:cs="Arial"/>
          <w:sz w:val="18"/>
          <w:szCs w:val="18"/>
        </w:rPr>
        <w:t xml:space="preserve">ta retrieval techniques, variable selection, and dataset interpretation for education policy research. </w:t>
      </w:r>
    </w:p>
    <w:p w14:paraId="0395EBE0">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 xml:space="preserve">Organized and coordinated workshop logistics, including instructional materials, datasets, and guided exercises to support applied learning. </w:t>
      </w:r>
    </w:p>
    <w:p w14:paraId="59916959">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 xml:space="preserve">Led breakout sessions for Graduate Research Assistants (GRAs), providing targeted support on research design, data cleaning, and the application of IPEDS data to independent projects. </w:t>
      </w:r>
    </w:p>
    <w:p w14:paraId="7F7C8FBA">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 xml:space="preserve">Facilitated interactive discussions to strengthen participants’ quantitative research skills and understanding of national higher education datasets. </w:t>
      </w:r>
    </w:p>
    <w:p w14:paraId="2D95D0FF">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Provided mentorship and follow-up guidance to participants on integrating IPEDS data into theses, dissertations, and policy-oriented research.</w:t>
      </w:r>
    </w:p>
    <w:p w14:paraId="681F3A84">
      <w:pPr>
        <w:ind w:right="-720"/>
        <w:jc w:val="both"/>
        <w:rPr>
          <w:rFonts w:ascii="Arial" w:hAnsi="Arial" w:cs="Arial"/>
          <w:b/>
          <w:bCs/>
          <w:sz w:val="18"/>
          <w:szCs w:val="18"/>
        </w:rPr>
      </w:pPr>
    </w:p>
    <w:p w14:paraId="1F2E1DBB">
      <w:pPr>
        <w:ind w:left="-630" w:right="-720"/>
        <w:jc w:val="both"/>
        <w:rPr>
          <w:rFonts w:hint="default" w:ascii="Arial" w:hAnsi="Arial" w:cs="Arial"/>
          <w:b/>
          <w:bCs/>
          <w:color w:val="000000" w:themeColor="text1"/>
          <w:sz w:val="18"/>
          <w:szCs w:val="18"/>
          <w:lang w:val="en-US"/>
          <w14:textFill>
            <w14:solidFill>
              <w14:schemeClr w14:val="tx1"/>
            </w14:solidFill>
          </w14:textFill>
        </w:rPr>
      </w:pPr>
      <w:r>
        <w:rPr>
          <w:rFonts w:ascii="Arial" w:hAnsi="Arial" w:cs="Arial"/>
          <w:b/>
          <w:bCs/>
          <w:sz w:val="18"/>
          <w:szCs w:val="18"/>
        </w:rPr>
        <w:t xml:space="preserve">Victory </w:t>
      </w:r>
      <w:r>
        <w:rPr>
          <w:rFonts w:hint="default" w:ascii="Arial" w:hAnsi="Arial" w:cs="Arial"/>
          <w:b/>
          <w:bCs/>
          <w:sz w:val="18"/>
          <w:szCs w:val="18"/>
          <w:lang w:val="en-US"/>
        </w:rPr>
        <w:t>Delight College</w:t>
      </w:r>
      <w:r>
        <w:rPr>
          <w:rFonts w:ascii="Arial" w:hAnsi="Arial" w:cs="Arial"/>
          <w:b/>
          <w:bCs/>
          <w:sz w:val="18"/>
          <w:szCs w:val="18"/>
        </w:rPr>
        <w:t>,</w:t>
      </w:r>
      <w:r>
        <w:rPr>
          <w:rFonts w:ascii="Arial" w:hAnsi="Arial" w:cs="Arial"/>
          <w:b/>
          <w:bCs/>
          <w:i/>
          <w:iCs/>
          <w:sz w:val="18"/>
          <w:szCs w:val="18"/>
        </w:rPr>
        <w:t xml:space="preserve"> Oyo State, Nigeria: </w:t>
      </w:r>
      <w:r>
        <w:rPr>
          <w:rFonts w:ascii="Arial" w:hAnsi="Arial" w:cs="Arial"/>
          <w:b/>
          <w:bCs/>
          <w:color w:val="000000" w:themeColor="text1" w:themeTint="FF"/>
          <w:sz w:val="18"/>
          <w:szCs w:val="18"/>
          <w14:textFill>
            <w14:solidFill>
              <w14:schemeClr w14:val="tx1">
                <w14:lumMod w14:val="100000"/>
                <w14:lumOff w14:val="0"/>
              </w14:schemeClr>
            </w14:solidFill>
          </w14:textFill>
        </w:rPr>
        <w:t>School</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Director/Facilitator (Remote)</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w:t>
      </w:r>
      <w:r>
        <w:rPr>
          <w:rFonts w:ascii="Arial" w:hAnsi="Arial" w:cs="Arial"/>
          <w:b/>
          <w:bCs/>
          <w:sz w:val="18"/>
          <w:szCs w:val="18"/>
        </w:rPr>
        <w:t xml:space="preserve">2022 – </w:t>
      </w:r>
      <w:r>
        <w:rPr>
          <w:rFonts w:hint="default" w:ascii="Arial" w:hAnsi="Arial" w:cs="Arial"/>
          <w:b/>
          <w:bCs/>
          <w:sz w:val="18"/>
          <w:szCs w:val="18"/>
          <w:lang w:val="en-US"/>
        </w:rPr>
        <w:t>Date</w:t>
      </w:r>
    </w:p>
    <w:p w14:paraId="15D1D975">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Direct school operations, academic planning and institutional development in coordination with on-site administrators.</w:t>
      </w:r>
    </w:p>
    <w:p w14:paraId="6B18F109">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Lead the design, review and updating of the school curriculum and schemes of work, aligning content, learning outcomes and assessments with the Nigerian national curriculum and the requirements of WAEC and JAMB/UTME examinations.</w:t>
      </w:r>
    </w:p>
    <w:p w14:paraId="38B49059">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Guide teachers in developing course outlines, unit plans, lesson plans, learning activities and assessments aligned with curriculum goals and student learning outcomes.</w:t>
      </w:r>
    </w:p>
    <w:p w14:paraId="7D37A940">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Design and facilitate professional development workshops for teachers on curriculum implementation, lesson planning, classroom instruction, student engagement and assessment design.</w:t>
      </w:r>
    </w:p>
    <w:p w14:paraId="7EC7393A">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Observe teaching (remotely and through on-site leaders), provide individual coaching and written feedback, and follow up to support improvement in instructional practice.</w:t>
      </w:r>
    </w:p>
    <w:p w14:paraId="43BA6077">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Introduce learner-centered and activity-based teaching strategies, and support teachers in adapting instruction to students' different learning needs.</w:t>
      </w:r>
    </w:p>
    <w:p w14:paraId="7BD5BC78">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Review curriculum effectiveness using student achievement, assessment and examination data, and recommend revisions to content, sequencing and teaching methods.</w:t>
      </w:r>
    </w:p>
    <w:p w14:paraId="05FE4DD8">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Recommend instructional resources, teaching materials and technology to strengthen teaching and learning, informed by current educational research.</w:t>
      </w:r>
    </w:p>
    <w:p w14:paraId="6C8BB280">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Review school performance data and present findings and recommendations to the Board of Directors.</w:t>
      </w:r>
    </w:p>
    <w:p w14:paraId="23E10F79">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Oversee budgeting, staff recruitment, and the development and implementation of school policies and procedures.</w:t>
      </w:r>
    </w:p>
    <w:p w14:paraId="19D3378A">
      <w:pPr>
        <w:jc w:val="both"/>
        <w:rPr>
          <w:rFonts w:ascii="Arial" w:hAnsi="Arial" w:cs="Arial"/>
          <w:b/>
          <w:bCs/>
          <w:sz w:val="18"/>
          <w:szCs w:val="18"/>
        </w:rPr>
      </w:pPr>
    </w:p>
    <w:p w14:paraId="608D17BC">
      <w:pPr>
        <w:ind w:left="-540"/>
        <w:jc w:val="both"/>
        <w:rPr>
          <w:rStyle w:val="9"/>
          <w:rFonts w:hint="default" w:ascii="Arial" w:hAnsi="Arial" w:cs="Arial"/>
          <w:sz w:val="18"/>
          <w:szCs w:val="18"/>
        </w:rPr>
      </w:pPr>
      <w:r>
        <w:rPr>
          <w:rStyle w:val="17"/>
          <w:rFonts w:hint="default" w:ascii="Arial" w:hAnsi="Arial" w:cs="Arial"/>
          <w:sz w:val="18"/>
          <w:szCs w:val="18"/>
        </w:rPr>
        <w:t>Beijing Normal University, Institute of International and Comparative Education</w:t>
      </w:r>
      <w:r>
        <w:rPr>
          <w:rFonts w:hint="default" w:ascii="Arial" w:hAnsi="Arial" w:cs="Arial"/>
          <w:sz w:val="18"/>
          <w:szCs w:val="18"/>
        </w:rPr>
        <w:br w:type="textWrapping"/>
      </w:r>
      <w:r>
        <w:rPr>
          <w:rFonts w:hint="default" w:ascii="Arial" w:hAnsi="Arial" w:cs="Arial"/>
          <w:sz w:val="18"/>
          <w:szCs w:val="18"/>
        </w:rPr>
        <w:t>Beijing, China</w:t>
      </w:r>
      <w:r>
        <w:rPr>
          <w:rFonts w:hint="default" w:ascii="Arial" w:hAnsi="Arial" w:cs="Arial"/>
          <w:sz w:val="18"/>
          <w:szCs w:val="18"/>
          <w:lang w:val="en-US"/>
        </w:rPr>
        <w:t xml:space="preserve">. </w:t>
      </w:r>
      <w:r>
        <w:rPr>
          <w:rStyle w:val="17"/>
          <w:rFonts w:hint="default" w:ascii="Arial" w:hAnsi="Arial" w:cs="Arial"/>
          <w:sz w:val="18"/>
          <w:szCs w:val="18"/>
        </w:rPr>
        <w:t>Teaching Assistant — Doctoral-Level Courses</w:t>
      </w:r>
      <w:r>
        <w:rPr>
          <w:rStyle w:val="17"/>
          <w:rFonts w:hint="default" w:ascii="Arial" w:hAnsi="Arial" w:cs="Arial"/>
          <w:sz w:val="18"/>
          <w:szCs w:val="18"/>
          <w:lang w:val="en-US"/>
        </w:rPr>
        <w:t xml:space="preserve"> - </w:t>
      </w:r>
      <w:r>
        <w:rPr>
          <w:rStyle w:val="17"/>
          <w:rFonts w:hint="default" w:ascii="Arial" w:hAnsi="Arial" w:cs="Arial"/>
          <w:b w:val="0"/>
          <w:bCs w:val="0"/>
          <w:sz w:val="18"/>
          <w:szCs w:val="18"/>
          <w:lang w:val="en-US"/>
        </w:rPr>
        <w:t>With</w:t>
      </w:r>
      <w:r>
        <w:rPr>
          <w:rStyle w:val="17"/>
          <w:rFonts w:hint="default" w:ascii="Arial" w:hAnsi="Arial" w:cs="Arial"/>
          <w:sz w:val="18"/>
          <w:szCs w:val="18"/>
          <w:lang w:val="en-US"/>
        </w:rPr>
        <w:t xml:space="preserve"> </w:t>
      </w:r>
      <w:r>
        <w:rPr>
          <w:rFonts w:hint="default" w:ascii="Arial" w:hAnsi="Arial" w:cs="Arial"/>
          <w:sz w:val="18"/>
          <w:szCs w:val="18"/>
        </w:rPr>
        <w:t>Prof. David A. Turner |</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b/>
          <w:bCs/>
          <w:sz w:val="18"/>
          <w:szCs w:val="18"/>
        </w:rPr>
        <w:t>2018–2020</w:t>
      </w:r>
      <w:r>
        <w:rPr>
          <w:rFonts w:hint="default" w:ascii="Arial" w:hAnsi="Arial" w:cs="Arial"/>
          <w:sz w:val="18"/>
          <w:szCs w:val="18"/>
        </w:rPr>
        <w:br w:type="textWrapping"/>
      </w:r>
      <w:r>
        <w:rPr>
          <w:rStyle w:val="9"/>
          <w:rFonts w:hint="default" w:ascii="Arial" w:hAnsi="Arial" w:cs="Arial"/>
          <w:sz w:val="18"/>
          <w:szCs w:val="18"/>
        </w:rPr>
        <w:t>International Education; Major Issues of Education Reform: International Perspective; Development Education</w:t>
      </w:r>
    </w:p>
    <w:p w14:paraId="1F011A27">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Facilitated lectures, seminars, and classroom discussions on comparative education reform and international education for Ph.D. students.</w:t>
      </w:r>
    </w:p>
    <w:p w14:paraId="330BDEE9">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Supported the preparation and delivery of instructional materials, learning activities, and course content for doctoral students from diverse national and educational backgrounds.</w:t>
      </w:r>
    </w:p>
    <w:p w14:paraId="01452A1E">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Guided doctoral students in critically comparing educational systems, policies, and reforms across national and international contexts.</w:t>
      </w:r>
    </w:p>
    <w:p w14:paraId="701E6455">
      <w:pPr>
        <w:pStyle w:val="19"/>
        <w:numPr>
          <w:ilvl w:val="0"/>
          <w:numId w:val="8"/>
        </w:numPr>
        <w:ind w:left="0" w:right="-720" w:hanging="540"/>
        <w:jc w:val="both"/>
        <w:rPr>
          <w:rFonts w:ascii="Arial" w:hAnsi="Arial" w:cs="Arial"/>
          <w:b/>
          <w:bCs/>
          <w:sz w:val="18"/>
          <w:szCs w:val="18"/>
        </w:rPr>
      </w:pPr>
      <w:r>
        <w:rPr>
          <w:rFonts w:hint="default" w:ascii="Arial" w:hAnsi="Arial" w:cs="Arial"/>
          <w:sz w:val="18"/>
          <w:szCs w:val="18"/>
        </w:rPr>
        <w:t>Supported doctoral students' research development and critical engagement with theories and perspectives in comparative and international education.</w:t>
      </w:r>
    </w:p>
    <w:p w14:paraId="6D2C94B1">
      <w:pPr>
        <w:ind w:left="-540"/>
        <w:jc w:val="both"/>
        <w:rPr>
          <w:rFonts w:ascii="Arial" w:hAnsi="Arial" w:cs="Arial"/>
          <w:b/>
          <w:bCs/>
          <w:sz w:val="18"/>
          <w:szCs w:val="18"/>
        </w:rPr>
      </w:pPr>
    </w:p>
    <w:p w14:paraId="2D7E8E5F">
      <w:pPr>
        <w:ind w:left="-540"/>
        <w:jc w:val="both"/>
        <w:rPr>
          <w:rStyle w:val="9"/>
          <w:rFonts w:hint="default" w:ascii="Arial" w:hAnsi="Arial" w:cs="Arial"/>
          <w:sz w:val="18"/>
          <w:szCs w:val="18"/>
          <w:lang w:val="en-US"/>
        </w:rPr>
      </w:pPr>
      <w:r>
        <w:rPr>
          <w:rStyle w:val="17"/>
          <w:rFonts w:hint="default" w:ascii="Arial" w:hAnsi="Arial" w:cs="Arial"/>
          <w:sz w:val="18"/>
          <w:szCs w:val="18"/>
        </w:rPr>
        <w:t>Beijing Normal University, Institute of International and Comparative Education</w:t>
      </w:r>
      <w:r>
        <w:rPr>
          <w:rFonts w:hint="default" w:ascii="Arial" w:hAnsi="Arial" w:cs="Arial"/>
          <w:sz w:val="18"/>
          <w:szCs w:val="18"/>
        </w:rPr>
        <w:br w:type="textWrapping"/>
      </w:r>
      <w:r>
        <w:rPr>
          <w:rFonts w:hint="default" w:ascii="Arial" w:hAnsi="Arial" w:cs="Arial"/>
          <w:sz w:val="18"/>
          <w:szCs w:val="18"/>
        </w:rPr>
        <w:t>Beijing, China</w:t>
      </w:r>
      <w:r>
        <w:rPr>
          <w:rFonts w:hint="default" w:ascii="Arial" w:hAnsi="Arial" w:cs="Arial"/>
          <w:sz w:val="18"/>
          <w:szCs w:val="18"/>
          <w:lang w:val="en-US"/>
        </w:rPr>
        <w:t xml:space="preserve">. </w:t>
      </w:r>
      <w:r>
        <w:rPr>
          <w:rStyle w:val="17"/>
          <w:rFonts w:hint="default" w:ascii="Arial" w:hAnsi="Arial" w:cs="Arial"/>
          <w:sz w:val="18"/>
          <w:szCs w:val="18"/>
        </w:rPr>
        <w:t xml:space="preserve">Teaching Assistant — </w:t>
      </w:r>
      <w:r>
        <w:rPr>
          <w:rStyle w:val="17"/>
          <w:rFonts w:hint="default" w:ascii="Arial" w:hAnsi="Arial" w:cs="Arial"/>
          <w:sz w:val="18"/>
          <w:szCs w:val="18"/>
          <w:lang w:val="en-US"/>
        </w:rPr>
        <w:t xml:space="preserve">Master’s-Level Courses  - </w:t>
      </w:r>
      <w:r>
        <w:rPr>
          <w:rFonts w:hint="default" w:ascii="Arial" w:hAnsi="Arial" w:cs="Arial"/>
          <w:sz w:val="18"/>
          <w:szCs w:val="18"/>
        </w:rPr>
        <w:t xml:space="preserve">Prof. David A. Turner </w:t>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b/>
          <w:bCs/>
          <w:sz w:val="18"/>
          <w:szCs w:val="18"/>
        </w:rPr>
        <w:t>2018–2020</w:t>
      </w:r>
      <w:r>
        <w:rPr>
          <w:rFonts w:hint="default" w:ascii="Arial" w:hAnsi="Arial" w:cs="Arial"/>
          <w:sz w:val="18"/>
          <w:szCs w:val="18"/>
        </w:rPr>
        <w:br w:type="textWrapping"/>
      </w:r>
      <w:r>
        <w:rPr>
          <w:rFonts w:hint="default" w:ascii="Arial" w:hAnsi="Arial" w:cs="Arial"/>
          <w:sz w:val="18"/>
          <w:szCs w:val="18"/>
          <w:lang w:val="en-US"/>
        </w:rPr>
        <w:t>Comparative Higher Education; Development Education; Globalization of Education.</w:t>
      </w:r>
    </w:p>
    <w:p w14:paraId="171E6453">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Facilitated lectures, seminars, and classroom discussions on comparative higher education, educational development, and globalization for master's students.</w:t>
      </w:r>
    </w:p>
    <w:p w14:paraId="0E2A07A6">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Supported the preparation and delivery of instructional materials, learning activities, and course content for graduate students from diverse national and educational backgrounds.</w:t>
      </w:r>
    </w:p>
    <w:p w14:paraId="7847E06B">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Guided master's students in critically comparing higher education systems and globalization's effects on education across national contexts.</w:t>
      </w:r>
    </w:p>
    <w:p w14:paraId="1814287D">
      <w:pPr>
        <w:pStyle w:val="19"/>
        <w:numPr>
          <w:ilvl w:val="0"/>
          <w:numId w:val="8"/>
        </w:numPr>
        <w:ind w:left="0" w:right="-720" w:hanging="540"/>
        <w:jc w:val="both"/>
        <w:rPr>
          <w:rFonts w:hint="default" w:ascii="Arial" w:hAnsi="Arial" w:cs="Arial"/>
          <w:sz w:val="18"/>
          <w:szCs w:val="18"/>
        </w:rPr>
      </w:pPr>
      <w:r>
        <w:rPr>
          <w:rFonts w:hint="default" w:ascii="Arial" w:hAnsi="Arial" w:cs="Arial"/>
          <w:sz w:val="18"/>
          <w:szCs w:val="18"/>
        </w:rPr>
        <w:t>Supported graduate students' academic writing, research development, and critical engagement with theories and perspectives in comparative higher education.</w:t>
      </w:r>
    </w:p>
    <w:p w14:paraId="300B5834">
      <w:pPr>
        <w:jc w:val="both"/>
        <w:rPr>
          <w:rFonts w:ascii="Arial" w:hAnsi="Arial" w:cs="Arial"/>
          <w:b/>
          <w:bCs/>
          <w:sz w:val="18"/>
          <w:szCs w:val="18"/>
        </w:rPr>
      </w:pPr>
    </w:p>
    <w:p w14:paraId="446116F5">
      <w:pPr>
        <w:ind w:left="-540"/>
        <w:jc w:val="both"/>
        <w:rPr>
          <w:rFonts w:ascii="Arial" w:hAnsi="Arial" w:cs="Arial"/>
          <w:b/>
          <w:bCs/>
          <w:sz w:val="18"/>
          <w:szCs w:val="18"/>
        </w:rPr>
      </w:pPr>
      <w:r>
        <w:rPr>
          <w:rFonts w:ascii="Arial" w:hAnsi="Arial" w:cs="Arial"/>
          <w:b/>
          <w:bCs/>
          <w:sz w:val="18"/>
          <w:szCs w:val="18"/>
        </w:rPr>
        <w:t xml:space="preserve">Peace </w:t>
      </w:r>
      <w:r>
        <w:rPr>
          <w:rFonts w:ascii="Arial" w:hAnsi="Arial" w:cs="Arial"/>
          <w:b/>
          <w:bCs/>
          <w:sz w:val="18"/>
          <w:szCs w:val="18"/>
          <w:lang w:val="en-US"/>
        </w:rPr>
        <w:t>and</w:t>
      </w:r>
      <w:r>
        <w:rPr>
          <w:rFonts w:ascii="Arial" w:hAnsi="Arial" w:cs="Arial"/>
          <w:b/>
          <w:bCs/>
          <w:sz w:val="18"/>
          <w:szCs w:val="18"/>
        </w:rPr>
        <w:t xml:space="preserve"> Joy Group of Schools, Ekiti State, Nigeria: Headmaster and Mathematics Teache</w:t>
      </w:r>
      <w:r>
        <w:rPr>
          <w:rFonts w:hint="default" w:ascii="Arial" w:hAnsi="Arial" w:cs="Arial"/>
          <w:b/>
          <w:bCs/>
          <w:sz w:val="18"/>
          <w:szCs w:val="18"/>
          <w:lang w:val="en-US"/>
        </w:rPr>
        <w:t>r.</w:t>
      </w:r>
      <w:r>
        <w:rPr>
          <w:rFonts w:hint="default" w:ascii="Arial" w:hAnsi="Arial" w:cs="Arial"/>
          <w:b/>
          <w:bCs/>
          <w:sz w:val="18"/>
          <w:szCs w:val="18"/>
          <w:lang w:val="en-US"/>
        </w:rPr>
        <w:tab/>
      </w:r>
      <w:r>
        <w:rPr>
          <w:rFonts w:hint="default" w:ascii="Arial" w:hAnsi="Arial" w:cs="Arial"/>
          <w:b/>
          <w:bCs/>
          <w:sz w:val="18"/>
          <w:szCs w:val="18"/>
          <w:lang w:val="en-US"/>
        </w:rPr>
        <w:t xml:space="preserve">           </w:t>
      </w:r>
      <w:r>
        <w:rPr>
          <w:rFonts w:ascii="Arial" w:hAnsi="Arial" w:cs="Arial"/>
          <w:b/>
          <w:bCs/>
          <w:sz w:val="18"/>
          <w:szCs w:val="18"/>
        </w:rPr>
        <w:t>2015-2016</w:t>
      </w:r>
    </w:p>
    <w:p w14:paraId="62318B96">
      <w:pPr>
        <w:pStyle w:val="19"/>
        <w:numPr>
          <w:ilvl w:val="0"/>
          <w:numId w:val="9"/>
        </w:numPr>
        <w:ind w:left="-180"/>
        <w:jc w:val="both"/>
        <w:rPr>
          <w:rFonts w:ascii="Arial" w:hAnsi="Arial" w:cs="Arial"/>
          <w:sz w:val="18"/>
          <w:szCs w:val="18"/>
        </w:rPr>
      </w:pPr>
      <w:r>
        <w:rPr>
          <w:rFonts w:ascii="Arial" w:hAnsi="Arial" w:cs="Arial"/>
          <w:sz w:val="18"/>
          <w:szCs w:val="18"/>
        </w:rPr>
        <w:t>Presented data on school performance to the board of directors.</w:t>
      </w:r>
    </w:p>
    <w:p w14:paraId="21C4DA14">
      <w:pPr>
        <w:pStyle w:val="19"/>
        <w:numPr>
          <w:ilvl w:val="0"/>
          <w:numId w:val="9"/>
        </w:numPr>
        <w:ind w:left="-180"/>
        <w:jc w:val="both"/>
        <w:rPr>
          <w:rFonts w:ascii="Arial" w:hAnsi="Arial" w:cs="Arial"/>
          <w:sz w:val="18"/>
          <w:szCs w:val="18"/>
        </w:rPr>
      </w:pPr>
      <w:r>
        <w:rPr>
          <w:rFonts w:ascii="Arial" w:hAnsi="Arial" w:cs="Arial"/>
          <w:sz w:val="18"/>
          <w:szCs w:val="18"/>
        </w:rPr>
        <w:t>Taught mathematics at senior and junior levels.</w:t>
      </w:r>
    </w:p>
    <w:p w14:paraId="17EEE9EA">
      <w:pPr>
        <w:pStyle w:val="19"/>
        <w:numPr>
          <w:ilvl w:val="0"/>
          <w:numId w:val="9"/>
        </w:numPr>
        <w:ind w:left="-180"/>
        <w:jc w:val="both"/>
        <w:rPr>
          <w:rFonts w:ascii="Arial" w:hAnsi="Arial" w:cs="Arial"/>
          <w:sz w:val="18"/>
          <w:szCs w:val="18"/>
        </w:rPr>
      </w:pPr>
      <w:r>
        <w:rPr>
          <w:rFonts w:ascii="Arial" w:hAnsi="Arial" w:cs="Arial"/>
          <w:sz w:val="18"/>
          <w:szCs w:val="18"/>
        </w:rPr>
        <w:t xml:space="preserve">Served as </w:t>
      </w:r>
      <w:r>
        <w:rPr>
          <w:rFonts w:ascii="Arial" w:hAnsi="Arial" w:cs="Arial"/>
          <w:sz w:val="18"/>
          <w:szCs w:val="18"/>
          <w:lang w:val="en-US"/>
        </w:rPr>
        <w:t>Head Teacher</w:t>
      </w:r>
      <w:r>
        <w:rPr>
          <w:rFonts w:ascii="Arial" w:hAnsi="Arial" w:cs="Arial"/>
          <w:sz w:val="18"/>
          <w:szCs w:val="18"/>
        </w:rPr>
        <w:t xml:space="preserve">, </w:t>
      </w:r>
      <w:r>
        <w:rPr>
          <w:rFonts w:ascii="Arial" w:hAnsi="Arial" w:cs="Arial"/>
          <w:sz w:val="18"/>
          <w:szCs w:val="18"/>
          <w:lang w:val="en-US"/>
        </w:rPr>
        <w:t>managing</w:t>
      </w:r>
      <w:r>
        <w:rPr>
          <w:rFonts w:ascii="Arial" w:hAnsi="Arial" w:cs="Arial"/>
          <w:sz w:val="18"/>
          <w:szCs w:val="18"/>
        </w:rPr>
        <w:t xml:space="preserve"> and coordinating the day-to-day activities, logistics, and budgets of the school.</w:t>
      </w:r>
    </w:p>
    <w:p w14:paraId="439075C6">
      <w:pPr>
        <w:pStyle w:val="19"/>
        <w:numPr>
          <w:ilvl w:val="0"/>
          <w:numId w:val="9"/>
        </w:numPr>
        <w:ind w:left="-180"/>
        <w:jc w:val="both"/>
        <w:rPr>
          <w:rFonts w:ascii="Arial" w:hAnsi="Arial" w:cs="Arial"/>
          <w:sz w:val="18"/>
          <w:szCs w:val="18"/>
        </w:rPr>
      </w:pPr>
      <w:r>
        <w:rPr>
          <w:rFonts w:ascii="Arial" w:hAnsi="Arial" w:cs="Arial"/>
          <w:sz w:val="18"/>
          <w:szCs w:val="18"/>
        </w:rPr>
        <w:t xml:space="preserve">Monitored and reported </w:t>
      </w:r>
      <w:r>
        <w:rPr>
          <w:rFonts w:ascii="Arial" w:hAnsi="Arial" w:cs="Arial"/>
          <w:sz w:val="18"/>
          <w:szCs w:val="18"/>
          <w:lang w:val="en-US"/>
        </w:rPr>
        <w:t>teachers’</w:t>
      </w:r>
      <w:r>
        <w:rPr>
          <w:rFonts w:ascii="Arial" w:hAnsi="Arial" w:cs="Arial"/>
          <w:sz w:val="18"/>
          <w:szCs w:val="18"/>
        </w:rPr>
        <w:t xml:space="preserve"> performance.</w:t>
      </w:r>
    </w:p>
    <w:p w14:paraId="1802F683">
      <w:pPr>
        <w:pStyle w:val="19"/>
        <w:numPr>
          <w:ilvl w:val="0"/>
          <w:numId w:val="9"/>
        </w:numPr>
        <w:ind w:left="-180"/>
        <w:jc w:val="both"/>
        <w:rPr>
          <w:rFonts w:ascii="Arial" w:hAnsi="Arial" w:cs="Arial"/>
          <w:sz w:val="18"/>
          <w:szCs w:val="18"/>
        </w:rPr>
      </w:pPr>
      <w:r>
        <w:rPr>
          <w:rFonts w:ascii="Arial" w:hAnsi="Arial" w:cs="Arial"/>
          <w:sz w:val="18"/>
          <w:szCs w:val="18"/>
        </w:rPr>
        <w:t>Conducted research on new resources and techniques to improve teaching methods.</w:t>
      </w:r>
    </w:p>
    <w:p w14:paraId="44B7C14D">
      <w:pPr>
        <w:pStyle w:val="19"/>
        <w:numPr>
          <w:ilvl w:val="0"/>
          <w:numId w:val="9"/>
        </w:numPr>
        <w:ind w:left="-180"/>
        <w:jc w:val="both"/>
        <w:rPr>
          <w:rFonts w:ascii="Arial" w:hAnsi="Arial" w:cs="Arial"/>
          <w:sz w:val="18"/>
          <w:szCs w:val="18"/>
        </w:rPr>
      </w:pPr>
      <w:r>
        <w:rPr>
          <w:rFonts w:ascii="Arial" w:hAnsi="Arial" w:cs="Arial"/>
          <w:sz w:val="18"/>
          <w:szCs w:val="18"/>
        </w:rPr>
        <w:t>Interviewed staff and implemented school policies.</w:t>
      </w:r>
    </w:p>
    <w:p w14:paraId="587F8C46">
      <w:pPr>
        <w:pStyle w:val="19"/>
        <w:numPr>
          <w:ilvl w:val="0"/>
          <w:numId w:val="9"/>
        </w:numPr>
        <w:ind w:left="-180"/>
        <w:jc w:val="both"/>
        <w:rPr>
          <w:rFonts w:ascii="Arial" w:hAnsi="Arial" w:cs="Arial"/>
          <w:sz w:val="18"/>
          <w:szCs w:val="18"/>
        </w:rPr>
      </w:pPr>
      <w:r>
        <w:rPr>
          <w:rFonts w:ascii="Arial" w:hAnsi="Arial" w:cs="Arial"/>
          <w:sz w:val="18"/>
          <w:szCs w:val="18"/>
        </w:rPr>
        <w:t>Organized school events and field trips.</w:t>
      </w:r>
    </w:p>
    <w:p w14:paraId="4E9E5CF3">
      <w:pPr>
        <w:pStyle w:val="19"/>
        <w:numPr>
          <w:ilvl w:val="0"/>
          <w:numId w:val="9"/>
        </w:numPr>
        <w:ind w:left="-180"/>
        <w:jc w:val="both"/>
        <w:rPr>
          <w:rFonts w:ascii="Arial" w:hAnsi="Arial" w:cs="Arial"/>
          <w:sz w:val="18"/>
          <w:szCs w:val="18"/>
        </w:rPr>
      </w:pPr>
      <w:r>
        <w:rPr>
          <w:rFonts w:ascii="Arial" w:hAnsi="Arial" w:cs="Arial"/>
          <w:sz w:val="18"/>
          <w:szCs w:val="18"/>
        </w:rPr>
        <w:t xml:space="preserve">Attended conferences to gain knowledge </w:t>
      </w:r>
      <w:r>
        <w:rPr>
          <w:rFonts w:ascii="Arial" w:hAnsi="Arial" w:cs="Arial"/>
          <w:sz w:val="18"/>
          <w:szCs w:val="18"/>
          <w:lang w:val="en-US"/>
        </w:rPr>
        <w:t>of</w:t>
      </w:r>
      <w:r>
        <w:rPr>
          <w:rFonts w:ascii="Arial" w:hAnsi="Arial" w:cs="Arial"/>
          <w:sz w:val="18"/>
          <w:szCs w:val="18"/>
        </w:rPr>
        <w:t xml:space="preserve"> current educational trends</w:t>
      </w:r>
      <w:r>
        <w:rPr>
          <w:rFonts w:hint="default" w:ascii="Arial" w:hAnsi="Arial" w:cs="Arial"/>
          <w:sz w:val="18"/>
          <w:szCs w:val="18"/>
          <w:lang w:val="en-US"/>
        </w:rPr>
        <w:t>.</w:t>
      </w:r>
    </w:p>
    <w:p w14:paraId="392D7932">
      <w:pPr>
        <w:pStyle w:val="12"/>
        <w:jc w:val="both"/>
        <w:rPr>
          <w:rFonts w:ascii="Arial" w:hAnsi="Arial" w:cs="Arial"/>
          <w:b/>
          <w:bCs/>
        </w:rPr>
      </w:pPr>
    </w:p>
    <w:p w14:paraId="137A1716">
      <w:pPr>
        <w:pStyle w:val="12"/>
        <w:ind w:left="-540"/>
        <w:jc w:val="both"/>
        <w:rPr>
          <w:rFonts w:ascii="Arial" w:hAnsi="Arial" w:cs="Arial"/>
          <w:b/>
          <w:bCs/>
          <w:i w:val="0"/>
          <w:iCs w:val="0"/>
        </w:rPr>
      </w:pPr>
      <w:r>
        <w:rPr>
          <w:rFonts w:hint="default" w:ascii="Arial" w:hAnsi="Arial" w:cs="Arial"/>
          <w:b/>
          <w:bCs/>
          <w:lang w:val="en-US"/>
        </w:rPr>
        <w:t xml:space="preserve">University of Ibadan, for the State </w:t>
      </w:r>
      <w:r>
        <w:rPr>
          <w:rFonts w:ascii="Arial" w:hAnsi="Arial" w:cs="Arial"/>
          <w:b/>
          <w:bCs/>
        </w:rPr>
        <w:t>Universal Basic Education</w:t>
      </w:r>
      <w:r>
        <w:rPr>
          <w:rFonts w:hint="default" w:ascii="Arial" w:hAnsi="Arial" w:cs="Arial"/>
          <w:b/>
          <w:bCs/>
          <w:lang w:val="en-US"/>
        </w:rPr>
        <w:t xml:space="preserve"> Board</w:t>
      </w:r>
      <w:r>
        <w:rPr>
          <w:rFonts w:ascii="Arial" w:hAnsi="Arial" w:cs="Arial"/>
          <w:b/>
          <w:bCs/>
        </w:rPr>
        <w:t xml:space="preserve"> (</w:t>
      </w:r>
      <w:r>
        <w:rPr>
          <w:rFonts w:hint="default" w:ascii="Arial" w:hAnsi="Arial" w:cs="Arial"/>
          <w:b/>
          <w:bCs/>
          <w:lang w:val="en-US"/>
        </w:rPr>
        <w:t>S</w:t>
      </w:r>
      <w:r>
        <w:rPr>
          <w:rFonts w:ascii="Arial" w:hAnsi="Arial" w:cs="Arial"/>
          <w:b/>
          <w:bCs/>
        </w:rPr>
        <w:t>UBE</w:t>
      </w:r>
      <w:r>
        <w:rPr>
          <w:rFonts w:hint="default" w:ascii="Arial" w:hAnsi="Arial" w:cs="Arial"/>
          <w:b/>
          <w:bCs/>
          <w:lang w:val="en-US"/>
        </w:rPr>
        <w:t>B</w:t>
      </w:r>
      <w:r>
        <w:rPr>
          <w:rFonts w:ascii="Arial" w:hAnsi="Arial" w:cs="Arial"/>
          <w:b/>
          <w:bCs/>
        </w:rPr>
        <w:t xml:space="preserve">) Commission, Oyo State, Nigeria: </w:t>
      </w:r>
      <w:r>
        <w:rPr>
          <w:rFonts w:ascii="Arial" w:hAnsi="Arial" w:cs="Arial"/>
          <w:b/>
          <w:bCs/>
          <w:color w:val="000000" w:themeColor="text1" w:themeTint="FF"/>
          <w14:textFill>
            <w14:solidFill>
              <w14:schemeClr w14:val="tx1">
                <w14:lumMod w14:val="100000"/>
                <w14:lumOff w14:val="0"/>
              </w14:schemeClr>
            </w14:solidFill>
          </w14:textFill>
        </w:rPr>
        <w:t>School Facilitator and Inspector</w:t>
      </w:r>
      <w:r>
        <w:rPr>
          <w:rFonts w:hint="default" w:ascii="Arial" w:hAnsi="Arial" w:cs="Arial"/>
          <w:b/>
          <w:bCs/>
          <w:color w:val="000000" w:themeColor="text1" w:themeTint="FF"/>
          <w:lang w:val="en-US"/>
          <w14:textFill>
            <w14:solidFill>
              <w14:schemeClr w14:val="tx1">
                <w14:lumMod w14:val="100000"/>
                <w14:lumOff w14:val="0"/>
              </w14:schemeClr>
            </w14:solidFill>
          </w14:textFill>
        </w:rPr>
        <w:t xml:space="preserve"> for K-12.</w:t>
      </w:r>
      <w:r>
        <w:rPr>
          <w:rFonts w:hint="default"/>
          <w:lang w:val="en-US"/>
        </w:rPr>
        <w:t xml:space="preserve">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ascii="Arial" w:hAnsi="Arial" w:cs="Arial"/>
          <w:b/>
          <w:bCs/>
          <w:i w:val="0"/>
          <w:iCs w:val="0"/>
        </w:rPr>
        <w:t>2013-201</w:t>
      </w:r>
      <w:r>
        <w:rPr>
          <w:rFonts w:hint="default" w:ascii="Arial" w:hAnsi="Arial" w:cs="Arial"/>
          <w:b/>
          <w:bCs/>
          <w:i w:val="0"/>
          <w:iCs w:val="0"/>
          <w:lang w:val="en-US"/>
        </w:rPr>
        <w:t>6</w:t>
      </w:r>
      <w:r>
        <w:rPr>
          <w:rFonts w:ascii="Arial" w:hAnsi="Arial" w:cs="Arial"/>
          <w:b/>
          <w:bCs/>
          <w:i w:val="0"/>
          <w:iCs w:val="0"/>
        </w:rPr>
        <w:t xml:space="preserve"> </w:t>
      </w:r>
    </w:p>
    <w:p w14:paraId="2A35326A">
      <w:pPr>
        <w:pStyle w:val="12"/>
        <w:numPr>
          <w:ilvl w:val="0"/>
          <w:numId w:val="10"/>
        </w:numPr>
        <w:ind w:left="-180"/>
        <w:jc w:val="both"/>
        <w:rPr>
          <w:rFonts w:hint="default" w:ascii="Arial" w:hAnsi="Arial" w:cs="Arial"/>
          <w:sz w:val="18"/>
          <w:szCs w:val="18"/>
        </w:rPr>
      </w:pPr>
      <w:r>
        <w:rPr>
          <w:rFonts w:hint="default" w:ascii="Arial" w:hAnsi="Arial" w:cs="Arial"/>
          <w:sz w:val="18"/>
          <w:szCs w:val="18"/>
        </w:rPr>
        <w:t>Trained more than 60 basic school teachers through regular professional development workshops and training sessions on effective teaching methods, lesson planning, curriculum delivery and classroom assessment.</w:t>
      </w:r>
    </w:p>
    <w:p w14:paraId="65AEDF57">
      <w:pPr>
        <w:pStyle w:val="12"/>
        <w:numPr>
          <w:ilvl w:val="0"/>
          <w:numId w:val="10"/>
        </w:numPr>
        <w:ind w:left="-180"/>
        <w:jc w:val="both"/>
        <w:rPr>
          <w:rFonts w:hint="default" w:ascii="Arial" w:hAnsi="Arial" w:cs="Arial"/>
          <w:sz w:val="18"/>
          <w:szCs w:val="18"/>
        </w:rPr>
      </w:pPr>
      <w:r>
        <w:rPr>
          <w:rFonts w:hint="default" w:ascii="Arial" w:hAnsi="Arial" w:cs="Arial"/>
          <w:sz w:val="18"/>
          <w:szCs w:val="18"/>
        </w:rPr>
        <w:t>Randomly selected about 20 teachers for structured classroom observation and supervision, and provided individual coaching and feedback to strengthen their instructional practice.</w:t>
      </w:r>
    </w:p>
    <w:p w14:paraId="5366859D">
      <w:pPr>
        <w:pStyle w:val="12"/>
        <w:numPr>
          <w:ilvl w:val="0"/>
          <w:numId w:val="10"/>
        </w:numPr>
        <w:ind w:left="-180"/>
        <w:jc w:val="both"/>
        <w:rPr>
          <w:rFonts w:hint="default" w:ascii="Arial" w:hAnsi="Arial" w:cs="Arial"/>
          <w:sz w:val="18"/>
          <w:szCs w:val="18"/>
        </w:rPr>
      </w:pPr>
      <w:r>
        <w:rPr>
          <w:rFonts w:hint="default" w:ascii="Arial" w:hAnsi="Arial" w:cs="Arial"/>
          <w:sz w:val="18"/>
          <w:szCs w:val="18"/>
        </w:rPr>
        <w:t xml:space="preserve">Introduced and reviewed the book </w:t>
      </w:r>
      <w:r>
        <w:rPr>
          <w:rStyle w:val="9"/>
          <w:rFonts w:hint="default" w:ascii="Arial" w:hAnsi="Arial" w:cs="Arial"/>
          <w:sz w:val="18"/>
          <w:szCs w:val="18"/>
        </w:rPr>
        <w:t>Why You Act the Way You Do</w:t>
      </w:r>
      <w:r>
        <w:rPr>
          <w:rFonts w:hint="default" w:ascii="Arial" w:hAnsi="Arial" w:cs="Arial"/>
          <w:sz w:val="18"/>
          <w:szCs w:val="18"/>
        </w:rPr>
        <w:t xml:space="preserve"> by Tim LaHaye for teachers in Ibadan North Local Government Area, guiding teachers in training to study and apply its insights on temperament and behaviour to strengthen collaboration with colleagues, communication and relationships with parents, and their effectiveness with students.</w:t>
      </w:r>
    </w:p>
    <w:p w14:paraId="4548487F">
      <w:pPr>
        <w:pStyle w:val="12"/>
        <w:numPr>
          <w:ilvl w:val="0"/>
          <w:numId w:val="10"/>
        </w:numPr>
        <w:ind w:left="-180"/>
        <w:jc w:val="both"/>
        <w:rPr>
          <w:rFonts w:hint="default" w:ascii="Arial" w:hAnsi="Arial" w:cs="Arial"/>
          <w:sz w:val="18"/>
          <w:szCs w:val="18"/>
        </w:rPr>
      </w:pPr>
      <w:r>
        <w:rPr>
          <w:rFonts w:hint="default" w:ascii="Arial" w:hAnsi="Arial" w:cs="Arial"/>
          <w:sz w:val="18"/>
          <w:szCs w:val="18"/>
        </w:rPr>
        <w:t>Supported schools in implementing the Universal Basic Education curriculum, helping teachers translate curriculum goals into schemes of work, lesson plans and classroom activities.</w:t>
      </w:r>
    </w:p>
    <w:p w14:paraId="6621CE26">
      <w:pPr>
        <w:pStyle w:val="12"/>
        <w:numPr>
          <w:ilvl w:val="0"/>
          <w:numId w:val="10"/>
        </w:numPr>
        <w:ind w:left="-180"/>
        <w:jc w:val="both"/>
        <w:rPr>
          <w:rFonts w:hint="default" w:ascii="Arial" w:hAnsi="Arial" w:cs="Arial"/>
          <w:sz w:val="18"/>
          <w:szCs w:val="18"/>
        </w:rPr>
      </w:pPr>
      <w:r>
        <w:rPr>
          <w:rFonts w:hint="default" w:ascii="Arial" w:hAnsi="Arial" w:cs="Arial"/>
          <w:sz w:val="18"/>
          <w:szCs w:val="18"/>
        </w:rPr>
        <w:t>Contributed to the development and adaptation of training materials, instructional guides and teaching resources for teacher workshops.</w:t>
      </w:r>
    </w:p>
    <w:p w14:paraId="63B0F985">
      <w:pPr>
        <w:pStyle w:val="12"/>
        <w:numPr>
          <w:ilvl w:val="0"/>
          <w:numId w:val="10"/>
        </w:numPr>
        <w:ind w:left="-180"/>
        <w:jc w:val="both"/>
        <w:rPr>
          <w:rFonts w:hint="default" w:ascii="Arial" w:hAnsi="Arial" w:cs="Arial"/>
          <w:sz w:val="18"/>
          <w:szCs w:val="18"/>
        </w:rPr>
      </w:pPr>
      <w:r>
        <w:rPr>
          <w:rFonts w:hint="default" w:ascii="Arial" w:hAnsi="Arial" w:cs="Arial"/>
          <w:sz w:val="18"/>
          <w:szCs w:val="18"/>
        </w:rPr>
        <w:t>Advised teachers on designing classroom assessments and using assessment results to improve teaching and student learning.</w:t>
      </w:r>
    </w:p>
    <w:p w14:paraId="4C8EC30E">
      <w:pPr>
        <w:pStyle w:val="12"/>
        <w:numPr>
          <w:ilvl w:val="0"/>
          <w:numId w:val="10"/>
        </w:numPr>
        <w:ind w:left="-180"/>
        <w:jc w:val="both"/>
        <w:rPr>
          <w:rFonts w:hint="default" w:ascii="Arial" w:hAnsi="Arial" w:cs="Arial"/>
          <w:sz w:val="18"/>
          <w:szCs w:val="18"/>
        </w:rPr>
      </w:pPr>
      <w:r>
        <w:rPr>
          <w:rFonts w:hint="default" w:ascii="Arial" w:hAnsi="Arial" w:cs="Arial"/>
          <w:sz w:val="18"/>
          <w:szCs w:val="18"/>
        </w:rPr>
        <w:t>Collected, recorded and verified school-level data through observation notes, supervision checklists and standardized monitoring reports used for program evaluation and education research.</w:t>
      </w:r>
    </w:p>
    <w:p w14:paraId="122769BF">
      <w:pPr>
        <w:pStyle w:val="12"/>
        <w:numPr>
          <w:ilvl w:val="0"/>
          <w:numId w:val="10"/>
        </w:numPr>
        <w:ind w:left="-180"/>
        <w:jc w:val="both"/>
        <w:rPr>
          <w:rFonts w:hint="default" w:ascii="Arial" w:hAnsi="Arial" w:cs="Arial"/>
          <w:sz w:val="18"/>
          <w:szCs w:val="18"/>
        </w:rPr>
      </w:pPr>
      <w:r>
        <w:rPr>
          <w:rFonts w:hint="default" w:ascii="Arial" w:hAnsi="Arial" w:cs="Arial"/>
          <w:sz w:val="18"/>
          <w:szCs w:val="18"/>
        </w:rPr>
        <w:t>Analyzed monitoring results and presented findings on teacher and school performance to the State Board of Education, using evaluation findings to plan follow-up teacher training.</w:t>
      </w:r>
    </w:p>
    <w:p w14:paraId="3DE471EF">
      <w:pPr>
        <w:pStyle w:val="12"/>
        <w:numPr>
          <w:ilvl w:val="0"/>
          <w:numId w:val="10"/>
        </w:numPr>
        <w:ind w:left="-180"/>
        <w:jc w:val="both"/>
        <w:rPr>
          <w:rFonts w:hint="default" w:ascii="Arial" w:hAnsi="Arial" w:cs="Arial"/>
          <w:sz w:val="18"/>
          <w:szCs w:val="18"/>
        </w:rPr>
      </w:pPr>
      <w:r>
        <w:rPr>
          <w:rFonts w:hint="default" w:ascii="Arial" w:hAnsi="Arial" w:cs="Arial"/>
          <w:sz w:val="18"/>
          <w:szCs w:val="18"/>
        </w:rPr>
        <w:t>Mentored basic school teachers and served as head teacher, coordinating daily operations, logistics and budgets.</w:t>
      </w:r>
    </w:p>
    <w:p w14:paraId="73F9123E">
      <w:pPr>
        <w:pStyle w:val="12"/>
        <w:numPr>
          <w:ilvl w:val="0"/>
          <w:numId w:val="10"/>
        </w:numPr>
        <w:ind w:left="-180"/>
        <w:jc w:val="both"/>
        <w:rPr>
          <w:rFonts w:hint="default" w:ascii="Arial" w:hAnsi="Arial" w:cs="Arial"/>
          <w:sz w:val="18"/>
          <w:szCs w:val="18"/>
        </w:rPr>
      </w:pPr>
      <w:r>
        <w:rPr>
          <w:rFonts w:hint="default" w:ascii="Arial" w:hAnsi="Arial" w:cs="Arial"/>
          <w:sz w:val="18"/>
          <w:szCs w:val="18"/>
        </w:rPr>
        <w:t>Taught mathematics at junior and senior levels, designing lesson plans and assessments for different ability levels.</w:t>
      </w:r>
    </w:p>
    <w:p w14:paraId="24D8C2C5">
      <w:pPr>
        <w:pStyle w:val="12"/>
        <w:numPr>
          <w:ilvl w:val="0"/>
          <w:numId w:val="10"/>
        </w:numPr>
        <w:ind w:left="-180"/>
        <w:jc w:val="both"/>
        <w:rPr>
          <w:rFonts w:hint="default" w:ascii="Arial" w:hAnsi="Arial" w:cs="Arial"/>
          <w:sz w:val="18"/>
          <w:szCs w:val="18"/>
        </w:rPr>
      </w:pPr>
      <w:r>
        <w:rPr>
          <w:rFonts w:hint="default" w:ascii="Arial" w:hAnsi="Arial" w:cs="Arial"/>
          <w:sz w:val="18"/>
          <w:szCs w:val="18"/>
        </w:rPr>
        <w:t>Fieldwork informed my M.Ed. thesis on Universal Basic Education policy and the provision of school facilities in Oyo State.</w:t>
      </w:r>
    </w:p>
    <w:p w14:paraId="796D0B26">
      <w:pPr>
        <w:pStyle w:val="12"/>
        <w:numPr>
          <w:ilvl w:val="0"/>
          <w:numId w:val="0"/>
        </w:numPr>
        <w:jc w:val="both"/>
        <w:rPr>
          <w:rFonts w:hint="default" w:ascii="Arial" w:hAnsi="Arial" w:cs="Arial"/>
          <w:color w:val="000000" w:themeColor="text1"/>
          <w:lang w:val="en-US"/>
          <w14:textFill>
            <w14:solidFill>
              <w14:schemeClr w14:val="tx1"/>
            </w14:solidFill>
          </w14:textFill>
        </w:rPr>
      </w:pPr>
    </w:p>
    <w:p w14:paraId="682093AD">
      <w:pPr>
        <w:pStyle w:val="12"/>
        <w:numPr>
          <w:ilvl w:val="0"/>
          <w:numId w:val="0"/>
        </w:numPr>
        <w:ind w:left="-540" w:leftChars="0"/>
        <w:jc w:val="both"/>
        <w:rPr>
          <w:rFonts w:hint="default" w:ascii="Arial" w:hAnsi="Arial" w:cs="Arial"/>
          <w:b/>
          <w:bCs/>
        </w:rPr>
      </w:pPr>
      <w:r>
        <w:rPr>
          <w:rFonts w:hint="default" w:ascii="Arial" w:hAnsi="Arial" w:cs="Arial"/>
          <w:b/>
          <w:bCs/>
        </w:rPr>
        <w:t>Central Bank of Nigeria (CBN), Enugu State, Nigeria: NYSC Corps Member</w:t>
      </w:r>
      <w:r>
        <w:rPr>
          <w:rFonts w:hint="default" w:ascii="Arial" w:hAnsi="Arial" w:cs="Arial"/>
          <w:b/>
          <w:bCs/>
        </w:rPr>
        <w:br w:type="textWrapping"/>
      </w:r>
      <w:r>
        <w:rPr>
          <w:rFonts w:hint="default" w:ascii="Arial" w:hAnsi="Arial" w:cs="Arial"/>
          <w:b/>
          <w:bCs/>
        </w:rPr>
        <w:t>Administrative and Research Support Staff</w:t>
      </w:r>
      <w:r>
        <w:rPr>
          <w:rFonts w:hint="default" w:ascii="Arial" w:hAnsi="Arial" w:cs="Arial"/>
          <w:b/>
          <w:bCs/>
          <w:lang w:val="en-US"/>
        </w:rPr>
        <w:t>.</w:t>
      </w:r>
      <w:r>
        <w:rPr>
          <w:rFonts w:hint="default" w:ascii="Arial" w:hAnsi="Arial" w:cs="Arial"/>
          <w:b/>
          <w:bCs/>
        </w:rPr>
        <w:t xml:space="preserve"> </w:t>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ab/>
      </w:r>
      <w:r>
        <w:rPr>
          <w:rFonts w:hint="default" w:ascii="Arial" w:hAnsi="Arial" w:cs="Arial"/>
          <w:b/>
          <w:bCs/>
          <w:lang w:val="en-US"/>
        </w:rPr>
        <w:t xml:space="preserve">          </w:t>
      </w:r>
      <w:r>
        <w:rPr>
          <w:rFonts w:hint="default" w:ascii="Arial" w:hAnsi="Arial" w:cs="Arial"/>
          <w:b/>
          <w:bCs/>
        </w:rPr>
        <w:t>2011–2012</w:t>
      </w:r>
    </w:p>
    <w:p w14:paraId="1A0BE593">
      <w:pPr>
        <w:ind w:left="-630" w:right="-720"/>
        <w:jc w:val="both"/>
        <w:rPr>
          <w:rFonts w:hint="default" w:ascii="Arial" w:hAnsi="Arial" w:eastAsia="TimesNewRomanPS-ItalicMT" w:cs="Arial"/>
          <w:b/>
          <w:bCs/>
          <w:color w:val="000000" w:themeColor="text1" w:themeTint="FF"/>
          <w:sz w:val="18"/>
          <w:szCs w:val="18"/>
          <w:lang w:val="en-US" w:eastAsia="zh-CN" w:bidi="ar"/>
          <w14:textFill>
            <w14:solidFill>
              <w14:schemeClr w14:val="tx1">
                <w14:lumMod w14:val="100000"/>
                <w14:lumOff w14:val="0"/>
              </w14:schemeClr>
            </w14:solidFill>
          </w14:textFill>
        </w:rPr>
      </w:pPr>
      <w:r>
        <w:rPr>
          <w:rFonts w:hint="default" w:ascii="Arial" w:hAnsi="Arial" w:cs="Arial"/>
          <w:sz w:val="18"/>
          <w:szCs w:val="18"/>
        </w:rPr>
        <w:t>Departments: Other Financial Institutions Supervision Department (OFISD), Statistics Department, and Branch Operations/Support Office</w:t>
      </w:r>
      <w:r>
        <w:rPr>
          <w:rFonts w:hint="default" w:ascii="Arial" w:hAnsi="Arial" w:cs="Arial"/>
          <w:sz w:val="18"/>
          <w:szCs w:val="18"/>
          <w:lang w:val="en-US"/>
        </w:rPr>
        <w:t>.</w:t>
      </w:r>
    </w:p>
    <w:p w14:paraId="72FDA3B4">
      <w:pPr>
        <w:numPr>
          <w:ilvl w:val="0"/>
          <w:numId w:val="11"/>
        </w:numPr>
        <w:ind w:left="-630" w:right="-720"/>
        <w:jc w:val="both"/>
      </w:pPr>
      <w:r>
        <w:rPr>
          <w:rFonts w:hint="default" w:ascii="Arial" w:hAnsi="Arial" w:cs="Arial"/>
          <w:b/>
          <w:bCs/>
          <w:sz w:val="18"/>
          <w:szCs w:val="18"/>
        </w:rPr>
        <w:t>Other Financial Institutions Supervision Department (OFISD)</w:t>
      </w:r>
    </w:p>
    <w:p w14:paraId="5D53270A">
      <w:pPr>
        <w:pStyle w:val="12"/>
        <w:numPr>
          <w:ilvl w:val="0"/>
          <w:numId w:val="10"/>
        </w:numPr>
        <w:ind w:left="-180"/>
        <w:jc w:val="both"/>
        <w:rPr>
          <w:rFonts w:hint="default" w:ascii="Arial" w:hAnsi="Arial" w:cs="Arial"/>
        </w:rPr>
      </w:pPr>
      <w:r>
        <w:rPr>
          <w:rFonts w:hint="default" w:ascii="Arial" w:hAnsi="Arial" w:cs="Arial"/>
        </w:rPr>
        <w:t>Assisted in the supervision and monitoring of Other Financial Institutions, including finance companies and development finance institutions.</w:t>
      </w:r>
    </w:p>
    <w:p w14:paraId="43880EC8">
      <w:pPr>
        <w:pStyle w:val="12"/>
        <w:numPr>
          <w:ilvl w:val="0"/>
          <w:numId w:val="10"/>
        </w:numPr>
        <w:ind w:left="-180"/>
        <w:jc w:val="both"/>
        <w:rPr>
          <w:rFonts w:hint="default" w:ascii="Arial" w:hAnsi="Arial" w:cs="Arial"/>
        </w:rPr>
      </w:pPr>
      <w:r>
        <w:rPr>
          <w:rFonts w:hint="default" w:ascii="Arial" w:hAnsi="Arial" w:cs="Arial"/>
        </w:rPr>
        <w:t xml:space="preserve">Supported off-site surveillance, compliance reviews, and administrative documentation </w:t>
      </w:r>
      <w:r>
        <w:rPr>
          <w:rFonts w:hint="default" w:ascii="Arial" w:hAnsi="Arial" w:cs="Arial"/>
          <w:lang w:val="en-US"/>
        </w:rPr>
        <w:t>related</w:t>
      </w:r>
      <w:r>
        <w:rPr>
          <w:rFonts w:hint="default" w:ascii="Arial" w:hAnsi="Arial" w:cs="Arial"/>
        </w:rPr>
        <w:t xml:space="preserve"> to financial institutions regulation.</w:t>
      </w:r>
    </w:p>
    <w:p w14:paraId="73A5EB00">
      <w:pPr>
        <w:pStyle w:val="12"/>
        <w:numPr>
          <w:ilvl w:val="0"/>
          <w:numId w:val="10"/>
        </w:numPr>
        <w:ind w:left="-180"/>
        <w:jc w:val="both"/>
        <w:rPr>
          <w:rFonts w:hint="default" w:ascii="Arial" w:hAnsi="Arial" w:cs="Arial"/>
        </w:rPr>
      </w:pPr>
      <w:r>
        <w:rPr>
          <w:rFonts w:hint="default" w:ascii="Arial" w:hAnsi="Arial" w:cs="Arial"/>
        </w:rPr>
        <w:t>Assisted with data gathering, reporting, and documentation used for financial supervision and regulatory assessment activities.</w:t>
      </w:r>
    </w:p>
    <w:p w14:paraId="23EE20AE">
      <w:pPr>
        <w:pStyle w:val="12"/>
        <w:numPr>
          <w:ilvl w:val="0"/>
          <w:numId w:val="10"/>
        </w:numPr>
        <w:ind w:left="-180"/>
        <w:jc w:val="both"/>
        <w:rPr>
          <w:rFonts w:hint="default" w:ascii="Arial" w:hAnsi="Arial" w:cs="Arial"/>
        </w:rPr>
      </w:pPr>
      <w:r>
        <w:rPr>
          <w:rFonts w:hint="default" w:ascii="Arial" w:hAnsi="Arial" w:cs="Arial"/>
        </w:rPr>
        <w:t>Participated in the preparation and organization of departmental reports, records, and operational materials.</w:t>
      </w:r>
    </w:p>
    <w:p w14:paraId="55662A79">
      <w:pPr>
        <w:pStyle w:val="12"/>
        <w:numPr>
          <w:ilvl w:val="0"/>
          <w:numId w:val="10"/>
        </w:numPr>
        <w:ind w:left="-180"/>
        <w:jc w:val="both"/>
        <w:rPr>
          <w:rFonts w:hint="default" w:ascii="Arial" w:hAnsi="Arial" w:cs="Arial"/>
        </w:rPr>
      </w:pPr>
      <w:r>
        <w:rPr>
          <w:rFonts w:hint="default" w:ascii="Arial" w:hAnsi="Arial" w:cs="Arial"/>
        </w:rPr>
        <w:t>Supported institutional activities related to financial regulation, monitoring, and policy compliance.</w:t>
      </w:r>
    </w:p>
    <w:p w14:paraId="72DEC28E">
      <w:pPr>
        <w:pStyle w:val="12"/>
        <w:numPr>
          <w:ilvl w:val="0"/>
          <w:numId w:val="11"/>
        </w:numPr>
        <w:ind w:left="-630" w:leftChars="0" w:firstLine="0" w:firstLineChars="0"/>
        <w:jc w:val="both"/>
        <w:rPr>
          <w:rFonts w:hint="default" w:ascii="Arial" w:hAnsi="Arial" w:cs="Arial"/>
        </w:rPr>
      </w:pPr>
      <w:r>
        <w:rPr>
          <w:rFonts w:hint="default" w:ascii="Arial" w:hAnsi="Arial" w:cs="Arial"/>
          <w:b/>
          <w:bCs/>
        </w:rPr>
        <w:t>Statistics Department</w:t>
      </w:r>
    </w:p>
    <w:p w14:paraId="1D24C307">
      <w:pPr>
        <w:pStyle w:val="12"/>
        <w:numPr>
          <w:ilvl w:val="0"/>
          <w:numId w:val="10"/>
        </w:numPr>
        <w:ind w:left="-180"/>
        <w:jc w:val="both"/>
        <w:rPr>
          <w:rFonts w:hint="default" w:ascii="Arial" w:hAnsi="Arial" w:cs="Arial"/>
        </w:rPr>
      </w:pPr>
      <w:r>
        <w:rPr>
          <w:rFonts w:hint="default" w:ascii="Arial" w:hAnsi="Arial" w:cs="Arial"/>
        </w:rPr>
        <w:t>Assisted with the collection, collation, verification, and management of economic and financial data for policy and research purposes</w:t>
      </w:r>
      <w:r>
        <w:rPr>
          <w:rFonts w:hint="default" w:ascii="Arial" w:hAnsi="Arial" w:cs="Arial"/>
          <w:lang w:val="en-US"/>
        </w:rPr>
        <w:t>.</w:t>
      </w:r>
    </w:p>
    <w:p w14:paraId="0364395F">
      <w:pPr>
        <w:pStyle w:val="12"/>
        <w:numPr>
          <w:ilvl w:val="0"/>
          <w:numId w:val="10"/>
        </w:numPr>
        <w:ind w:left="-180"/>
        <w:jc w:val="both"/>
        <w:rPr>
          <w:rFonts w:hint="default" w:ascii="Arial" w:hAnsi="Arial" w:cs="Arial"/>
        </w:rPr>
      </w:pPr>
      <w:r>
        <w:rPr>
          <w:rFonts w:hint="default" w:ascii="Arial" w:hAnsi="Arial" w:cs="Arial"/>
        </w:rPr>
        <w:t>Supported statistical reporting and documentation used in monetary policy formulation and macroeconomic analysis.</w:t>
      </w:r>
    </w:p>
    <w:p w14:paraId="340F9008">
      <w:pPr>
        <w:pStyle w:val="12"/>
        <w:numPr>
          <w:ilvl w:val="0"/>
          <w:numId w:val="10"/>
        </w:numPr>
        <w:ind w:left="-180"/>
        <w:jc w:val="both"/>
        <w:rPr>
          <w:rFonts w:hint="default" w:ascii="Arial" w:hAnsi="Arial" w:cs="Arial"/>
        </w:rPr>
      </w:pPr>
      <w:r>
        <w:rPr>
          <w:rFonts w:hint="default" w:ascii="Arial" w:hAnsi="Arial" w:cs="Arial"/>
        </w:rPr>
        <w:t xml:space="preserve">Assisted in compiling data relating to </w:t>
      </w:r>
      <w:r>
        <w:rPr>
          <w:rFonts w:hint="default" w:ascii="Arial" w:hAnsi="Arial" w:cs="Arial"/>
          <w:lang w:val="en-US"/>
        </w:rPr>
        <w:t>the fiscal,</w:t>
      </w:r>
      <w:r>
        <w:rPr>
          <w:rFonts w:hint="default" w:ascii="Arial" w:hAnsi="Arial" w:cs="Arial"/>
        </w:rPr>
        <w:t xml:space="preserve"> monetary, external, and real sectors of the Nigerian economy.</w:t>
      </w:r>
    </w:p>
    <w:p w14:paraId="3B2D2589">
      <w:pPr>
        <w:pStyle w:val="12"/>
        <w:numPr>
          <w:ilvl w:val="0"/>
          <w:numId w:val="10"/>
        </w:numPr>
        <w:ind w:left="-180"/>
        <w:jc w:val="both"/>
        <w:rPr>
          <w:rFonts w:hint="default" w:ascii="Arial" w:hAnsi="Arial" w:cs="Arial"/>
        </w:rPr>
      </w:pPr>
      <w:r>
        <w:rPr>
          <w:rFonts w:hint="default" w:ascii="Arial" w:hAnsi="Arial" w:cs="Arial"/>
        </w:rPr>
        <w:t>Participated in survey coordination, data analysis, and economic reporting.</w:t>
      </w:r>
    </w:p>
    <w:p w14:paraId="1796DD39">
      <w:pPr>
        <w:pStyle w:val="12"/>
        <w:numPr>
          <w:ilvl w:val="0"/>
          <w:numId w:val="10"/>
        </w:numPr>
        <w:ind w:left="-180"/>
        <w:jc w:val="both"/>
        <w:rPr>
          <w:rFonts w:hint="default" w:ascii="Arial" w:hAnsi="Arial" w:cs="Arial"/>
        </w:rPr>
      </w:pPr>
      <w:r>
        <w:rPr>
          <w:rFonts w:hint="default" w:ascii="Arial" w:hAnsi="Arial" w:cs="Arial"/>
        </w:rPr>
        <w:t>Contributed to the preparation and dissemination of institutional statistical publications and departmental reports.</w:t>
      </w:r>
    </w:p>
    <w:p w14:paraId="11B1C1E7">
      <w:pPr>
        <w:pStyle w:val="12"/>
        <w:numPr>
          <w:ilvl w:val="0"/>
          <w:numId w:val="10"/>
        </w:numPr>
        <w:ind w:left="-180"/>
        <w:jc w:val="both"/>
        <w:rPr>
          <w:rFonts w:hint="default" w:ascii="Arial" w:hAnsi="Arial" w:cs="Arial"/>
        </w:rPr>
      </w:pPr>
      <w:r>
        <w:rPr>
          <w:rFonts w:hint="default" w:ascii="Arial" w:hAnsi="Arial" w:cs="Arial"/>
        </w:rPr>
        <w:t>Supported data management and documentation processes within the department’s research and analytical activities.</w:t>
      </w:r>
    </w:p>
    <w:p w14:paraId="396DC5F3">
      <w:pPr>
        <w:pStyle w:val="12"/>
        <w:numPr>
          <w:ilvl w:val="0"/>
          <w:numId w:val="11"/>
        </w:numPr>
        <w:ind w:left="-630" w:leftChars="0" w:firstLine="0" w:firstLineChars="0"/>
        <w:jc w:val="both"/>
        <w:rPr>
          <w:rFonts w:hint="default" w:ascii="Arial" w:hAnsi="Arial" w:cs="Arial"/>
          <w:b/>
          <w:bCs/>
        </w:rPr>
      </w:pPr>
      <w:r>
        <w:rPr>
          <w:rFonts w:hint="default" w:ascii="Arial" w:hAnsi="Arial" w:cs="Arial"/>
          <w:b/>
          <w:bCs/>
        </w:rPr>
        <w:t>Branch Operations / Support Office</w:t>
      </w:r>
    </w:p>
    <w:p w14:paraId="2AB25CD7">
      <w:pPr>
        <w:pStyle w:val="12"/>
        <w:numPr>
          <w:ilvl w:val="0"/>
          <w:numId w:val="10"/>
        </w:numPr>
        <w:ind w:left="-180"/>
        <w:jc w:val="both"/>
        <w:rPr>
          <w:rFonts w:hint="default" w:ascii="Arial" w:hAnsi="Arial" w:cs="Arial"/>
        </w:rPr>
      </w:pPr>
      <w:r>
        <w:rPr>
          <w:rFonts w:hint="default" w:ascii="Arial" w:hAnsi="Arial" w:cs="Arial"/>
        </w:rPr>
        <w:t>Assisted in coordinating administrative, logistical, and operational activities within the branch office.</w:t>
      </w:r>
    </w:p>
    <w:p w14:paraId="33D64D0A">
      <w:pPr>
        <w:pStyle w:val="12"/>
        <w:numPr>
          <w:ilvl w:val="0"/>
          <w:numId w:val="10"/>
        </w:numPr>
        <w:ind w:left="-180"/>
        <w:jc w:val="both"/>
        <w:rPr>
          <w:rFonts w:hint="default" w:ascii="Arial" w:hAnsi="Arial" w:cs="Arial"/>
        </w:rPr>
      </w:pPr>
      <w:r>
        <w:rPr>
          <w:rFonts w:hint="default" w:ascii="Arial" w:hAnsi="Arial" w:cs="Arial"/>
        </w:rPr>
        <w:t>Supported branch operations involving institutional documentation, office coordination, and service delivery processes.</w:t>
      </w:r>
    </w:p>
    <w:p w14:paraId="65D36807">
      <w:pPr>
        <w:pStyle w:val="12"/>
        <w:numPr>
          <w:ilvl w:val="0"/>
          <w:numId w:val="10"/>
        </w:numPr>
        <w:ind w:left="-180"/>
        <w:jc w:val="both"/>
        <w:rPr>
          <w:rFonts w:hint="default" w:ascii="Arial" w:hAnsi="Arial" w:cs="Arial"/>
        </w:rPr>
      </w:pPr>
      <w:r>
        <w:rPr>
          <w:rFonts w:hint="default" w:ascii="Arial" w:hAnsi="Arial" w:cs="Arial"/>
        </w:rPr>
        <w:t xml:space="preserve">Assisted with </w:t>
      </w:r>
      <w:r>
        <w:rPr>
          <w:rFonts w:hint="default" w:ascii="Arial" w:hAnsi="Arial" w:cs="Arial"/>
          <w:lang w:val="en-US"/>
        </w:rPr>
        <w:t>recordkeeping</w:t>
      </w:r>
      <w:r>
        <w:rPr>
          <w:rFonts w:hint="default" w:ascii="Arial" w:hAnsi="Arial" w:cs="Arial"/>
        </w:rPr>
        <w:t>, scheduling, correspondence, and general administrative support functions.</w:t>
      </w:r>
    </w:p>
    <w:p w14:paraId="40B8DDC9">
      <w:pPr>
        <w:pStyle w:val="12"/>
        <w:numPr>
          <w:ilvl w:val="0"/>
          <w:numId w:val="10"/>
        </w:numPr>
        <w:ind w:left="-180"/>
        <w:jc w:val="both"/>
        <w:rPr>
          <w:rFonts w:hint="default" w:ascii="Arial" w:hAnsi="Arial" w:cs="Arial"/>
        </w:rPr>
      </w:pPr>
      <w:r>
        <w:rPr>
          <w:rFonts w:hint="default" w:ascii="Arial" w:hAnsi="Arial" w:cs="Arial"/>
        </w:rPr>
        <w:t>Participated in branch-level implementation of operational directives and institutional procedures.</w:t>
      </w:r>
    </w:p>
    <w:p w14:paraId="1C14D2AD">
      <w:pPr>
        <w:pStyle w:val="12"/>
        <w:numPr>
          <w:ilvl w:val="0"/>
          <w:numId w:val="10"/>
        </w:numPr>
        <w:ind w:left="-180"/>
        <w:jc w:val="both"/>
        <w:rPr>
          <w:rFonts w:hint="default" w:ascii="Arial" w:hAnsi="Arial" w:cs="Arial"/>
        </w:rPr>
      </w:pPr>
      <w:r>
        <w:rPr>
          <w:rFonts w:hint="default" w:ascii="Arial" w:hAnsi="Arial" w:cs="Arial"/>
        </w:rPr>
        <w:t>Supported customer and stakeholder service interactions involving commercial banks, government agencies, and the public.</w:t>
      </w:r>
    </w:p>
    <w:p w14:paraId="3D63737C">
      <w:pPr>
        <w:pStyle w:val="12"/>
        <w:numPr>
          <w:ilvl w:val="0"/>
          <w:numId w:val="10"/>
        </w:numPr>
        <w:ind w:left="-180"/>
        <w:jc w:val="both"/>
        <w:rPr>
          <w:rFonts w:hint="default" w:ascii="Arial" w:hAnsi="Arial" w:cs="Arial"/>
        </w:rPr>
      </w:pPr>
      <w:r>
        <w:rPr>
          <w:rFonts w:hint="default" w:ascii="Arial" w:hAnsi="Arial" w:cs="Arial"/>
        </w:rPr>
        <w:t xml:space="preserve">Assisted with monitoring operational activities and maintaining </w:t>
      </w:r>
      <w:r>
        <w:rPr>
          <w:rFonts w:hint="default" w:ascii="Arial" w:hAnsi="Arial" w:cs="Arial"/>
          <w:lang w:val="en-US"/>
        </w:rPr>
        <w:t>an effective</w:t>
      </w:r>
      <w:r>
        <w:rPr>
          <w:rFonts w:hint="default" w:ascii="Arial" w:hAnsi="Arial" w:cs="Arial"/>
        </w:rPr>
        <w:t xml:space="preserve"> workflow across departmental units.</w:t>
      </w:r>
    </w:p>
    <w:p w14:paraId="2BAA0A87">
      <w:pPr>
        <w:pStyle w:val="12"/>
        <w:numPr>
          <w:ilvl w:val="0"/>
          <w:numId w:val="10"/>
        </w:numPr>
        <w:ind w:left="-180"/>
        <w:jc w:val="both"/>
        <w:rPr>
          <w:rFonts w:hint="default" w:ascii="Arial" w:hAnsi="Arial" w:cs="Arial"/>
        </w:rPr>
      </w:pPr>
      <w:r>
        <w:rPr>
          <w:rFonts w:hint="default" w:ascii="Arial" w:hAnsi="Arial" w:cs="Arial"/>
        </w:rPr>
        <w:t>Gained practical experience in central banking operations, financial administration, institutional coordination, and public sector service delivery</w:t>
      </w:r>
      <w:r>
        <w:rPr>
          <w:rFonts w:hint="default" w:ascii="Arial" w:hAnsi="Arial" w:cs="Arial"/>
          <w:lang w:val="en-US"/>
        </w:rPr>
        <w:t>.</w:t>
      </w:r>
    </w:p>
    <w:p w14:paraId="2BCEA9E3">
      <w:pPr>
        <w:pStyle w:val="12"/>
        <w:widowControl w:val="0"/>
        <w:numPr>
          <w:ilvl w:val="0"/>
          <w:numId w:val="0"/>
        </w:numPr>
        <w:autoSpaceDE w:val="0"/>
        <w:autoSpaceDN w:val="0"/>
        <w:snapToGrid w:val="0"/>
        <w:jc w:val="both"/>
        <w:rPr>
          <w:rFonts w:ascii="Arial" w:hAnsi="Arial" w:cs="Arial"/>
          <w:color w:val="000000" w:themeColor="text1"/>
          <w14:textFill>
            <w14:solidFill>
              <w14:schemeClr w14:val="tx1"/>
            </w14:solidFill>
          </w14:textFill>
        </w:rPr>
      </w:pPr>
    </w:p>
    <w:p w14:paraId="5DE75434">
      <w:pPr>
        <w:pStyle w:val="12"/>
        <w:widowControl w:val="0"/>
        <w:numPr>
          <w:ilvl w:val="0"/>
          <w:numId w:val="0"/>
        </w:numPr>
        <w:autoSpaceDE w:val="0"/>
        <w:autoSpaceDN w:val="0"/>
        <w:snapToGrid w:val="0"/>
        <w:jc w:val="both"/>
        <w:rPr>
          <w:rFonts w:ascii="Arial" w:hAnsi="Arial" w:cs="Arial"/>
          <w:color w:val="000000" w:themeColor="text1"/>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80768" behindDoc="0" locked="0" layoutInCell="1" allowOverlap="1">
                <wp:simplePos x="0" y="0"/>
                <wp:positionH relativeFrom="column">
                  <wp:posOffset>-438150</wp:posOffset>
                </wp:positionH>
                <wp:positionV relativeFrom="paragraph">
                  <wp:posOffset>4445</wp:posOffset>
                </wp:positionV>
                <wp:extent cx="6758305" cy="0"/>
                <wp:effectExtent l="0" t="19050" r="10795" b="19050"/>
                <wp:wrapNone/>
                <wp:docPr id="22" name="Straight Connector 22"/>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4.5pt;margin-top:0.35pt;height:0pt;width:532.15pt;z-index:251680768;mso-width-relative:page;mso-height-relative:page;" filled="f" stroked="t" coordsize="21600,21600" o:gfxdata="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8Di+rWAAAABQEAAA8AAAAAAAAAAQAgAAAA&#10;IgAAAGRycy9kb3ducmV2LnhtbFBLAQIUABQAAAAIAIdO4kB+pI8k1AEAALcDAAAOAAAAAAAAAAEA&#10;IAAAACUBAABkcnMvZTJvRG9jLnhtbFBLBQYAAAAABgAGAFkBAABrBQAAAAA=&#10;">
                <v:fill on="f" focussize="0,0"/>
                <v:stroke weight="3pt" color="#000000 [3213]" miterlimit="8" joinstyle="miter"/>
                <v:imagedata o:title=""/>
                <o:lock v:ext="edit" aspectratio="f"/>
              </v:line>
            </w:pict>
          </mc:Fallback>
        </mc:AlternateContent>
      </w:r>
    </w:p>
    <w:p w14:paraId="7999AB9F">
      <w:pPr>
        <w:ind w:left="-630" w:right="-720"/>
        <w:jc w:val="both"/>
        <w:rPr>
          <w:rFonts w:hint="default" w:ascii="Arial" w:hAnsi="Arial" w:cs="Arial"/>
          <w:b/>
          <w:bCs/>
          <w:sz w:val="24"/>
          <w:szCs w:val="24"/>
        </w:rPr>
      </w:pPr>
      <w:r>
        <w:rPr>
          <w:rFonts w:hint="default" w:ascii="Arial" w:hAnsi="Arial" w:cs="Arial"/>
          <w:b/>
          <w:bCs/>
          <w:sz w:val="24"/>
          <w:szCs w:val="24"/>
        </w:rPr>
        <mc:AlternateContent>
          <mc:Choice Requires="wps">
            <w:drawing>
              <wp:anchor distT="0" distB="0" distL="114300" distR="114300" simplePos="0" relativeHeight="251681792" behindDoc="0" locked="0" layoutInCell="1" allowOverlap="1">
                <wp:simplePos x="0" y="0"/>
                <wp:positionH relativeFrom="column">
                  <wp:posOffset>-446405</wp:posOffset>
                </wp:positionH>
                <wp:positionV relativeFrom="paragraph">
                  <wp:posOffset>188595</wp:posOffset>
                </wp:positionV>
                <wp:extent cx="6758305" cy="0"/>
                <wp:effectExtent l="0" t="19050" r="10795" b="19050"/>
                <wp:wrapNone/>
                <wp:docPr id="25" name="Straight Connector 25"/>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15pt;margin-top:14.85pt;height:0pt;width:532.15pt;z-index:251681792;mso-width-relative:page;mso-height-relative:page;" filled="f" stroked="t" coordsize="21600,21600" o:gfxdata="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Jpu4rZAAAACQEAAA8AAAAAAAAAAQAg&#10;AAAAIgAAAGRycy9kb3ducmV2LnhtbFBLAQIUABQAAAAIAIdO4kAJb6j11AEAALcDAAAOAAAAAAAA&#10;AAEAIAAAACgBAABkcnMvZTJvRG9jLnhtbFBLBQYAAAAABgAGAFkBAABuBQAAAAA=&#10;">
                <v:fill on="f" focussize="0,0"/>
                <v:stroke weight="3pt" color="#000000 [3213]" miterlimit="8" joinstyle="miter"/>
                <v:imagedata o:title=""/>
                <o:lock v:ext="edit" aspectratio="f"/>
              </v:line>
            </w:pict>
          </mc:Fallback>
        </mc:AlternateContent>
      </w:r>
      <w:r>
        <w:rPr>
          <w:rFonts w:hint="default" w:ascii="Arial" w:hAnsi="Arial" w:eastAsia="SimSun" w:cs="Arial"/>
          <w:b/>
          <w:bCs/>
          <w:sz w:val="24"/>
          <w:szCs w:val="24"/>
        </w:rPr>
        <w:t>Leadership</w:t>
      </w:r>
      <w:r>
        <w:rPr>
          <w:rFonts w:hint="default" w:ascii="Arial" w:hAnsi="Arial" w:eastAsia="SimSun" w:cs="Arial"/>
          <w:b/>
          <w:bCs/>
          <w:sz w:val="24"/>
          <w:szCs w:val="24"/>
          <w:lang w:val="en-US"/>
        </w:rPr>
        <w:t xml:space="preserve"> and Community </w:t>
      </w:r>
      <w:r>
        <w:rPr>
          <w:rFonts w:hint="default" w:ascii="Arial" w:hAnsi="Arial" w:eastAsia="SimSun" w:cs="Arial"/>
          <w:b/>
          <w:bCs/>
          <w:sz w:val="24"/>
          <w:szCs w:val="24"/>
        </w:rPr>
        <w:t>Service</w:t>
      </w:r>
    </w:p>
    <w:p w14:paraId="1BFF6653">
      <w:pPr>
        <w:ind w:right="-720"/>
        <w:jc w:val="both"/>
        <w:rPr>
          <w:rFonts w:hint="default" w:ascii="Arial" w:hAnsi="Arial" w:cs="Arial"/>
          <w:b/>
          <w:bCs/>
          <w:sz w:val="18"/>
          <w:szCs w:val="18"/>
          <w:lang w:val="en-US"/>
        </w:rPr>
      </w:pPr>
    </w:p>
    <w:p w14:paraId="6221C5F9">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Organizing Committee Member/Pioneer Member and Analyst</w:t>
      </w:r>
      <w:r>
        <w:rPr>
          <w:rStyle w:val="17"/>
          <w:rFonts w:hint="default" w:ascii="Arial" w:hAnsi="Arial" w:cs="Arial"/>
          <w:sz w:val="18"/>
          <w:szCs w:val="18"/>
        </w:rPr>
        <w:t xml:space="preserve"> (</w:t>
      </w:r>
      <w:r>
        <w:rPr>
          <w:rStyle w:val="17"/>
          <w:rFonts w:hint="default" w:ascii="Arial" w:hAnsi="Arial" w:cs="Arial"/>
          <w:sz w:val="18"/>
          <w:szCs w:val="18"/>
          <w:lang w:val="en-US"/>
        </w:rPr>
        <w:t>Nominated</w:t>
      </w:r>
      <w:r>
        <w:rPr>
          <w:rStyle w:val="17"/>
          <w:rFonts w:hint="default" w:ascii="Arial" w:hAnsi="Arial" w:cs="Arial"/>
          <w:sz w:val="18"/>
          <w:szCs w:val="18"/>
        </w:rPr>
        <w:t>)</w:t>
      </w:r>
      <w:r>
        <w:rPr>
          <w:rStyle w:val="17"/>
          <w:rFonts w:hint="default" w:ascii="Arial" w:hAnsi="Arial" w:cs="Arial"/>
          <w:sz w:val="18"/>
          <w:szCs w:val="18"/>
        </w:rPr>
        <w:br w:type="textWrapping"/>
      </w:r>
      <w:r>
        <w:rPr>
          <w:rStyle w:val="17"/>
          <w:rFonts w:hint="default" w:ascii="Arial" w:hAnsi="Arial" w:cs="Arial"/>
          <w:sz w:val="18"/>
          <w:szCs w:val="18"/>
          <w:lang w:val="en-US"/>
        </w:rPr>
        <w:t xml:space="preserve">International Strategic Research Congress (ISRC). </w:t>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 xml:space="preserve">      </w:t>
      </w:r>
      <w:r>
        <w:rPr>
          <w:rStyle w:val="17"/>
          <w:rFonts w:hint="default"/>
          <w:lang w:val="en-US"/>
        </w:rPr>
        <w:tab/>
      </w:r>
      <w:r>
        <w:rPr>
          <w:rStyle w:val="17"/>
          <w:rFonts w:hint="default"/>
          <w:lang w:val="en-US"/>
        </w:rPr>
        <w:t xml:space="preserve">  </w:t>
      </w:r>
      <w:r>
        <w:rPr>
          <w:rStyle w:val="17"/>
          <w:rFonts w:hint="default" w:ascii="Arial" w:hAnsi="Arial" w:cs="Arial"/>
          <w:i w:val="0"/>
          <w:iCs w:val="0"/>
          <w:sz w:val="18"/>
          <w:szCs w:val="18"/>
          <w:lang w:val="en-US"/>
        </w:rPr>
        <w:t xml:space="preserve"> </w:t>
      </w:r>
      <w:r>
        <w:rPr>
          <w:rStyle w:val="9"/>
          <w:rFonts w:hint="default" w:ascii="Arial" w:hAnsi="Arial" w:cs="Arial"/>
          <w:b/>
          <w:bCs/>
          <w:i w:val="0"/>
          <w:iCs w:val="0"/>
          <w:sz w:val="18"/>
          <w:szCs w:val="18"/>
        </w:rPr>
        <w:t>202</w:t>
      </w:r>
      <w:r>
        <w:rPr>
          <w:rStyle w:val="9"/>
          <w:rFonts w:hint="default" w:ascii="Arial" w:hAnsi="Arial" w:cs="Arial"/>
          <w:b/>
          <w:bCs/>
          <w:i w:val="0"/>
          <w:iCs w:val="0"/>
          <w:sz w:val="18"/>
          <w:szCs w:val="18"/>
          <w:lang w:val="en-US"/>
        </w:rPr>
        <w:t>2</w:t>
      </w:r>
      <w:r>
        <w:rPr>
          <w:rStyle w:val="9"/>
          <w:rFonts w:hint="default" w:ascii="Arial" w:hAnsi="Arial" w:cs="Arial"/>
          <w:b/>
          <w:bCs/>
          <w:i w:val="0"/>
          <w:iCs w:val="0"/>
          <w:sz w:val="18"/>
          <w:szCs w:val="18"/>
        </w:rPr>
        <w:t xml:space="preserve"> – </w:t>
      </w:r>
      <w:r>
        <w:rPr>
          <w:rStyle w:val="9"/>
          <w:rFonts w:hint="default" w:ascii="Arial" w:hAnsi="Arial" w:cs="Arial"/>
          <w:b/>
          <w:bCs/>
          <w:i w:val="0"/>
          <w:iCs w:val="0"/>
          <w:sz w:val="18"/>
          <w:szCs w:val="18"/>
          <w:lang w:val="en-US"/>
        </w:rPr>
        <w:t>Present</w:t>
      </w:r>
    </w:p>
    <w:p w14:paraId="6F9963A1">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Selected as a </w:t>
      </w:r>
      <w:r>
        <w:rPr>
          <w:rStyle w:val="17"/>
          <w:rFonts w:hint="default" w:ascii="Arial" w:hAnsi="Arial" w:cs="Arial"/>
          <w:b w:val="0"/>
          <w:bCs w:val="0"/>
          <w:sz w:val="18"/>
          <w:szCs w:val="18"/>
        </w:rPr>
        <w:t>Pioneer Member and Analyst</w:t>
      </w:r>
      <w:r>
        <w:rPr>
          <w:rFonts w:hint="default" w:ascii="Arial" w:hAnsi="Arial" w:cs="Arial"/>
          <w:b w:val="0"/>
          <w:bCs w:val="0"/>
          <w:sz w:val="18"/>
          <w:szCs w:val="18"/>
        </w:rPr>
        <w:t>, contributing to the early development and research activities of the International Strategic Research Congress (ISRC)</w:t>
      </w:r>
    </w:p>
    <w:p w14:paraId="16FC37FF">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on the </w:t>
      </w:r>
      <w:r>
        <w:rPr>
          <w:rStyle w:val="17"/>
          <w:rFonts w:hint="default" w:ascii="Arial" w:hAnsi="Arial" w:cs="Arial"/>
          <w:b w:val="0"/>
          <w:bCs w:val="0"/>
          <w:sz w:val="18"/>
          <w:szCs w:val="18"/>
        </w:rPr>
        <w:t>International Organizing Committee</w:t>
      </w:r>
      <w:r>
        <w:rPr>
          <w:rFonts w:hint="default" w:ascii="Arial" w:hAnsi="Arial" w:cs="Arial"/>
          <w:b w:val="0"/>
          <w:bCs w:val="0"/>
          <w:sz w:val="18"/>
          <w:szCs w:val="18"/>
        </w:rPr>
        <w:t xml:space="preserve">, collaborating with senior academics (Professors and Associate Professors) from institutions across Europe, Asia, and </w:t>
      </w:r>
      <w:r>
        <w:rPr>
          <w:rFonts w:hint="default" w:ascii="Arial" w:hAnsi="Arial" w:cs="Arial"/>
          <w:b w:val="0"/>
          <w:bCs w:val="0"/>
          <w:sz w:val="18"/>
          <w:szCs w:val="18"/>
          <w:lang w:val="en-US"/>
        </w:rPr>
        <w:t>Africa.</w:t>
      </w:r>
    </w:p>
    <w:p w14:paraId="0C98AE3C">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Contributed to the planning and coordination of </w:t>
      </w:r>
      <w:r>
        <w:rPr>
          <w:rStyle w:val="17"/>
          <w:rFonts w:hint="default" w:ascii="Arial" w:hAnsi="Arial" w:cs="Arial"/>
          <w:b w:val="0"/>
          <w:bCs w:val="0"/>
          <w:sz w:val="18"/>
          <w:szCs w:val="18"/>
        </w:rPr>
        <w:t xml:space="preserve">international academic conferences and research dissemination </w:t>
      </w:r>
      <w:r>
        <w:rPr>
          <w:rStyle w:val="17"/>
          <w:rFonts w:hint="default" w:ascii="Arial" w:hAnsi="Arial" w:cs="Arial"/>
          <w:b w:val="0"/>
          <w:bCs w:val="0"/>
          <w:sz w:val="18"/>
          <w:szCs w:val="18"/>
          <w:lang w:val="en-US"/>
        </w:rPr>
        <w:t xml:space="preserve">activities.  </w:t>
      </w:r>
    </w:p>
    <w:p w14:paraId="6C0A68CE">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Participated in </w:t>
      </w:r>
      <w:r>
        <w:rPr>
          <w:rStyle w:val="17"/>
          <w:rFonts w:hint="default" w:ascii="Arial" w:hAnsi="Arial" w:cs="Arial"/>
          <w:b w:val="0"/>
          <w:bCs w:val="0"/>
          <w:sz w:val="18"/>
          <w:szCs w:val="18"/>
        </w:rPr>
        <w:t>interdisciplinary scholarly engagement</w:t>
      </w:r>
      <w:r>
        <w:rPr>
          <w:rFonts w:hint="default" w:ascii="Arial" w:hAnsi="Arial" w:cs="Arial"/>
          <w:b w:val="0"/>
          <w:bCs w:val="0"/>
          <w:sz w:val="18"/>
          <w:szCs w:val="18"/>
        </w:rPr>
        <w:t xml:space="preserve">, supporting global knowledge exchange and research </w:t>
      </w:r>
      <w:r>
        <w:rPr>
          <w:rFonts w:hint="default" w:ascii="Arial" w:hAnsi="Arial" w:cs="Arial"/>
          <w:b w:val="0"/>
          <w:bCs w:val="0"/>
          <w:sz w:val="18"/>
          <w:szCs w:val="18"/>
          <w:lang w:val="en-US"/>
        </w:rPr>
        <w:t xml:space="preserve">collaboration.  </w:t>
      </w:r>
    </w:p>
    <w:p w14:paraId="54AEEEFB">
      <w:pPr>
        <w:pStyle w:val="19"/>
        <w:numPr>
          <w:ilvl w:val="2"/>
          <w:numId w:val="8"/>
        </w:numPr>
        <w:ind w:left="840" w:leftChars="0" w:right="-720" w:hanging="540"/>
        <w:jc w:val="both"/>
        <w:rPr>
          <w:rFonts w:hint="default" w:ascii="Arial" w:hAnsi="Arial" w:cs="Arial"/>
          <w:b/>
          <w:bCs/>
          <w:sz w:val="18"/>
          <w:szCs w:val="18"/>
          <w:lang w:val="en-US"/>
        </w:rPr>
      </w:pPr>
      <w:r>
        <w:rPr>
          <w:rFonts w:hint="default" w:ascii="Arial" w:hAnsi="Arial" w:cs="Arial"/>
          <w:b w:val="0"/>
          <w:bCs w:val="0"/>
          <w:sz w:val="18"/>
          <w:szCs w:val="18"/>
        </w:rPr>
        <w:t xml:space="preserve">Recognized as part of an international academic network advancing </w:t>
      </w:r>
      <w:r>
        <w:rPr>
          <w:rStyle w:val="17"/>
          <w:rFonts w:hint="default" w:ascii="Arial" w:hAnsi="Arial" w:cs="Arial"/>
          <w:b w:val="0"/>
          <w:bCs w:val="0"/>
          <w:sz w:val="18"/>
          <w:szCs w:val="18"/>
        </w:rPr>
        <w:t>research, policy dialogue, and innovation across multiple disciplines</w:t>
      </w:r>
      <w:r>
        <w:rPr>
          <w:rStyle w:val="17"/>
          <w:rFonts w:hint="default" w:ascii="Arial" w:hAnsi="Arial" w:cs="Arial"/>
          <w:b w:val="0"/>
          <w:bCs w:val="0"/>
          <w:sz w:val="18"/>
          <w:szCs w:val="18"/>
          <w:lang w:val="en-US"/>
        </w:rPr>
        <w:t>.</w:t>
      </w:r>
    </w:p>
    <w:p w14:paraId="0C736EE6">
      <w:pPr>
        <w:ind w:right="-720"/>
        <w:jc w:val="both"/>
        <w:rPr>
          <w:rFonts w:hint="default" w:ascii="Arial" w:hAnsi="Arial" w:cs="Arial"/>
          <w:b/>
          <w:bCs/>
          <w:sz w:val="18"/>
          <w:szCs w:val="18"/>
          <w:lang w:val="en-US"/>
        </w:rPr>
      </w:pPr>
    </w:p>
    <w:p w14:paraId="103CC894">
      <w:pPr>
        <w:ind w:right="-720"/>
        <w:jc w:val="both"/>
        <w:rPr>
          <w:rFonts w:hint="default" w:ascii="Arial" w:hAnsi="Arial" w:cs="Arial"/>
          <w:b/>
          <w:bCs/>
          <w:sz w:val="18"/>
          <w:szCs w:val="18"/>
          <w:lang w:val="en-US"/>
        </w:rPr>
      </w:pPr>
    </w:p>
    <w:p w14:paraId="51A75680">
      <w:pPr>
        <w:ind w:right="-720"/>
        <w:jc w:val="both"/>
        <w:rPr>
          <w:rFonts w:hint="default" w:ascii="Arial" w:hAnsi="Arial" w:cs="Arial"/>
          <w:b/>
          <w:bCs/>
          <w:sz w:val="18"/>
          <w:szCs w:val="18"/>
          <w:lang w:val="en-US"/>
        </w:rPr>
      </w:pPr>
    </w:p>
    <w:p w14:paraId="7004FA63">
      <w:pPr>
        <w:ind w:right="-720"/>
        <w:jc w:val="both"/>
        <w:rPr>
          <w:rFonts w:hint="default" w:ascii="Arial" w:hAnsi="Arial" w:cs="Arial"/>
          <w:b/>
          <w:bCs/>
          <w:sz w:val="18"/>
          <w:szCs w:val="18"/>
          <w:lang w:val="en-US"/>
        </w:rPr>
      </w:pPr>
    </w:p>
    <w:p w14:paraId="7675966C">
      <w:pPr>
        <w:ind w:left="-630" w:right="-720"/>
        <w:jc w:val="both"/>
        <w:rPr>
          <w:rStyle w:val="17"/>
          <w:rFonts w:hint="default" w:ascii="Arial" w:hAnsi="Arial" w:cs="Arial"/>
          <w:sz w:val="18"/>
          <w:szCs w:val="18"/>
          <w:lang w:val="en-US"/>
        </w:rPr>
      </w:pPr>
    </w:p>
    <w:p w14:paraId="39C94DF3">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 xml:space="preserve">Executive Director (Programme &amp; Logistics) and Board </w:t>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 xml:space="preserve">      </w:t>
      </w:r>
      <w:r>
        <w:rPr>
          <w:rStyle w:val="17"/>
          <w:rFonts w:hint="default"/>
          <w:lang w:val="en-US"/>
        </w:rPr>
        <w:tab/>
      </w:r>
      <w:r>
        <w:rPr>
          <w:rStyle w:val="17"/>
          <w:rFonts w:hint="default"/>
          <w:lang w:val="en-US"/>
        </w:rPr>
        <w:t xml:space="preserve">  </w:t>
      </w:r>
      <w:r>
        <w:rPr>
          <w:rStyle w:val="17"/>
          <w:rFonts w:hint="default" w:ascii="Arial" w:hAnsi="Arial" w:cs="Arial"/>
          <w:i w:val="0"/>
          <w:iCs w:val="0"/>
          <w:sz w:val="18"/>
          <w:szCs w:val="18"/>
          <w:lang w:val="en-US"/>
        </w:rPr>
        <w:t xml:space="preserve"> </w:t>
      </w:r>
      <w:r>
        <w:rPr>
          <w:rStyle w:val="9"/>
          <w:rFonts w:hint="default" w:ascii="Arial" w:hAnsi="Arial" w:cs="Arial"/>
          <w:b/>
          <w:bCs/>
          <w:i w:val="0"/>
          <w:iCs w:val="0"/>
          <w:sz w:val="18"/>
          <w:szCs w:val="18"/>
        </w:rPr>
        <w:t>202</w:t>
      </w:r>
      <w:r>
        <w:rPr>
          <w:rStyle w:val="9"/>
          <w:rFonts w:hint="default" w:ascii="Arial" w:hAnsi="Arial" w:cs="Arial"/>
          <w:b/>
          <w:bCs/>
          <w:i w:val="0"/>
          <w:iCs w:val="0"/>
          <w:sz w:val="18"/>
          <w:szCs w:val="18"/>
          <w:lang w:val="en-US"/>
        </w:rPr>
        <w:t>4</w:t>
      </w:r>
      <w:r>
        <w:rPr>
          <w:rStyle w:val="9"/>
          <w:rFonts w:hint="default" w:ascii="Arial" w:hAnsi="Arial" w:cs="Arial"/>
          <w:b/>
          <w:bCs/>
          <w:i w:val="0"/>
          <w:iCs w:val="0"/>
          <w:sz w:val="18"/>
          <w:szCs w:val="18"/>
        </w:rPr>
        <w:t xml:space="preserve"> – </w:t>
      </w:r>
      <w:r>
        <w:rPr>
          <w:rStyle w:val="9"/>
          <w:rFonts w:hint="default" w:ascii="Arial" w:hAnsi="Arial" w:cs="Arial"/>
          <w:b/>
          <w:bCs/>
          <w:i w:val="0"/>
          <w:iCs w:val="0"/>
          <w:sz w:val="18"/>
          <w:szCs w:val="18"/>
          <w:lang w:val="en-US"/>
        </w:rPr>
        <w:t>Present</w:t>
      </w:r>
      <w:r>
        <w:rPr>
          <w:rStyle w:val="9"/>
          <w:rFonts w:hint="default" w:ascii="Arial" w:hAnsi="Arial" w:cs="Arial"/>
          <w:b/>
          <w:bCs/>
          <w:i w:val="0"/>
          <w:iCs w:val="0"/>
          <w:sz w:val="18"/>
          <w:szCs w:val="18"/>
          <w:lang w:val="en-US"/>
        </w:rPr>
        <w:br w:type="textWrapping"/>
      </w:r>
      <w:r>
        <w:rPr>
          <w:rStyle w:val="9"/>
          <w:rFonts w:hint="default" w:ascii="Arial" w:hAnsi="Arial" w:cs="Arial"/>
          <w:b/>
          <w:bCs/>
          <w:i w:val="0"/>
          <w:iCs w:val="0"/>
          <w:sz w:val="18"/>
          <w:szCs w:val="18"/>
          <w:lang w:val="en-US"/>
        </w:rPr>
        <w:t>Global Academic Bridge (GAB)</w:t>
      </w:r>
    </w:p>
    <w:p w14:paraId="5E164E5A">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 as </w:t>
      </w:r>
      <w:r>
        <w:rPr>
          <w:rStyle w:val="17"/>
          <w:rFonts w:hint="default" w:ascii="Arial" w:hAnsi="Arial" w:cs="Arial"/>
          <w:b w:val="0"/>
          <w:bCs w:val="0"/>
          <w:sz w:val="18"/>
          <w:szCs w:val="18"/>
        </w:rPr>
        <w:t>Executive Director and Board Member</w:t>
      </w:r>
      <w:r>
        <w:rPr>
          <w:rFonts w:hint="default" w:ascii="Arial" w:hAnsi="Arial" w:cs="Arial"/>
          <w:b w:val="0"/>
          <w:bCs w:val="0"/>
          <w:sz w:val="18"/>
          <w:szCs w:val="18"/>
        </w:rPr>
        <w:t xml:space="preserve">, providing strategic leadership and governance for a global education organization focused on </w:t>
      </w:r>
      <w:r>
        <w:rPr>
          <w:rStyle w:val="17"/>
          <w:rFonts w:hint="default" w:ascii="Arial" w:hAnsi="Arial" w:cs="Arial"/>
          <w:b w:val="0"/>
          <w:bCs w:val="0"/>
          <w:sz w:val="18"/>
          <w:szCs w:val="18"/>
        </w:rPr>
        <w:t>student mobility, international education access, and workforce development</w:t>
      </w:r>
      <w:r>
        <w:rPr>
          <w:rStyle w:val="17"/>
          <w:rFonts w:hint="default" w:ascii="Arial" w:hAnsi="Arial" w:cs="Arial"/>
          <w:b w:val="0"/>
          <w:bCs w:val="0"/>
          <w:sz w:val="18"/>
          <w:szCs w:val="18"/>
          <w:lang w:val="en-US"/>
        </w:rPr>
        <w:t>.</w:t>
      </w:r>
    </w:p>
    <w:p w14:paraId="203F0099">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Designed and implemented a </w:t>
      </w:r>
      <w:r>
        <w:rPr>
          <w:rStyle w:val="17"/>
          <w:rFonts w:hint="default" w:ascii="Arial" w:hAnsi="Arial" w:cs="Arial"/>
          <w:b w:val="0"/>
          <w:bCs w:val="0"/>
          <w:sz w:val="18"/>
          <w:szCs w:val="18"/>
        </w:rPr>
        <w:t>comprehensive one-year student enrollment and program implementation strategy</w:t>
      </w:r>
      <w:r>
        <w:rPr>
          <w:rFonts w:hint="default" w:ascii="Arial" w:hAnsi="Arial" w:cs="Arial"/>
          <w:b w:val="0"/>
          <w:bCs w:val="0"/>
          <w:sz w:val="18"/>
          <w:szCs w:val="18"/>
        </w:rPr>
        <w:t>, focused on increasing institutional visibility, student intake, and service delivery efficiency</w:t>
      </w:r>
      <w:r>
        <w:rPr>
          <w:rFonts w:hint="default" w:ascii="Arial" w:hAnsi="Arial" w:cs="Arial"/>
          <w:b w:val="0"/>
          <w:bCs w:val="0"/>
          <w:sz w:val="18"/>
          <w:szCs w:val="18"/>
          <w:lang w:val="en-US"/>
        </w:rPr>
        <w:t>.</w:t>
      </w:r>
    </w:p>
    <w:p w14:paraId="0EF7420A">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Developed structured systems </w:t>
      </w:r>
      <w:r>
        <w:rPr>
          <w:rFonts w:hint="default" w:ascii="Arial" w:hAnsi="Arial" w:cs="Arial"/>
          <w:b w:val="0"/>
          <w:bCs w:val="0"/>
          <w:sz w:val="18"/>
          <w:szCs w:val="18"/>
          <w:lang w:val="en-US"/>
        </w:rPr>
        <w:t>for student</w:t>
      </w:r>
      <w:r>
        <w:rPr>
          <w:rFonts w:hint="default" w:ascii="Arial" w:hAnsi="Arial" w:cs="Arial"/>
          <w:b w:val="0"/>
          <w:bCs w:val="0"/>
          <w:sz w:val="18"/>
          <w:szCs w:val="18"/>
        </w:rPr>
        <w:t xml:space="preserve"> intake and consultation pipelines</w:t>
      </w:r>
      <w:r>
        <w:rPr>
          <w:rFonts w:hint="default" w:ascii="Arial" w:hAnsi="Arial" w:cs="Arial"/>
          <w:b w:val="0"/>
          <w:bCs w:val="0"/>
          <w:sz w:val="18"/>
          <w:szCs w:val="18"/>
          <w:lang w:val="en-US"/>
        </w:rPr>
        <w:t>, conversion</w:t>
      </w:r>
      <w:r>
        <w:rPr>
          <w:rFonts w:hint="default" w:ascii="Arial" w:hAnsi="Arial" w:cs="Arial"/>
          <w:b w:val="0"/>
          <w:bCs w:val="0"/>
          <w:sz w:val="18"/>
          <w:szCs w:val="18"/>
        </w:rPr>
        <w:t xml:space="preserve"> of inquiries into paid academic services</w:t>
      </w:r>
      <w:r>
        <w:rPr>
          <w:rFonts w:hint="default" w:ascii="Arial" w:hAnsi="Arial" w:cs="Arial"/>
          <w:b w:val="0"/>
          <w:bCs w:val="0"/>
          <w:sz w:val="18"/>
          <w:szCs w:val="18"/>
          <w:lang w:val="en-US"/>
        </w:rPr>
        <w:t>, and scholarship</w:t>
      </w:r>
      <w:r>
        <w:rPr>
          <w:rFonts w:hint="default" w:ascii="Arial" w:hAnsi="Arial" w:cs="Arial"/>
          <w:b w:val="0"/>
          <w:bCs w:val="0"/>
          <w:sz w:val="18"/>
          <w:szCs w:val="18"/>
        </w:rPr>
        <w:t>, admission, and visa advisory programs</w:t>
      </w:r>
      <w:r>
        <w:rPr>
          <w:rFonts w:hint="default" w:ascii="Arial" w:hAnsi="Arial" w:cs="Arial"/>
          <w:b w:val="0"/>
          <w:bCs w:val="0"/>
          <w:sz w:val="18"/>
          <w:szCs w:val="18"/>
          <w:lang w:val="en-US"/>
        </w:rPr>
        <w:t>.</w:t>
      </w:r>
    </w:p>
    <w:p w14:paraId="3834517C">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Led outreach and engagement strategies across digital platforms (social media, webinars, and community partnerships) to expand </w:t>
      </w:r>
      <w:r>
        <w:rPr>
          <w:rStyle w:val="17"/>
          <w:rFonts w:hint="default" w:ascii="Arial" w:hAnsi="Arial" w:cs="Arial"/>
          <w:b w:val="0"/>
          <w:bCs w:val="0"/>
          <w:sz w:val="18"/>
          <w:szCs w:val="18"/>
        </w:rPr>
        <w:t>global student reach and institutional visibility</w:t>
      </w:r>
      <w:r>
        <w:rPr>
          <w:rStyle w:val="17"/>
          <w:rFonts w:hint="default" w:ascii="Arial" w:hAnsi="Arial" w:cs="Arial"/>
          <w:b w:val="0"/>
          <w:bCs w:val="0"/>
          <w:sz w:val="18"/>
          <w:szCs w:val="18"/>
          <w:lang w:val="en-US"/>
        </w:rPr>
        <w:t>.</w:t>
      </w:r>
    </w:p>
    <w:p w14:paraId="5A9BA085">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Established </w:t>
      </w:r>
      <w:r>
        <w:rPr>
          <w:rStyle w:val="17"/>
          <w:rFonts w:hint="default" w:ascii="Arial" w:hAnsi="Arial" w:cs="Arial"/>
          <w:b w:val="0"/>
          <w:bCs w:val="0"/>
          <w:sz w:val="18"/>
          <w:szCs w:val="18"/>
        </w:rPr>
        <w:t>monthly academic engagement programs (webinars and information sessions)</w:t>
      </w:r>
      <w:r>
        <w:rPr>
          <w:rFonts w:hint="default" w:ascii="Arial" w:hAnsi="Arial" w:cs="Arial"/>
          <w:b w:val="0"/>
          <w:bCs w:val="0"/>
          <w:sz w:val="18"/>
          <w:szCs w:val="18"/>
        </w:rPr>
        <w:t xml:space="preserve"> to educate prospective students and generate qualified leads</w:t>
      </w:r>
      <w:r>
        <w:rPr>
          <w:rFonts w:hint="default" w:ascii="Arial" w:hAnsi="Arial" w:cs="Arial"/>
          <w:b w:val="0"/>
          <w:bCs w:val="0"/>
          <w:sz w:val="18"/>
          <w:szCs w:val="18"/>
          <w:lang w:val="en-US"/>
        </w:rPr>
        <w:t>.</w:t>
      </w:r>
    </w:p>
    <w:p w14:paraId="1E20C8C0">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Developed and implemented a </w:t>
      </w:r>
      <w:r>
        <w:rPr>
          <w:rStyle w:val="17"/>
          <w:rFonts w:hint="default" w:ascii="Arial" w:hAnsi="Arial" w:cs="Arial"/>
          <w:b w:val="0"/>
          <w:bCs w:val="0"/>
          <w:sz w:val="18"/>
          <w:szCs w:val="18"/>
        </w:rPr>
        <w:t>referral and partnership framework</w:t>
      </w:r>
      <w:r>
        <w:rPr>
          <w:rFonts w:hint="default" w:ascii="Arial" w:hAnsi="Arial" w:cs="Arial"/>
          <w:b w:val="0"/>
          <w:bCs w:val="0"/>
          <w:sz w:val="18"/>
          <w:szCs w:val="18"/>
        </w:rPr>
        <w:t>, strengthening collaboration with universities, youth organizations, and professional networks</w:t>
      </w:r>
      <w:r>
        <w:rPr>
          <w:rFonts w:hint="default" w:ascii="Arial" w:hAnsi="Arial" w:cs="Arial"/>
          <w:b w:val="0"/>
          <w:bCs w:val="0"/>
          <w:sz w:val="18"/>
          <w:szCs w:val="18"/>
          <w:lang w:val="en-US"/>
        </w:rPr>
        <w:t>.</w:t>
      </w:r>
    </w:p>
    <w:p w14:paraId="10409EE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Oversaw performance monitoring systems, </w:t>
      </w:r>
      <w:r>
        <w:rPr>
          <w:rFonts w:hint="default" w:ascii="Arial" w:hAnsi="Arial" w:cs="Arial"/>
          <w:b w:val="0"/>
          <w:bCs w:val="0"/>
          <w:sz w:val="18"/>
          <w:szCs w:val="18"/>
          <w:lang w:val="en-US"/>
        </w:rPr>
        <w:t>tracking student</w:t>
      </w:r>
      <w:r>
        <w:rPr>
          <w:rFonts w:hint="default" w:ascii="Arial" w:hAnsi="Arial" w:cs="Arial"/>
          <w:b w:val="0"/>
          <w:bCs w:val="0"/>
          <w:sz w:val="18"/>
          <w:szCs w:val="18"/>
        </w:rPr>
        <w:t xml:space="preserve"> consultations</w:t>
      </w:r>
      <w:r>
        <w:rPr>
          <w:rFonts w:hint="default" w:ascii="Arial" w:hAnsi="Arial" w:cs="Arial"/>
          <w:b w:val="0"/>
          <w:bCs w:val="0"/>
          <w:sz w:val="18"/>
          <w:szCs w:val="18"/>
          <w:lang w:val="en-US"/>
        </w:rPr>
        <w:t xml:space="preserve">, enrollment, </w:t>
      </w:r>
      <w:r>
        <w:rPr>
          <w:rFonts w:hint="default" w:ascii="Arial" w:hAnsi="Arial" w:cs="Arial"/>
          <w:b w:val="0"/>
          <w:bCs w:val="0"/>
          <w:sz w:val="18"/>
          <w:szCs w:val="18"/>
        </w:rPr>
        <w:t>conversion rates</w:t>
      </w:r>
      <w:r>
        <w:rPr>
          <w:rFonts w:hint="default" w:ascii="Arial" w:hAnsi="Arial" w:cs="Arial"/>
          <w:b w:val="0"/>
          <w:bCs w:val="0"/>
          <w:sz w:val="18"/>
          <w:szCs w:val="18"/>
          <w:lang w:val="en-US"/>
        </w:rPr>
        <w:t xml:space="preserve">, and student </w:t>
      </w:r>
      <w:r>
        <w:rPr>
          <w:rFonts w:hint="default" w:ascii="Arial" w:hAnsi="Arial" w:cs="Arial"/>
          <w:b w:val="0"/>
          <w:bCs w:val="0"/>
          <w:sz w:val="18"/>
          <w:szCs w:val="18"/>
        </w:rPr>
        <w:t>placement outcomes</w:t>
      </w:r>
      <w:r>
        <w:rPr>
          <w:rFonts w:hint="default" w:ascii="Arial" w:hAnsi="Arial" w:cs="Arial"/>
          <w:b w:val="0"/>
          <w:bCs w:val="0"/>
          <w:sz w:val="18"/>
          <w:szCs w:val="18"/>
          <w:lang w:val="en-US"/>
        </w:rPr>
        <w:t>.</w:t>
      </w:r>
    </w:p>
    <w:p w14:paraId="36806556">
      <w:pPr>
        <w:pStyle w:val="19"/>
        <w:numPr>
          <w:ilvl w:val="2"/>
          <w:numId w:val="8"/>
        </w:numPr>
        <w:ind w:left="840" w:leftChars="0" w:right="-720" w:hanging="540"/>
        <w:jc w:val="both"/>
        <w:rPr>
          <w:rFonts w:hint="default" w:ascii="Arial" w:hAnsi="Arial" w:cs="Arial"/>
          <w:b w:val="0"/>
          <w:bCs w:val="0"/>
          <w:sz w:val="18"/>
          <w:szCs w:val="18"/>
          <w:lang w:val="en-US"/>
        </w:rPr>
      </w:pPr>
      <w:r>
        <w:rPr>
          <w:rFonts w:hint="default" w:ascii="Arial" w:hAnsi="Arial" w:cs="Arial"/>
          <w:b w:val="0"/>
          <w:bCs w:val="0"/>
          <w:sz w:val="18"/>
          <w:szCs w:val="18"/>
        </w:rPr>
        <w:t xml:space="preserve">Contributed to advancing GAB’s mission of expanding </w:t>
      </w:r>
      <w:r>
        <w:rPr>
          <w:rStyle w:val="17"/>
          <w:rFonts w:hint="default" w:ascii="Arial" w:hAnsi="Arial" w:cs="Arial"/>
          <w:b w:val="0"/>
          <w:bCs w:val="0"/>
          <w:sz w:val="18"/>
          <w:szCs w:val="18"/>
        </w:rPr>
        <w:t>equitable access to global education, scholarships, and career pathways</w:t>
      </w:r>
      <w:r>
        <w:rPr>
          <w:rStyle w:val="17"/>
          <w:rFonts w:hint="default" w:ascii="Arial" w:hAnsi="Arial" w:cs="Arial"/>
          <w:b w:val="0"/>
          <w:bCs w:val="0"/>
          <w:sz w:val="18"/>
          <w:szCs w:val="18"/>
          <w:lang w:val="en-US"/>
        </w:rPr>
        <w:t>.</w:t>
      </w:r>
    </w:p>
    <w:p w14:paraId="22CD1D71">
      <w:pPr>
        <w:ind w:right="-720"/>
        <w:jc w:val="both"/>
        <w:rPr>
          <w:rFonts w:hint="default" w:ascii="Arial" w:hAnsi="Arial" w:cs="Arial"/>
          <w:b/>
          <w:bCs/>
          <w:sz w:val="18"/>
          <w:szCs w:val="18"/>
          <w:lang w:val="en-US"/>
        </w:rPr>
      </w:pPr>
    </w:p>
    <w:p w14:paraId="1262B15E">
      <w:pPr>
        <w:ind w:left="-630" w:right="-720"/>
        <w:jc w:val="both"/>
        <w:rPr>
          <w:rFonts w:hint="default" w:ascii="Arial" w:hAnsi="Arial" w:cs="Arial"/>
          <w:b/>
          <w:bCs/>
          <w:color w:val="000000" w:themeColor="text1"/>
          <w:sz w:val="18"/>
          <w:szCs w:val="18"/>
          <w:lang w:val="en-US"/>
          <w14:textFill>
            <w14:solidFill>
              <w14:schemeClr w14:val="tx1"/>
            </w14:solidFill>
          </w14:textFill>
        </w:rPr>
      </w:pPr>
      <w:r>
        <w:rPr>
          <w:rFonts w:hint="default" w:ascii="Arial" w:hAnsi="Arial" w:cs="Arial"/>
          <w:b/>
          <w:bCs/>
          <w:sz w:val="18"/>
          <w:szCs w:val="18"/>
          <w:lang w:val="en-US"/>
        </w:rPr>
        <w:t>Deeper Life Campus Fellowship (DLCF): Associate Campus Coordinator/Young Adult Leaders Coordinator.</w:t>
      </w:r>
      <w:r>
        <w:rPr>
          <w:rFonts w:hint="default" w:ascii="Arial" w:hAnsi="Arial" w:cs="Arial"/>
          <w:b/>
          <w:bCs/>
          <w:color w:val="000000" w:themeColor="text1" w:themeTint="FF"/>
          <w:sz w:val="18"/>
          <w:szCs w:val="18"/>
          <w:lang w:val="en-US"/>
          <w14:textFill>
            <w14:solidFill>
              <w14:schemeClr w14:val="tx1">
                <w14:lumMod w14:val="100000"/>
                <w14:lumOff w14:val="0"/>
              </w14:schemeClr>
            </w14:solidFill>
          </w14:textFill>
        </w:rPr>
        <w:t xml:space="preserve">   </w:t>
      </w:r>
      <w:r>
        <w:rPr>
          <w:rFonts w:ascii="Arial" w:hAnsi="Arial" w:cs="Arial"/>
          <w:sz w:val="18"/>
          <w:szCs w:val="18"/>
        </w:rPr>
        <w:t xml:space="preserve">2022 – </w:t>
      </w:r>
      <w:r>
        <w:rPr>
          <w:rFonts w:hint="default" w:ascii="Arial" w:hAnsi="Arial" w:cs="Arial"/>
          <w:sz w:val="18"/>
          <w:szCs w:val="18"/>
          <w:lang w:val="en-US"/>
        </w:rPr>
        <w:t>Date</w:t>
      </w:r>
    </w:p>
    <w:p w14:paraId="51E8BC7D">
      <w:pPr>
        <w:pStyle w:val="19"/>
        <w:numPr>
          <w:ilvl w:val="0"/>
          <w:numId w:val="8"/>
        </w:numPr>
        <w:ind w:left="0" w:right="-720" w:hanging="540"/>
        <w:jc w:val="both"/>
        <w:rPr>
          <w:rFonts w:ascii="Arial" w:hAnsi="Arial" w:cs="Arial"/>
          <w:b/>
          <w:sz w:val="18"/>
          <w:szCs w:val="18"/>
        </w:rPr>
      </w:pPr>
      <w:r>
        <w:rPr>
          <w:rFonts w:hint="default" w:ascii="Arial" w:hAnsi="Arial" w:eastAsia="SimSun" w:cs="Arial"/>
          <w:color w:val="000000"/>
          <w:sz w:val="18"/>
          <w:szCs w:val="18"/>
          <w:lang w:val="en-US" w:eastAsia="zh-CN" w:bidi="ar"/>
        </w:rPr>
        <w:t xml:space="preserve">University of Alabama.                                                                                       </w:t>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 xml:space="preserve">2023 - Date </w:t>
      </w:r>
    </w:p>
    <w:p w14:paraId="1410E454">
      <w:pPr>
        <w:pStyle w:val="19"/>
        <w:numPr>
          <w:ilvl w:val="0"/>
          <w:numId w:val="8"/>
        </w:numPr>
        <w:ind w:left="0" w:right="-720" w:hanging="540"/>
        <w:jc w:val="both"/>
        <w:rPr>
          <w:sz w:val="18"/>
          <w:szCs w:val="18"/>
        </w:rPr>
      </w:pPr>
      <w:r>
        <w:rPr>
          <w:rFonts w:hint="default" w:ascii="Arial" w:hAnsi="Arial" w:eastAsia="SimSun" w:cs="Arial"/>
          <w:color w:val="000000"/>
          <w:sz w:val="18"/>
          <w:szCs w:val="18"/>
          <w:lang w:val="en-US" w:eastAsia="zh-CN" w:bidi="ar"/>
        </w:rPr>
        <w:t xml:space="preserve">University of Ibadan </w:t>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 xml:space="preserve">2013 - 2015 </w:t>
      </w:r>
    </w:p>
    <w:p w14:paraId="51F12447">
      <w:pPr>
        <w:pStyle w:val="19"/>
        <w:numPr>
          <w:ilvl w:val="0"/>
          <w:numId w:val="8"/>
        </w:numPr>
        <w:ind w:left="0" w:right="-720" w:hanging="540"/>
        <w:jc w:val="both"/>
        <w:rPr>
          <w:rFonts w:hint="default" w:ascii="Arial" w:hAnsi="Arial" w:cs="Arial"/>
          <w:sz w:val="18"/>
          <w:szCs w:val="18"/>
          <w:lang w:val="en-US"/>
        </w:rPr>
      </w:pPr>
      <w:r>
        <w:rPr>
          <w:rFonts w:hint="default" w:ascii="Arial" w:hAnsi="Arial" w:eastAsia="SimSun" w:cs="Arial"/>
          <w:color w:val="000000"/>
          <w:sz w:val="18"/>
          <w:szCs w:val="18"/>
          <w:lang w:val="en-US" w:eastAsia="zh-CN" w:bidi="ar"/>
        </w:rPr>
        <w:t xml:space="preserve">University of Ikere </w:t>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ab/>
      </w:r>
      <w:r>
        <w:rPr>
          <w:rFonts w:hint="default" w:ascii="Arial" w:hAnsi="Arial" w:eastAsia="SimSun" w:cs="Arial"/>
          <w:color w:val="000000"/>
          <w:sz w:val="18"/>
          <w:szCs w:val="18"/>
          <w:lang w:val="en-US" w:eastAsia="zh-CN" w:bidi="ar"/>
        </w:rPr>
        <w:t xml:space="preserve">2016 - 2017 </w:t>
      </w:r>
      <w:r>
        <w:rPr>
          <w:rFonts w:hint="default" w:ascii="Arial" w:hAnsi="Arial" w:eastAsia="SimSun" w:cs="Arial"/>
          <w:color w:val="000000"/>
          <w:sz w:val="18"/>
          <w:szCs w:val="18"/>
          <w:lang w:val="en-US" w:eastAsia="zh-CN" w:bidi="ar"/>
        </w:rPr>
        <w:br w:type="textWrapping"/>
      </w:r>
      <w:r>
        <w:rPr>
          <w:rStyle w:val="17"/>
          <w:rFonts w:hint="default" w:ascii="Arial" w:hAnsi="Arial" w:cs="Arial"/>
          <w:sz w:val="18"/>
          <w:szCs w:val="18"/>
        </w:rPr>
        <w:t>Key Responsibilities &amp; Contributions:</w:t>
      </w:r>
    </w:p>
    <w:p w14:paraId="3DE6AC95">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Provided leadership and oversight for </w:t>
      </w:r>
      <w:r>
        <w:rPr>
          <w:rStyle w:val="17"/>
          <w:rFonts w:hint="default" w:ascii="Arial" w:hAnsi="Arial" w:cs="Arial"/>
          <w:b w:val="0"/>
          <w:bCs w:val="0"/>
          <w:sz w:val="18"/>
          <w:szCs w:val="18"/>
        </w:rPr>
        <w:t>campus fellowship operations</w:t>
      </w:r>
      <w:r>
        <w:rPr>
          <w:rFonts w:hint="default" w:ascii="Arial" w:hAnsi="Arial" w:cs="Arial"/>
          <w:b w:val="0"/>
          <w:bCs w:val="0"/>
          <w:sz w:val="18"/>
          <w:szCs w:val="18"/>
        </w:rPr>
        <w:t>, including administration, mentoring, and program coordination</w:t>
      </w:r>
      <w:r>
        <w:rPr>
          <w:rFonts w:hint="default" w:ascii="Arial" w:hAnsi="Arial" w:cs="Arial"/>
          <w:b w:val="0"/>
          <w:bCs w:val="0"/>
          <w:sz w:val="18"/>
          <w:szCs w:val="18"/>
          <w:lang w:val="en-US"/>
        </w:rPr>
        <w:t>.</w:t>
      </w:r>
    </w:p>
    <w:p w14:paraId="676F1FF3">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Mentored students and young adults in </w:t>
      </w:r>
      <w:r>
        <w:rPr>
          <w:rStyle w:val="17"/>
          <w:rFonts w:hint="default" w:ascii="Arial" w:hAnsi="Arial" w:cs="Arial"/>
          <w:b w:val="0"/>
          <w:bCs w:val="0"/>
          <w:sz w:val="18"/>
          <w:szCs w:val="18"/>
        </w:rPr>
        <w:t xml:space="preserve">academic development, leadership growth, and career </w:t>
      </w:r>
      <w:r>
        <w:rPr>
          <w:rStyle w:val="17"/>
          <w:rFonts w:hint="default" w:ascii="Arial" w:hAnsi="Arial" w:cs="Arial"/>
          <w:b w:val="0"/>
          <w:bCs w:val="0"/>
          <w:sz w:val="18"/>
          <w:szCs w:val="18"/>
          <w:lang w:val="en-US"/>
        </w:rPr>
        <w:t xml:space="preserve">direction.  </w:t>
      </w:r>
    </w:p>
    <w:p w14:paraId="3EF3DB6A">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Organized and supervised:</w:t>
      </w:r>
      <w:r>
        <w:rPr>
          <w:rFonts w:hint="default" w:ascii="Arial" w:hAnsi="Arial" w:cs="Arial"/>
          <w:b w:val="0"/>
          <w:bCs w:val="0"/>
          <w:sz w:val="18"/>
          <w:szCs w:val="18"/>
          <w:lang w:val="en-US"/>
        </w:rPr>
        <w:t xml:space="preserve"> leadership</w:t>
      </w:r>
      <w:r>
        <w:rPr>
          <w:rFonts w:hint="default" w:ascii="Arial" w:hAnsi="Arial" w:cs="Arial"/>
          <w:b w:val="0"/>
          <w:bCs w:val="0"/>
          <w:sz w:val="18"/>
          <w:szCs w:val="18"/>
        </w:rPr>
        <w:t xml:space="preserve"> training initiatives</w:t>
      </w:r>
      <w:r>
        <w:rPr>
          <w:rFonts w:hint="default" w:ascii="Arial" w:hAnsi="Arial" w:cs="Arial"/>
          <w:b w:val="0"/>
          <w:bCs w:val="0"/>
          <w:sz w:val="18"/>
          <w:szCs w:val="18"/>
          <w:lang w:val="en-US"/>
        </w:rPr>
        <w:t>, workshops</w:t>
      </w:r>
      <w:r>
        <w:rPr>
          <w:rFonts w:hint="default" w:ascii="Arial" w:hAnsi="Arial" w:cs="Arial"/>
          <w:b w:val="0"/>
          <w:bCs w:val="0"/>
          <w:sz w:val="18"/>
          <w:szCs w:val="18"/>
        </w:rPr>
        <w:t xml:space="preserve"> and capacity-building </w:t>
      </w:r>
      <w:r>
        <w:rPr>
          <w:rFonts w:hint="default" w:ascii="Arial" w:hAnsi="Arial" w:cs="Arial"/>
          <w:b w:val="0"/>
          <w:bCs w:val="0"/>
          <w:sz w:val="18"/>
          <w:szCs w:val="18"/>
          <w:lang w:val="en-US"/>
        </w:rPr>
        <w:t xml:space="preserve">seminars, and </w:t>
      </w:r>
      <w:r>
        <w:rPr>
          <w:rFonts w:hint="default" w:ascii="Arial" w:hAnsi="Arial" w:cs="Arial"/>
          <w:b w:val="0"/>
          <w:bCs w:val="0"/>
          <w:sz w:val="18"/>
          <w:szCs w:val="18"/>
        </w:rPr>
        <w:t xml:space="preserve">Campus-wide fellowship and outreach </w:t>
      </w:r>
      <w:r>
        <w:rPr>
          <w:rFonts w:hint="default" w:ascii="Arial" w:hAnsi="Arial" w:cs="Arial"/>
          <w:b w:val="0"/>
          <w:bCs w:val="0"/>
          <w:sz w:val="18"/>
          <w:szCs w:val="18"/>
          <w:lang w:val="en-US"/>
        </w:rPr>
        <w:t>activities.</w:t>
      </w:r>
      <w:r>
        <w:rPr>
          <w:rFonts w:hint="default" w:ascii="Arial" w:hAnsi="Arial" w:cs="Arial"/>
          <w:b w:val="0"/>
          <w:bCs w:val="0"/>
          <w:sz w:val="18"/>
          <w:szCs w:val="18"/>
        </w:rPr>
        <w:t xml:space="preserve"> </w:t>
      </w:r>
    </w:p>
    <w:p w14:paraId="7EDFC137">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Coordinated </w:t>
      </w:r>
      <w:r>
        <w:rPr>
          <w:rStyle w:val="17"/>
          <w:rFonts w:hint="default" w:ascii="Arial" w:hAnsi="Arial" w:cs="Arial"/>
          <w:b w:val="0"/>
          <w:bCs w:val="0"/>
          <w:sz w:val="18"/>
          <w:szCs w:val="18"/>
        </w:rPr>
        <w:t xml:space="preserve">leadership elections, appointments, and governance </w:t>
      </w:r>
      <w:r>
        <w:rPr>
          <w:rStyle w:val="17"/>
          <w:rFonts w:hint="default" w:ascii="Arial" w:hAnsi="Arial" w:cs="Arial"/>
          <w:b w:val="0"/>
          <w:bCs w:val="0"/>
          <w:sz w:val="18"/>
          <w:szCs w:val="18"/>
          <w:lang w:val="en-US"/>
        </w:rPr>
        <w:t>processes.</w:t>
      </w:r>
      <w:r>
        <w:rPr>
          <w:rFonts w:hint="default" w:ascii="Arial" w:hAnsi="Arial" w:cs="Arial"/>
          <w:b w:val="0"/>
          <w:bCs w:val="0"/>
          <w:sz w:val="18"/>
          <w:szCs w:val="18"/>
        </w:rPr>
        <w:t xml:space="preserve"> </w:t>
      </w:r>
    </w:p>
    <w:p w14:paraId="137014BB">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as a </w:t>
      </w:r>
      <w:r>
        <w:rPr>
          <w:rStyle w:val="17"/>
          <w:rFonts w:hint="default" w:ascii="Arial" w:hAnsi="Arial" w:cs="Arial"/>
          <w:b w:val="0"/>
          <w:bCs w:val="0"/>
          <w:sz w:val="18"/>
          <w:szCs w:val="18"/>
        </w:rPr>
        <w:t xml:space="preserve">liaison between campus fellowships and regional leadership </w:t>
      </w:r>
      <w:r>
        <w:rPr>
          <w:rStyle w:val="17"/>
          <w:rFonts w:hint="default" w:ascii="Arial" w:hAnsi="Arial" w:cs="Arial"/>
          <w:b w:val="0"/>
          <w:bCs w:val="0"/>
          <w:sz w:val="18"/>
          <w:szCs w:val="18"/>
          <w:lang w:val="en-US"/>
        </w:rPr>
        <w:t xml:space="preserve">structures.  </w:t>
      </w:r>
    </w:p>
    <w:p w14:paraId="6DAEA293">
      <w:pPr>
        <w:pStyle w:val="19"/>
        <w:numPr>
          <w:ilvl w:val="2"/>
          <w:numId w:val="8"/>
        </w:numPr>
        <w:ind w:left="840" w:leftChars="0" w:right="-720" w:hanging="540"/>
        <w:jc w:val="both"/>
        <w:rPr>
          <w:rFonts w:hint="default" w:ascii="Arial" w:hAnsi="Arial" w:cs="Arial"/>
          <w:sz w:val="18"/>
          <w:szCs w:val="18"/>
        </w:rPr>
      </w:pPr>
      <w:r>
        <w:rPr>
          <w:rFonts w:hint="default" w:ascii="Arial" w:hAnsi="Arial" w:cs="Arial"/>
          <w:b w:val="0"/>
          <w:bCs w:val="0"/>
          <w:sz w:val="18"/>
          <w:szCs w:val="18"/>
        </w:rPr>
        <w:t>Designed and implemented programs focused on:</w:t>
      </w:r>
      <w:r>
        <w:rPr>
          <w:rFonts w:hint="default" w:ascii="Arial" w:hAnsi="Arial" w:cs="Arial"/>
          <w:b w:val="0"/>
          <w:bCs w:val="0"/>
          <w:sz w:val="18"/>
          <w:szCs w:val="18"/>
          <w:lang w:val="en-US"/>
        </w:rPr>
        <w:t xml:space="preserve"> youth</w:t>
      </w:r>
      <w:r>
        <w:rPr>
          <w:rFonts w:hint="default" w:ascii="Arial" w:hAnsi="Arial" w:cs="Arial"/>
          <w:b w:val="0"/>
          <w:bCs w:val="0"/>
          <w:sz w:val="18"/>
          <w:szCs w:val="18"/>
        </w:rPr>
        <w:t xml:space="preserve"> leadership development</w:t>
      </w:r>
      <w:r>
        <w:rPr>
          <w:rFonts w:hint="default" w:ascii="Arial" w:hAnsi="Arial" w:cs="Arial"/>
          <w:b w:val="0"/>
          <w:bCs w:val="0"/>
          <w:sz w:val="18"/>
          <w:szCs w:val="18"/>
          <w:lang w:val="en-US"/>
        </w:rPr>
        <w:t>, career</w:t>
      </w:r>
      <w:r>
        <w:rPr>
          <w:rFonts w:hint="default" w:ascii="Arial" w:hAnsi="Arial" w:cs="Arial"/>
          <w:b w:val="0"/>
          <w:bCs w:val="0"/>
          <w:sz w:val="18"/>
          <w:szCs w:val="18"/>
        </w:rPr>
        <w:t xml:space="preserve"> readiness</w:t>
      </w:r>
      <w:r>
        <w:rPr>
          <w:rFonts w:hint="default" w:ascii="Arial" w:hAnsi="Arial" w:cs="Arial"/>
          <w:b w:val="0"/>
          <w:bCs w:val="0"/>
          <w:sz w:val="18"/>
          <w:szCs w:val="18"/>
          <w:lang w:val="en-US"/>
        </w:rPr>
        <w:t xml:space="preserve">, </w:t>
      </w:r>
      <w:r>
        <w:rPr>
          <w:rFonts w:hint="default" w:ascii="Arial" w:hAnsi="Arial" w:cs="Arial"/>
          <w:b w:val="0"/>
          <w:bCs w:val="0"/>
          <w:sz w:val="18"/>
          <w:szCs w:val="18"/>
        </w:rPr>
        <w:t>employability</w:t>
      </w:r>
      <w:r>
        <w:rPr>
          <w:rFonts w:hint="default" w:ascii="Arial" w:hAnsi="Arial" w:cs="Arial"/>
          <w:b w:val="0"/>
          <w:bCs w:val="0"/>
          <w:sz w:val="18"/>
          <w:szCs w:val="18"/>
          <w:lang w:val="en-US"/>
        </w:rPr>
        <w:t>, community</w:t>
      </w:r>
      <w:r>
        <w:rPr>
          <w:rFonts w:hint="default" w:ascii="Arial" w:hAnsi="Arial" w:cs="Arial"/>
          <w:b w:val="0"/>
          <w:bCs w:val="0"/>
          <w:sz w:val="18"/>
          <w:szCs w:val="18"/>
        </w:rPr>
        <w:t xml:space="preserve"> </w:t>
      </w:r>
      <w:r>
        <w:rPr>
          <w:rFonts w:hint="default" w:ascii="Arial" w:hAnsi="Arial" w:cs="Arial"/>
          <w:b w:val="0"/>
          <w:bCs w:val="0"/>
          <w:sz w:val="18"/>
          <w:szCs w:val="18"/>
          <w:lang w:val="en-US"/>
        </w:rPr>
        <w:t>engagement,</w:t>
      </w:r>
      <w:r>
        <w:rPr>
          <w:rFonts w:hint="default" w:ascii="Arial" w:hAnsi="Arial" w:cs="Arial"/>
          <w:b w:val="0"/>
          <w:bCs w:val="0"/>
          <w:sz w:val="18"/>
          <w:szCs w:val="18"/>
        </w:rPr>
        <w:t xml:space="preserve"> and faith-based service</w:t>
      </w:r>
      <w:r>
        <w:rPr>
          <w:rFonts w:hint="default" w:ascii="Arial" w:hAnsi="Arial" w:cs="Arial"/>
          <w:b w:val="0"/>
          <w:bCs w:val="0"/>
          <w:sz w:val="18"/>
          <w:szCs w:val="18"/>
          <w:lang w:val="en-US"/>
        </w:rPr>
        <w:t>.</w:t>
      </w:r>
    </w:p>
    <w:p w14:paraId="4EB0A4D3">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Provided </w:t>
      </w:r>
      <w:r>
        <w:rPr>
          <w:rStyle w:val="17"/>
          <w:rFonts w:hint="default" w:ascii="Arial" w:hAnsi="Arial" w:cs="Arial"/>
          <w:b w:val="0"/>
          <w:bCs w:val="0"/>
          <w:sz w:val="18"/>
          <w:szCs w:val="18"/>
        </w:rPr>
        <w:t>individual mentorship and counseling</w:t>
      </w:r>
      <w:r>
        <w:rPr>
          <w:rFonts w:hint="default" w:ascii="Arial" w:hAnsi="Arial" w:cs="Arial"/>
          <w:b w:val="0"/>
          <w:bCs w:val="0"/>
          <w:sz w:val="18"/>
          <w:szCs w:val="18"/>
        </w:rPr>
        <w:t xml:space="preserve"> to early-career </w:t>
      </w:r>
      <w:r>
        <w:rPr>
          <w:rFonts w:hint="default" w:ascii="Arial" w:hAnsi="Arial" w:cs="Arial"/>
          <w:b w:val="0"/>
          <w:bCs w:val="0"/>
          <w:sz w:val="18"/>
          <w:szCs w:val="18"/>
          <w:lang w:val="en-US"/>
        </w:rPr>
        <w:t xml:space="preserve">professionals.  </w:t>
      </w:r>
    </w:p>
    <w:p w14:paraId="1959F880">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Strengthened </w:t>
      </w:r>
      <w:r>
        <w:rPr>
          <w:rFonts w:hint="default" w:ascii="Arial" w:hAnsi="Arial" w:cs="Arial"/>
          <w:b w:val="0"/>
          <w:bCs w:val="0"/>
          <w:sz w:val="18"/>
          <w:szCs w:val="18"/>
          <w:lang w:val="en-US"/>
        </w:rPr>
        <w:t>the integration</w:t>
      </w:r>
      <w:r>
        <w:rPr>
          <w:rFonts w:hint="default" w:ascii="Arial" w:hAnsi="Arial" w:cs="Arial"/>
          <w:b w:val="0"/>
          <w:bCs w:val="0"/>
          <w:sz w:val="18"/>
          <w:szCs w:val="18"/>
        </w:rPr>
        <w:t xml:space="preserve"> of </w:t>
      </w:r>
      <w:r>
        <w:rPr>
          <w:rStyle w:val="17"/>
          <w:rFonts w:hint="default" w:ascii="Arial" w:hAnsi="Arial" w:cs="Arial"/>
          <w:b w:val="0"/>
          <w:bCs w:val="0"/>
          <w:sz w:val="18"/>
          <w:szCs w:val="18"/>
        </w:rPr>
        <w:t xml:space="preserve">faith, leadership, and workforce development </w:t>
      </w:r>
      <w:r>
        <w:rPr>
          <w:rStyle w:val="17"/>
          <w:rFonts w:hint="default" w:ascii="Arial" w:hAnsi="Arial" w:cs="Arial"/>
          <w:b w:val="0"/>
          <w:bCs w:val="0"/>
          <w:sz w:val="18"/>
          <w:szCs w:val="18"/>
          <w:lang w:val="en-US"/>
        </w:rPr>
        <w:t xml:space="preserve">pathways.  </w:t>
      </w:r>
    </w:p>
    <w:p w14:paraId="61053539">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Contributed to building a </w:t>
      </w:r>
      <w:r>
        <w:rPr>
          <w:rStyle w:val="17"/>
          <w:rFonts w:hint="default" w:ascii="Arial" w:hAnsi="Arial" w:cs="Arial"/>
          <w:b w:val="0"/>
          <w:bCs w:val="0"/>
          <w:sz w:val="18"/>
          <w:szCs w:val="18"/>
        </w:rPr>
        <w:t xml:space="preserve">regional network of emerging professionals and </w:t>
      </w:r>
      <w:r>
        <w:rPr>
          <w:rStyle w:val="17"/>
          <w:rFonts w:hint="default" w:ascii="Arial" w:hAnsi="Arial" w:cs="Arial"/>
          <w:b w:val="0"/>
          <w:bCs w:val="0"/>
          <w:sz w:val="18"/>
          <w:szCs w:val="18"/>
          <w:lang w:val="en-US"/>
        </w:rPr>
        <w:t>leaders.</w:t>
      </w:r>
    </w:p>
    <w:p w14:paraId="33D490CE">
      <w:pPr>
        <w:pStyle w:val="19"/>
        <w:ind w:left="0" w:leftChars="0" w:right="-720" w:firstLine="0" w:firstLineChars="0"/>
        <w:jc w:val="both"/>
        <w:rPr>
          <w:rFonts w:hint="default" w:ascii="Arial" w:hAnsi="Arial" w:cs="Arial"/>
          <w:b/>
          <w:color w:val="000000" w:themeColor="text1"/>
          <w:sz w:val="18"/>
          <w:szCs w:val="18"/>
          <w14:textFill>
            <w14:solidFill>
              <w14:schemeClr w14:val="tx1"/>
            </w14:solidFill>
          </w14:textFill>
        </w:rPr>
      </w:pPr>
    </w:p>
    <w:p w14:paraId="3B2C0EB6">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rPr>
        <w:t>Executive Vice President, Graduate Student Association (Elected)</w:t>
      </w:r>
      <w:r>
        <w:rPr>
          <w:rStyle w:val="17"/>
          <w:rFonts w:hint="default" w:ascii="Arial" w:hAnsi="Arial" w:cs="Arial"/>
          <w:sz w:val="18"/>
          <w:szCs w:val="18"/>
        </w:rPr>
        <w:br w:type="textWrapping"/>
      </w:r>
      <w:r>
        <w:rPr>
          <w:rStyle w:val="17"/>
          <w:rFonts w:hint="default" w:ascii="Arial" w:hAnsi="Arial" w:cs="Arial"/>
          <w:sz w:val="18"/>
          <w:szCs w:val="18"/>
        </w:rPr>
        <w:t>The University of Alabama</w:t>
      </w:r>
      <w:r>
        <w:rPr>
          <w:rStyle w:val="17"/>
          <w:rFonts w:hint="default" w:ascii="Arial" w:hAnsi="Arial" w:cs="Arial"/>
          <w:sz w:val="18"/>
          <w:szCs w:val="18"/>
          <w:lang w:val="en-US"/>
        </w:rPr>
        <w:t>.</w:t>
      </w:r>
      <w:r>
        <w:rPr>
          <w:rStyle w:val="17"/>
          <w:rFonts w:hint="default" w:ascii="Arial" w:hAnsi="Arial" w:cs="Arial"/>
          <w:sz w:val="18"/>
          <w:szCs w:val="18"/>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 xml:space="preserve">      </w:t>
      </w:r>
      <w:r>
        <w:rPr>
          <w:rStyle w:val="17"/>
          <w:rFonts w:hint="default"/>
          <w:lang w:val="en-US"/>
        </w:rPr>
        <w:tab/>
      </w:r>
      <w:r>
        <w:rPr>
          <w:rStyle w:val="17"/>
          <w:rFonts w:hint="default"/>
          <w:lang w:val="en-US"/>
        </w:rPr>
        <w:t xml:space="preserve">    </w:t>
      </w:r>
      <w:r>
        <w:rPr>
          <w:rStyle w:val="17"/>
          <w:rFonts w:hint="default" w:ascii="Arial" w:hAnsi="Arial" w:cs="Arial"/>
          <w:i w:val="0"/>
          <w:iCs w:val="0"/>
          <w:sz w:val="18"/>
          <w:szCs w:val="18"/>
          <w:lang w:val="en-US"/>
        </w:rPr>
        <w:t xml:space="preserve"> </w:t>
      </w:r>
      <w:r>
        <w:rPr>
          <w:rStyle w:val="17"/>
          <w:rFonts w:hint="default" w:ascii="Arial" w:hAnsi="Arial" w:cs="Arial"/>
          <w:b w:val="0"/>
          <w:bCs w:val="0"/>
          <w:i w:val="0"/>
          <w:iCs w:val="0"/>
          <w:sz w:val="18"/>
          <w:szCs w:val="18"/>
          <w:lang w:val="en-US"/>
        </w:rPr>
        <w:t xml:space="preserve"> </w:t>
      </w:r>
      <w:r>
        <w:rPr>
          <w:rStyle w:val="9"/>
          <w:rFonts w:hint="default" w:ascii="Arial" w:hAnsi="Arial" w:cs="Arial"/>
          <w:b/>
          <w:bCs/>
          <w:i w:val="0"/>
          <w:iCs w:val="0"/>
          <w:sz w:val="18"/>
          <w:szCs w:val="18"/>
        </w:rPr>
        <w:t>202</w:t>
      </w:r>
      <w:r>
        <w:rPr>
          <w:rStyle w:val="9"/>
          <w:rFonts w:hint="default" w:ascii="Arial" w:hAnsi="Arial" w:cs="Arial"/>
          <w:b/>
          <w:bCs/>
          <w:i w:val="0"/>
          <w:iCs w:val="0"/>
          <w:sz w:val="18"/>
          <w:szCs w:val="18"/>
          <w:lang w:val="en-US"/>
        </w:rPr>
        <w:t>5</w:t>
      </w:r>
      <w:r>
        <w:rPr>
          <w:rStyle w:val="9"/>
          <w:rFonts w:hint="default" w:ascii="Arial" w:hAnsi="Arial" w:cs="Arial"/>
          <w:b/>
          <w:bCs/>
          <w:i w:val="0"/>
          <w:iCs w:val="0"/>
          <w:sz w:val="18"/>
          <w:szCs w:val="18"/>
        </w:rPr>
        <w:t xml:space="preserve"> – 2026</w:t>
      </w:r>
    </w:p>
    <w:p w14:paraId="4D258BF1">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sz w:val="18"/>
          <w:szCs w:val="18"/>
        </w:rPr>
        <w:t xml:space="preserve">Elected to serve as </w:t>
      </w:r>
      <w:r>
        <w:rPr>
          <w:rStyle w:val="17"/>
          <w:rFonts w:hint="default" w:ascii="Arial" w:hAnsi="Arial" w:cs="Arial"/>
          <w:b w:val="0"/>
          <w:bCs w:val="0"/>
          <w:sz w:val="18"/>
          <w:szCs w:val="18"/>
        </w:rPr>
        <w:t>Executive Vice President</w:t>
      </w:r>
      <w:r>
        <w:rPr>
          <w:rFonts w:hint="default" w:ascii="Arial" w:hAnsi="Arial" w:cs="Arial"/>
          <w:b w:val="0"/>
          <w:bCs w:val="0"/>
          <w:sz w:val="18"/>
          <w:szCs w:val="18"/>
        </w:rPr>
        <w:t xml:space="preserve"> of the Graduate Student Association (GSA), the representative body for graduate and professional students at The University of Alabama.</w:t>
      </w:r>
    </w:p>
    <w:p w14:paraId="36550694">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as the </w:t>
      </w:r>
      <w:r>
        <w:rPr>
          <w:rStyle w:val="17"/>
          <w:rFonts w:hint="default" w:ascii="Arial" w:hAnsi="Arial" w:cs="Arial"/>
          <w:b w:val="0"/>
          <w:bCs w:val="0"/>
          <w:sz w:val="18"/>
          <w:szCs w:val="18"/>
        </w:rPr>
        <w:t>liaison between the House of Delegates and the Executive Council</w:t>
      </w:r>
      <w:r>
        <w:rPr>
          <w:rFonts w:hint="default" w:ascii="Arial" w:hAnsi="Arial" w:cs="Arial"/>
          <w:b w:val="0"/>
          <w:bCs w:val="0"/>
          <w:sz w:val="18"/>
          <w:szCs w:val="18"/>
        </w:rPr>
        <w:t xml:space="preserve">, helping coordinate communication, governance, and student representation. </w:t>
      </w:r>
    </w:p>
    <w:p w14:paraId="2CA81F79">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Presided over the House of Delegates prior to the election of the Speaker and served as its </w:t>
      </w:r>
      <w:r>
        <w:rPr>
          <w:rStyle w:val="17"/>
          <w:rFonts w:hint="default" w:ascii="Arial" w:hAnsi="Arial" w:cs="Arial"/>
          <w:b w:val="0"/>
          <w:bCs w:val="0"/>
          <w:sz w:val="18"/>
          <w:szCs w:val="18"/>
        </w:rPr>
        <w:t>ceremonial leader</w:t>
      </w:r>
      <w:r>
        <w:rPr>
          <w:rFonts w:hint="default" w:ascii="Arial" w:hAnsi="Arial" w:cs="Arial"/>
          <w:b w:val="0"/>
          <w:bCs w:val="0"/>
          <w:sz w:val="18"/>
          <w:szCs w:val="18"/>
        </w:rPr>
        <w:t xml:space="preserve">, with authority to cast tie-breaking votes when necessary. </w:t>
      </w:r>
    </w:p>
    <w:p w14:paraId="7553FEBD">
      <w:pPr>
        <w:pStyle w:val="19"/>
        <w:numPr>
          <w:ilvl w:val="2"/>
          <w:numId w:val="8"/>
        </w:numPr>
        <w:ind w:left="840" w:leftChars="0" w:right="-720" w:hanging="540"/>
        <w:jc w:val="both"/>
        <w:rPr>
          <w:rFonts w:hint="default" w:ascii="Arial" w:hAnsi="Arial" w:cs="Arial"/>
          <w:sz w:val="18"/>
          <w:szCs w:val="18"/>
        </w:rPr>
      </w:pPr>
      <w:r>
        <w:rPr>
          <w:rFonts w:hint="default" w:ascii="Arial" w:hAnsi="Arial" w:cs="Arial"/>
          <w:b w:val="0"/>
          <w:bCs w:val="0"/>
          <w:sz w:val="18"/>
          <w:szCs w:val="18"/>
        </w:rPr>
        <w:t xml:space="preserve">Assigned delegates to standing </w:t>
      </w:r>
      <w:r>
        <w:rPr>
          <w:rFonts w:hint="default" w:ascii="Arial" w:hAnsi="Arial" w:cs="Arial"/>
          <w:b w:val="0"/>
          <w:bCs w:val="0"/>
          <w:sz w:val="18"/>
          <w:szCs w:val="18"/>
          <w:lang w:val="en-US"/>
        </w:rPr>
        <w:t>positions and committees,</w:t>
      </w:r>
      <w:r>
        <w:rPr>
          <w:rFonts w:hint="default" w:ascii="Arial" w:hAnsi="Arial" w:cs="Arial"/>
          <w:b w:val="0"/>
          <w:bCs w:val="0"/>
          <w:sz w:val="18"/>
          <w:szCs w:val="18"/>
        </w:rPr>
        <w:t xml:space="preserve"> and helped oversee committee operations and accountability</w:t>
      </w:r>
      <w:r>
        <w:rPr>
          <w:rFonts w:hint="default" w:ascii="Arial" w:hAnsi="Arial" w:cs="Arial"/>
          <w:sz w:val="18"/>
          <w:szCs w:val="18"/>
        </w:rPr>
        <w:t xml:space="preserve">. </w:t>
      </w:r>
    </w:p>
    <w:p w14:paraId="35C29AC8">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Determined excused and unexcused absences and supported orderly legislative and administrative processes within the GSA.</w:t>
      </w:r>
    </w:p>
    <w:p w14:paraId="57483219">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Contributed to graduate student advocacy, policy coordination, and initiatives related to student concerns and campus governance.</w:t>
      </w:r>
    </w:p>
    <w:p w14:paraId="3714CA7C">
      <w:pPr>
        <w:pStyle w:val="19"/>
        <w:numPr>
          <w:ilvl w:val="0"/>
          <w:numId w:val="0"/>
        </w:numPr>
        <w:ind w:right="-720" w:rightChars="0"/>
        <w:jc w:val="both"/>
        <w:rPr>
          <w:rFonts w:hint="default" w:ascii="Arial" w:hAnsi="Arial" w:cs="Arial"/>
          <w:sz w:val="18"/>
          <w:szCs w:val="18"/>
        </w:rPr>
      </w:pPr>
    </w:p>
    <w:p w14:paraId="4476F54A">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 xml:space="preserve">Speaker of the House of Delegates, </w:t>
      </w:r>
      <w:r>
        <w:rPr>
          <w:rStyle w:val="17"/>
          <w:rFonts w:hint="default" w:ascii="Arial" w:hAnsi="Arial" w:cs="Arial"/>
          <w:sz w:val="18"/>
          <w:szCs w:val="18"/>
        </w:rPr>
        <w:t>Graduate Student Association (Elected)</w:t>
      </w:r>
      <w:r>
        <w:rPr>
          <w:rStyle w:val="17"/>
          <w:rFonts w:hint="default" w:ascii="Arial" w:hAnsi="Arial" w:cs="Arial"/>
          <w:sz w:val="18"/>
          <w:szCs w:val="18"/>
        </w:rPr>
        <w:br w:type="textWrapping"/>
      </w:r>
      <w:r>
        <w:rPr>
          <w:rStyle w:val="17"/>
          <w:rFonts w:hint="default" w:ascii="Arial" w:hAnsi="Arial" w:cs="Arial"/>
          <w:sz w:val="18"/>
          <w:szCs w:val="18"/>
        </w:rPr>
        <w:t>The University of Alabama</w:t>
      </w:r>
      <w:r>
        <w:rPr>
          <w:rStyle w:val="17"/>
          <w:rFonts w:hint="default" w:ascii="Arial" w:hAnsi="Arial" w:cs="Arial"/>
          <w:sz w:val="18"/>
          <w:szCs w:val="18"/>
          <w:lang w:val="en-US"/>
        </w:rPr>
        <w:t>.</w:t>
      </w:r>
      <w:r>
        <w:rPr>
          <w:rStyle w:val="17"/>
          <w:rFonts w:hint="default" w:ascii="Arial" w:hAnsi="Arial" w:cs="Arial"/>
          <w:sz w:val="18"/>
          <w:szCs w:val="18"/>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ab/>
      </w:r>
      <w:r>
        <w:rPr>
          <w:rStyle w:val="17"/>
          <w:rFonts w:hint="default"/>
          <w:lang w:val="en-US"/>
        </w:rPr>
        <w:t xml:space="preserve">          </w:t>
      </w:r>
      <w:r>
        <w:rPr>
          <w:rStyle w:val="17"/>
          <w:rFonts w:hint="default"/>
          <w:lang w:val="en-US"/>
        </w:rPr>
        <w:tab/>
      </w:r>
      <w:r>
        <w:rPr>
          <w:rStyle w:val="17"/>
          <w:rFonts w:hint="default"/>
          <w:lang w:val="en-US"/>
        </w:rPr>
        <w:t xml:space="preserve">    </w:t>
      </w:r>
      <w:r>
        <w:rPr>
          <w:rStyle w:val="17"/>
          <w:rFonts w:hint="default" w:ascii="Arial" w:hAnsi="Arial" w:cs="Arial"/>
          <w:i w:val="0"/>
          <w:iCs w:val="0"/>
          <w:sz w:val="18"/>
          <w:szCs w:val="18"/>
          <w:lang w:val="en-US"/>
        </w:rPr>
        <w:t xml:space="preserve">  </w:t>
      </w:r>
      <w:r>
        <w:rPr>
          <w:rStyle w:val="9"/>
          <w:rFonts w:hint="default" w:ascii="Arial" w:hAnsi="Arial" w:cs="Arial"/>
          <w:b/>
          <w:bCs/>
          <w:i w:val="0"/>
          <w:iCs w:val="0"/>
          <w:sz w:val="18"/>
          <w:szCs w:val="18"/>
        </w:rPr>
        <w:t>2024 – 202</w:t>
      </w:r>
      <w:r>
        <w:rPr>
          <w:rStyle w:val="9"/>
          <w:rFonts w:hint="default" w:ascii="Arial" w:hAnsi="Arial" w:cs="Arial"/>
          <w:b/>
          <w:bCs/>
          <w:i w:val="0"/>
          <w:iCs w:val="0"/>
          <w:sz w:val="18"/>
          <w:szCs w:val="18"/>
          <w:lang w:val="en-US"/>
        </w:rPr>
        <w:t>5</w:t>
      </w:r>
    </w:p>
    <w:p w14:paraId="3EBE8FD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Elected as </w:t>
      </w:r>
      <w:r>
        <w:rPr>
          <w:rStyle w:val="17"/>
          <w:rFonts w:hint="default" w:ascii="Arial" w:hAnsi="Arial" w:cs="Arial"/>
          <w:b w:val="0"/>
          <w:bCs w:val="0"/>
          <w:sz w:val="18"/>
          <w:szCs w:val="18"/>
        </w:rPr>
        <w:t>Speaker of the House of Delegates</w:t>
      </w:r>
      <w:r>
        <w:rPr>
          <w:rFonts w:hint="default" w:ascii="Arial" w:hAnsi="Arial" w:cs="Arial"/>
          <w:b w:val="0"/>
          <w:bCs w:val="0"/>
          <w:sz w:val="18"/>
          <w:szCs w:val="18"/>
        </w:rPr>
        <w:t>, the legislative body of the Graduate Student Association (GSA)</w:t>
      </w:r>
      <w:r>
        <w:rPr>
          <w:rFonts w:hint="default" w:ascii="Arial" w:hAnsi="Arial" w:cs="Arial"/>
          <w:b w:val="0"/>
          <w:bCs w:val="0"/>
          <w:sz w:val="18"/>
          <w:szCs w:val="18"/>
          <w:lang w:val="en-US"/>
        </w:rPr>
        <w:t>.</w:t>
      </w:r>
    </w:p>
    <w:p w14:paraId="2A6B8AE5">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Presided over House meetings using </w:t>
      </w:r>
      <w:r>
        <w:rPr>
          <w:rStyle w:val="17"/>
          <w:rFonts w:hint="default" w:ascii="Arial" w:hAnsi="Arial" w:cs="Arial"/>
          <w:b w:val="0"/>
          <w:bCs w:val="0"/>
          <w:sz w:val="18"/>
          <w:szCs w:val="18"/>
        </w:rPr>
        <w:t>Robert’s Rules of Order</w:t>
      </w:r>
      <w:r>
        <w:rPr>
          <w:rFonts w:hint="default" w:ascii="Arial" w:hAnsi="Arial" w:cs="Arial"/>
          <w:b w:val="0"/>
          <w:bCs w:val="0"/>
          <w:sz w:val="18"/>
          <w:szCs w:val="18"/>
        </w:rPr>
        <w:t xml:space="preserve">, ensuring structured, transparent, and effective </w:t>
      </w:r>
      <w:r>
        <w:rPr>
          <w:rFonts w:hint="default" w:ascii="Arial" w:hAnsi="Arial" w:cs="Arial"/>
          <w:b w:val="0"/>
          <w:bCs w:val="0"/>
          <w:sz w:val="18"/>
          <w:szCs w:val="18"/>
          <w:lang w:val="en-US"/>
        </w:rPr>
        <w:t xml:space="preserve">deliberations.  </w:t>
      </w:r>
    </w:p>
    <w:p w14:paraId="21DFD8E5">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Managed legislative processes, including: </w:t>
      </w:r>
      <w:r>
        <w:rPr>
          <w:rFonts w:hint="default" w:ascii="Arial" w:hAnsi="Arial" w:cs="Arial"/>
          <w:b w:val="0"/>
          <w:bCs w:val="0"/>
          <w:sz w:val="18"/>
          <w:szCs w:val="18"/>
          <w:lang w:val="en-US"/>
        </w:rPr>
        <w:t>agenda</w:t>
      </w:r>
      <w:r>
        <w:rPr>
          <w:rFonts w:hint="default" w:ascii="Arial" w:hAnsi="Arial" w:cs="Arial"/>
          <w:b w:val="0"/>
          <w:bCs w:val="0"/>
          <w:sz w:val="18"/>
          <w:szCs w:val="18"/>
        </w:rPr>
        <w:t xml:space="preserve"> setting</w:t>
      </w:r>
      <w:r>
        <w:rPr>
          <w:rFonts w:hint="default" w:ascii="Arial" w:hAnsi="Arial" w:cs="Arial"/>
          <w:b w:val="0"/>
          <w:bCs w:val="0"/>
          <w:sz w:val="18"/>
          <w:szCs w:val="18"/>
          <w:lang w:val="en-US"/>
        </w:rPr>
        <w:t>, resolution</w:t>
      </w:r>
      <w:r>
        <w:rPr>
          <w:rFonts w:hint="default" w:ascii="Arial" w:hAnsi="Arial" w:cs="Arial"/>
          <w:b w:val="0"/>
          <w:bCs w:val="0"/>
          <w:sz w:val="18"/>
          <w:szCs w:val="18"/>
        </w:rPr>
        <w:t xml:space="preserve"> and bill review</w:t>
      </w:r>
      <w:r>
        <w:rPr>
          <w:rFonts w:hint="default" w:ascii="Arial" w:hAnsi="Arial" w:cs="Arial"/>
          <w:b w:val="0"/>
          <w:bCs w:val="0"/>
          <w:sz w:val="18"/>
          <w:szCs w:val="18"/>
          <w:lang w:val="en-US"/>
        </w:rPr>
        <w:t>, voting</w:t>
      </w:r>
      <w:r>
        <w:rPr>
          <w:rFonts w:hint="default" w:ascii="Arial" w:hAnsi="Arial" w:cs="Arial"/>
          <w:b w:val="0"/>
          <w:bCs w:val="0"/>
          <w:sz w:val="18"/>
          <w:szCs w:val="18"/>
        </w:rPr>
        <w:t xml:space="preserve"> </w:t>
      </w:r>
      <w:r>
        <w:rPr>
          <w:rFonts w:hint="default" w:ascii="Arial" w:hAnsi="Arial" w:cs="Arial"/>
          <w:b w:val="0"/>
          <w:bCs w:val="0"/>
          <w:sz w:val="18"/>
          <w:szCs w:val="18"/>
          <w:lang w:val="en-US"/>
        </w:rPr>
        <w:t>procedures,</w:t>
      </w:r>
      <w:r>
        <w:rPr>
          <w:rFonts w:hint="default" w:ascii="Arial" w:hAnsi="Arial" w:cs="Arial"/>
          <w:b w:val="0"/>
          <w:bCs w:val="0"/>
          <w:sz w:val="18"/>
          <w:szCs w:val="18"/>
        </w:rPr>
        <w:t xml:space="preserve"> and outcome </w:t>
      </w:r>
      <w:r>
        <w:rPr>
          <w:rFonts w:hint="default" w:ascii="Arial" w:hAnsi="Arial" w:cs="Arial"/>
          <w:b w:val="0"/>
          <w:bCs w:val="0"/>
          <w:sz w:val="18"/>
          <w:szCs w:val="18"/>
          <w:lang w:val="en-US"/>
        </w:rPr>
        <w:t>certification.</w:t>
      </w:r>
    </w:p>
    <w:p w14:paraId="4A0F4242">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Conducted </w:t>
      </w:r>
      <w:r>
        <w:rPr>
          <w:rStyle w:val="17"/>
          <w:rFonts w:hint="default" w:ascii="Arial" w:hAnsi="Arial" w:cs="Arial"/>
          <w:b w:val="0"/>
          <w:bCs w:val="0"/>
          <w:sz w:val="18"/>
          <w:szCs w:val="18"/>
        </w:rPr>
        <w:t>roll calls, quorum verification, and attendance tracking</w:t>
      </w:r>
      <w:r>
        <w:rPr>
          <w:rFonts w:hint="default" w:ascii="Arial" w:hAnsi="Arial" w:cs="Arial"/>
          <w:b w:val="0"/>
          <w:bCs w:val="0"/>
          <w:sz w:val="18"/>
          <w:szCs w:val="18"/>
        </w:rPr>
        <w:t xml:space="preserve"> for delegates</w:t>
      </w:r>
      <w:r>
        <w:rPr>
          <w:rFonts w:hint="default" w:ascii="Arial" w:hAnsi="Arial" w:cs="Arial"/>
          <w:b w:val="0"/>
          <w:bCs w:val="0"/>
          <w:sz w:val="18"/>
          <w:szCs w:val="18"/>
          <w:lang w:val="en-US"/>
        </w:rPr>
        <w:t>.</w:t>
      </w:r>
    </w:p>
    <w:p w14:paraId="40820BF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Oversaw onboarding and training of delegates (e.g., </w:t>
      </w:r>
      <w:r>
        <w:rPr>
          <w:rStyle w:val="17"/>
          <w:rFonts w:hint="default" w:ascii="Arial" w:hAnsi="Arial" w:cs="Arial"/>
          <w:b w:val="0"/>
          <w:bCs w:val="0"/>
          <w:sz w:val="18"/>
          <w:szCs w:val="18"/>
        </w:rPr>
        <w:t>HOD 101 orientation</w:t>
      </w:r>
      <w:r>
        <w:rPr>
          <w:rFonts w:hint="default" w:ascii="Arial" w:hAnsi="Arial" w:cs="Arial"/>
          <w:b w:val="0"/>
          <w:bCs w:val="0"/>
          <w:sz w:val="18"/>
          <w:szCs w:val="18"/>
        </w:rPr>
        <w:t xml:space="preserve">) to ensure effective </w:t>
      </w:r>
      <w:r>
        <w:rPr>
          <w:rFonts w:hint="default" w:ascii="Arial" w:hAnsi="Arial" w:cs="Arial"/>
          <w:b w:val="0"/>
          <w:bCs w:val="0"/>
          <w:sz w:val="18"/>
          <w:szCs w:val="18"/>
          <w:lang w:val="en-US"/>
        </w:rPr>
        <w:t xml:space="preserve">participation.  </w:t>
      </w:r>
    </w:p>
    <w:p w14:paraId="5A287B5A">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Coordinated communication between the House, </w:t>
      </w:r>
      <w:r>
        <w:rPr>
          <w:rFonts w:hint="default" w:ascii="Arial" w:hAnsi="Arial" w:cs="Arial"/>
          <w:b w:val="0"/>
          <w:bCs w:val="0"/>
          <w:sz w:val="18"/>
          <w:szCs w:val="18"/>
          <w:lang w:val="en-US"/>
        </w:rPr>
        <w:t>the Executive</w:t>
      </w:r>
      <w:r>
        <w:rPr>
          <w:rFonts w:hint="default" w:ascii="Arial" w:hAnsi="Arial" w:cs="Arial"/>
          <w:b w:val="0"/>
          <w:bCs w:val="0"/>
          <w:sz w:val="18"/>
          <w:szCs w:val="18"/>
        </w:rPr>
        <w:t xml:space="preserve"> Council, and </w:t>
      </w:r>
      <w:r>
        <w:rPr>
          <w:rFonts w:hint="default" w:ascii="Arial" w:hAnsi="Arial" w:cs="Arial"/>
          <w:b w:val="0"/>
          <w:bCs w:val="0"/>
          <w:sz w:val="18"/>
          <w:szCs w:val="18"/>
          <w:lang w:val="en-US"/>
        </w:rPr>
        <w:t xml:space="preserve">committees.  </w:t>
      </w:r>
    </w:p>
    <w:p w14:paraId="0F72387E">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Played a central role in maintaining </w:t>
      </w:r>
      <w:r>
        <w:rPr>
          <w:rStyle w:val="17"/>
          <w:rFonts w:hint="default" w:ascii="Arial" w:hAnsi="Arial" w:cs="Arial"/>
          <w:b w:val="0"/>
          <w:bCs w:val="0"/>
          <w:sz w:val="18"/>
          <w:szCs w:val="18"/>
        </w:rPr>
        <w:t xml:space="preserve">governance integrity, procedural compliance, and institutional </w:t>
      </w:r>
      <w:r>
        <w:rPr>
          <w:rStyle w:val="17"/>
          <w:rFonts w:hint="default" w:ascii="Arial" w:hAnsi="Arial" w:cs="Arial"/>
          <w:b w:val="0"/>
          <w:bCs w:val="0"/>
          <w:sz w:val="18"/>
          <w:szCs w:val="18"/>
          <w:lang w:val="en-US"/>
        </w:rPr>
        <w:t xml:space="preserve">accountability.  </w:t>
      </w:r>
    </w:p>
    <w:p w14:paraId="607F9872">
      <w:pPr>
        <w:pStyle w:val="19"/>
        <w:ind w:left="0" w:leftChars="0" w:right="-720" w:firstLine="0" w:firstLineChars="0"/>
        <w:jc w:val="both"/>
        <w:rPr>
          <w:rFonts w:hint="default" w:ascii="Arial" w:hAnsi="Arial" w:cs="Arial"/>
          <w:b/>
          <w:color w:val="000000" w:themeColor="text1"/>
          <w:sz w:val="18"/>
          <w:szCs w:val="18"/>
          <w14:textFill>
            <w14:solidFill>
              <w14:schemeClr w14:val="tx1"/>
            </w14:solidFill>
          </w14:textFill>
        </w:rPr>
      </w:pPr>
    </w:p>
    <w:p w14:paraId="684D0806">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 xml:space="preserve">Service Chair (Elected). African Students Association (ASA) </w:t>
      </w:r>
      <w:r>
        <w:rPr>
          <w:rStyle w:val="17"/>
          <w:rFonts w:hint="default" w:ascii="Arial" w:hAnsi="Arial" w:cs="Arial"/>
          <w:sz w:val="18"/>
          <w:szCs w:val="18"/>
          <w:lang w:val="en-US"/>
        </w:rPr>
        <w:br w:type="textWrapping"/>
      </w:r>
      <w:r>
        <w:rPr>
          <w:rStyle w:val="17"/>
          <w:rFonts w:hint="default" w:ascii="Arial" w:hAnsi="Arial" w:cs="Arial"/>
          <w:sz w:val="18"/>
          <w:szCs w:val="18"/>
        </w:rPr>
        <w:t>The University of Alabama</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r>
        <w:rPr>
          <w:rStyle w:val="17"/>
          <w:rFonts w:hint="default" w:ascii="Arial" w:hAnsi="Arial" w:cs="Arial"/>
          <w:b w:val="0"/>
          <w:bCs w:val="0"/>
          <w:i w:val="0"/>
          <w:iCs w:val="0"/>
          <w:sz w:val="18"/>
          <w:szCs w:val="18"/>
          <w:lang w:val="en-US"/>
        </w:rPr>
        <w:t xml:space="preserve"> </w:t>
      </w:r>
      <w:r>
        <w:rPr>
          <w:rStyle w:val="9"/>
          <w:rFonts w:hint="default" w:ascii="Arial" w:hAnsi="Arial" w:cs="Arial"/>
          <w:b/>
          <w:bCs/>
          <w:i w:val="0"/>
          <w:iCs w:val="0"/>
          <w:sz w:val="18"/>
          <w:szCs w:val="18"/>
        </w:rPr>
        <w:t>2024 – 202</w:t>
      </w:r>
      <w:r>
        <w:rPr>
          <w:rStyle w:val="9"/>
          <w:rFonts w:hint="default" w:ascii="Arial" w:hAnsi="Arial" w:cs="Arial"/>
          <w:b/>
          <w:bCs/>
          <w:i w:val="0"/>
          <w:iCs w:val="0"/>
          <w:sz w:val="18"/>
          <w:szCs w:val="18"/>
          <w:lang w:val="en-US"/>
        </w:rPr>
        <w:t>5</w:t>
      </w:r>
    </w:p>
    <w:p w14:paraId="5B30E092">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sz w:val="18"/>
          <w:szCs w:val="18"/>
        </w:rPr>
        <w:t>E</w:t>
      </w:r>
      <w:r>
        <w:rPr>
          <w:rFonts w:hint="default" w:ascii="Arial" w:hAnsi="Arial" w:cs="Arial"/>
          <w:b w:val="0"/>
          <w:bCs w:val="0"/>
          <w:sz w:val="18"/>
          <w:szCs w:val="18"/>
        </w:rPr>
        <w:t xml:space="preserve">lected as </w:t>
      </w:r>
      <w:r>
        <w:rPr>
          <w:rStyle w:val="17"/>
          <w:rFonts w:hint="default" w:ascii="Arial" w:hAnsi="Arial" w:cs="Arial"/>
          <w:b w:val="0"/>
          <w:bCs w:val="0"/>
          <w:sz w:val="18"/>
          <w:szCs w:val="18"/>
        </w:rPr>
        <w:t>Service Chair</w:t>
      </w:r>
      <w:r>
        <w:rPr>
          <w:rFonts w:hint="default" w:ascii="Arial" w:hAnsi="Arial" w:cs="Arial"/>
          <w:b w:val="0"/>
          <w:bCs w:val="0"/>
          <w:sz w:val="18"/>
          <w:szCs w:val="18"/>
        </w:rPr>
        <w:t xml:space="preserve"> responsible for planning and coordinating community service initiatives for the African Students Association (ASA)</w:t>
      </w:r>
      <w:r>
        <w:rPr>
          <w:rFonts w:hint="default" w:ascii="Arial" w:hAnsi="Arial" w:cs="Arial"/>
          <w:b w:val="0"/>
          <w:bCs w:val="0"/>
          <w:sz w:val="18"/>
          <w:szCs w:val="18"/>
          <w:lang w:val="en-US"/>
        </w:rPr>
        <w:t>.</w:t>
      </w:r>
    </w:p>
    <w:p w14:paraId="54ABC56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Identified and developed </w:t>
      </w:r>
      <w:r>
        <w:rPr>
          <w:rStyle w:val="17"/>
          <w:rFonts w:hint="default" w:ascii="Arial" w:hAnsi="Arial" w:cs="Arial"/>
          <w:b w:val="0"/>
          <w:bCs w:val="0"/>
          <w:sz w:val="18"/>
          <w:szCs w:val="18"/>
        </w:rPr>
        <w:t>community engagement opportunities</w:t>
      </w:r>
      <w:r>
        <w:rPr>
          <w:rFonts w:hint="default" w:ascii="Arial" w:hAnsi="Arial" w:cs="Arial"/>
          <w:b w:val="0"/>
          <w:bCs w:val="0"/>
          <w:sz w:val="18"/>
          <w:szCs w:val="18"/>
        </w:rPr>
        <w:t xml:space="preserve"> within the Tuscaloosa </w:t>
      </w:r>
      <w:r>
        <w:rPr>
          <w:rFonts w:hint="default" w:ascii="Arial" w:hAnsi="Arial" w:cs="Arial"/>
          <w:b w:val="0"/>
          <w:bCs w:val="0"/>
          <w:sz w:val="18"/>
          <w:szCs w:val="18"/>
          <w:lang w:val="en-US"/>
        </w:rPr>
        <w:t xml:space="preserve">area.  </w:t>
      </w:r>
    </w:p>
    <w:p w14:paraId="557CAB93">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Led </w:t>
      </w:r>
      <w:r>
        <w:rPr>
          <w:rFonts w:hint="default" w:ascii="Arial" w:hAnsi="Arial" w:cs="Arial"/>
          <w:b w:val="0"/>
          <w:bCs w:val="0"/>
          <w:sz w:val="18"/>
          <w:szCs w:val="18"/>
          <w:lang w:val="en-US"/>
        </w:rPr>
        <w:t>the coordination</w:t>
      </w:r>
      <w:r>
        <w:rPr>
          <w:rFonts w:hint="default" w:ascii="Arial" w:hAnsi="Arial" w:cs="Arial"/>
          <w:b w:val="0"/>
          <w:bCs w:val="0"/>
          <w:sz w:val="18"/>
          <w:szCs w:val="18"/>
        </w:rPr>
        <w:t xml:space="preserve"> of ASA’s annual </w:t>
      </w:r>
      <w:r>
        <w:rPr>
          <w:rStyle w:val="17"/>
          <w:rFonts w:hint="default" w:ascii="Arial" w:hAnsi="Arial" w:cs="Arial"/>
          <w:b w:val="0"/>
          <w:bCs w:val="0"/>
          <w:sz w:val="18"/>
          <w:szCs w:val="18"/>
        </w:rPr>
        <w:t xml:space="preserve">“Helping Hands” service </w:t>
      </w:r>
      <w:r>
        <w:rPr>
          <w:rStyle w:val="17"/>
          <w:rFonts w:hint="default" w:ascii="Arial" w:hAnsi="Arial" w:cs="Arial"/>
          <w:b w:val="0"/>
          <w:bCs w:val="0"/>
          <w:sz w:val="18"/>
          <w:szCs w:val="18"/>
          <w:lang w:val="en-US"/>
        </w:rPr>
        <w:t xml:space="preserve">initiative.  </w:t>
      </w:r>
    </w:p>
    <w:p w14:paraId="6C0E3877">
      <w:pPr>
        <w:pStyle w:val="19"/>
        <w:numPr>
          <w:ilvl w:val="2"/>
          <w:numId w:val="8"/>
        </w:numPr>
        <w:ind w:left="840" w:leftChars="0" w:right="-720" w:hanging="540"/>
        <w:jc w:val="both"/>
        <w:rPr>
          <w:rFonts w:hint="default" w:ascii="Arial" w:hAnsi="Arial" w:cs="Arial"/>
          <w:b w:val="0"/>
          <w:bCs w:val="0"/>
          <w:i w:val="0"/>
          <w:iCs w:val="0"/>
          <w:color w:val="000000" w:themeColor="text1"/>
          <w:sz w:val="18"/>
          <w:szCs w:val="18"/>
          <w:lang w:val="en-US"/>
          <w14:textFill>
            <w14:solidFill>
              <w14:schemeClr w14:val="tx1"/>
            </w14:solidFill>
          </w14:textFill>
        </w:rPr>
      </w:pPr>
      <w:r>
        <w:rPr>
          <w:rFonts w:hint="default" w:ascii="Arial" w:hAnsi="Arial" w:cs="Arial"/>
          <w:b w:val="0"/>
          <w:bCs w:val="0"/>
          <w:sz w:val="18"/>
          <w:szCs w:val="18"/>
        </w:rPr>
        <w:t xml:space="preserve">Organized and led community service activities at the </w:t>
      </w:r>
      <w:r>
        <w:rPr>
          <w:rStyle w:val="17"/>
          <w:rFonts w:hint="default" w:ascii="Arial" w:hAnsi="Arial" w:cs="Arial"/>
          <w:b w:val="0"/>
          <w:bCs w:val="0"/>
          <w:sz w:val="18"/>
          <w:szCs w:val="18"/>
        </w:rPr>
        <w:t>Tuscaloosa Tennis Center</w:t>
      </w:r>
      <w:r>
        <w:rPr>
          <w:rFonts w:hint="default" w:ascii="Arial" w:hAnsi="Arial" w:cs="Arial"/>
          <w:b w:val="0"/>
          <w:bCs w:val="0"/>
          <w:sz w:val="18"/>
          <w:szCs w:val="18"/>
        </w:rPr>
        <w:t>, supporting inclusive recreation programs for individuals with disabilities in partnership with:</w:t>
      </w:r>
      <w:r>
        <w:rPr>
          <w:rFonts w:hint="default" w:ascii="Arial" w:hAnsi="Arial" w:cs="Arial"/>
          <w:b w:val="0"/>
          <w:bCs w:val="0"/>
          <w:sz w:val="18"/>
          <w:szCs w:val="18"/>
          <w:lang w:val="en-US"/>
        </w:rPr>
        <w:t xml:space="preserve"> </w:t>
      </w:r>
      <w:r>
        <w:rPr>
          <w:rFonts w:hint="default" w:ascii="Arial" w:hAnsi="Arial" w:cs="Arial"/>
          <w:b w:val="0"/>
          <w:bCs w:val="0"/>
          <w:sz w:val="18"/>
          <w:szCs w:val="18"/>
        </w:rPr>
        <w:t>Eagle Wings Kids</w:t>
      </w:r>
      <w:r>
        <w:rPr>
          <w:rFonts w:hint="default" w:ascii="Arial" w:hAnsi="Arial" w:cs="Arial"/>
          <w:b w:val="0"/>
          <w:bCs w:val="0"/>
          <w:sz w:val="18"/>
          <w:szCs w:val="18"/>
          <w:lang w:val="en-US"/>
        </w:rPr>
        <w:t xml:space="preserve">, </w:t>
      </w:r>
      <w:r>
        <w:rPr>
          <w:rFonts w:hint="default" w:ascii="Arial" w:hAnsi="Arial" w:cs="Arial"/>
          <w:b w:val="0"/>
          <w:bCs w:val="0"/>
          <w:sz w:val="18"/>
          <w:szCs w:val="18"/>
        </w:rPr>
        <w:t>United Cerebral Palsy (UCP) of West Alabama</w:t>
      </w:r>
      <w:r>
        <w:rPr>
          <w:rFonts w:hint="default" w:ascii="Arial" w:hAnsi="Arial" w:cs="Arial"/>
          <w:b w:val="0"/>
          <w:bCs w:val="0"/>
          <w:sz w:val="18"/>
          <w:szCs w:val="18"/>
          <w:lang w:val="en-US"/>
        </w:rPr>
        <w:t>.</w:t>
      </w:r>
    </w:p>
    <w:p w14:paraId="118D9AC2">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Coordinated ASA volunteers in activities promoting </w:t>
      </w:r>
      <w:r>
        <w:rPr>
          <w:rStyle w:val="17"/>
          <w:rFonts w:hint="default" w:ascii="Arial" w:hAnsi="Arial" w:cs="Arial"/>
          <w:b w:val="0"/>
          <w:bCs w:val="0"/>
          <w:sz w:val="18"/>
          <w:szCs w:val="18"/>
        </w:rPr>
        <w:t>social inclusion, engagement, and community support</w:t>
      </w:r>
      <w:r>
        <w:rPr>
          <w:rFonts w:hint="default" w:ascii="Arial" w:hAnsi="Arial" w:cs="Arial"/>
          <w:b w:val="0"/>
          <w:bCs w:val="0"/>
          <w:sz w:val="18"/>
          <w:szCs w:val="18"/>
        </w:rPr>
        <w:t xml:space="preserve"> for children, adolescents, and young adults with disabilities</w:t>
      </w:r>
      <w:r>
        <w:rPr>
          <w:rFonts w:hint="default" w:ascii="Arial" w:hAnsi="Arial" w:cs="Arial"/>
          <w:b w:val="0"/>
          <w:bCs w:val="0"/>
          <w:sz w:val="18"/>
          <w:szCs w:val="18"/>
          <w:lang w:val="en-US"/>
        </w:rPr>
        <w:t>.</w:t>
      </w:r>
    </w:p>
    <w:p w14:paraId="6EE30D70">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Facilitated ASA participation in the </w:t>
      </w:r>
      <w:r>
        <w:rPr>
          <w:rStyle w:val="17"/>
          <w:rFonts w:hint="default" w:ascii="Arial" w:hAnsi="Arial" w:cs="Arial"/>
          <w:b w:val="0"/>
          <w:bCs w:val="0"/>
          <w:sz w:val="18"/>
          <w:szCs w:val="18"/>
        </w:rPr>
        <w:t>Martin Luther King Jr. Day of Service (2025)</w:t>
      </w:r>
      <w:r>
        <w:rPr>
          <w:rFonts w:hint="default" w:ascii="Arial" w:hAnsi="Arial" w:cs="Arial"/>
          <w:b w:val="0"/>
          <w:bCs w:val="0"/>
          <w:sz w:val="18"/>
          <w:szCs w:val="18"/>
        </w:rPr>
        <w:t xml:space="preserve">, contributing to university-wide civic engagement </w:t>
      </w:r>
      <w:r>
        <w:rPr>
          <w:rFonts w:hint="default" w:ascii="Arial" w:hAnsi="Arial" w:cs="Arial"/>
          <w:b w:val="0"/>
          <w:bCs w:val="0"/>
          <w:sz w:val="18"/>
          <w:szCs w:val="18"/>
          <w:lang w:val="en-US"/>
        </w:rPr>
        <w:t>initiatives.</w:t>
      </w:r>
    </w:p>
    <w:p w14:paraId="1F7099CF">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Proposed and developed new outreach initiatives, including partnerships with </w:t>
      </w:r>
      <w:r>
        <w:rPr>
          <w:rStyle w:val="17"/>
          <w:rFonts w:hint="default" w:ascii="Arial" w:hAnsi="Arial" w:cs="Arial"/>
          <w:b w:val="0"/>
          <w:bCs w:val="0"/>
          <w:sz w:val="18"/>
          <w:szCs w:val="18"/>
        </w:rPr>
        <w:t>special education programs</w:t>
      </w:r>
      <w:r>
        <w:rPr>
          <w:rFonts w:hint="default" w:ascii="Arial" w:hAnsi="Arial" w:cs="Arial"/>
          <w:b w:val="0"/>
          <w:bCs w:val="0"/>
          <w:sz w:val="18"/>
          <w:szCs w:val="18"/>
        </w:rPr>
        <w:t xml:space="preserve"> at the University of Alabama</w:t>
      </w:r>
      <w:r>
        <w:rPr>
          <w:rFonts w:hint="default" w:ascii="Arial" w:hAnsi="Arial" w:cs="Arial"/>
          <w:b w:val="0"/>
          <w:bCs w:val="0"/>
          <w:sz w:val="18"/>
          <w:szCs w:val="18"/>
          <w:lang w:val="en-US"/>
        </w:rPr>
        <w:t>.</w:t>
      </w:r>
    </w:p>
    <w:p w14:paraId="4C6D80BD">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Established </w:t>
      </w:r>
      <w:r>
        <w:rPr>
          <w:rStyle w:val="17"/>
          <w:rFonts w:hint="default" w:ascii="Arial" w:hAnsi="Arial" w:cs="Arial"/>
          <w:b w:val="0"/>
          <w:bCs w:val="0"/>
          <w:sz w:val="18"/>
          <w:szCs w:val="18"/>
        </w:rPr>
        <w:t>new service frameworks and initiatives</w:t>
      </w:r>
      <w:r>
        <w:rPr>
          <w:rFonts w:hint="default" w:ascii="Arial" w:hAnsi="Arial" w:cs="Arial"/>
          <w:b w:val="0"/>
          <w:bCs w:val="0"/>
          <w:sz w:val="18"/>
          <w:szCs w:val="18"/>
        </w:rPr>
        <w:t xml:space="preserve"> in the absence of prior documentation or </w:t>
      </w:r>
      <w:r>
        <w:rPr>
          <w:rFonts w:hint="default" w:ascii="Arial" w:hAnsi="Arial" w:cs="Arial"/>
          <w:b w:val="0"/>
          <w:bCs w:val="0"/>
          <w:sz w:val="18"/>
          <w:szCs w:val="18"/>
          <w:lang w:val="en-US"/>
        </w:rPr>
        <w:t>a structured</w:t>
      </w:r>
      <w:r>
        <w:rPr>
          <w:rFonts w:hint="default" w:ascii="Arial" w:hAnsi="Arial" w:cs="Arial"/>
          <w:b w:val="0"/>
          <w:bCs w:val="0"/>
          <w:sz w:val="18"/>
          <w:szCs w:val="18"/>
        </w:rPr>
        <w:t xml:space="preserve"> </w:t>
      </w:r>
      <w:r>
        <w:rPr>
          <w:rFonts w:hint="default" w:ascii="Arial" w:hAnsi="Arial" w:cs="Arial"/>
          <w:b w:val="0"/>
          <w:bCs w:val="0"/>
          <w:sz w:val="18"/>
          <w:szCs w:val="18"/>
          <w:lang w:val="en-US"/>
        </w:rPr>
        <w:t xml:space="preserve">handover.  </w:t>
      </w:r>
    </w:p>
    <w:p w14:paraId="76DD2BE5">
      <w:pPr>
        <w:pStyle w:val="19"/>
        <w:numPr>
          <w:ilvl w:val="2"/>
          <w:numId w:val="8"/>
        </w:numPr>
        <w:ind w:left="840" w:leftChars="0" w:right="-720" w:hanging="540"/>
        <w:jc w:val="both"/>
        <w:rPr>
          <w:rFonts w:hint="default" w:ascii="Arial" w:hAnsi="Arial" w:cs="Arial"/>
          <w:sz w:val="18"/>
          <w:szCs w:val="18"/>
        </w:rPr>
      </w:pPr>
      <w:r>
        <w:rPr>
          <w:rFonts w:hint="default" w:ascii="Arial" w:hAnsi="Arial" w:cs="Arial"/>
          <w:b w:val="0"/>
          <w:bCs w:val="0"/>
          <w:sz w:val="18"/>
          <w:szCs w:val="18"/>
        </w:rPr>
        <w:t>Built relationships with local community organizations t</w:t>
      </w:r>
      <w:r>
        <w:rPr>
          <w:rFonts w:hint="default" w:ascii="Arial" w:hAnsi="Arial" w:cs="Arial"/>
          <w:sz w:val="18"/>
          <w:szCs w:val="18"/>
        </w:rPr>
        <w:t xml:space="preserve">o expand ASA’s service </w:t>
      </w:r>
      <w:r>
        <w:rPr>
          <w:rFonts w:hint="default" w:ascii="Arial" w:hAnsi="Arial" w:cs="Arial"/>
          <w:sz w:val="18"/>
          <w:szCs w:val="18"/>
          <w:lang w:val="en-US"/>
        </w:rPr>
        <w:t>footprint.</w:t>
      </w:r>
    </w:p>
    <w:p w14:paraId="4A6E9C11">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Developed forward-looking strategies, including:</w:t>
      </w:r>
      <w:r>
        <w:rPr>
          <w:rFonts w:hint="default" w:ascii="Arial" w:hAnsi="Arial" w:cs="Arial"/>
          <w:sz w:val="18"/>
          <w:szCs w:val="18"/>
          <w:lang w:val="en-US"/>
        </w:rPr>
        <w:t xml:space="preserve"> semester</w:t>
      </w:r>
      <w:r>
        <w:rPr>
          <w:rFonts w:hint="default" w:ascii="Arial" w:hAnsi="Arial" w:cs="Arial"/>
          <w:sz w:val="18"/>
          <w:szCs w:val="18"/>
        </w:rPr>
        <w:t>-based service planning</w:t>
      </w:r>
      <w:r>
        <w:rPr>
          <w:rFonts w:hint="default" w:ascii="Arial" w:hAnsi="Arial" w:cs="Arial"/>
          <w:sz w:val="18"/>
          <w:szCs w:val="18"/>
          <w:lang w:val="en-US"/>
        </w:rPr>
        <w:t>, community</w:t>
      </w:r>
      <w:r>
        <w:rPr>
          <w:rFonts w:hint="default" w:ascii="Arial" w:hAnsi="Arial" w:cs="Arial"/>
          <w:sz w:val="18"/>
          <w:szCs w:val="18"/>
        </w:rPr>
        <w:t xml:space="preserve"> partnership</w:t>
      </w:r>
      <w:r>
        <w:rPr>
          <w:rFonts w:hint="default" w:ascii="Arial" w:hAnsi="Arial" w:cs="Arial"/>
          <w:sz w:val="18"/>
          <w:szCs w:val="18"/>
          <w:lang w:val="en-US"/>
        </w:rPr>
        <w:t xml:space="preserve"> </w:t>
      </w:r>
      <w:r>
        <w:rPr>
          <w:rFonts w:hint="default" w:ascii="Arial" w:hAnsi="Arial" w:cs="Arial"/>
          <w:sz w:val="18"/>
          <w:szCs w:val="18"/>
        </w:rPr>
        <w:t>development</w:t>
      </w:r>
      <w:r>
        <w:rPr>
          <w:rFonts w:hint="default" w:ascii="Arial" w:hAnsi="Arial" w:cs="Arial"/>
          <w:sz w:val="18"/>
          <w:szCs w:val="18"/>
          <w:lang w:val="en-US"/>
        </w:rPr>
        <w:t xml:space="preserve">, and documentation </w:t>
      </w:r>
      <w:r>
        <w:rPr>
          <w:rFonts w:hint="default" w:ascii="Arial" w:hAnsi="Arial" w:cs="Arial"/>
          <w:sz w:val="18"/>
          <w:szCs w:val="18"/>
        </w:rPr>
        <w:t>and sustainability practices for future leadership</w:t>
      </w:r>
      <w:r>
        <w:rPr>
          <w:rFonts w:hint="default" w:ascii="Arial" w:hAnsi="Arial" w:cs="Arial"/>
          <w:sz w:val="18"/>
          <w:szCs w:val="18"/>
          <w:lang w:val="en-US"/>
        </w:rPr>
        <w:t>.</w:t>
      </w:r>
    </w:p>
    <w:p w14:paraId="3E94A4A8">
      <w:pPr>
        <w:keepNext w:val="0"/>
        <w:keepLines w:val="0"/>
        <w:widowControl/>
        <w:suppressLineNumbers w:val="0"/>
        <w:jc w:val="both"/>
      </w:pPr>
    </w:p>
    <w:p w14:paraId="65C4F374">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 xml:space="preserve">President, International Students Association, Faculty of Education (Elected). </w:t>
      </w:r>
      <w:r>
        <w:rPr>
          <w:rStyle w:val="17"/>
          <w:rFonts w:hint="default" w:ascii="Arial" w:hAnsi="Arial" w:cs="Arial"/>
          <w:sz w:val="18"/>
          <w:szCs w:val="18"/>
          <w:lang w:val="en-US"/>
        </w:rPr>
        <w:br w:type="textWrapping"/>
      </w:r>
      <w:r>
        <w:rPr>
          <w:rStyle w:val="17"/>
          <w:rFonts w:hint="default" w:ascii="Arial" w:hAnsi="Arial" w:cs="Arial"/>
          <w:sz w:val="18"/>
          <w:szCs w:val="18"/>
          <w:lang w:val="en-US"/>
        </w:rPr>
        <w:t>B</w:t>
      </w:r>
      <w:r>
        <w:rPr>
          <w:rStyle w:val="17"/>
          <w:rFonts w:hint="default" w:ascii="Arial" w:hAnsi="Arial" w:cs="Arial"/>
          <w:sz w:val="18"/>
          <w:szCs w:val="18"/>
        </w:rPr>
        <w:t>e</w:t>
      </w:r>
      <w:r>
        <w:rPr>
          <w:rStyle w:val="17"/>
          <w:rFonts w:hint="default" w:ascii="Arial" w:hAnsi="Arial" w:cs="Arial"/>
          <w:sz w:val="18"/>
          <w:szCs w:val="18"/>
          <w:lang w:val="en-US"/>
        </w:rPr>
        <w:t>ijing Normal</w:t>
      </w:r>
      <w:r>
        <w:rPr>
          <w:rStyle w:val="17"/>
          <w:rFonts w:hint="default" w:ascii="Arial" w:hAnsi="Arial" w:cs="Arial"/>
          <w:sz w:val="18"/>
          <w:szCs w:val="18"/>
        </w:rPr>
        <w:t xml:space="preserve"> University</w:t>
      </w:r>
      <w:r>
        <w:rPr>
          <w:rStyle w:val="17"/>
          <w:rFonts w:hint="default" w:ascii="Arial" w:hAnsi="Arial" w:cs="Arial"/>
          <w:sz w:val="18"/>
          <w:szCs w:val="18"/>
          <w:lang w:val="en-US"/>
        </w:rPr>
        <w:t>.</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r>
        <w:rPr>
          <w:rStyle w:val="9"/>
          <w:rFonts w:hint="default" w:ascii="Arial" w:hAnsi="Arial" w:cs="Arial"/>
          <w:b/>
          <w:bCs/>
          <w:i w:val="0"/>
          <w:iCs w:val="0"/>
          <w:sz w:val="18"/>
          <w:szCs w:val="18"/>
        </w:rPr>
        <w:t>20</w:t>
      </w:r>
      <w:r>
        <w:rPr>
          <w:rStyle w:val="9"/>
          <w:rFonts w:hint="default" w:ascii="Arial" w:hAnsi="Arial" w:cs="Arial"/>
          <w:b/>
          <w:bCs/>
          <w:i w:val="0"/>
          <w:iCs w:val="0"/>
          <w:sz w:val="18"/>
          <w:szCs w:val="18"/>
          <w:lang w:val="en-US"/>
        </w:rPr>
        <w:t>18</w:t>
      </w:r>
      <w:r>
        <w:rPr>
          <w:rStyle w:val="9"/>
          <w:rFonts w:hint="default" w:ascii="Arial" w:hAnsi="Arial" w:cs="Arial"/>
          <w:b/>
          <w:bCs/>
          <w:i w:val="0"/>
          <w:iCs w:val="0"/>
          <w:sz w:val="18"/>
          <w:szCs w:val="18"/>
        </w:rPr>
        <w:t xml:space="preserve"> – 20</w:t>
      </w:r>
      <w:r>
        <w:rPr>
          <w:rStyle w:val="9"/>
          <w:rFonts w:hint="default" w:ascii="Arial" w:hAnsi="Arial" w:cs="Arial"/>
          <w:b/>
          <w:bCs/>
          <w:i w:val="0"/>
          <w:iCs w:val="0"/>
          <w:sz w:val="18"/>
          <w:szCs w:val="18"/>
          <w:lang w:val="en-US"/>
        </w:rPr>
        <w:t>19</w:t>
      </w:r>
    </w:p>
    <w:p w14:paraId="61EDD0A2">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Elected as </w:t>
      </w:r>
      <w:r>
        <w:rPr>
          <w:rStyle w:val="17"/>
          <w:rFonts w:hint="default" w:ascii="Arial" w:hAnsi="Arial" w:cs="Arial"/>
          <w:b w:val="0"/>
          <w:bCs w:val="0"/>
          <w:sz w:val="18"/>
          <w:szCs w:val="18"/>
        </w:rPr>
        <w:t>President of the International Students Association</w:t>
      </w:r>
      <w:r>
        <w:rPr>
          <w:rFonts w:hint="default" w:ascii="Arial" w:hAnsi="Arial" w:cs="Arial"/>
          <w:b w:val="0"/>
          <w:bCs w:val="0"/>
          <w:sz w:val="18"/>
          <w:szCs w:val="18"/>
        </w:rPr>
        <w:t>, representing international graduate students within the Faculty of Education</w:t>
      </w:r>
      <w:r>
        <w:rPr>
          <w:rFonts w:hint="default" w:ascii="Arial" w:hAnsi="Arial" w:cs="Arial"/>
          <w:b w:val="0"/>
          <w:bCs w:val="0"/>
          <w:sz w:val="18"/>
          <w:szCs w:val="18"/>
          <w:lang w:val="en-US"/>
        </w:rPr>
        <w:t>.</w:t>
      </w:r>
    </w:p>
    <w:p w14:paraId="686775BB">
      <w:pPr>
        <w:pStyle w:val="19"/>
        <w:numPr>
          <w:ilvl w:val="2"/>
          <w:numId w:val="8"/>
        </w:numPr>
        <w:ind w:left="840" w:leftChars="0" w:right="-720" w:hanging="540"/>
        <w:jc w:val="both"/>
        <w:rPr>
          <w:rFonts w:hint="default" w:ascii="Arial" w:hAnsi="Arial" w:cs="Arial"/>
          <w:b w:val="0"/>
          <w:bCs w:val="0"/>
          <w:i w:val="0"/>
          <w:iCs w:val="0"/>
          <w:color w:val="000000" w:themeColor="text1"/>
          <w:sz w:val="18"/>
          <w:szCs w:val="18"/>
          <w:lang w:val="en-US"/>
          <w14:textFill>
            <w14:solidFill>
              <w14:schemeClr w14:val="tx1"/>
            </w14:solidFill>
          </w14:textFill>
        </w:rPr>
      </w:pPr>
      <w:r>
        <w:rPr>
          <w:rFonts w:hint="default" w:ascii="Arial" w:hAnsi="Arial" w:cs="Arial"/>
          <w:b w:val="0"/>
          <w:bCs w:val="0"/>
          <w:sz w:val="18"/>
          <w:szCs w:val="18"/>
        </w:rPr>
        <w:t xml:space="preserve">Provided leadership and coordination for </w:t>
      </w:r>
      <w:r>
        <w:rPr>
          <w:rStyle w:val="17"/>
          <w:rFonts w:hint="default" w:ascii="Arial" w:hAnsi="Arial" w:cs="Arial"/>
          <w:b w:val="0"/>
          <w:bCs w:val="0"/>
          <w:sz w:val="18"/>
          <w:szCs w:val="18"/>
        </w:rPr>
        <w:t>academic, social, and intercultural engagement initiatives</w:t>
      </w:r>
      <w:r>
        <w:rPr>
          <w:rFonts w:hint="default" w:ascii="Arial" w:hAnsi="Arial" w:cs="Arial"/>
          <w:b w:val="0"/>
          <w:bCs w:val="0"/>
          <w:sz w:val="18"/>
          <w:szCs w:val="18"/>
        </w:rPr>
        <w:t xml:space="preserve"> within a diverse international student community</w:t>
      </w:r>
      <w:r>
        <w:rPr>
          <w:rFonts w:hint="default" w:ascii="Arial" w:hAnsi="Arial" w:cs="Arial"/>
          <w:b w:val="0"/>
          <w:bCs w:val="0"/>
          <w:sz w:val="18"/>
          <w:szCs w:val="18"/>
          <w:lang w:val="en-US"/>
        </w:rPr>
        <w:t>.</w:t>
      </w:r>
      <w:r>
        <w:rPr>
          <w:rFonts w:hint="default" w:ascii="Arial" w:hAnsi="Arial" w:cs="Arial"/>
          <w:b w:val="0"/>
          <w:bCs w:val="0"/>
          <w:sz w:val="18"/>
          <w:szCs w:val="18"/>
          <w:lang w:val="en-US"/>
        </w:rPr>
        <w:br w:type="textWrapping"/>
      </w:r>
      <w:r>
        <w:rPr>
          <w:rStyle w:val="17"/>
          <w:rFonts w:hint="default" w:ascii="Arial" w:hAnsi="Arial" w:cs="Arial"/>
          <w:b/>
          <w:bCs/>
          <w:sz w:val="18"/>
          <w:szCs w:val="18"/>
        </w:rPr>
        <w:t>Key Contributions and Impact: Initiated</w:t>
      </w:r>
      <w:r>
        <w:rPr>
          <w:rFonts w:hint="default" w:ascii="Arial" w:hAnsi="Arial" w:cs="Arial"/>
          <w:b w:val="0"/>
          <w:bCs w:val="0"/>
          <w:sz w:val="18"/>
          <w:szCs w:val="18"/>
        </w:rPr>
        <w:t xml:space="preserve"> and successfully organized the </w:t>
      </w:r>
      <w:r>
        <w:rPr>
          <w:rFonts w:hint="default" w:ascii="Arial" w:hAnsi="Arial" w:cs="Arial"/>
          <w:b w:val="0"/>
          <w:bCs w:val="0"/>
          <w:sz w:val="18"/>
          <w:szCs w:val="18"/>
          <w:lang w:val="en-US"/>
        </w:rPr>
        <w:t xml:space="preserve">first </w:t>
      </w:r>
      <w:r>
        <w:rPr>
          <w:rStyle w:val="17"/>
          <w:rFonts w:hint="default" w:ascii="Arial" w:hAnsi="Arial" w:cs="Arial"/>
          <w:b w:val="0"/>
          <w:bCs w:val="0"/>
          <w:sz w:val="18"/>
          <w:szCs w:val="18"/>
        </w:rPr>
        <w:t>ever International Student–Faculty Conference</w:t>
      </w:r>
      <w:r>
        <w:rPr>
          <w:rFonts w:hint="default" w:ascii="Arial" w:hAnsi="Arial" w:cs="Arial"/>
          <w:b w:val="0"/>
          <w:bCs w:val="0"/>
          <w:sz w:val="18"/>
          <w:szCs w:val="18"/>
        </w:rPr>
        <w:t xml:space="preserve"> within the Faculty of </w:t>
      </w:r>
      <w:r>
        <w:rPr>
          <w:rFonts w:hint="default" w:ascii="Arial" w:hAnsi="Arial" w:cs="Arial"/>
          <w:b w:val="0"/>
          <w:bCs w:val="0"/>
          <w:sz w:val="18"/>
          <w:szCs w:val="18"/>
          <w:lang w:val="en-US"/>
        </w:rPr>
        <w:t xml:space="preserve">Education. </w:t>
      </w:r>
      <w:r>
        <w:rPr>
          <w:rFonts w:hint="default" w:ascii="Arial" w:hAnsi="Arial" w:cs="Arial"/>
          <w:b w:val="0"/>
          <w:bCs w:val="0"/>
          <w:sz w:val="18"/>
          <w:szCs w:val="18"/>
        </w:rPr>
        <w:t xml:space="preserve">Brought together international students, faculty members, and </w:t>
      </w:r>
      <w:r>
        <w:rPr>
          <w:rFonts w:hint="default" w:ascii="Arial" w:hAnsi="Arial" w:cs="Arial"/>
          <w:b w:val="0"/>
          <w:bCs w:val="0"/>
          <w:sz w:val="18"/>
          <w:szCs w:val="18"/>
          <w:lang w:val="en-US"/>
        </w:rPr>
        <w:t>researchers; established</w:t>
      </w:r>
      <w:r>
        <w:rPr>
          <w:rFonts w:hint="default" w:ascii="Arial" w:hAnsi="Arial" w:cs="Arial"/>
          <w:b w:val="0"/>
          <w:bCs w:val="0"/>
          <w:sz w:val="18"/>
          <w:szCs w:val="18"/>
        </w:rPr>
        <w:t xml:space="preserve"> a platform for </w:t>
      </w:r>
      <w:r>
        <w:rPr>
          <w:rStyle w:val="17"/>
          <w:rFonts w:hint="default" w:ascii="Arial" w:hAnsi="Arial" w:cs="Arial"/>
          <w:b w:val="0"/>
          <w:bCs w:val="0"/>
          <w:sz w:val="18"/>
          <w:szCs w:val="18"/>
        </w:rPr>
        <w:t>academic exchange, research presentation, and cross-cultural dialogue</w:t>
      </w:r>
      <w:r>
        <w:rPr>
          <w:rStyle w:val="17"/>
          <w:rFonts w:hint="default" w:ascii="Arial" w:hAnsi="Arial" w:cs="Arial"/>
          <w:b w:val="0"/>
          <w:bCs w:val="0"/>
          <w:sz w:val="18"/>
          <w:szCs w:val="18"/>
          <w:lang w:val="en-US"/>
        </w:rPr>
        <w:t>.</w:t>
      </w:r>
    </w:p>
    <w:p w14:paraId="3D0826D6">
      <w:pPr>
        <w:pStyle w:val="19"/>
        <w:numPr>
          <w:ilvl w:val="2"/>
          <w:numId w:val="8"/>
        </w:numPr>
        <w:ind w:left="840" w:leftChars="0" w:right="-720" w:hanging="540"/>
        <w:jc w:val="both"/>
        <w:rPr>
          <w:rFonts w:hint="default" w:ascii="Arial" w:hAnsi="Arial" w:cs="Arial"/>
          <w:b w:val="0"/>
          <w:bCs w:val="0"/>
          <w:sz w:val="18"/>
          <w:szCs w:val="18"/>
          <w:lang w:val="en-US"/>
        </w:rPr>
      </w:pPr>
      <w:r>
        <w:rPr>
          <w:rFonts w:hint="default" w:ascii="Arial" w:hAnsi="Arial" w:cs="Arial"/>
          <w:b w:val="0"/>
          <w:bCs w:val="0"/>
          <w:sz w:val="18"/>
          <w:szCs w:val="18"/>
        </w:rPr>
        <w:t>Coordinated academic and professional programs aimed at enhancing student integration, research collaboration, and engagement between international students and faculty.</w:t>
      </w:r>
    </w:p>
    <w:p w14:paraId="74A88BD4">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as a liaison between </w:t>
      </w:r>
      <w:r>
        <w:rPr>
          <w:rStyle w:val="17"/>
          <w:rFonts w:hint="default" w:ascii="Arial" w:hAnsi="Arial" w:cs="Arial"/>
          <w:b w:val="0"/>
          <w:bCs w:val="0"/>
          <w:sz w:val="18"/>
          <w:szCs w:val="18"/>
        </w:rPr>
        <w:t xml:space="preserve">international students, faculty leadership, and university </w:t>
      </w:r>
      <w:r>
        <w:rPr>
          <w:rStyle w:val="17"/>
          <w:rFonts w:hint="default" w:ascii="Arial" w:hAnsi="Arial" w:cs="Arial"/>
          <w:b w:val="0"/>
          <w:bCs w:val="0"/>
          <w:sz w:val="18"/>
          <w:szCs w:val="18"/>
          <w:lang w:val="en-US"/>
        </w:rPr>
        <w:t xml:space="preserve">administration.  </w:t>
      </w:r>
    </w:p>
    <w:p w14:paraId="41F2C5D3">
      <w:pPr>
        <w:pStyle w:val="19"/>
        <w:numPr>
          <w:ilvl w:val="2"/>
          <w:numId w:val="8"/>
        </w:numPr>
        <w:ind w:left="840" w:leftChars="0" w:right="-720" w:hanging="540"/>
        <w:jc w:val="both"/>
        <w:rPr>
          <w:rFonts w:hint="default" w:ascii="Arial" w:hAnsi="Arial" w:cs="Arial"/>
          <w:b w:val="0"/>
          <w:bCs w:val="0"/>
          <w:sz w:val="18"/>
          <w:szCs w:val="18"/>
        </w:rPr>
      </w:pPr>
      <w:r>
        <w:rPr>
          <w:rStyle w:val="17"/>
          <w:rFonts w:hint="default" w:ascii="Arial" w:hAnsi="Arial" w:cs="Arial"/>
          <w:b w:val="0"/>
          <w:bCs w:val="0"/>
          <w:sz w:val="18"/>
          <w:szCs w:val="18"/>
        </w:rPr>
        <w:t>Advocated for and facilitated improved access to academic resources</w:t>
      </w:r>
      <w:r>
        <w:rPr>
          <w:rFonts w:hint="default" w:ascii="Arial" w:hAnsi="Arial" w:cs="Arial"/>
          <w:b w:val="0"/>
          <w:bCs w:val="0"/>
          <w:sz w:val="18"/>
          <w:szCs w:val="18"/>
        </w:rPr>
        <w:t xml:space="preserve"> by initiating efforts to make university library research materials more accessible to international students, including promoting the </w:t>
      </w:r>
      <w:r>
        <w:rPr>
          <w:rStyle w:val="17"/>
          <w:rFonts w:hint="default" w:ascii="Arial" w:hAnsi="Arial" w:cs="Arial"/>
          <w:b w:val="0"/>
          <w:bCs w:val="0"/>
          <w:sz w:val="18"/>
          <w:szCs w:val="18"/>
        </w:rPr>
        <w:t>translation of key digital resources from Chinese to English</w:t>
      </w:r>
      <w:r>
        <w:rPr>
          <w:rStyle w:val="17"/>
          <w:rFonts w:hint="default" w:ascii="Arial" w:hAnsi="Arial" w:cs="Arial"/>
          <w:b w:val="0"/>
          <w:bCs w:val="0"/>
          <w:sz w:val="18"/>
          <w:szCs w:val="18"/>
          <w:lang w:val="en-US"/>
        </w:rPr>
        <w:t xml:space="preserve">. </w:t>
      </w:r>
    </w:p>
    <w:p w14:paraId="6A12A29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Strengthened the </w:t>
      </w:r>
      <w:r>
        <w:rPr>
          <w:rStyle w:val="17"/>
          <w:rFonts w:hint="default" w:ascii="Arial" w:hAnsi="Arial" w:cs="Arial"/>
          <w:b w:val="0"/>
          <w:bCs w:val="0"/>
          <w:sz w:val="18"/>
          <w:szCs w:val="18"/>
        </w:rPr>
        <w:t>visibility, participation, and academic inclusion</w:t>
      </w:r>
      <w:r>
        <w:rPr>
          <w:rFonts w:hint="default" w:ascii="Arial" w:hAnsi="Arial" w:cs="Arial"/>
          <w:b w:val="0"/>
          <w:bCs w:val="0"/>
          <w:sz w:val="18"/>
          <w:szCs w:val="18"/>
        </w:rPr>
        <w:t xml:space="preserve"> of international students within the faculty</w:t>
      </w:r>
      <w:r>
        <w:rPr>
          <w:rFonts w:hint="default" w:ascii="Arial" w:hAnsi="Arial" w:cs="Arial"/>
          <w:b w:val="0"/>
          <w:bCs w:val="0"/>
          <w:sz w:val="18"/>
          <w:szCs w:val="18"/>
          <w:lang w:val="en-US"/>
        </w:rPr>
        <w:t>.</w:t>
      </w:r>
    </w:p>
    <w:p w14:paraId="477E5608">
      <w:pPr>
        <w:pStyle w:val="19"/>
        <w:ind w:left="0" w:leftChars="0" w:right="-720" w:firstLine="0" w:firstLineChars="0"/>
        <w:jc w:val="both"/>
        <w:rPr>
          <w:rFonts w:ascii="Arial" w:hAnsi="Arial" w:cs="Arial"/>
          <w:b/>
          <w:color w:val="000000" w:themeColor="text1"/>
          <w:sz w:val="18"/>
          <w:szCs w:val="18"/>
          <w14:textFill>
            <w14:solidFill>
              <w14:schemeClr w14:val="tx1"/>
            </w14:solidFill>
          </w14:textFill>
        </w:rPr>
      </w:pPr>
    </w:p>
    <w:p w14:paraId="67755A59">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b/>
          <w:bCs/>
          <w:sz w:val="18"/>
          <w:szCs w:val="18"/>
          <w:lang w:val="en-US"/>
        </w:rPr>
        <w:t>Minister of Academics, International Students Association, Faculty of Education (Elected).</w:t>
      </w:r>
      <w:r>
        <w:rPr>
          <w:rStyle w:val="17"/>
          <w:rFonts w:hint="default" w:ascii="Arial" w:hAnsi="Arial" w:cs="Arial"/>
          <w:b/>
          <w:bCs/>
          <w:sz w:val="18"/>
          <w:szCs w:val="18"/>
          <w:lang w:val="en-US"/>
        </w:rPr>
        <w:br w:type="textWrapping"/>
      </w:r>
      <w:r>
        <w:rPr>
          <w:rStyle w:val="17"/>
          <w:rFonts w:hint="default" w:ascii="Arial" w:hAnsi="Arial" w:cs="Arial"/>
          <w:b/>
          <w:bCs/>
          <w:sz w:val="18"/>
          <w:szCs w:val="18"/>
          <w:lang w:val="en-US"/>
        </w:rPr>
        <w:t>B</w:t>
      </w:r>
      <w:r>
        <w:rPr>
          <w:rStyle w:val="17"/>
          <w:rFonts w:hint="default" w:ascii="Arial" w:hAnsi="Arial" w:cs="Arial"/>
          <w:b/>
          <w:bCs/>
          <w:sz w:val="18"/>
          <w:szCs w:val="18"/>
        </w:rPr>
        <w:t>e</w:t>
      </w:r>
      <w:r>
        <w:rPr>
          <w:rStyle w:val="17"/>
          <w:rFonts w:hint="default" w:ascii="Arial" w:hAnsi="Arial" w:cs="Arial"/>
          <w:b/>
          <w:bCs/>
          <w:sz w:val="18"/>
          <w:szCs w:val="18"/>
          <w:lang w:val="en-US"/>
        </w:rPr>
        <w:t>ijing Normal</w:t>
      </w:r>
      <w:r>
        <w:rPr>
          <w:rStyle w:val="17"/>
          <w:rFonts w:hint="default" w:ascii="Arial" w:hAnsi="Arial" w:cs="Arial"/>
          <w:b/>
          <w:bCs/>
          <w:sz w:val="18"/>
          <w:szCs w:val="18"/>
        </w:rPr>
        <w:t xml:space="preserve"> University</w:t>
      </w:r>
      <w:r>
        <w:rPr>
          <w:rStyle w:val="17"/>
          <w:rFonts w:hint="default" w:ascii="Arial" w:hAnsi="Arial" w:cs="Arial"/>
          <w:b/>
          <w:bCs/>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 xml:space="preserve">      </w:t>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 xml:space="preserve">        </w:t>
      </w:r>
      <w:r>
        <w:rPr>
          <w:rStyle w:val="9"/>
          <w:rFonts w:hint="default" w:ascii="Arial" w:hAnsi="Arial" w:cs="Arial"/>
          <w:b/>
          <w:bCs/>
          <w:i w:val="0"/>
          <w:iCs w:val="0"/>
          <w:sz w:val="18"/>
          <w:szCs w:val="18"/>
        </w:rPr>
        <w:t>20</w:t>
      </w:r>
      <w:r>
        <w:rPr>
          <w:rStyle w:val="9"/>
          <w:rFonts w:hint="default" w:ascii="Arial" w:hAnsi="Arial" w:cs="Arial"/>
          <w:b/>
          <w:bCs/>
          <w:i w:val="0"/>
          <w:iCs w:val="0"/>
          <w:sz w:val="18"/>
          <w:szCs w:val="18"/>
          <w:lang w:val="en-US"/>
        </w:rPr>
        <w:t>17</w:t>
      </w:r>
      <w:r>
        <w:rPr>
          <w:rStyle w:val="9"/>
          <w:rFonts w:hint="default" w:ascii="Arial" w:hAnsi="Arial" w:cs="Arial"/>
          <w:b/>
          <w:bCs/>
          <w:i w:val="0"/>
          <w:iCs w:val="0"/>
          <w:sz w:val="18"/>
          <w:szCs w:val="18"/>
        </w:rPr>
        <w:t xml:space="preserve"> – 20</w:t>
      </w:r>
      <w:r>
        <w:rPr>
          <w:rStyle w:val="9"/>
          <w:rFonts w:hint="default" w:ascii="Arial" w:hAnsi="Arial" w:cs="Arial"/>
          <w:b/>
          <w:bCs/>
          <w:i w:val="0"/>
          <w:iCs w:val="0"/>
          <w:sz w:val="18"/>
          <w:szCs w:val="18"/>
          <w:lang w:val="en-US"/>
        </w:rPr>
        <w:t>18</w:t>
      </w:r>
    </w:p>
    <w:p w14:paraId="43CA8516">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as </w:t>
      </w:r>
      <w:r>
        <w:rPr>
          <w:rStyle w:val="17"/>
          <w:rFonts w:hint="default" w:ascii="Arial" w:hAnsi="Arial" w:cs="Arial"/>
          <w:b w:val="0"/>
          <w:bCs w:val="0"/>
          <w:sz w:val="18"/>
          <w:szCs w:val="18"/>
        </w:rPr>
        <w:t>Minister of Academics</w:t>
      </w:r>
      <w:r>
        <w:rPr>
          <w:rFonts w:hint="default" w:ascii="Arial" w:hAnsi="Arial" w:cs="Arial"/>
          <w:b w:val="0"/>
          <w:bCs w:val="0"/>
          <w:sz w:val="18"/>
          <w:szCs w:val="18"/>
        </w:rPr>
        <w:t>, responsible for coordinating academic programming and intellectual engagement for international students within the Faculty of Education</w:t>
      </w:r>
      <w:r>
        <w:rPr>
          <w:rFonts w:hint="default" w:ascii="Arial" w:hAnsi="Arial" w:cs="Arial"/>
          <w:b w:val="0"/>
          <w:bCs w:val="0"/>
          <w:sz w:val="18"/>
          <w:szCs w:val="18"/>
          <w:lang w:val="en-US"/>
        </w:rPr>
        <w:t>.</w:t>
      </w:r>
    </w:p>
    <w:p w14:paraId="54901FE1">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Led initiatives to enhance </w:t>
      </w:r>
      <w:r>
        <w:rPr>
          <w:rStyle w:val="17"/>
          <w:rFonts w:hint="default" w:ascii="Arial" w:hAnsi="Arial" w:cs="Arial"/>
          <w:b w:val="0"/>
          <w:bCs w:val="0"/>
          <w:sz w:val="18"/>
          <w:szCs w:val="18"/>
        </w:rPr>
        <w:t>academic integration, research collaboration, and professional development</w:t>
      </w:r>
      <w:r>
        <w:rPr>
          <w:rFonts w:hint="default" w:ascii="Arial" w:hAnsi="Arial" w:cs="Arial"/>
          <w:b w:val="0"/>
          <w:bCs w:val="0"/>
          <w:sz w:val="18"/>
          <w:szCs w:val="18"/>
        </w:rPr>
        <w:t xml:space="preserve"> among international students</w:t>
      </w:r>
      <w:r>
        <w:rPr>
          <w:rFonts w:hint="default" w:ascii="Arial" w:hAnsi="Arial" w:cs="Arial"/>
          <w:b w:val="0"/>
          <w:bCs w:val="0"/>
          <w:sz w:val="18"/>
          <w:szCs w:val="18"/>
          <w:lang w:val="en-US"/>
        </w:rPr>
        <w:t>.</w:t>
      </w:r>
    </w:p>
    <w:p w14:paraId="6DBC6B4A">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lang w:val="en-US"/>
        </w:rPr>
        <w:t>I</w:t>
      </w:r>
      <w:r>
        <w:rPr>
          <w:rFonts w:hint="default" w:ascii="Arial" w:hAnsi="Arial" w:cs="Arial"/>
          <w:b w:val="0"/>
          <w:bCs w:val="0"/>
          <w:sz w:val="18"/>
          <w:szCs w:val="18"/>
        </w:rPr>
        <w:t xml:space="preserve">nitiated the </w:t>
      </w:r>
      <w:r>
        <w:rPr>
          <w:rStyle w:val="17"/>
          <w:rFonts w:hint="default" w:ascii="Arial" w:hAnsi="Arial" w:cs="Arial"/>
          <w:b w:val="0"/>
          <w:bCs w:val="0"/>
          <w:sz w:val="18"/>
          <w:szCs w:val="18"/>
        </w:rPr>
        <w:t>library accessibility and translation initiative</w:t>
      </w:r>
      <w:r>
        <w:rPr>
          <w:rFonts w:hint="default" w:ascii="Arial" w:hAnsi="Arial" w:cs="Arial"/>
          <w:b w:val="0"/>
          <w:bCs w:val="0"/>
          <w:sz w:val="18"/>
          <w:szCs w:val="18"/>
        </w:rPr>
        <w:t xml:space="preserve">, advocating for improved access to university research resources by promoting the </w:t>
      </w:r>
      <w:r>
        <w:rPr>
          <w:rStyle w:val="17"/>
          <w:rFonts w:hint="default" w:ascii="Arial" w:hAnsi="Arial" w:cs="Arial"/>
          <w:b w:val="0"/>
          <w:bCs w:val="0"/>
          <w:sz w:val="18"/>
          <w:szCs w:val="18"/>
        </w:rPr>
        <w:t>translation of key digital library materials from Chinese to English</w:t>
      </w:r>
      <w:r>
        <w:rPr>
          <w:rFonts w:hint="default" w:ascii="Arial" w:hAnsi="Arial" w:cs="Arial"/>
          <w:b w:val="0"/>
          <w:bCs w:val="0"/>
          <w:sz w:val="18"/>
          <w:szCs w:val="18"/>
        </w:rPr>
        <w:t xml:space="preserve"> for international </w:t>
      </w:r>
      <w:r>
        <w:rPr>
          <w:rFonts w:hint="default" w:ascii="Arial" w:hAnsi="Arial" w:cs="Arial"/>
          <w:b w:val="0"/>
          <w:bCs w:val="0"/>
          <w:sz w:val="18"/>
          <w:szCs w:val="18"/>
          <w:lang w:val="en-US"/>
        </w:rPr>
        <w:t xml:space="preserve">students.  </w:t>
      </w:r>
    </w:p>
    <w:p w14:paraId="47D86CC2">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Conceptualized and launched the </w:t>
      </w:r>
      <w:r>
        <w:rPr>
          <w:rStyle w:val="17"/>
          <w:rFonts w:hint="default" w:ascii="Arial" w:hAnsi="Arial" w:cs="Arial"/>
          <w:b w:val="0"/>
          <w:bCs w:val="0"/>
          <w:sz w:val="18"/>
          <w:szCs w:val="18"/>
        </w:rPr>
        <w:t>first International Student–Faculty Conference</w:t>
      </w:r>
      <w:r>
        <w:rPr>
          <w:rFonts w:hint="default" w:ascii="Arial" w:hAnsi="Arial" w:cs="Arial"/>
          <w:b w:val="0"/>
          <w:bCs w:val="0"/>
          <w:sz w:val="18"/>
          <w:szCs w:val="18"/>
        </w:rPr>
        <w:t xml:space="preserve">, which was later fully implemented </w:t>
      </w:r>
      <w:r>
        <w:rPr>
          <w:rFonts w:hint="default" w:ascii="Arial" w:hAnsi="Arial" w:cs="Arial"/>
          <w:b w:val="0"/>
          <w:bCs w:val="0"/>
          <w:sz w:val="18"/>
          <w:szCs w:val="18"/>
          <w:lang w:val="en-US"/>
        </w:rPr>
        <w:t xml:space="preserve">during my </w:t>
      </w:r>
      <w:r>
        <w:rPr>
          <w:rFonts w:hint="default" w:ascii="Arial" w:hAnsi="Arial" w:cs="Arial"/>
          <w:b w:val="0"/>
          <w:bCs w:val="0"/>
          <w:sz w:val="18"/>
          <w:szCs w:val="18"/>
        </w:rPr>
        <w:t>tenure as President</w:t>
      </w:r>
      <w:r>
        <w:rPr>
          <w:rFonts w:hint="default" w:ascii="Arial" w:hAnsi="Arial" w:cs="Arial"/>
          <w:b w:val="0"/>
          <w:bCs w:val="0"/>
          <w:sz w:val="18"/>
          <w:szCs w:val="18"/>
          <w:lang w:val="en-US"/>
        </w:rPr>
        <w:t>.</w:t>
      </w:r>
    </w:p>
    <w:p w14:paraId="7FC3008D">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Organized academic programs, </w:t>
      </w:r>
      <w:r>
        <w:rPr>
          <w:rFonts w:hint="default" w:ascii="Arial" w:hAnsi="Arial" w:cs="Arial"/>
          <w:b w:val="0"/>
          <w:bCs w:val="0"/>
          <w:sz w:val="18"/>
          <w:szCs w:val="18"/>
          <w:lang w:val="en-US"/>
        </w:rPr>
        <w:t>including career</w:t>
      </w:r>
      <w:r>
        <w:rPr>
          <w:rFonts w:hint="default" w:ascii="Arial" w:hAnsi="Arial" w:cs="Arial"/>
          <w:b w:val="0"/>
          <w:bCs w:val="0"/>
          <w:sz w:val="18"/>
          <w:szCs w:val="18"/>
        </w:rPr>
        <w:t xml:space="preserve"> development symposiums on </w:t>
      </w:r>
      <w:r>
        <w:rPr>
          <w:rStyle w:val="17"/>
          <w:rFonts w:hint="default" w:ascii="Arial" w:hAnsi="Arial" w:cs="Arial"/>
          <w:b w:val="0"/>
          <w:bCs w:val="0"/>
          <w:sz w:val="18"/>
          <w:szCs w:val="18"/>
        </w:rPr>
        <w:t>post-graduation pathways and the global job market</w:t>
      </w:r>
      <w:r>
        <w:rPr>
          <w:rStyle w:val="17"/>
          <w:rFonts w:hint="default" w:ascii="Arial" w:hAnsi="Arial" w:cs="Arial"/>
          <w:b w:val="0"/>
          <w:bCs w:val="0"/>
          <w:sz w:val="18"/>
          <w:szCs w:val="18"/>
          <w:lang w:val="en-US"/>
        </w:rPr>
        <w:t>; and panel</w:t>
      </w:r>
      <w:r>
        <w:rPr>
          <w:rFonts w:hint="default" w:ascii="Arial" w:hAnsi="Arial" w:cs="Arial"/>
          <w:b w:val="0"/>
          <w:bCs w:val="0"/>
          <w:sz w:val="18"/>
          <w:szCs w:val="18"/>
        </w:rPr>
        <w:t xml:space="preserve"> discussions on </w:t>
      </w:r>
      <w:r>
        <w:rPr>
          <w:rStyle w:val="17"/>
          <w:rFonts w:hint="default" w:ascii="Arial" w:hAnsi="Arial" w:cs="Arial"/>
          <w:b w:val="0"/>
          <w:bCs w:val="0"/>
          <w:sz w:val="18"/>
          <w:szCs w:val="18"/>
        </w:rPr>
        <w:t>cultural influences in education systems</w:t>
      </w:r>
      <w:r>
        <w:rPr>
          <w:rStyle w:val="17"/>
          <w:rFonts w:hint="default" w:ascii="Arial" w:hAnsi="Arial" w:cs="Arial"/>
          <w:b w:val="0"/>
          <w:bCs w:val="0"/>
          <w:sz w:val="18"/>
          <w:szCs w:val="18"/>
          <w:lang w:val="en-US"/>
        </w:rPr>
        <w:t>.</w:t>
      </w:r>
    </w:p>
    <w:p w14:paraId="17E01ACD">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Invited and coordinated </w:t>
      </w:r>
      <w:r>
        <w:rPr>
          <w:rFonts w:hint="default" w:ascii="Arial" w:hAnsi="Arial" w:cs="Arial"/>
          <w:b w:val="0"/>
          <w:bCs w:val="0"/>
          <w:sz w:val="18"/>
          <w:szCs w:val="18"/>
          <w:lang w:val="en-US"/>
        </w:rPr>
        <w:t>the participation</w:t>
      </w:r>
      <w:r>
        <w:rPr>
          <w:rFonts w:hint="default" w:ascii="Arial" w:hAnsi="Arial" w:cs="Arial"/>
          <w:b w:val="0"/>
          <w:bCs w:val="0"/>
          <w:sz w:val="18"/>
          <w:szCs w:val="18"/>
        </w:rPr>
        <w:t xml:space="preserve"> of </w:t>
      </w:r>
      <w:r>
        <w:rPr>
          <w:rStyle w:val="17"/>
          <w:rFonts w:hint="default" w:ascii="Arial" w:hAnsi="Arial" w:cs="Arial"/>
          <w:b w:val="0"/>
          <w:bCs w:val="0"/>
          <w:sz w:val="18"/>
          <w:szCs w:val="18"/>
        </w:rPr>
        <w:t>internal and external scholars</w:t>
      </w:r>
      <w:r>
        <w:rPr>
          <w:rFonts w:hint="default" w:ascii="Arial" w:hAnsi="Arial" w:cs="Arial"/>
          <w:b w:val="0"/>
          <w:bCs w:val="0"/>
          <w:sz w:val="18"/>
          <w:szCs w:val="18"/>
        </w:rPr>
        <w:t>, fostering interdisciplinary dialogue and knowledge exchange</w:t>
      </w:r>
      <w:r>
        <w:rPr>
          <w:rFonts w:hint="default" w:ascii="Arial" w:hAnsi="Arial" w:cs="Arial"/>
          <w:b w:val="0"/>
          <w:bCs w:val="0"/>
          <w:sz w:val="18"/>
          <w:szCs w:val="18"/>
          <w:lang w:val="en-US"/>
        </w:rPr>
        <w:t>.</w:t>
      </w:r>
    </w:p>
    <w:p w14:paraId="236D121D">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Promoted </w:t>
      </w:r>
      <w:r>
        <w:rPr>
          <w:rStyle w:val="17"/>
          <w:rFonts w:hint="default" w:ascii="Arial" w:hAnsi="Arial" w:cs="Arial"/>
          <w:b w:val="0"/>
          <w:bCs w:val="0"/>
          <w:sz w:val="18"/>
          <w:szCs w:val="18"/>
        </w:rPr>
        <w:t>research collaboration and publication engagement</w:t>
      </w:r>
      <w:r>
        <w:rPr>
          <w:rFonts w:hint="default" w:ascii="Arial" w:hAnsi="Arial" w:cs="Arial"/>
          <w:b w:val="0"/>
          <w:bCs w:val="0"/>
          <w:sz w:val="18"/>
          <w:szCs w:val="18"/>
        </w:rPr>
        <w:t xml:space="preserve"> among international students with shared or related academic interests</w:t>
      </w:r>
      <w:r>
        <w:rPr>
          <w:rFonts w:hint="default" w:ascii="Arial" w:hAnsi="Arial" w:cs="Arial"/>
          <w:b w:val="0"/>
          <w:bCs w:val="0"/>
          <w:sz w:val="18"/>
          <w:szCs w:val="18"/>
          <w:lang w:val="en-US"/>
        </w:rPr>
        <w:t>.</w:t>
      </w:r>
    </w:p>
    <w:p w14:paraId="69CD6E24">
      <w:pPr>
        <w:pStyle w:val="19"/>
        <w:numPr>
          <w:ilvl w:val="2"/>
          <w:numId w:val="8"/>
        </w:numPr>
        <w:ind w:left="840" w:leftChars="0" w:right="-720" w:hanging="540"/>
        <w:jc w:val="both"/>
        <w:rPr>
          <w:rFonts w:hint="default" w:ascii="Arial" w:hAnsi="Arial" w:cs="Arial"/>
          <w:b w:val="0"/>
          <w:bCs w:val="0"/>
          <w:sz w:val="18"/>
          <w:szCs w:val="18"/>
          <w:lang w:val="en-US"/>
        </w:rPr>
      </w:pPr>
      <w:r>
        <w:rPr>
          <w:rFonts w:hint="default" w:ascii="Arial" w:hAnsi="Arial" w:cs="Arial"/>
          <w:b w:val="0"/>
          <w:bCs w:val="0"/>
          <w:sz w:val="18"/>
          <w:szCs w:val="18"/>
        </w:rPr>
        <w:t>Strengthened academic engagement and visibility of international students within the faculty</w:t>
      </w:r>
      <w:r>
        <w:rPr>
          <w:rFonts w:hint="default" w:ascii="Arial" w:hAnsi="Arial" w:cs="Arial"/>
          <w:b w:val="0"/>
          <w:bCs w:val="0"/>
          <w:sz w:val="18"/>
          <w:szCs w:val="18"/>
          <w:lang w:val="en-US"/>
        </w:rPr>
        <w:t>.</w:t>
      </w:r>
    </w:p>
    <w:p w14:paraId="4AAB7321">
      <w:pPr>
        <w:pStyle w:val="19"/>
        <w:numPr>
          <w:ilvl w:val="0"/>
          <w:numId w:val="0"/>
        </w:numPr>
        <w:ind w:left="300" w:leftChars="0" w:right="-720" w:rightChars="0"/>
        <w:jc w:val="both"/>
        <w:rPr>
          <w:rFonts w:hint="default" w:ascii="Arial" w:hAnsi="Arial" w:cs="Arial"/>
          <w:b w:val="0"/>
          <w:bCs w:val="0"/>
          <w:sz w:val="18"/>
          <w:szCs w:val="18"/>
          <w:lang w:val="en-US"/>
        </w:rPr>
      </w:pPr>
    </w:p>
    <w:p w14:paraId="1C6E7DFB">
      <w:pPr>
        <w:ind w:left="-630" w:right="-720"/>
        <w:jc w:val="both"/>
        <w:rPr>
          <w:rFonts w:hint="default" w:ascii="Arial" w:hAnsi="Arial" w:cs="Arial"/>
          <w:b w:val="0"/>
          <w:bCs w:val="0"/>
          <w:i w:val="0"/>
          <w:iCs w:val="0"/>
          <w:color w:val="000000" w:themeColor="text1"/>
          <w:sz w:val="18"/>
          <w:szCs w:val="18"/>
          <w:lang w:val="en-US"/>
          <w14:textFill>
            <w14:solidFill>
              <w14:schemeClr w14:val="tx1"/>
            </w14:solidFill>
          </w14:textFill>
        </w:rPr>
      </w:pPr>
      <w:r>
        <w:rPr>
          <w:rStyle w:val="17"/>
          <w:rFonts w:hint="default" w:ascii="Arial" w:hAnsi="Arial" w:cs="Arial"/>
          <w:b/>
          <w:bCs/>
          <w:sz w:val="18"/>
          <w:szCs w:val="18"/>
          <w:lang w:val="en-US"/>
        </w:rPr>
        <w:t>Campus Assistant General Coordinator, National Youth Service Corps (NYSC).</w:t>
      </w:r>
      <w:r>
        <w:rPr>
          <w:rStyle w:val="17"/>
          <w:rFonts w:hint="default" w:ascii="Arial" w:hAnsi="Arial" w:cs="Arial"/>
          <w:b/>
          <w:bCs/>
          <w:sz w:val="18"/>
          <w:szCs w:val="18"/>
          <w:lang w:val="en-US"/>
        </w:rPr>
        <w:br w:type="textWrapping"/>
      </w:r>
      <w:r>
        <w:rPr>
          <w:rStyle w:val="17"/>
          <w:rFonts w:hint="default" w:ascii="Arial" w:hAnsi="Arial" w:cs="Arial"/>
          <w:b/>
          <w:bCs/>
          <w:sz w:val="18"/>
          <w:szCs w:val="18"/>
          <w:lang w:val="en-US"/>
        </w:rPr>
        <w:t xml:space="preserve">Enugu State. </w:t>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 xml:space="preserve">      </w:t>
      </w:r>
      <w:r>
        <w:rPr>
          <w:rStyle w:val="17"/>
          <w:rFonts w:hint="default" w:ascii="Arial" w:hAnsi="Arial" w:cs="Arial"/>
          <w:b w:val="0"/>
          <w:bCs w:val="0"/>
          <w:sz w:val="18"/>
          <w:szCs w:val="18"/>
          <w:lang w:val="en-US"/>
        </w:rPr>
        <w:tab/>
      </w:r>
      <w:r>
        <w:rPr>
          <w:rStyle w:val="17"/>
          <w:rFonts w:hint="default" w:ascii="Arial" w:hAnsi="Arial" w:cs="Arial"/>
          <w:b w:val="0"/>
          <w:bCs w:val="0"/>
          <w:sz w:val="18"/>
          <w:szCs w:val="18"/>
          <w:lang w:val="en-US"/>
        </w:rPr>
        <w:t xml:space="preserve">       </w:t>
      </w:r>
      <w:r>
        <w:rPr>
          <w:rStyle w:val="17"/>
          <w:rFonts w:hint="default" w:ascii="Arial" w:hAnsi="Arial" w:cs="Arial"/>
          <w:b/>
          <w:bCs/>
          <w:sz w:val="18"/>
          <w:szCs w:val="18"/>
          <w:lang w:val="en-US"/>
        </w:rPr>
        <w:t xml:space="preserve"> </w:t>
      </w:r>
      <w:r>
        <w:rPr>
          <w:rStyle w:val="9"/>
          <w:rFonts w:hint="default" w:ascii="Arial" w:hAnsi="Arial" w:cs="Arial"/>
          <w:b/>
          <w:bCs/>
          <w:i w:val="0"/>
          <w:iCs w:val="0"/>
          <w:sz w:val="18"/>
          <w:szCs w:val="18"/>
        </w:rPr>
        <w:t>20</w:t>
      </w:r>
      <w:r>
        <w:rPr>
          <w:rStyle w:val="9"/>
          <w:rFonts w:hint="default" w:ascii="Arial" w:hAnsi="Arial" w:cs="Arial"/>
          <w:b/>
          <w:bCs/>
          <w:i w:val="0"/>
          <w:iCs w:val="0"/>
          <w:sz w:val="18"/>
          <w:szCs w:val="18"/>
          <w:lang w:val="en-US"/>
        </w:rPr>
        <w:t>11</w:t>
      </w:r>
      <w:r>
        <w:rPr>
          <w:rStyle w:val="9"/>
          <w:rFonts w:hint="default" w:ascii="Arial" w:hAnsi="Arial" w:cs="Arial"/>
          <w:b/>
          <w:bCs/>
          <w:i w:val="0"/>
          <w:iCs w:val="0"/>
          <w:sz w:val="18"/>
          <w:szCs w:val="18"/>
        </w:rPr>
        <w:t xml:space="preserve"> – 20</w:t>
      </w:r>
      <w:r>
        <w:rPr>
          <w:rStyle w:val="9"/>
          <w:rFonts w:hint="default" w:ascii="Arial" w:hAnsi="Arial" w:cs="Arial"/>
          <w:b/>
          <w:bCs/>
          <w:i w:val="0"/>
          <w:iCs w:val="0"/>
          <w:sz w:val="18"/>
          <w:szCs w:val="18"/>
          <w:lang w:val="en-US"/>
        </w:rPr>
        <w:t>12</w:t>
      </w:r>
    </w:p>
    <w:p w14:paraId="2E5CEB3C">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Assisted the State Associate Coordinator in leading and coordinating activities for corps members</w:t>
      </w:r>
      <w:r>
        <w:rPr>
          <w:rFonts w:hint="default" w:ascii="Arial" w:hAnsi="Arial" w:cs="Arial"/>
          <w:sz w:val="18"/>
          <w:szCs w:val="18"/>
          <w:lang w:val="en-US"/>
        </w:rPr>
        <w:t>.</w:t>
      </w:r>
    </w:p>
    <w:p w14:paraId="48E24D3E">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Supported planning and delivery of programs, including meetings, outreach, and follow-up engagements</w:t>
      </w:r>
      <w:r>
        <w:rPr>
          <w:rFonts w:hint="default" w:ascii="Arial" w:hAnsi="Arial" w:cs="Arial"/>
          <w:sz w:val="18"/>
          <w:szCs w:val="18"/>
          <w:lang w:val="en-US"/>
        </w:rPr>
        <w:t>.</w:t>
      </w:r>
    </w:p>
    <w:p w14:paraId="16E829F0">
      <w:pPr>
        <w:pStyle w:val="19"/>
        <w:numPr>
          <w:ilvl w:val="2"/>
          <w:numId w:val="8"/>
        </w:numPr>
        <w:ind w:left="840" w:leftChars="0" w:right="-720" w:hanging="540"/>
        <w:jc w:val="both"/>
        <w:rPr>
          <w:rFonts w:hint="default" w:ascii="Arial" w:hAnsi="Arial" w:cs="Arial"/>
          <w:sz w:val="18"/>
          <w:szCs w:val="18"/>
        </w:rPr>
      </w:pPr>
      <w:r>
        <w:rPr>
          <w:rFonts w:hint="default" w:ascii="Arial" w:hAnsi="Arial" w:cs="Arial"/>
          <w:sz w:val="18"/>
          <w:szCs w:val="18"/>
        </w:rPr>
        <w:t>Contributed to communication, organization, and administrative coordination across service units</w:t>
      </w:r>
      <w:r>
        <w:rPr>
          <w:rFonts w:hint="default" w:ascii="Arial" w:hAnsi="Arial" w:cs="Arial"/>
          <w:sz w:val="18"/>
          <w:szCs w:val="18"/>
          <w:lang w:val="en-US"/>
        </w:rPr>
        <w:t>.</w:t>
      </w:r>
    </w:p>
    <w:p w14:paraId="1D080B3F">
      <w:pPr>
        <w:pStyle w:val="19"/>
        <w:numPr>
          <w:ilvl w:val="2"/>
          <w:numId w:val="8"/>
        </w:numPr>
        <w:ind w:left="840" w:leftChars="0" w:right="-720" w:hanging="540"/>
        <w:jc w:val="both"/>
      </w:pPr>
      <w:r>
        <w:rPr>
          <w:rFonts w:hint="default" w:ascii="Arial" w:hAnsi="Arial" w:cs="Arial"/>
          <w:sz w:val="18"/>
          <w:szCs w:val="18"/>
        </w:rPr>
        <w:t>Provided leadership support to ensure effective participation and program implementation</w:t>
      </w:r>
      <w:r>
        <w:rPr>
          <w:rFonts w:hint="default" w:ascii="Arial" w:hAnsi="Arial" w:cs="Arial"/>
          <w:sz w:val="18"/>
          <w:szCs w:val="18"/>
          <w:lang w:val="en-US"/>
        </w:rPr>
        <w:t>.</w:t>
      </w:r>
    </w:p>
    <w:p w14:paraId="6611EDDA">
      <w:pPr>
        <w:ind w:left="-630" w:right="-720"/>
        <w:jc w:val="both"/>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b/>
          <w:bCs/>
          <w:sz w:val="18"/>
          <w:szCs w:val="18"/>
          <w:lang w:val="en-US"/>
        </w:rPr>
        <w:t>Course Governor (Class Representative), Economics Courses, Oyo State, Nigeria.</w:t>
      </w:r>
      <w:r>
        <w:rPr>
          <w:rStyle w:val="17"/>
          <w:rFonts w:hint="default" w:ascii="Arial" w:hAnsi="Arial" w:cs="Arial"/>
          <w:b/>
          <w:bCs/>
          <w:sz w:val="18"/>
          <w:szCs w:val="18"/>
          <w:lang w:val="en-US"/>
        </w:rPr>
        <w:br w:type="textWrapping"/>
      </w:r>
      <w:r>
        <w:rPr>
          <w:rStyle w:val="17"/>
          <w:rFonts w:hint="default" w:ascii="Arial" w:hAnsi="Arial" w:cs="Arial"/>
          <w:b/>
          <w:bCs/>
          <w:sz w:val="18"/>
          <w:szCs w:val="18"/>
          <w:lang w:val="en-US"/>
        </w:rPr>
        <w:t xml:space="preserve">University of Ibadan. </w:t>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ab/>
      </w:r>
      <w:r>
        <w:rPr>
          <w:rStyle w:val="17"/>
          <w:rFonts w:hint="default" w:ascii="Arial" w:hAnsi="Arial" w:cs="Arial"/>
          <w:b/>
          <w:bCs/>
          <w:sz w:val="18"/>
          <w:szCs w:val="18"/>
          <w:lang w:val="en-US"/>
        </w:rPr>
        <w:t xml:space="preserve">      </w:t>
      </w:r>
      <w:r>
        <w:rPr>
          <w:rStyle w:val="17"/>
          <w:rFonts w:hint="default" w:ascii="Arial" w:hAnsi="Arial" w:cs="Arial"/>
          <w:b/>
          <w:bCs/>
          <w:sz w:val="18"/>
          <w:szCs w:val="18"/>
          <w:lang w:val="en-US"/>
        </w:rPr>
        <w:tab/>
      </w:r>
      <w:r>
        <w:rPr>
          <w:rStyle w:val="17"/>
          <w:rFonts w:hint="default" w:ascii="Arial" w:hAnsi="Arial" w:cs="Arial"/>
          <w:b/>
          <w:bCs/>
          <w:sz w:val="18"/>
          <w:szCs w:val="18"/>
          <w:lang w:val="en-US"/>
        </w:rPr>
        <w:t xml:space="preserve">                      </w:t>
      </w:r>
      <w:r>
        <w:rPr>
          <w:rStyle w:val="9"/>
          <w:rFonts w:hint="default" w:ascii="Arial" w:hAnsi="Arial" w:cs="Arial"/>
          <w:b/>
          <w:bCs/>
          <w:i w:val="0"/>
          <w:iCs w:val="0"/>
          <w:sz w:val="18"/>
          <w:szCs w:val="18"/>
        </w:rPr>
        <w:t>20</w:t>
      </w:r>
      <w:r>
        <w:rPr>
          <w:rStyle w:val="9"/>
          <w:rFonts w:hint="default" w:ascii="Arial" w:hAnsi="Arial" w:cs="Arial"/>
          <w:b/>
          <w:bCs/>
          <w:i w:val="0"/>
          <w:iCs w:val="0"/>
          <w:sz w:val="18"/>
          <w:szCs w:val="18"/>
          <w:lang w:val="en-US"/>
        </w:rPr>
        <w:t>07</w:t>
      </w:r>
      <w:r>
        <w:rPr>
          <w:rStyle w:val="9"/>
          <w:rFonts w:hint="default" w:ascii="Arial" w:hAnsi="Arial" w:cs="Arial"/>
          <w:b/>
          <w:bCs/>
          <w:i w:val="0"/>
          <w:iCs w:val="0"/>
          <w:sz w:val="18"/>
          <w:szCs w:val="18"/>
        </w:rPr>
        <w:t xml:space="preserve"> – 20</w:t>
      </w:r>
      <w:r>
        <w:rPr>
          <w:rStyle w:val="9"/>
          <w:rFonts w:hint="default" w:ascii="Arial" w:hAnsi="Arial" w:cs="Arial"/>
          <w:b/>
          <w:bCs/>
          <w:i w:val="0"/>
          <w:iCs w:val="0"/>
          <w:sz w:val="18"/>
          <w:szCs w:val="18"/>
          <w:lang w:val="en-US"/>
        </w:rPr>
        <w:t>09</w:t>
      </w:r>
    </w:p>
    <w:p w14:paraId="0DB1713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Served as </w:t>
      </w:r>
      <w:r>
        <w:rPr>
          <w:rStyle w:val="17"/>
          <w:rFonts w:hint="default" w:ascii="Arial" w:hAnsi="Arial" w:cs="Arial"/>
          <w:b w:val="0"/>
          <w:bCs w:val="0"/>
          <w:sz w:val="18"/>
          <w:szCs w:val="18"/>
        </w:rPr>
        <w:t>Course Governor (Class Representative)</w:t>
      </w:r>
      <w:r>
        <w:rPr>
          <w:rFonts w:hint="default" w:ascii="Arial" w:hAnsi="Arial" w:cs="Arial"/>
          <w:b w:val="0"/>
          <w:bCs w:val="0"/>
          <w:sz w:val="18"/>
          <w:szCs w:val="18"/>
        </w:rPr>
        <w:t xml:space="preserve"> for courses </w:t>
      </w:r>
      <w:r>
        <w:rPr>
          <w:rFonts w:hint="default" w:ascii="Arial" w:hAnsi="Arial" w:cs="Arial"/>
          <w:b w:val="0"/>
          <w:bCs w:val="0"/>
          <w:sz w:val="18"/>
          <w:szCs w:val="18"/>
          <w:lang w:val="en-US"/>
        </w:rPr>
        <w:t xml:space="preserve">including </w:t>
      </w:r>
      <w:r>
        <w:rPr>
          <w:rFonts w:hint="default" w:ascii="Arial" w:hAnsi="Arial" w:cs="Arial"/>
          <w:b w:val="0"/>
          <w:bCs w:val="0"/>
          <w:sz w:val="18"/>
          <w:szCs w:val="18"/>
        </w:rPr>
        <w:t>Public Finance</w:t>
      </w:r>
      <w:r>
        <w:rPr>
          <w:rFonts w:hint="default" w:ascii="Arial" w:hAnsi="Arial" w:cs="Arial"/>
          <w:b w:val="0"/>
          <w:bCs w:val="0"/>
          <w:sz w:val="18"/>
          <w:szCs w:val="18"/>
          <w:lang w:val="en-US"/>
        </w:rPr>
        <w:t xml:space="preserve">, </w:t>
      </w:r>
      <w:r>
        <w:rPr>
          <w:rFonts w:hint="default" w:ascii="Arial" w:hAnsi="Arial" w:cs="Arial"/>
          <w:b w:val="0"/>
          <w:bCs w:val="0"/>
          <w:sz w:val="18"/>
          <w:szCs w:val="18"/>
        </w:rPr>
        <w:t>Project Analysis</w:t>
      </w:r>
      <w:r>
        <w:rPr>
          <w:rFonts w:hint="default" w:ascii="Arial" w:hAnsi="Arial" w:cs="Arial"/>
          <w:b w:val="0"/>
          <w:bCs w:val="0"/>
          <w:sz w:val="18"/>
          <w:szCs w:val="18"/>
          <w:lang w:val="en-US"/>
        </w:rPr>
        <w:t xml:space="preserve">, </w:t>
      </w:r>
      <w:r>
        <w:rPr>
          <w:rFonts w:hint="default" w:ascii="Arial" w:hAnsi="Arial" w:cs="Arial"/>
          <w:b w:val="0"/>
          <w:bCs w:val="0"/>
          <w:sz w:val="18"/>
          <w:szCs w:val="18"/>
        </w:rPr>
        <w:t xml:space="preserve">Business </w:t>
      </w:r>
      <w:r>
        <w:rPr>
          <w:rFonts w:hint="default" w:ascii="Arial" w:hAnsi="Arial" w:cs="Arial"/>
          <w:b w:val="0"/>
          <w:bCs w:val="0"/>
          <w:sz w:val="18"/>
          <w:szCs w:val="18"/>
          <w:lang w:val="en-US"/>
        </w:rPr>
        <w:t xml:space="preserve">Finance, and </w:t>
      </w:r>
      <w:r>
        <w:rPr>
          <w:rFonts w:hint="default" w:ascii="Arial" w:hAnsi="Arial" w:cs="Arial"/>
          <w:b w:val="0"/>
          <w:bCs w:val="0"/>
          <w:sz w:val="18"/>
          <w:szCs w:val="18"/>
        </w:rPr>
        <w:t>Labor and Manpower Economics</w:t>
      </w:r>
      <w:r>
        <w:rPr>
          <w:rFonts w:hint="default" w:ascii="Arial" w:hAnsi="Arial" w:cs="Arial"/>
          <w:b w:val="0"/>
          <w:bCs w:val="0"/>
          <w:sz w:val="18"/>
          <w:szCs w:val="18"/>
          <w:lang w:val="en-US"/>
        </w:rPr>
        <w:t>.</w:t>
      </w:r>
    </w:p>
    <w:p w14:paraId="02EEBF11">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Acted as a </w:t>
      </w:r>
      <w:r>
        <w:rPr>
          <w:rStyle w:val="17"/>
          <w:rFonts w:hint="default" w:ascii="Arial" w:hAnsi="Arial" w:cs="Arial"/>
          <w:b w:val="0"/>
          <w:bCs w:val="0"/>
          <w:sz w:val="18"/>
          <w:szCs w:val="18"/>
        </w:rPr>
        <w:t>liaison between students and faculty</w:t>
      </w:r>
      <w:r>
        <w:rPr>
          <w:rFonts w:hint="default" w:ascii="Arial" w:hAnsi="Arial" w:cs="Arial"/>
          <w:b w:val="0"/>
          <w:bCs w:val="0"/>
          <w:sz w:val="18"/>
          <w:szCs w:val="18"/>
        </w:rPr>
        <w:t>, facilitating communication and academic coordination</w:t>
      </w:r>
      <w:r>
        <w:rPr>
          <w:rFonts w:hint="default" w:ascii="Arial" w:hAnsi="Arial" w:cs="Arial"/>
          <w:b w:val="0"/>
          <w:bCs w:val="0"/>
          <w:sz w:val="18"/>
          <w:szCs w:val="18"/>
          <w:lang w:val="en-US"/>
        </w:rPr>
        <w:t>.</w:t>
      </w:r>
    </w:p>
    <w:p w14:paraId="68000E7F">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Collected and conveyed </w:t>
      </w:r>
      <w:r>
        <w:rPr>
          <w:rStyle w:val="17"/>
          <w:rFonts w:hint="default" w:ascii="Arial" w:hAnsi="Arial" w:cs="Arial"/>
          <w:b w:val="0"/>
          <w:bCs w:val="0"/>
          <w:sz w:val="18"/>
          <w:szCs w:val="18"/>
        </w:rPr>
        <w:t>student feedback</w:t>
      </w:r>
      <w:r>
        <w:rPr>
          <w:rFonts w:hint="default" w:ascii="Arial" w:hAnsi="Arial" w:cs="Arial"/>
          <w:b w:val="0"/>
          <w:bCs w:val="0"/>
          <w:sz w:val="18"/>
          <w:szCs w:val="18"/>
        </w:rPr>
        <w:t xml:space="preserve"> to instructors to improve course delivery and learning outcomes</w:t>
      </w:r>
      <w:r>
        <w:rPr>
          <w:rFonts w:hint="default" w:ascii="Arial" w:hAnsi="Arial" w:cs="Arial"/>
          <w:b w:val="0"/>
          <w:bCs w:val="0"/>
          <w:sz w:val="18"/>
          <w:szCs w:val="18"/>
          <w:lang w:val="en-US"/>
        </w:rPr>
        <w:t xml:space="preserve">. </w:t>
      </w:r>
    </w:p>
    <w:p w14:paraId="4E276968">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 xml:space="preserve">Organized class activities and provided </w:t>
      </w:r>
      <w:r>
        <w:rPr>
          <w:rStyle w:val="17"/>
          <w:rFonts w:hint="default" w:ascii="Arial" w:hAnsi="Arial" w:cs="Arial"/>
          <w:b w:val="0"/>
          <w:bCs w:val="0"/>
          <w:sz w:val="18"/>
          <w:szCs w:val="18"/>
        </w:rPr>
        <w:t>peer academic support</w:t>
      </w:r>
      <w:r>
        <w:rPr>
          <w:rFonts w:hint="default" w:ascii="Arial" w:hAnsi="Arial" w:cs="Arial"/>
          <w:b w:val="0"/>
          <w:bCs w:val="0"/>
          <w:sz w:val="18"/>
          <w:szCs w:val="18"/>
        </w:rPr>
        <w:t xml:space="preserve"> to enhance student engagement and performance</w:t>
      </w:r>
      <w:r>
        <w:rPr>
          <w:rFonts w:hint="default" w:ascii="Arial" w:hAnsi="Arial" w:cs="Arial"/>
          <w:b w:val="0"/>
          <w:bCs w:val="0"/>
          <w:sz w:val="18"/>
          <w:szCs w:val="18"/>
          <w:lang w:val="en-US"/>
        </w:rPr>
        <w:t>.</w:t>
      </w:r>
    </w:p>
    <w:p w14:paraId="637D27C5">
      <w:pPr>
        <w:pStyle w:val="19"/>
        <w:numPr>
          <w:ilvl w:val="2"/>
          <w:numId w:val="8"/>
        </w:numPr>
        <w:ind w:left="840" w:leftChars="0" w:right="-720" w:hanging="540"/>
        <w:jc w:val="both"/>
        <w:rPr>
          <w:rFonts w:hint="default" w:ascii="Arial" w:hAnsi="Arial" w:cs="Arial"/>
          <w:b w:val="0"/>
          <w:bCs w:val="0"/>
          <w:sz w:val="18"/>
          <w:szCs w:val="18"/>
        </w:rPr>
      </w:pPr>
      <w:r>
        <w:rPr>
          <w:rFonts w:hint="default" w:ascii="Arial" w:hAnsi="Arial" w:cs="Arial"/>
          <w:b w:val="0"/>
          <w:bCs w:val="0"/>
          <w:sz w:val="18"/>
          <w:szCs w:val="18"/>
        </w:rPr>
        <w:t>Monitored class attendance and supported coordination of course-related administrative activities</w:t>
      </w:r>
      <w:r>
        <w:rPr>
          <w:rFonts w:hint="default" w:ascii="Arial" w:hAnsi="Arial" w:cs="Arial"/>
          <w:b w:val="0"/>
          <w:bCs w:val="0"/>
          <w:sz w:val="18"/>
          <w:szCs w:val="18"/>
          <w:lang w:val="en-US"/>
        </w:rPr>
        <w:t>.</w:t>
      </w:r>
    </w:p>
    <w:p w14:paraId="406938AA">
      <w:pPr>
        <w:pStyle w:val="19"/>
        <w:numPr>
          <w:ilvl w:val="2"/>
          <w:numId w:val="8"/>
        </w:numPr>
        <w:ind w:left="840" w:leftChars="0" w:right="-720" w:hanging="540"/>
        <w:jc w:val="both"/>
        <w:rPr>
          <w:rFonts w:ascii="Arial" w:hAnsi="Arial" w:cs="Arial"/>
          <w:b/>
          <w:color w:val="000000" w:themeColor="text1"/>
          <w:sz w:val="18"/>
          <w:szCs w:val="18"/>
          <w14:textFill>
            <w14:solidFill>
              <w14:schemeClr w14:val="tx1"/>
            </w14:solidFill>
          </w14:textFill>
        </w:rPr>
      </w:pPr>
      <w:r>
        <w:rPr>
          <w:rFonts w:hint="default" w:ascii="Arial" w:hAnsi="Arial" w:cs="Arial"/>
          <w:b w:val="0"/>
          <w:bCs w:val="0"/>
          <w:sz w:val="18"/>
          <w:szCs w:val="18"/>
        </w:rPr>
        <w:t xml:space="preserve">Collaborated with faculty members to promote the </w:t>
      </w:r>
      <w:r>
        <w:rPr>
          <w:rStyle w:val="17"/>
          <w:rFonts w:hint="default" w:ascii="Arial" w:hAnsi="Arial" w:cs="Arial"/>
          <w:b w:val="0"/>
          <w:bCs w:val="0"/>
          <w:sz w:val="18"/>
          <w:szCs w:val="18"/>
        </w:rPr>
        <w:t>academic interests and welfare of students</w:t>
      </w:r>
      <w:r>
        <w:rPr>
          <w:rStyle w:val="17"/>
          <w:rFonts w:hint="default" w:ascii="Arial" w:hAnsi="Arial" w:cs="Arial"/>
          <w:b w:val="0"/>
          <w:bCs w:val="0"/>
          <w:sz w:val="18"/>
          <w:szCs w:val="18"/>
          <w:lang w:val="en-US"/>
        </w:rPr>
        <w:t>.</w:t>
      </w:r>
    </w:p>
    <w:p w14:paraId="52D82429">
      <w:pPr>
        <w:pStyle w:val="19"/>
        <w:numPr>
          <w:ilvl w:val="0"/>
          <w:numId w:val="0"/>
        </w:numPr>
        <w:ind w:right="-720" w:rightChars="0"/>
        <w:contextualSpacing/>
        <w:jc w:val="both"/>
        <w:rPr>
          <w:rStyle w:val="17"/>
          <w:rFonts w:hint="default" w:ascii="Arial" w:hAnsi="Arial" w:cs="Arial"/>
          <w:b w:val="0"/>
          <w:bCs w:val="0"/>
          <w:sz w:val="18"/>
          <w:szCs w:val="18"/>
          <w:lang w:val="en-US"/>
        </w:rPr>
      </w:pPr>
    </w:p>
    <w:p w14:paraId="705CE8D6">
      <w:pPr>
        <w:pStyle w:val="19"/>
        <w:numPr>
          <w:ilvl w:val="0"/>
          <w:numId w:val="0"/>
        </w:numPr>
        <w:ind w:right="-720" w:rightChars="0"/>
        <w:contextualSpacing/>
        <w:jc w:val="both"/>
        <w:rPr>
          <w:rStyle w:val="17"/>
          <w:rFonts w:hint="default" w:ascii="Arial" w:hAnsi="Arial" w:cs="Arial"/>
          <w:b w:val="0"/>
          <w:bCs w:val="0"/>
          <w:sz w:val="18"/>
          <w:szCs w:val="18"/>
          <w:lang w:val="en-US"/>
        </w:rPr>
      </w:pPr>
    </w:p>
    <w:p w14:paraId="1D39A31E">
      <w:pPr>
        <w:pStyle w:val="19"/>
        <w:numPr>
          <w:ilvl w:val="0"/>
          <w:numId w:val="0"/>
        </w:numPr>
        <w:ind w:left="300" w:leftChars="0" w:right="-720" w:rightChars="0"/>
        <w:jc w:val="both"/>
        <w:rPr>
          <w:rFonts w:ascii="Arial" w:hAnsi="Arial" w:cs="Arial"/>
          <w:b/>
          <w:color w:val="000000" w:themeColor="text1"/>
          <w:sz w:val="18"/>
          <w:szCs w:val="18"/>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67456" behindDoc="0" locked="0" layoutInCell="1" allowOverlap="1">
                <wp:simplePos x="0" y="0"/>
                <wp:positionH relativeFrom="column">
                  <wp:posOffset>-471170</wp:posOffset>
                </wp:positionH>
                <wp:positionV relativeFrom="paragraph">
                  <wp:posOffset>178435</wp:posOffset>
                </wp:positionV>
                <wp:extent cx="6758305" cy="0"/>
                <wp:effectExtent l="0" t="12700" r="36195" b="25400"/>
                <wp:wrapNone/>
                <wp:docPr id="13" name="Straight Connector 13"/>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7.1pt;margin-top:14.05pt;height:0pt;width:532.15pt;z-index:251667456;mso-width-relative:page;mso-height-relative:page;" filled="f" stroked="t" coordsize="21600,21600" o:gfxdata="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MWImtgAAAAJAQAADwAAAAAAAAABACAA&#10;AAAiAAAAZHJzL2Rvd25yZXYueG1sUEsBAhQAFAAAAAgAh07iQGZILrDUAQAAtwMAAA4AAAAAAAAA&#10;AQAgAAAAJwEAAGRycy9lMm9Eb2MueG1sUEsFBgAAAAAGAAYAWQEAAG0FAAAAAA==&#10;">
                <v:fill on="f" focussize="0,0"/>
                <v:stroke weight="3pt" color="#000000 [3213]" miterlimit="8" joinstyle="miter"/>
                <v:imagedata o:title=""/>
                <o:lock v:ext="edit" aspectratio="f"/>
              </v:line>
            </w:pict>
          </mc:Fallback>
        </mc:AlternateContent>
      </w:r>
    </w:p>
    <w:p w14:paraId="7CCEE155">
      <w:pPr>
        <w:pStyle w:val="19"/>
        <w:ind w:left="-270" w:right="-720"/>
        <w:jc w:val="both"/>
        <w:rPr>
          <w:rFonts w:ascii="Arial" w:hAnsi="Arial" w:cs="Arial"/>
          <w:b/>
          <w:color w:val="000000" w:themeColor="text1"/>
          <w:sz w:val="18"/>
          <w:szCs w:val="18"/>
          <w14:textFill>
            <w14:solidFill>
              <w14:schemeClr w14:val="tx1"/>
            </w14:solidFill>
          </w14:textFill>
        </w:rPr>
      </w:pPr>
    </w:p>
    <w:p w14:paraId="603483C8">
      <w:pPr>
        <w:ind w:left="-630" w:right="-720"/>
        <w:jc w:val="both"/>
        <w:rPr>
          <w:rFonts w:ascii="Arial" w:hAnsi="Arial" w:cs="Arial"/>
          <w:b/>
        </w:rPr>
      </w:pPr>
      <w:r>
        <w:rPr>
          <w:rFonts w:ascii="Arial" w:hAnsi="Arial" w:cs="Arial"/>
          <w:sz w:val="18"/>
          <w:szCs w:val="18"/>
        </w:rPr>
        <mc:AlternateContent>
          <mc:Choice Requires="wps">
            <w:drawing>
              <wp:anchor distT="0" distB="0" distL="114300" distR="114300" simplePos="0" relativeHeight="251671552" behindDoc="0" locked="0" layoutInCell="1" allowOverlap="1">
                <wp:simplePos x="0" y="0"/>
                <wp:positionH relativeFrom="column">
                  <wp:posOffset>-446405</wp:posOffset>
                </wp:positionH>
                <wp:positionV relativeFrom="paragraph">
                  <wp:posOffset>188595</wp:posOffset>
                </wp:positionV>
                <wp:extent cx="6758305" cy="0"/>
                <wp:effectExtent l="0" t="12700" r="36195" b="25400"/>
                <wp:wrapNone/>
                <wp:docPr id="6" name="Straight Connector 6"/>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15pt;margin-top:14.85pt;height:0pt;width:532.15pt;z-index:251671552;mso-width-relative:page;mso-height-relative:page;" filled="f" stroked="t" coordsize="21600,21600" o:gfxdata="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mm7itkAAAAJAQAADwAAAAAAAAABACAA&#10;AAAiAAAAZHJzL2Rvd25yZXYueG1sUEsBAhQAFAAAAAgAh07iQErhcz/TAQAAtQMAAA4AAAAAAAAA&#10;AQAgAAAAKAEAAGRycy9lMm9Eb2MueG1sUEsFBgAAAAAGAAYAWQEAAG0FAAAAAA==&#10;">
                <v:fill on="f" focussize="0,0"/>
                <v:stroke weight="3pt" color="#000000 [3213]" miterlimit="8" joinstyle="miter"/>
                <v:imagedata o:title=""/>
                <o:lock v:ext="edit" aspectratio="f"/>
              </v:line>
            </w:pict>
          </mc:Fallback>
        </mc:AlternateContent>
      </w:r>
      <w:r>
        <w:rPr>
          <w:rFonts w:ascii="Arial" w:hAnsi="Arial" w:cs="Arial"/>
          <w:b/>
        </w:rPr>
        <w:t>Publications</w:t>
      </w:r>
    </w:p>
    <w:p w14:paraId="37B73B83">
      <w:pPr>
        <w:numPr>
          <w:ilvl w:val="0"/>
          <w:numId w:val="0"/>
        </w:numPr>
        <w:jc w:val="both"/>
        <w:rPr>
          <w:rFonts w:hint="default" w:ascii="Arial" w:hAnsi="Arial" w:eastAsia="Times New Roman" w:cs="Arial"/>
          <w:b w:val="0"/>
          <w:bCs w:val="0"/>
          <w:i w:val="0"/>
          <w:iCs w:val="0"/>
          <w:caps w:val="0"/>
          <w:smallCaps w:val="0"/>
          <w:color w:val="000000" w:themeColor="text1"/>
          <w:sz w:val="20"/>
          <w:szCs w:val="20"/>
          <w:lang w:val="en-US"/>
          <w14:textFill>
            <w14:solidFill>
              <w14:schemeClr w14:val="tx1"/>
            </w14:solidFill>
          </w14:textFill>
        </w:rPr>
      </w:pPr>
    </w:p>
    <w:p w14:paraId="061B1990">
      <w:pPr>
        <w:numPr>
          <w:ilvl w:val="0"/>
          <w:numId w:val="12"/>
        </w:numPr>
        <w:ind w:left="-180" w:hanging="360"/>
        <w:jc w:val="both"/>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Ogunniran, M. O., </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Keeney, N., Hee Jung, G., </w:t>
      </w:r>
      <w:r>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Pell grants and education outcome in Alabama Colleges and Universities </w:t>
      </w:r>
      <w:r>
        <w:rPr>
          <w:rFonts w:hint="default" w:ascii="Arial" w:hAnsi="Arial" w:eastAsia="Times New Roman"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w:t>
      </w:r>
      <w:r>
        <w:rPr>
          <w:rFonts w:hint="default" w:ascii="Arial" w:hAnsi="Arial"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Accepted for AERA conference </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and Submitted for publication</w:t>
      </w:r>
      <w:r>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w:t>
      </w:r>
    </w:p>
    <w:p w14:paraId="32C43F26">
      <w:pPr>
        <w:numPr>
          <w:ilvl w:val="0"/>
          <w:numId w:val="12"/>
        </w:numPr>
        <w:ind w:left="-180" w:hanging="360"/>
        <w:jc w:val="both"/>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Style w:val="17"/>
          <w:rFonts w:hint="default" w:ascii="Arial" w:hAnsi="Arial" w:eastAsia="SimSun" w:cs="Arial"/>
          <w:b/>
          <w:bCs/>
          <w:i w:val="0"/>
          <w:iCs w:val="0"/>
          <w:caps w:val="0"/>
          <w:color w:val="1D2228"/>
          <w:spacing w:val="0"/>
          <w:sz w:val="18"/>
          <w:szCs w:val="18"/>
          <w:shd w:val="clear" w:fill="FFFFFF"/>
          <w:lang w:val="en-US"/>
        </w:rPr>
        <w:t>Ogunniran, M. O., &amp;</w:t>
      </w:r>
      <w:r>
        <w:rPr>
          <w:rStyle w:val="17"/>
          <w:rFonts w:hint="default" w:ascii="Arial" w:hAnsi="Arial" w:eastAsia="SimSun" w:cs="Arial"/>
          <w:b w:val="0"/>
          <w:bCs w:val="0"/>
          <w:i w:val="0"/>
          <w:iCs w:val="0"/>
          <w:caps w:val="0"/>
          <w:color w:val="1D2228"/>
          <w:spacing w:val="0"/>
          <w:sz w:val="18"/>
          <w:szCs w:val="18"/>
          <w:shd w:val="clear" w:fill="FFFFFF"/>
          <w:lang w:val="en-US"/>
        </w:rPr>
        <w:t xml:space="preserve"> </w:t>
      </w:r>
      <w:r>
        <w:rPr>
          <w:rFonts w:hint="default" w:ascii="Arial" w:hAnsi="Arial" w:cs="Arial"/>
          <w:sz w:val="18"/>
          <w:szCs w:val="18"/>
        </w:rPr>
        <w:t>Nathaniel J. Bray,</w:t>
      </w:r>
      <w:r>
        <w:rPr>
          <w:rFonts w:hint="default" w:ascii="Arial" w:hAnsi="Arial" w:cs="Arial"/>
          <w:sz w:val="18"/>
          <w:szCs w:val="18"/>
          <w:lang w:val="en-US"/>
        </w:rPr>
        <w:t xml:space="preserve"> </w:t>
      </w:r>
      <w:r>
        <w:rPr>
          <w:rStyle w:val="17"/>
          <w:rFonts w:hint="default" w:ascii="Arial" w:hAnsi="Arial" w:eastAsia="SimSun" w:cs="Arial"/>
          <w:b w:val="0"/>
          <w:bCs w:val="0"/>
          <w:i w:val="0"/>
          <w:iCs w:val="0"/>
          <w:caps w:val="0"/>
          <w:color w:val="1D2228"/>
          <w:spacing w:val="0"/>
          <w:sz w:val="18"/>
          <w:szCs w:val="18"/>
          <w:shd w:val="clear" w:fill="FFFFFF"/>
        </w:rPr>
        <w:t xml:space="preserve">Enrollment and Graduation Trends Across Mission‐Driven Institutional Types in the </w:t>
      </w:r>
      <w:r>
        <w:rPr>
          <w:rStyle w:val="17"/>
          <w:rFonts w:hint="default" w:ascii="Arial" w:hAnsi="Arial" w:eastAsia="SimSun" w:cs="Arial"/>
          <w:b w:val="0"/>
          <w:bCs w:val="0"/>
          <w:i w:val="0"/>
          <w:iCs w:val="0"/>
          <w:caps w:val="0"/>
          <w:color w:val="1D2228"/>
          <w:spacing w:val="0"/>
          <w:sz w:val="18"/>
          <w:szCs w:val="18"/>
          <w:shd w:val="clear" w:fill="FFFFFF"/>
          <w:lang w:val="en-US"/>
        </w:rPr>
        <w:t>U.S.:</w:t>
      </w:r>
      <w:r>
        <w:rPr>
          <w:rStyle w:val="17"/>
          <w:rFonts w:hint="default" w:ascii="Arial" w:hAnsi="Arial" w:eastAsia="SimSun" w:cs="Arial"/>
          <w:b w:val="0"/>
          <w:bCs w:val="0"/>
          <w:i w:val="0"/>
          <w:iCs w:val="0"/>
          <w:caps w:val="0"/>
          <w:color w:val="1D2228"/>
          <w:spacing w:val="0"/>
          <w:sz w:val="18"/>
          <w:szCs w:val="18"/>
          <w:shd w:val="clear" w:fill="FFFFFF"/>
        </w:rPr>
        <w:t xml:space="preserve"> A Comparative Analysis of Rural vs. Urban Public Colleges</w:t>
      </w:r>
      <w:r>
        <w:rPr>
          <w:rStyle w:val="17"/>
          <w:rFonts w:hint="default" w:ascii="Arial" w:hAnsi="Arial" w:eastAsia="SimSun" w:cs="Arial"/>
          <w:b w:val="0"/>
          <w:bCs w:val="0"/>
          <w:i w:val="0"/>
          <w:iCs w:val="0"/>
          <w:caps w:val="0"/>
          <w:color w:val="1D2228"/>
          <w:spacing w:val="0"/>
          <w:sz w:val="18"/>
          <w:szCs w:val="18"/>
          <w:shd w:val="clear" w:fill="FFFFFF"/>
          <w:lang w:val="en-US"/>
        </w:rPr>
        <w:t>. (</w:t>
      </w:r>
      <w:r>
        <w:rPr>
          <w:rStyle w:val="17"/>
          <w:rFonts w:hint="default" w:ascii="Arial" w:hAnsi="Arial" w:eastAsia="SimSun" w:cs="Arial"/>
          <w:b/>
          <w:bCs/>
          <w:i w:val="0"/>
          <w:iCs w:val="0"/>
          <w:caps w:val="0"/>
          <w:color w:val="1D2228"/>
          <w:spacing w:val="0"/>
          <w:sz w:val="18"/>
          <w:szCs w:val="18"/>
          <w:shd w:val="clear" w:fill="FFFFFF"/>
          <w:lang w:val="en-US"/>
        </w:rPr>
        <w:t>Accepted for CIES conference</w:t>
      </w:r>
      <w:r>
        <w:rPr>
          <w:rStyle w:val="17"/>
          <w:rFonts w:hint="default" w:ascii="Arial" w:hAnsi="Arial" w:eastAsia="SimSun" w:cs="Arial"/>
          <w:b w:val="0"/>
          <w:bCs w:val="0"/>
          <w:i w:val="0"/>
          <w:iCs w:val="0"/>
          <w:caps w:val="0"/>
          <w:color w:val="1D2228"/>
          <w:spacing w:val="0"/>
          <w:sz w:val="18"/>
          <w:szCs w:val="18"/>
          <w:shd w:val="clear" w:fill="FFFFFF"/>
          <w:lang w:val="en-US"/>
        </w:rPr>
        <w:t xml:space="preserve"> and submitted for publication).</w:t>
      </w:r>
    </w:p>
    <w:p w14:paraId="288B3470">
      <w:pPr>
        <w:numPr>
          <w:ilvl w:val="0"/>
          <w:numId w:val="12"/>
        </w:numPr>
        <w:ind w:left="-180" w:hanging="360"/>
        <w:jc w:val="both"/>
        <w:rPr>
          <w:rFonts w:hint="default" w:ascii="Times New Roman" w:hAnsi="Times New Roman" w:eastAsia="SimSun" w:cs="Times New Roman"/>
          <w:i w:val="0"/>
          <w:iCs w:val="0"/>
          <w:caps w:val="0"/>
          <w:color w:val="000000" w:themeColor="text1"/>
          <w:spacing w:val="0"/>
          <w:sz w:val="24"/>
          <w:szCs w:val="24"/>
          <w:shd w:val="clear" w:fill="FFFFFF"/>
          <w:lang w:val="en-US"/>
          <w14:textFill>
            <w14:solidFill>
              <w14:schemeClr w14:val="tx1"/>
            </w14:solidFill>
          </w14:textFill>
        </w:rPr>
      </w:pPr>
      <w:r>
        <w:rPr>
          <w:rStyle w:val="17"/>
          <w:rFonts w:hint="default" w:ascii="Arial" w:hAnsi="Arial" w:eastAsia="SimSun" w:cs="Arial"/>
          <w:b/>
          <w:bCs/>
          <w:i w:val="0"/>
          <w:iCs w:val="0"/>
          <w:caps w:val="0"/>
          <w:color w:val="1D2228"/>
          <w:spacing w:val="0"/>
          <w:sz w:val="18"/>
          <w:szCs w:val="18"/>
          <w:shd w:val="clear" w:fill="FFFFFF"/>
          <w:lang w:val="en-US"/>
        </w:rPr>
        <w:t>Ogunniran, Moses O.,</w:t>
      </w:r>
      <w:r>
        <w:rPr>
          <w:rStyle w:val="17"/>
          <w:rFonts w:hint="default" w:ascii="Arial" w:hAnsi="Arial" w:eastAsia="SimSun" w:cs="Arial"/>
          <w:b w:val="0"/>
          <w:bCs w:val="0"/>
          <w:i w:val="0"/>
          <w:iCs w:val="0"/>
          <w:caps w:val="0"/>
          <w:color w:val="1D2228"/>
          <w:spacing w:val="0"/>
          <w:sz w:val="18"/>
          <w:szCs w:val="18"/>
          <w:shd w:val="clear" w:fill="FFFFFF"/>
          <w:lang w:val="en-US"/>
        </w:rPr>
        <w:t xml:space="preserve"> &amp; </w:t>
      </w:r>
      <w:r>
        <w:rPr>
          <w:rFonts w:hint="default" w:ascii="Arial" w:hAnsi="Arial" w:eastAsia="SimSun" w:cs="Arial"/>
          <w:i w:val="0"/>
          <w:iCs w:val="0"/>
          <w:caps w:val="0"/>
          <w:color w:val="1D2228"/>
          <w:spacing w:val="0"/>
          <w:sz w:val="18"/>
          <w:szCs w:val="18"/>
          <w:shd w:val="clear" w:fill="FFFFFF"/>
        </w:rPr>
        <w:t>Adewale Sanni</w:t>
      </w:r>
      <w:r>
        <w:rPr>
          <w:rFonts w:hint="default" w:ascii="Arial" w:hAnsi="Arial" w:eastAsia="SimSun" w:cs="Arial"/>
          <w:i w:val="0"/>
          <w:iCs w:val="0"/>
          <w:caps w:val="0"/>
          <w:color w:val="1D2228"/>
          <w:spacing w:val="0"/>
          <w:sz w:val="18"/>
          <w:szCs w:val="18"/>
          <w:shd w:val="clear" w:fill="FFFFFF"/>
          <w:lang w:val="en-US"/>
        </w:rPr>
        <w:t xml:space="preserve">, </w:t>
      </w:r>
      <w:r>
        <w:rPr>
          <w:rStyle w:val="17"/>
          <w:rFonts w:hint="default" w:ascii="Arial" w:hAnsi="Arial" w:eastAsia="SimSun" w:cs="Arial"/>
          <w:b w:val="0"/>
          <w:bCs w:val="0"/>
          <w:i w:val="0"/>
          <w:iCs w:val="0"/>
          <w:caps w:val="0"/>
          <w:color w:val="1D2228"/>
          <w:spacing w:val="0"/>
          <w:sz w:val="18"/>
          <w:szCs w:val="18"/>
          <w:shd w:val="clear" w:fill="FFFFFF"/>
          <w:lang w:val="en-US"/>
        </w:rPr>
        <w:t>Comparing Analysis between 2-Year and 4-Year Institutions in Alabama Higher Education: Enrollment, Completion, Impact of Program Length, and Pell Grants. (</w:t>
      </w:r>
      <w:r>
        <w:rPr>
          <w:rStyle w:val="17"/>
          <w:rFonts w:hint="default" w:ascii="Arial" w:hAnsi="Arial" w:eastAsia="SimSun" w:cs="Arial"/>
          <w:b/>
          <w:bCs/>
          <w:i w:val="0"/>
          <w:iCs w:val="0"/>
          <w:caps w:val="0"/>
          <w:color w:val="1D2228"/>
          <w:spacing w:val="0"/>
          <w:sz w:val="18"/>
          <w:szCs w:val="18"/>
          <w:shd w:val="clear" w:fill="FFFFFF"/>
          <w:lang w:val="en-US"/>
        </w:rPr>
        <w:t>Accepted for CIES conference</w:t>
      </w:r>
      <w:r>
        <w:rPr>
          <w:rStyle w:val="17"/>
          <w:rFonts w:hint="default" w:ascii="Arial" w:hAnsi="Arial" w:eastAsia="SimSun" w:cs="Arial"/>
          <w:b w:val="0"/>
          <w:bCs w:val="0"/>
          <w:i w:val="0"/>
          <w:iCs w:val="0"/>
          <w:caps w:val="0"/>
          <w:color w:val="1D2228"/>
          <w:spacing w:val="0"/>
          <w:sz w:val="18"/>
          <w:szCs w:val="18"/>
          <w:shd w:val="clear" w:fill="FFFFFF"/>
          <w:lang w:val="en-US"/>
        </w:rPr>
        <w:t xml:space="preserve"> and submitted for publication).</w:t>
      </w:r>
    </w:p>
    <w:p w14:paraId="5CABC2E4">
      <w:pPr>
        <w:numPr>
          <w:ilvl w:val="0"/>
          <w:numId w:val="12"/>
        </w:numPr>
        <w:ind w:left="-180" w:hanging="360"/>
        <w:jc w:val="both"/>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pPr>
      <w:r>
        <w:rPr>
          <w:rFonts w:hint="default" w:ascii="Arial" w:hAnsi="Arial" w:eastAsia="SimSun" w:cs="Arial"/>
          <w:sz w:val="18"/>
          <w:szCs w:val="18"/>
        </w:rPr>
        <w:t xml:space="preserve">Hammed, Y. S., </w:t>
      </w:r>
      <w:r>
        <w:rPr>
          <w:rFonts w:hint="default" w:ascii="Arial" w:hAnsi="Arial" w:eastAsia="SimSun" w:cs="Arial"/>
          <w:b/>
          <w:bCs/>
          <w:sz w:val="18"/>
          <w:szCs w:val="18"/>
        </w:rPr>
        <w:t xml:space="preserve">Ogunniran, M. O., </w:t>
      </w:r>
      <w:r>
        <w:rPr>
          <w:rFonts w:hint="default" w:ascii="Arial" w:hAnsi="Arial" w:eastAsia="SimSun" w:cs="Arial"/>
          <w:sz w:val="18"/>
          <w:szCs w:val="18"/>
        </w:rPr>
        <w:t xml:space="preserve">&amp; Ademosu, S. T. (2025). </w:t>
      </w:r>
      <w:r>
        <w:rPr>
          <w:rStyle w:val="9"/>
          <w:rFonts w:hint="default" w:ascii="Arial" w:hAnsi="Arial" w:eastAsia="SimSun" w:cs="Arial"/>
          <w:sz w:val="18"/>
          <w:szCs w:val="18"/>
        </w:rPr>
        <w:t>Does US energy policy uncertainty drive FDI to Africa?</w:t>
      </w:r>
      <w:r>
        <w:rPr>
          <w:rFonts w:hint="default" w:ascii="Arial" w:hAnsi="Arial" w:eastAsia="SimSun" w:cs="Arial"/>
          <w:sz w:val="18"/>
          <w:szCs w:val="18"/>
        </w:rPr>
        <w:t xml:space="preserve"> Resources Policy, </w:t>
      </w:r>
      <w:r>
        <w:rPr>
          <w:rStyle w:val="9"/>
          <w:rFonts w:hint="default" w:ascii="Arial" w:hAnsi="Arial" w:eastAsia="SimSun" w:cs="Arial"/>
          <w:sz w:val="18"/>
          <w:szCs w:val="18"/>
        </w:rPr>
        <w:t>111</w:t>
      </w:r>
      <w:r>
        <w:rPr>
          <w:rFonts w:hint="default" w:ascii="Arial" w:hAnsi="Arial" w:eastAsia="SimSun" w:cs="Arial"/>
          <w:sz w:val="18"/>
          <w:szCs w:val="18"/>
        </w:rPr>
        <w:t>, 105783.</w:t>
      </w:r>
      <w:r>
        <w:rPr>
          <w:rFonts w:hint="default" w:ascii="Arial" w:hAnsi="Arial" w:eastAsia="SimSun" w:cs="Arial"/>
          <w:sz w:val="18"/>
          <w:szCs w:val="18"/>
          <w:lang w:val="en-US"/>
        </w:rPr>
        <w:t xml:space="preserve"> https://doi.org/10.1016/j.resourpol.2025.105783.</w:t>
      </w:r>
    </w:p>
    <w:p w14:paraId="2371C895">
      <w:pPr>
        <w:numPr>
          <w:ilvl w:val="0"/>
          <w:numId w:val="12"/>
        </w:numPr>
        <w:ind w:left="-180" w:hanging="360"/>
        <w:jc w:val="both"/>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eastAsia="SimSun" w:cs="Arial"/>
          <w:i w:val="0"/>
          <w:iCs w:val="0"/>
          <w:caps w:val="0"/>
          <w:color w:val="000000" w:themeColor="text1"/>
          <w:spacing w:val="0"/>
          <w:sz w:val="18"/>
          <w:szCs w:val="18"/>
          <w:shd w:val="clear" w:fill="FFFFFF"/>
          <w14:textFill>
            <w14:solidFill>
              <w14:schemeClr w14:val="tx1"/>
            </w14:solidFill>
          </w14:textFill>
        </w:rPr>
        <w:t xml:space="preserve">Katsinas, S. G., Keeney, N. E., Bray, N. J., Alexander, F. K., Till, G., </w:t>
      </w:r>
      <w:r>
        <w:rPr>
          <w:rFonts w:hint="default" w:ascii="Arial" w:hAnsi="Arial" w:eastAsia="SimSun" w:cs="Arial"/>
          <w:b/>
          <w:bCs/>
          <w:i w:val="0"/>
          <w:iCs w:val="0"/>
          <w:caps w:val="0"/>
          <w:color w:val="000000" w:themeColor="text1"/>
          <w:spacing w:val="0"/>
          <w:sz w:val="18"/>
          <w:szCs w:val="18"/>
          <w:shd w:val="clear" w:fill="FFFFFF"/>
          <w14:textFill>
            <w14:solidFill>
              <w14:schemeClr w14:val="tx1"/>
            </w14:solidFill>
          </w14:textFill>
        </w:rPr>
        <w:t>Ogunniran, M.,</w:t>
      </w:r>
      <w:r>
        <w:rPr>
          <w:rFonts w:hint="default" w:ascii="Arial" w:hAnsi="Arial" w:eastAsia="SimSun" w:cs="Arial"/>
          <w:i w:val="0"/>
          <w:iCs w:val="0"/>
          <w:caps w:val="0"/>
          <w:color w:val="000000" w:themeColor="text1"/>
          <w:spacing w:val="0"/>
          <w:sz w:val="18"/>
          <w:szCs w:val="18"/>
          <w:shd w:val="clear" w:fill="FFFFFF"/>
          <w14:textFill>
            <w14:solidFill>
              <w14:schemeClr w14:val="tx1"/>
            </w14:solidFill>
          </w14:textFill>
        </w:rPr>
        <w:t xml:space="preserve"> &amp; Kelly, P. J. (2025). The Widening College Access Gap: Pell Grant Disinvestment and Declining Student Enrollment in the South. </w:t>
      </w:r>
      <w:r>
        <w:rPr>
          <w:rFonts w:hint="default" w:ascii="Arial" w:hAnsi="Arial" w:eastAsia="SimSun" w:cs="Arial"/>
          <w:i/>
          <w:iCs/>
          <w:caps w:val="0"/>
          <w:color w:val="000000" w:themeColor="text1"/>
          <w:spacing w:val="0"/>
          <w:sz w:val="18"/>
          <w:szCs w:val="18"/>
          <w:shd w:val="clear" w:fill="FFFFFF"/>
          <w14:textFill>
            <w14:solidFill>
              <w14:schemeClr w14:val="tx1"/>
            </w14:solidFill>
          </w14:textFill>
        </w:rPr>
        <w:t>Southern Education Foundation</w:t>
      </w:r>
      <w:r>
        <w:rPr>
          <w:rFonts w:hint="default" w:ascii="Arial" w:hAnsi="Arial" w:eastAsia="SimSun" w:cs="Arial"/>
          <w:i w:val="0"/>
          <w:iCs w:val="0"/>
          <w:caps w:val="0"/>
          <w:color w:val="000000" w:themeColor="text1"/>
          <w:spacing w:val="0"/>
          <w:sz w:val="18"/>
          <w:szCs w:val="18"/>
          <w:shd w:val="clear" w:fill="FFFFFF"/>
          <w14:textFill>
            <w14:solidFill>
              <w14:schemeClr w14:val="tx1"/>
            </w14:solidFill>
          </w14:textFill>
        </w:rPr>
        <w:t>.</w:t>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t xml:space="preserve"> </w:t>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fldChar w:fldCharType="begin"/>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instrText xml:space="preserve"> HYPERLINK "https://eric.ed.gov/?id=ED677506" </w:instrText>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fldChar w:fldCharType="separate"/>
      </w:r>
      <w:r>
        <w:rPr>
          <w:rStyle w:val="14"/>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t>https://eric.ed.gov/?id=ED677506</w:t>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fldChar w:fldCharType="end"/>
      </w:r>
      <w:r>
        <w:rPr>
          <w:rFonts w:hint="default" w:ascii="Arial" w:hAnsi="Arial" w:eastAsia="SimSun" w:cs="Arial"/>
          <w:i w:val="0"/>
          <w:iCs w:val="0"/>
          <w:caps w:val="0"/>
          <w:color w:val="000000" w:themeColor="text1"/>
          <w:spacing w:val="0"/>
          <w:sz w:val="18"/>
          <w:szCs w:val="18"/>
          <w:shd w:val="clear" w:fill="FFFFFF"/>
          <w:lang w:val="en-US"/>
          <w14:textFill>
            <w14:solidFill>
              <w14:schemeClr w14:val="tx1"/>
            </w14:solidFill>
          </w14:textFill>
        </w:rPr>
        <w:t>.</w:t>
      </w:r>
    </w:p>
    <w:p w14:paraId="6076E360">
      <w:pPr>
        <w:numPr>
          <w:ilvl w:val="0"/>
          <w:numId w:val="12"/>
        </w:numPr>
        <w:ind w:left="-180" w:hanging="360"/>
        <w:jc w:val="both"/>
        <w:rPr>
          <w:rFonts w:hint="default" w:ascii="Arial" w:hAnsi="Arial" w:eastAsia="Times New Roman" w:cs="Arial"/>
          <w:b w:val="0"/>
          <w:bC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eastAsia="Helvetica" w:cs="Arial"/>
          <w:i w:val="0"/>
          <w:iCs w:val="0"/>
          <w:caps w:val="0"/>
          <w:color w:val="222222"/>
          <w:spacing w:val="0"/>
          <w:sz w:val="18"/>
          <w:szCs w:val="18"/>
          <w:shd w:val="clear" w:fill="FFFFFF"/>
        </w:rPr>
        <w:t xml:space="preserve">Hammed, Y., </w:t>
      </w:r>
      <w:r>
        <w:rPr>
          <w:rFonts w:hint="default" w:ascii="Arial" w:hAnsi="Arial" w:eastAsia="Helvetica" w:cs="Arial"/>
          <w:b/>
          <w:bCs/>
          <w:i w:val="0"/>
          <w:iCs w:val="0"/>
          <w:caps w:val="0"/>
          <w:color w:val="222222"/>
          <w:spacing w:val="0"/>
          <w:sz w:val="18"/>
          <w:szCs w:val="18"/>
          <w:shd w:val="clear" w:fill="FFFFFF"/>
        </w:rPr>
        <w:t>Ogunniran, M.</w:t>
      </w:r>
      <w:r>
        <w:rPr>
          <w:rFonts w:hint="default" w:ascii="Arial" w:hAnsi="Arial" w:eastAsia="Helvetica" w:cs="Arial"/>
          <w:i w:val="0"/>
          <w:iCs w:val="0"/>
          <w:caps w:val="0"/>
          <w:color w:val="222222"/>
          <w:spacing w:val="0"/>
          <w:sz w:val="18"/>
          <w:szCs w:val="18"/>
          <w:shd w:val="clear" w:fill="FFFFFF"/>
        </w:rPr>
        <w:t xml:space="preserve">, Ademosu, </w:t>
      </w:r>
      <w:r>
        <w:rPr>
          <w:rFonts w:hint="default" w:ascii="Arial" w:hAnsi="Arial" w:eastAsia="Helvetica" w:cs="Arial"/>
          <w:i w:val="0"/>
          <w:iCs w:val="0"/>
          <w:caps w:val="0"/>
          <w:color w:val="222222"/>
          <w:spacing w:val="0"/>
          <w:sz w:val="18"/>
          <w:szCs w:val="18"/>
          <w:shd w:val="clear" w:fill="FFFFFF"/>
          <w:lang w:val="en-US"/>
        </w:rPr>
        <w:t>S.,</w:t>
      </w:r>
      <w:r>
        <w:rPr>
          <w:rFonts w:hint="default" w:ascii="Arial" w:hAnsi="Arial" w:eastAsia="Helvetica" w:cs="Arial"/>
          <w:i w:val="0"/>
          <w:iCs w:val="0"/>
          <w:caps w:val="0"/>
          <w:color w:val="222222"/>
          <w:spacing w:val="0"/>
          <w:sz w:val="18"/>
          <w:szCs w:val="18"/>
          <w:shd w:val="clear" w:fill="FFFFFF"/>
        </w:rPr>
        <w:t> </w:t>
      </w:r>
      <w:r>
        <w:rPr>
          <w:rFonts w:hint="default" w:ascii="Arial" w:hAnsi="Arial" w:eastAsia="Helvetica" w:cs="Arial"/>
          <w:i/>
          <w:iCs/>
          <w:caps w:val="0"/>
          <w:color w:val="222222"/>
          <w:spacing w:val="0"/>
          <w:sz w:val="18"/>
          <w:szCs w:val="18"/>
          <w:shd w:val="clear" w:fill="FFFFFF"/>
        </w:rPr>
        <w:t>et al.</w:t>
      </w:r>
      <w:r>
        <w:rPr>
          <w:rFonts w:hint="default" w:ascii="Arial" w:hAnsi="Arial" w:eastAsia="Helvetica" w:cs="Arial"/>
          <w:i w:val="0"/>
          <w:iCs w:val="0"/>
          <w:caps w:val="0"/>
          <w:color w:val="222222"/>
          <w:spacing w:val="0"/>
          <w:sz w:val="18"/>
          <w:szCs w:val="18"/>
          <w:shd w:val="clear" w:fill="FFFFFF"/>
        </w:rPr>
        <w:t xml:space="preserve"> Nigerian economic policy uncertainties and foreign investment inflows: </w:t>
      </w:r>
      <w:r>
        <w:rPr>
          <w:rFonts w:hint="default" w:ascii="Arial" w:hAnsi="Arial" w:eastAsia="Helvetica" w:cs="Arial"/>
          <w:i w:val="0"/>
          <w:iCs w:val="0"/>
          <w:caps w:val="0"/>
          <w:color w:val="222222"/>
          <w:spacing w:val="0"/>
          <w:sz w:val="18"/>
          <w:szCs w:val="18"/>
          <w:shd w:val="clear" w:fill="FFFFFF"/>
          <w:lang w:val="en-US"/>
        </w:rPr>
        <w:t>Evidence</w:t>
      </w:r>
      <w:r>
        <w:rPr>
          <w:rFonts w:hint="default" w:ascii="Arial" w:hAnsi="Arial" w:eastAsia="Helvetica" w:cs="Arial"/>
          <w:i w:val="0"/>
          <w:iCs w:val="0"/>
          <w:caps w:val="0"/>
          <w:color w:val="222222"/>
          <w:spacing w:val="0"/>
          <w:sz w:val="18"/>
          <w:szCs w:val="18"/>
          <w:shd w:val="clear" w:fill="FFFFFF"/>
        </w:rPr>
        <w:t xml:space="preserve"> from recently constructed indices. </w:t>
      </w:r>
      <w:r>
        <w:rPr>
          <w:rFonts w:hint="default" w:ascii="Arial" w:hAnsi="Arial" w:eastAsia="Helvetica" w:cs="Arial"/>
          <w:i/>
          <w:iCs/>
          <w:caps w:val="0"/>
          <w:color w:val="222222"/>
          <w:spacing w:val="0"/>
          <w:sz w:val="18"/>
          <w:szCs w:val="18"/>
          <w:shd w:val="clear" w:fill="FFFFFF"/>
        </w:rPr>
        <w:t>J. Soc. Econ. Dev.</w:t>
      </w:r>
      <w:r>
        <w:rPr>
          <w:rFonts w:hint="default" w:ascii="Arial" w:hAnsi="Arial" w:eastAsia="Helvetica" w:cs="Arial"/>
          <w:i w:val="0"/>
          <w:iCs w:val="0"/>
          <w:caps w:val="0"/>
          <w:color w:val="222222"/>
          <w:spacing w:val="0"/>
          <w:sz w:val="18"/>
          <w:szCs w:val="18"/>
          <w:shd w:val="clear" w:fill="FFFFFF"/>
        </w:rPr>
        <w:t> (2025). https://doi.org/10.1007/s40847-025-00422-3</w:t>
      </w:r>
      <w:r>
        <w:rPr>
          <w:rFonts w:hint="default" w:ascii="Arial" w:hAnsi="Arial" w:eastAsia="Helvetica" w:cs="Arial"/>
          <w:i w:val="0"/>
          <w:iCs w:val="0"/>
          <w:caps w:val="0"/>
          <w:color w:val="222222"/>
          <w:spacing w:val="0"/>
          <w:sz w:val="18"/>
          <w:szCs w:val="18"/>
          <w:shd w:val="clear" w:fill="FFFFFF"/>
          <w:lang w:val="en-US"/>
        </w:rPr>
        <w:t>.</w:t>
      </w:r>
    </w:p>
    <w:p w14:paraId="486C0147">
      <w:pPr>
        <w:numPr>
          <w:ilvl w:val="0"/>
          <w:numId w:val="12"/>
        </w:numPr>
        <w:ind w:left="-180" w:hanging="360"/>
        <w:jc w:val="both"/>
        <w:rPr>
          <w:rFonts w:hint="default" w:ascii="Arial" w:hAnsi="Arial" w:eastAsia="Arial" w:cs="Arial"/>
          <w:b w:val="0"/>
          <w:bCs w:val="0"/>
          <w:i w:val="0"/>
          <w:iCs w:val="0"/>
          <w:caps w:val="0"/>
          <w:smallCaps w:val="0"/>
          <w:color w:val="1F1F1F"/>
          <w:sz w:val="18"/>
          <w:szCs w:val="18"/>
          <w:lang w:val="en-US"/>
        </w:rPr>
      </w:pPr>
      <w:r>
        <w:rPr>
          <w:rStyle w:val="17"/>
          <w:rFonts w:hint="default" w:ascii="Arial" w:hAnsi="Arial" w:eastAsia="SimSun" w:cs="Arial"/>
          <w:b/>
          <w:bCs/>
          <w:i w:val="0"/>
          <w:iCs w:val="0"/>
          <w:color w:val="000000" w:themeColor="text1"/>
          <w:sz w:val="18"/>
          <w:szCs w:val="18"/>
          <w14:textFill>
            <w14:solidFill>
              <w14:schemeClr w14:val="tx1"/>
            </w14:solidFill>
          </w14:textFill>
        </w:rPr>
        <w:t>Ogunniran, M. O.,</w:t>
      </w:r>
      <w:r>
        <w:rPr>
          <w:rStyle w:val="17"/>
          <w:rFonts w:hint="default" w:ascii="Arial" w:hAnsi="Arial" w:eastAsia="SimSun" w:cs="Arial"/>
          <w:b w:val="0"/>
          <w:bCs w:val="0"/>
          <w:i w:val="0"/>
          <w:iCs w:val="0"/>
          <w:color w:val="000000" w:themeColor="text1"/>
          <w:sz w:val="18"/>
          <w:szCs w:val="18"/>
          <w14:textFill>
            <w14:solidFill>
              <w14:schemeClr w14:val="tx1"/>
            </w14:solidFill>
          </w14:textFill>
        </w:rPr>
        <w:t xml:space="preserve"> Hammed, Y. S., &amp; Mahmoud, A.</w:t>
      </w:r>
      <w:r>
        <w:rPr>
          <w:rFonts w:hint="default" w:ascii="Arial" w:hAnsi="Arial" w:eastAsia="SimSun" w:cs="Arial"/>
          <w:b w:val="0"/>
          <w:bCs w:val="0"/>
          <w:i w:val="0"/>
          <w:iCs w:val="0"/>
          <w:color w:val="000000" w:themeColor="text1"/>
          <w:sz w:val="18"/>
          <w:szCs w:val="18"/>
          <w14:textFill>
            <w14:solidFill>
              <w14:schemeClr w14:val="tx1"/>
            </w14:solidFill>
          </w14:textFill>
        </w:rPr>
        <w:t xml:space="preserve"> (2024). </w:t>
      </w:r>
      <w:r>
        <w:rPr>
          <w:rStyle w:val="9"/>
          <w:rFonts w:hint="default" w:ascii="Arial" w:hAnsi="Arial" w:eastAsia="SimSun" w:cs="Arial"/>
          <w:b w:val="0"/>
          <w:bCs w:val="0"/>
          <w:i w:val="0"/>
          <w:iCs w:val="0"/>
          <w:color w:val="000000" w:themeColor="text1"/>
          <w:sz w:val="18"/>
          <w:szCs w:val="18"/>
          <w14:textFill>
            <w14:solidFill>
              <w14:schemeClr w14:val="tx1"/>
            </w14:solidFill>
          </w14:textFill>
        </w:rPr>
        <w:t>Higher education finance and success rate in US states: An insight from state-level data</w:t>
      </w:r>
      <w:r>
        <w:rPr>
          <w:rFonts w:hint="default" w:ascii="Arial" w:hAnsi="Arial" w:eastAsia="SimSun" w:cs="Arial"/>
          <w:b w:val="0"/>
          <w:bCs w:val="0"/>
          <w:i w:val="0"/>
          <w:iCs w:val="0"/>
          <w:color w:val="000000" w:themeColor="text1"/>
          <w:sz w:val="18"/>
          <w:szCs w:val="18"/>
          <w14:textFill>
            <w14:solidFill>
              <w14:schemeClr w14:val="tx1"/>
            </w14:solidFill>
          </w14:textFill>
        </w:rPr>
        <w:t xml:space="preserve">. </w:t>
      </w:r>
      <w:r>
        <w:rPr>
          <w:rStyle w:val="17"/>
          <w:rFonts w:hint="default" w:ascii="Arial" w:hAnsi="Arial" w:eastAsia="SimSun" w:cs="Arial"/>
          <w:b w:val="0"/>
          <w:bCs w:val="0"/>
          <w:i w:val="0"/>
          <w:iCs w:val="0"/>
          <w:color w:val="000000" w:themeColor="text1"/>
          <w:sz w:val="18"/>
          <w:szCs w:val="18"/>
          <w14:textFill>
            <w14:solidFill>
              <w14:schemeClr w14:val="tx1"/>
            </w14:solidFill>
          </w14:textFill>
        </w:rPr>
        <w:t>Heliyon, 10(13), e33514</w:t>
      </w:r>
      <w:r>
        <w:rPr>
          <w:rFonts w:hint="default" w:ascii="Arial" w:hAnsi="Arial" w:eastAsia="SimSun" w:cs="Arial"/>
          <w:b w:val="0"/>
          <w:bCs w:val="0"/>
          <w:i w:val="0"/>
          <w:iCs w:val="0"/>
          <w:color w:val="000000" w:themeColor="text1"/>
          <w:sz w:val="18"/>
          <w:szCs w:val="18"/>
          <w14:textFill>
            <w14:solidFill>
              <w14:schemeClr w14:val="tx1"/>
            </w14:solidFill>
          </w14:textFill>
        </w:rPr>
        <w:t xml:space="preserve">. Published by Elsevier. DOI: </w:t>
      </w:r>
      <w:r>
        <w:rPr>
          <w:rStyle w:val="17"/>
          <w:rFonts w:hint="default" w:ascii="Arial" w:hAnsi="Arial" w:eastAsia="SimSun" w:cs="Arial"/>
          <w:b w:val="0"/>
          <w:bCs w:val="0"/>
          <w:i w:val="0"/>
          <w:iCs w:val="0"/>
          <w:color w:val="000000" w:themeColor="text1"/>
          <w:sz w:val="18"/>
          <w:szCs w:val="18"/>
          <w14:textFill>
            <w14:solidFill>
              <w14:schemeClr w14:val="tx1"/>
            </w14:solidFill>
          </w14:textFill>
        </w:rPr>
        <w:t>10.1016/j.heliyon.2024.e33514</w:t>
      </w:r>
      <w:r>
        <w:rPr>
          <w:rFonts w:hint="default" w:ascii="Arial" w:hAnsi="Arial" w:eastAsia="SimSun" w:cs="Arial"/>
          <w:b w:val="0"/>
          <w:bCs w:val="0"/>
          <w:i w:val="0"/>
          <w:iCs w:val="0"/>
          <w:color w:val="000000" w:themeColor="text1"/>
          <w:sz w:val="18"/>
          <w:szCs w:val="18"/>
          <w14:textFill>
            <w14:solidFill>
              <w14:schemeClr w14:val="tx1"/>
            </w14:solidFill>
          </w14:textFill>
        </w:rPr>
        <w:t>.</w:t>
      </w:r>
      <w:r>
        <w:rPr>
          <w:rFonts w:hint="default" w:ascii="Arial" w:hAnsi="Arial" w:eastAsia="SimSun" w:cs="Arial"/>
          <w:b w:val="0"/>
          <w:bCs w:val="0"/>
          <w:i w:val="0"/>
          <w:iCs w:val="0"/>
          <w:color w:val="000000" w:themeColor="text1"/>
          <w:sz w:val="18"/>
          <w:szCs w:val="18"/>
          <w:lang w:val="en-US"/>
          <w14:textFill>
            <w14:solidFill>
              <w14:schemeClr w14:val="tx1"/>
            </w14:solidFill>
          </w14:textFill>
        </w:rPr>
        <w:t xml:space="preserve"> </w:t>
      </w:r>
      <w:r>
        <w:rPr>
          <w:rFonts w:hint="default" w:ascii="Arial" w:hAnsi="Arial" w:eastAsia="SimSun" w:cs="Arial"/>
          <w:b w:val="0"/>
          <w:bCs w:val="0"/>
          <w:i w:val="0"/>
          <w:iCs w:val="0"/>
          <w:color w:val="000000" w:themeColor="text1"/>
          <w:sz w:val="18"/>
          <w:szCs w:val="18"/>
          <w14:textFill>
            <w14:solidFill>
              <w14:schemeClr w14:val="tx1"/>
            </w14:solidFill>
          </w14:textFill>
        </w:rPr>
        <w:t xml:space="preserve">Link: </w:t>
      </w:r>
      <w:r>
        <w:rPr>
          <w:rFonts w:hint="default" w:ascii="Arial" w:hAnsi="Arial" w:eastAsia="SimSun" w:cs="Arial"/>
          <w:b w:val="0"/>
          <w:bCs w:val="0"/>
          <w:i w:val="0"/>
          <w:iCs w:val="0"/>
          <w:color w:val="000000" w:themeColor="text1"/>
          <w:sz w:val="18"/>
          <w:szCs w:val="18"/>
          <w14:textFill>
            <w14:solidFill>
              <w14:schemeClr w14:val="tx1"/>
            </w14:solidFill>
          </w14:textFill>
        </w:rPr>
        <w:fldChar w:fldCharType="begin"/>
      </w:r>
      <w:r>
        <w:rPr>
          <w:rFonts w:hint="default" w:ascii="Arial" w:hAnsi="Arial" w:eastAsia="SimSun" w:cs="Arial"/>
          <w:b w:val="0"/>
          <w:bCs w:val="0"/>
          <w:i w:val="0"/>
          <w:iCs w:val="0"/>
          <w:color w:val="000000" w:themeColor="text1"/>
          <w:sz w:val="18"/>
          <w:szCs w:val="18"/>
          <w14:textFill>
            <w14:solidFill>
              <w14:schemeClr w14:val="tx1"/>
            </w14:solidFill>
          </w14:textFill>
        </w:rPr>
        <w:instrText xml:space="preserve"> HYPERLINK "https://doi.org/10.1016/j.heliyon.2024.e33514" \t "C:\\Users\\ogunn\\AppData\\Local\\Temp\\_new" </w:instrText>
      </w:r>
      <w:r>
        <w:rPr>
          <w:rFonts w:hint="default" w:ascii="Arial" w:hAnsi="Arial" w:eastAsia="SimSun" w:cs="Arial"/>
          <w:b w:val="0"/>
          <w:bCs w:val="0"/>
          <w:i w:val="0"/>
          <w:iCs w:val="0"/>
          <w:color w:val="000000" w:themeColor="text1"/>
          <w:sz w:val="18"/>
          <w:szCs w:val="18"/>
          <w14:textFill>
            <w14:solidFill>
              <w14:schemeClr w14:val="tx1"/>
            </w14:solidFill>
          </w14:textFill>
        </w:rPr>
        <w:fldChar w:fldCharType="separate"/>
      </w:r>
      <w:r>
        <w:rPr>
          <w:rStyle w:val="14"/>
          <w:rFonts w:hint="default" w:ascii="Arial" w:hAnsi="Arial" w:eastAsia="SimSun" w:cs="Arial"/>
          <w:b w:val="0"/>
          <w:bCs w:val="0"/>
          <w:i w:val="0"/>
          <w:iCs w:val="0"/>
          <w:color w:val="000000" w:themeColor="text1"/>
          <w:sz w:val="18"/>
          <w:szCs w:val="18"/>
          <w14:textFill>
            <w14:solidFill>
              <w14:schemeClr w14:val="tx1"/>
            </w14:solidFill>
          </w14:textFill>
        </w:rPr>
        <w:t>https://doi.org/10.1016/j.heliyon.2024.e33514</w:t>
      </w:r>
      <w:r>
        <w:rPr>
          <w:rFonts w:hint="default" w:ascii="Arial" w:hAnsi="Arial" w:eastAsia="SimSun" w:cs="Arial"/>
          <w:b w:val="0"/>
          <w:bCs w:val="0"/>
          <w:i w:val="0"/>
          <w:iCs w:val="0"/>
          <w:color w:val="000000" w:themeColor="text1"/>
          <w:sz w:val="18"/>
          <w:szCs w:val="18"/>
          <w14:textFill>
            <w14:solidFill>
              <w14:schemeClr w14:val="tx1"/>
            </w14:solidFill>
          </w14:textFill>
        </w:rPr>
        <w:fldChar w:fldCharType="end"/>
      </w:r>
      <w:r>
        <w:rPr>
          <w:rFonts w:hint="default" w:ascii="Arial" w:hAnsi="Arial" w:eastAsia="SimSun" w:cs="Arial"/>
          <w:b w:val="0"/>
          <w:bCs w:val="0"/>
          <w:i w:val="0"/>
          <w:iCs w:val="0"/>
          <w:color w:val="000000" w:themeColor="text1"/>
          <w:sz w:val="18"/>
          <w:szCs w:val="18"/>
          <w:lang w:val="en-US"/>
          <w14:textFill>
            <w14:solidFill>
              <w14:schemeClr w14:val="tx1"/>
            </w14:solidFill>
          </w14:textFill>
        </w:rPr>
        <w:t>.</w:t>
      </w:r>
    </w:p>
    <w:p w14:paraId="732B5F69">
      <w:pPr>
        <w:numPr>
          <w:ilvl w:val="0"/>
          <w:numId w:val="12"/>
        </w:numPr>
        <w:ind w:left="-180" w:hanging="360"/>
        <w:jc w:val="both"/>
        <w:rPr>
          <w:rFonts w:hint="default" w:ascii="Arial" w:hAnsi="Arial" w:eastAsia="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eastAsia="Arial" w:cs="Arial"/>
          <w:b w:val="0"/>
          <w:bCs w:val="0"/>
          <w:i w:val="0"/>
          <w:iCs w:val="0"/>
          <w:caps w:val="0"/>
          <w:smallCaps w:val="0"/>
          <w:sz w:val="18"/>
          <w:szCs w:val="18"/>
          <w:lang w:val="en-US"/>
        </w:rPr>
        <w:t xml:space="preserve">Wudi, Y., Caleb C. C., Wulin, C., Atif S., </w:t>
      </w:r>
      <w:r>
        <w:rPr>
          <w:rFonts w:hint="default" w:ascii="Arial" w:hAnsi="Arial" w:eastAsia="Arial" w:cs="Arial"/>
          <w:b/>
          <w:bCs/>
          <w:i w:val="0"/>
          <w:iCs w:val="0"/>
          <w:caps w:val="0"/>
          <w:smallCaps w:val="0"/>
          <w:sz w:val="18"/>
          <w:szCs w:val="18"/>
          <w:lang w:val="en-US"/>
        </w:rPr>
        <w:t xml:space="preserve">Ogunniran, M. O., </w:t>
      </w:r>
      <w:r>
        <w:rPr>
          <w:rFonts w:hint="default" w:ascii="Arial" w:hAnsi="Arial" w:eastAsia="Arial" w:cs="Arial"/>
          <w:b w:val="0"/>
          <w:bCs w:val="0"/>
          <w:i w:val="0"/>
          <w:iCs w:val="0"/>
          <w:caps w:val="0"/>
          <w:smallCaps w:val="0"/>
          <w:sz w:val="18"/>
          <w:szCs w:val="18"/>
          <w:lang w:val="en-US"/>
        </w:rPr>
        <w:t>Diego, R. Ñ. E., and Bayardo, V. B. (2024). “Building Capacity for Sustainability Education: An Analysis of Vocational Teachers’ Knowledge, Readiness, and Self-Efficacy.”</w:t>
      </w:r>
      <w:r>
        <w:rPr>
          <w:rFonts w:hint="default" w:ascii="Arial" w:hAnsi="Arial" w:eastAsia="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p>
    <w:p w14:paraId="7A52D33D">
      <w:pPr>
        <w:numPr>
          <w:ilvl w:val="0"/>
          <w:numId w:val="12"/>
        </w:numPr>
        <w:autoSpaceDE w:val="0"/>
        <w:autoSpaceDN w:val="0"/>
        <w:ind w:left="-180" w:hanging="360"/>
        <w:jc w:val="both"/>
        <w:rPr>
          <w:rFonts w:hint="default" w:ascii="Arial" w:hAnsi="Arial" w:cs="Arial"/>
          <w:sz w:val="18"/>
          <w:szCs w:val="18"/>
        </w:rPr>
      </w:pP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Longlong, H., </w:t>
      </w:r>
      <w:r>
        <w:rPr>
          <w:rFonts w:hint="default" w:ascii="Arial" w:hAnsi="Arial" w:eastAsia="SimSun" w:cs="Arial"/>
          <w:b/>
          <w:bCs/>
          <w:color w:val="000000" w:themeColor="text1" w:themeTint="FF"/>
          <w:sz w:val="18"/>
          <w:szCs w:val="18"/>
          <w:lang w:eastAsia="zh-CN" w:bidi="ar"/>
          <w14:textFill>
            <w14:solidFill>
              <w14:schemeClr w14:val="tx1">
                <w14:lumMod w14:val="100000"/>
                <w14:lumOff w14:val="0"/>
              </w14:schemeClr>
            </w14:solidFill>
          </w14:textFill>
        </w:rPr>
        <w:t xml:space="preserve">Ogunniran, M. O., </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Qingyu C., Ogunyemi F. B., and Faith O. A., (2023). The </w:t>
      </w: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sense</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of </w:t>
      </w: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hope</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and </w:t>
      </w: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the future between</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Chinese </w:t>
      </w: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students</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and Tanzanian </w:t>
      </w:r>
      <w:r>
        <w:rPr>
          <w:rFonts w:hint="default"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students</w:t>
      </w:r>
      <w:r>
        <w:rPr>
          <w:rFonts w:hint="default"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w:t>
      </w:r>
    </w:p>
    <w:p w14:paraId="69666B6B">
      <w:pPr>
        <w:numPr>
          <w:ilvl w:val="0"/>
          <w:numId w:val="12"/>
        </w:numPr>
        <w:autoSpaceDE w:val="0"/>
        <w:autoSpaceDN w:val="0"/>
        <w:ind w:left="-180" w:hanging="360"/>
        <w:jc w:val="both"/>
        <w:rPr>
          <w:rFonts w:hint="default" w:ascii="Arial" w:hAnsi="Arial" w:cs="Arial"/>
          <w:sz w:val="18"/>
          <w:szCs w:val="18"/>
        </w:rPr>
      </w:pPr>
      <w:r>
        <w:rPr>
          <w:rFonts w:hint="default" w:ascii="Arial" w:hAnsi="Arial" w:eastAsia="SimSun" w:cs="Arial"/>
          <w:b/>
          <w:bCs/>
          <w:sz w:val="18"/>
          <w:szCs w:val="18"/>
        </w:rPr>
        <w:t>Ogunniran, M. O.</w:t>
      </w:r>
      <w:r>
        <w:rPr>
          <w:rFonts w:hint="default" w:ascii="Arial" w:hAnsi="Arial" w:eastAsia="SimSun" w:cs="Arial"/>
          <w:sz w:val="18"/>
          <w:szCs w:val="18"/>
        </w:rPr>
        <w:t xml:space="preserve"> (Contributor). (2022). </w:t>
      </w:r>
      <w:r>
        <w:rPr>
          <w:rStyle w:val="9"/>
          <w:rFonts w:hint="default" w:ascii="Arial" w:hAnsi="Arial" w:eastAsia="SimSun" w:cs="Arial"/>
          <w:sz w:val="18"/>
          <w:szCs w:val="18"/>
        </w:rPr>
        <w:t>International Science and Evidence-Based Education (ISEE) Assessment Working Group 1: Education in and for flourishing</w:t>
      </w:r>
      <w:r>
        <w:rPr>
          <w:rFonts w:hint="default" w:ascii="Arial" w:hAnsi="Arial" w:eastAsia="SimSun" w:cs="Arial"/>
          <w:sz w:val="18"/>
          <w:szCs w:val="18"/>
        </w:rPr>
        <w:t xml:space="preserve">. In A. K. Duraiappah et </w:t>
      </w:r>
      <w:r>
        <w:rPr>
          <w:rFonts w:hint="default" w:ascii="Arial" w:hAnsi="Arial" w:eastAsia="SimSun" w:cs="Arial"/>
          <w:sz w:val="18"/>
          <w:szCs w:val="18"/>
          <w:lang w:val="en-US"/>
        </w:rPr>
        <w:t>al.,</w:t>
      </w:r>
      <w:r>
        <w:rPr>
          <w:rFonts w:hint="default" w:ascii="Arial" w:hAnsi="Arial" w:eastAsia="SimSun" w:cs="Arial"/>
          <w:sz w:val="18"/>
          <w:szCs w:val="18"/>
        </w:rPr>
        <w:t xml:space="preserve"> (Eds.), </w:t>
      </w:r>
      <w:r>
        <w:rPr>
          <w:rStyle w:val="9"/>
          <w:rFonts w:hint="default" w:ascii="Arial" w:hAnsi="Arial" w:eastAsia="SimSun" w:cs="Arial"/>
          <w:sz w:val="18"/>
          <w:szCs w:val="18"/>
        </w:rPr>
        <w:t>Reimagining Education: The International Science and Evidence-Based Education (ISEE) Assessment</w:t>
      </w:r>
      <w:r>
        <w:rPr>
          <w:rFonts w:hint="default" w:ascii="Arial" w:hAnsi="Arial" w:eastAsia="SimSun" w:cs="Arial"/>
          <w:sz w:val="18"/>
          <w:szCs w:val="18"/>
        </w:rPr>
        <w:t>. UNESCO MGIEP.</w:t>
      </w:r>
      <w:r>
        <w:rPr>
          <w:rFonts w:hint="default" w:ascii="Arial" w:hAnsi="Arial" w:eastAsia="SimSun" w:cs="Arial"/>
          <w:sz w:val="18"/>
          <w:szCs w:val="18"/>
          <w:lang w:val="en-US"/>
        </w:rPr>
        <w:t xml:space="preserve"> https://doi.org/10.54675/ASRB4727.</w:t>
      </w:r>
    </w:p>
    <w:p w14:paraId="567EB69B">
      <w:pPr>
        <w:numPr>
          <w:ilvl w:val="0"/>
          <w:numId w:val="12"/>
        </w:numPr>
        <w:autoSpaceDE w:val="0"/>
        <w:autoSpaceDN w:val="0"/>
        <w:ind w:left="-180" w:hanging="360"/>
        <w:jc w:val="both"/>
        <w:rPr>
          <w:rFonts w:ascii="Arial" w:hAnsi="Arial" w:eastAsia="SimSun" w:cs="Arial"/>
          <w:sz w:val="18"/>
          <w:szCs w:val="18"/>
        </w:rPr>
      </w:pPr>
      <w:r>
        <w:rPr>
          <w:rFonts w:ascii="Arial" w:hAnsi="Arial" w:eastAsia="SimSun" w:cs="Arial"/>
          <w:sz w:val="18"/>
          <w:szCs w:val="18"/>
        </w:rPr>
        <w:t xml:space="preserve">Vickers, E.A., Pugh, K., Macintyre, T., Chakraborty, A., Gupta, L. and </w:t>
      </w:r>
      <w:r>
        <w:rPr>
          <w:rFonts w:ascii="Arial" w:hAnsi="Arial" w:eastAsia="SimSun" w:cs="Arial"/>
          <w:b/>
          <w:bCs/>
          <w:sz w:val="18"/>
          <w:szCs w:val="18"/>
        </w:rPr>
        <w:t>Ogunniran, M. O.</w:t>
      </w:r>
      <w:r>
        <w:rPr>
          <w:rFonts w:ascii="Arial" w:hAnsi="Arial" w:eastAsia="SimSun" w:cs="Arial"/>
          <w:sz w:val="18"/>
          <w:szCs w:val="18"/>
        </w:rPr>
        <w:t xml:space="preserve"> (2022). ‘Beyond education: contexts, end goals and limits’ in Duraiappah, A.K., van Atteveldt, N.M., Borst, G., Bugden, S., Ergas, O., Gilead, T., Gupta, L., Mercier J., Pugh, K., Singh, N.C. and Vickers, E.A. (eds.) Reimagining Education: The International Science and Evidence Based Assessment. New Delhi: UNESCO MGIEP</w:t>
      </w:r>
      <w:r>
        <w:rPr>
          <w:rFonts w:hint="default" w:ascii="Arial" w:hAnsi="Arial" w:eastAsia="SimSun" w:cs="Arial"/>
          <w:sz w:val="18"/>
          <w:szCs w:val="18"/>
          <w:lang w:val="en-US"/>
        </w:rPr>
        <w:t>.</w:t>
      </w:r>
    </w:p>
    <w:p w14:paraId="5A28E808">
      <w:pPr>
        <w:widowControl w:val="0"/>
        <w:numPr>
          <w:ilvl w:val="0"/>
          <w:numId w:val="12"/>
        </w:numPr>
        <w:autoSpaceDE w:val="0"/>
        <w:autoSpaceDN w:val="0"/>
        <w:ind w:left="-180" w:hanging="360"/>
        <w:jc w:val="both"/>
        <w:rPr>
          <w:rFonts w:ascii="Arial" w:hAnsi="Arial" w:cs="Arial"/>
          <w:sz w:val="18"/>
          <w:szCs w:val="18"/>
        </w:rPr>
      </w:pPr>
      <w:r>
        <w:rPr>
          <w:rFonts w:ascii="Arial" w:hAnsi="Arial" w:eastAsia="SimSun" w:cs="Arial"/>
          <w:sz w:val="18"/>
          <w:szCs w:val="18"/>
        </w:rPr>
        <w:t xml:space="preserve">Mizala, A.C., Christensen, S., Verger Planells, A., Bray, M., Wei, Z., Sarangapani, P.M., Yonezawa, A. </w:t>
      </w:r>
      <w:r>
        <w:rPr>
          <w:rFonts w:ascii="Arial" w:hAnsi="Arial" w:eastAsia="SimSun" w:cs="Arial"/>
          <w:b/>
          <w:bCs/>
          <w:sz w:val="18"/>
          <w:szCs w:val="18"/>
        </w:rPr>
        <w:t>Ogunniran, M. O. (</w:t>
      </w:r>
      <w:r>
        <w:rPr>
          <w:rFonts w:ascii="Arial" w:hAnsi="Arial" w:eastAsia="SimSun" w:cs="Arial"/>
          <w:sz w:val="18"/>
          <w:szCs w:val="18"/>
        </w:rPr>
        <w:t xml:space="preserve">2022) ‘Political economy of education: implications for efficiency, equity, and social justice’ </w:t>
      </w:r>
      <w:r>
        <w:rPr>
          <w:rFonts w:ascii="Arial" w:hAnsi="Arial" w:eastAsia="SimSun" w:cs="Arial"/>
          <w:sz w:val="18"/>
          <w:szCs w:val="18"/>
          <w:lang w:val="en-US"/>
        </w:rPr>
        <w:t>in</w:t>
      </w:r>
      <w:r>
        <w:rPr>
          <w:rFonts w:ascii="Arial" w:hAnsi="Arial" w:eastAsia="SimSun" w:cs="Arial"/>
          <w:sz w:val="18"/>
          <w:szCs w:val="18"/>
        </w:rPr>
        <w:t xml:space="preserve"> Duraiappah, A.K., van Atteveldt, N.M., Borst, G., Bugden, S., Ergas, O., Gilead, T., Gupta, L., Mercier J., Pugh, K., Singh, N.C. and Vickers, E.A. (eds.) Reimagining Education: The International Science and Evidence Based Assessment. New Delhi: UNESCO MGIEP. </w:t>
      </w:r>
    </w:p>
    <w:p w14:paraId="4A1A0F6E">
      <w:pPr>
        <w:widowControl w:val="0"/>
        <w:numPr>
          <w:ilvl w:val="0"/>
          <w:numId w:val="12"/>
        </w:numPr>
        <w:autoSpaceDE w:val="0"/>
        <w:autoSpaceDN w:val="0"/>
        <w:ind w:left="-180" w:hanging="360"/>
        <w:jc w:val="both"/>
        <w:rPr>
          <w:rFonts w:ascii="Arial" w:hAnsi="Arial" w:eastAsia="SimSun" w:cs="Arial"/>
          <w:sz w:val="18"/>
          <w:szCs w:val="18"/>
        </w:rPr>
      </w:pPr>
      <w:r>
        <w:rPr>
          <w:rFonts w:ascii="Arial" w:hAnsi="Arial" w:eastAsia="SimSun" w:cs="Arial"/>
          <w:sz w:val="18"/>
          <w:szCs w:val="18"/>
        </w:rPr>
        <w:t xml:space="preserve">Pherali, T., Blair, C., Korostelina, K.V., Macintyre, T., Chakraborty, A. and </w:t>
      </w:r>
      <w:r>
        <w:rPr>
          <w:rFonts w:ascii="Arial" w:hAnsi="Arial" w:eastAsia="SimSun" w:cs="Arial"/>
          <w:b/>
          <w:bCs/>
          <w:sz w:val="18"/>
          <w:szCs w:val="18"/>
        </w:rPr>
        <w:t>Ogunniran, M. O</w:t>
      </w:r>
      <w:r>
        <w:rPr>
          <w:rFonts w:ascii="Arial" w:hAnsi="Arial" w:eastAsia="SimSun" w:cs="Arial"/>
          <w:sz w:val="18"/>
          <w:szCs w:val="18"/>
        </w:rPr>
        <w:t>. (2022) ‘From perpetrator to peacebuilder: rethinking education in conflict-affected societies’ in Duraiappah, A.K., van Atteveldt, N.M., Borst, G., Bugden, S., Ergas, O., Gilead, T., Gupta, L., Mercier J., Pugh, K., Singh, N.C. and Vickers, E.A. (eds.) Reimagining Education: The International Science and Evidence Based Assessment. New Delhi: UNESCO MGIEP.</w:t>
      </w:r>
    </w:p>
    <w:p w14:paraId="6D953FA6">
      <w:pPr>
        <w:widowControl w:val="0"/>
        <w:numPr>
          <w:ilvl w:val="0"/>
          <w:numId w:val="12"/>
        </w:numPr>
        <w:autoSpaceDE w:val="0"/>
        <w:autoSpaceDN w:val="0"/>
        <w:ind w:left="-180" w:hanging="360"/>
        <w:jc w:val="both"/>
        <w:rPr>
          <w:rFonts w:ascii="Arial" w:hAnsi="Arial" w:eastAsia="SimSun" w:cs="Arial"/>
          <w:sz w:val="18"/>
          <w:szCs w:val="18"/>
        </w:rPr>
      </w:pPr>
      <w:r>
        <w:rPr>
          <w:rFonts w:ascii="Arial" w:hAnsi="Arial" w:eastAsia="SimSun" w:cs="Arial"/>
          <w:sz w:val="18"/>
          <w:szCs w:val="18"/>
        </w:rPr>
        <w:t xml:space="preserve">Sabatini, J., Park, J.H., Chakraborty, A., Graesser, A.C., Macintyre, T., Chandrasekharan, </w:t>
      </w:r>
      <w:r>
        <w:rPr>
          <w:rFonts w:ascii="Arial" w:hAnsi="Arial" w:eastAsia="SimSun" w:cs="Arial"/>
          <w:sz w:val="18"/>
          <w:szCs w:val="18"/>
          <w:lang w:val="en-US"/>
        </w:rPr>
        <w:t>M.</w:t>
      </w:r>
      <w:r>
        <w:rPr>
          <w:rFonts w:ascii="Arial" w:hAnsi="Arial" w:eastAsia="SimSun" w:cs="Arial"/>
          <w:sz w:val="18"/>
          <w:szCs w:val="18"/>
        </w:rPr>
        <w:t xml:space="preserve"> and </w:t>
      </w:r>
      <w:r>
        <w:rPr>
          <w:rFonts w:ascii="Arial" w:hAnsi="Arial" w:eastAsia="SimSun" w:cs="Arial"/>
          <w:b/>
          <w:bCs/>
          <w:sz w:val="18"/>
          <w:szCs w:val="18"/>
        </w:rPr>
        <w:t>Ogunniran, M.O.</w:t>
      </w:r>
      <w:r>
        <w:rPr>
          <w:rFonts w:ascii="Arial" w:hAnsi="Arial" w:eastAsia="SimSun" w:cs="Arial"/>
          <w:sz w:val="18"/>
          <w:szCs w:val="18"/>
        </w:rPr>
        <w:t xml:space="preserve"> (2022) ‘Education technology’ in Duraiappah, A.K., van Atteveldt, N.M., Borst, G., Bugden, S., Ergas, O., Gilead, T., Gupta, L., Mercier J., Pugh, K., Singh, N.C. and Vickers, E.A. (eds.) Reimagining Education: The International Science and Evidence Based Assessment. New Delhi: UNESCO MGIEP. </w:t>
      </w:r>
    </w:p>
    <w:p w14:paraId="4FAF1C99">
      <w:pPr>
        <w:widowControl w:val="0"/>
        <w:numPr>
          <w:ilvl w:val="0"/>
          <w:numId w:val="12"/>
        </w:numPr>
        <w:autoSpaceDE w:val="0"/>
        <w:autoSpaceDN w:val="0"/>
        <w:ind w:left="-180" w:hanging="360"/>
        <w:jc w:val="both"/>
        <w:rPr>
          <w:rFonts w:ascii="Arial" w:hAnsi="Arial" w:eastAsia="SimSun" w:cs="Arial"/>
          <w:sz w:val="18"/>
          <w:szCs w:val="18"/>
        </w:rPr>
      </w:pPr>
      <w:r>
        <w:rPr>
          <w:rFonts w:ascii="Arial" w:hAnsi="Arial" w:eastAsia="SimSun" w:cs="Arial"/>
          <w:sz w:val="18"/>
          <w:szCs w:val="18"/>
        </w:rPr>
        <w:t xml:space="preserve">Verhoeven, L., Li, X., </w:t>
      </w:r>
      <w:r>
        <w:rPr>
          <w:rFonts w:ascii="Arial" w:hAnsi="Arial" w:eastAsia="SimSun" w:cs="Arial"/>
          <w:b/>
          <w:bCs/>
          <w:sz w:val="18"/>
          <w:szCs w:val="18"/>
        </w:rPr>
        <w:t xml:space="preserve">Ogunniran, M. O., </w:t>
      </w:r>
      <w:r>
        <w:rPr>
          <w:rFonts w:ascii="Arial" w:hAnsi="Arial" w:eastAsia="SimSun" w:cs="Arial"/>
          <w:sz w:val="18"/>
          <w:szCs w:val="18"/>
        </w:rPr>
        <w:t xml:space="preserve">Wu, R., Chakraborty, A., Vickers, E.A., Gupta, L. and Macintyre, T. (2022). ‘Assessment in context’ in Duraiappah, A.K., van Atteveldt, N.M., Borst, G., Bugden, S., Ergas, O., Gilead, T., Gupta, L., Mercier J., Pugh, K., Singh, N.C. and Vickers, E.A. (eds.) Reimagining Education: The International Science and Evidence Based Assessment. New Delhi: UNESCO MGIEP. </w:t>
      </w:r>
    </w:p>
    <w:p w14:paraId="05B7C66A">
      <w:pPr>
        <w:widowControl w:val="0"/>
        <w:numPr>
          <w:ilvl w:val="0"/>
          <w:numId w:val="12"/>
        </w:numPr>
        <w:autoSpaceDE w:val="0"/>
        <w:autoSpaceDN w:val="0"/>
        <w:ind w:left="-180" w:hanging="360"/>
        <w:jc w:val="both"/>
        <w:rPr>
          <w:rFonts w:ascii="Arial" w:hAnsi="Arial" w:cs="Arial"/>
          <w:b/>
          <w:bCs/>
          <w:sz w:val="18"/>
          <w:szCs w:val="18"/>
        </w:rPr>
      </w:pPr>
      <w:r>
        <w:rPr>
          <w:rFonts w:ascii="Arial" w:hAnsi="Arial" w:eastAsia="SimSun" w:cs="Arial"/>
          <w:b w:val="0"/>
          <w:bCs w:val="0"/>
          <w:sz w:val="18"/>
          <w:szCs w:val="18"/>
        </w:rPr>
        <w:t>Ávalos</w:t>
      </w:r>
      <w:r>
        <w:rPr>
          <w:rFonts w:ascii="Arial" w:hAnsi="Arial" w:eastAsia="SimSun" w:cs="Arial"/>
          <w:sz w:val="18"/>
          <w:szCs w:val="18"/>
        </w:rPr>
        <w:t xml:space="preserve">, B., Gupta, L., LaDousa, C., Vickers, </w:t>
      </w:r>
      <w:r>
        <w:rPr>
          <w:rFonts w:ascii="Arial" w:hAnsi="Arial" w:eastAsia="SimSun" w:cs="Arial"/>
          <w:sz w:val="18"/>
          <w:szCs w:val="18"/>
          <w:lang w:val="en-US"/>
        </w:rPr>
        <w:t>E.A.</w:t>
      </w:r>
      <w:r>
        <w:rPr>
          <w:rFonts w:ascii="Arial" w:hAnsi="Arial" w:eastAsia="SimSun" w:cs="Arial"/>
          <w:sz w:val="18"/>
          <w:szCs w:val="18"/>
        </w:rPr>
        <w:t xml:space="preserve"> </w:t>
      </w:r>
      <w:r>
        <w:rPr>
          <w:rFonts w:ascii="Arial" w:hAnsi="Arial" w:eastAsia="SimSun" w:cs="Arial"/>
          <w:b/>
          <w:bCs/>
          <w:sz w:val="18"/>
          <w:szCs w:val="18"/>
        </w:rPr>
        <w:t>Ogunniran, M. O.</w:t>
      </w:r>
      <w:r>
        <w:rPr>
          <w:rFonts w:ascii="Arial" w:hAnsi="Arial" w:eastAsia="SimSun" w:cs="Arial"/>
          <w:sz w:val="18"/>
          <w:szCs w:val="18"/>
        </w:rPr>
        <w:t xml:space="preserve"> and Chakraborty, A. (2022). ‘The teaching profession in context: issues for policy and practice around the world’ in Duraiappah, A.K., van Atteveldt, N.M., Borst, G., Bugden, S., Ergas, O., Gilead, T., Gupta, L., Mercier J., Pugh, K., Singh, N.C. and Vickers, E.A. (eds.) Reimagining Education: The International Science and </w:t>
      </w:r>
      <w:r>
        <w:rPr>
          <w:rFonts w:ascii="Arial" w:hAnsi="Arial" w:eastAsia="SimSun" w:cs="Arial"/>
          <w:sz w:val="18"/>
          <w:szCs w:val="18"/>
          <w:lang w:val="en-US"/>
        </w:rPr>
        <w:t>Evidence-Based</w:t>
      </w:r>
      <w:r>
        <w:rPr>
          <w:rFonts w:ascii="Arial" w:hAnsi="Arial" w:eastAsia="SimSun" w:cs="Arial"/>
          <w:sz w:val="18"/>
          <w:szCs w:val="18"/>
        </w:rPr>
        <w:t xml:space="preserve"> Assessment. New Delhi: UNESCO MGIEP.</w:t>
      </w:r>
      <w:r>
        <w:rPr>
          <w:rFonts w:ascii="Arial" w:hAnsi="Arial" w:cs="Arial"/>
          <w:b/>
          <w:bCs/>
          <w:sz w:val="18"/>
          <w:szCs w:val="18"/>
        </w:rPr>
        <w:t xml:space="preserve"> </w:t>
      </w:r>
    </w:p>
    <w:p w14:paraId="181F813B">
      <w:pPr>
        <w:widowControl w:val="0"/>
        <w:numPr>
          <w:ilvl w:val="0"/>
          <w:numId w:val="12"/>
        </w:numPr>
        <w:autoSpaceDE w:val="0"/>
        <w:autoSpaceDN w:val="0"/>
        <w:ind w:left="-180" w:hanging="360"/>
        <w:jc w:val="both"/>
        <w:rPr>
          <w:rFonts w:ascii="Arial" w:hAnsi="Arial" w:cs="Arial"/>
          <w:sz w:val="18"/>
          <w:szCs w:val="18"/>
        </w:rPr>
      </w:pPr>
      <w:r>
        <w:rPr>
          <w:rFonts w:ascii="Arial" w:hAnsi="Arial" w:cs="Arial"/>
          <w:sz w:val="18"/>
          <w:szCs w:val="18"/>
        </w:rPr>
        <w:t xml:space="preserve">Duraiappah, A.K*., Van Atteveldt, N.M*., Buil, J.M., Singh, </w:t>
      </w:r>
      <w:r>
        <w:rPr>
          <w:rFonts w:ascii="Arial" w:hAnsi="Arial" w:cs="Arial"/>
          <w:sz w:val="18"/>
          <w:szCs w:val="18"/>
          <w:lang w:val="en-US"/>
        </w:rPr>
        <w:t>K.,</w:t>
      </w:r>
      <w:r>
        <w:rPr>
          <w:rFonts w:ascii="Arial" w:hAnsi="Arial" w:cs="Arial"/>
          <w:sz w:val="18"/>
          <w:szCs w:val="18"/>
        </w:rPr>
        <w:t xml:space="preserve"> and Wu, R. (2022) Summary for Decision Makers, Reimagining Education: The International Science and </w:t>
      </w:r>
      <w:r>
        <w:rPr>
          <w:rFonts w:ascii="Arial" w:hAnsi="Arial" w:cs="Arial"/>
          <w:sz w:val="18"/>
          <w:szCs w:val="18"/>
          <w:lang w:val="en-US"/>
        </w:rPr>
        <w:t xml:space="preserve">Evidence-Based Education </w:t>
      </w:r>
      <w:r>
        <w:rPr>
          <w:rFonts w:ascii="Arial" w:hAnsi="Arial" w:cs="Arial"/>
          <w:sz w:val="18"/>
          <w:szCs w:val="18"/>
        </w:rPr>
        <w:t xml:space="preserve">Assessment. New Delhi: UNESCO MGIEP. *Indicates co-first authorship, as authors have contributed equally. </w:t>
      </w:r>
    </w:p>
    <w:p w14:paraId="75622F52">
      <w:pPr>
        <w:widowControl w:val="0"/>
        <w:numPr>
          <w:ilvl w:val="0"/>
          <w:numId w:val="12"/>
        </w:numPr>
        <w:autoSpaceDE w:val="0"/>
        <w:autoSpaceDN w:val="0"/>
        <w:ind w:left="-180" w:hanging="360"/>
        <w:jc w:val="both"/>
        <w:rPr>
          <w:rFonts w:hint="default" w:ascii="Arial" w:hAnsi="Arial" w:cs="Arial"/>
          <w:sz w:val="18"/>
          <w:szCs w:val="18"/>
        </w:rPr>
      </w:pPr>
      <w:r>
        <w:rPr>
          <w:rStyle w:val="17"/>
          <w:rFonts w:hint="default" w:ascii="Arial" w:hAnsi="Arial" w:eastAsia="SimSun" w:cs="Arial"/>
          <w:b w:val="0"/>
          <w:bCs w:val="0"/>
          <w:sz w:val="18"/>
          <w:szCs w:val="18"/>
        </w:rPr>
        <w:t xml:space="preserve">de Ruyter, D., Oades, </w:t>
      </w:r>
      <w:r>
        <w:rPr>
          <w:rStyle w:val="17"/>
          <w:rFonts w:hint="default" w:ascii="Arial" w:hAnsi="Arial" w:eastAsia="SimSun" w:cs="Arial"/>
          <w:b w:val="0"/>
          <w:bCs w:val="0"/>
          <w:sz w:val="18"/>
          <w:szCs w:val="18"/>
          <w:lang w:val="en-US"/>
        </w:rPr>
        <w:t>L.,</w:t>
      </w:r>
      <w:r>
        <w:rPr>
          <w:rStyle w:val="17"/>
          <w:rFonts w:hint="default" w:ascii="Arial" w:hAnsi="Arial" w:eastAsia="SimSun" w:cs="Arial"/>
          <w:b w:val="0"/>
          <w:bCs w:val="0"/>
          <w:sz w:val="18"/>
          <w:szCs w:val="18"/>
        </w:rPr>
        <w:t xml:space="preserve"> G., &amp; Waghid, Y. (2021)</w:t>
      </w:r>
      <w:r>
        <w:rPr>
          <w:rStyle w:val="17"/>
          <w:rFonts w:hint="default" w:ascii="Arial" w:hAnsi="Arial" w:eastAsia="SimSun" w:cs="Arial"/>
          <w:b w:val="0"/>
          <w:bCs w:val="0"/>
          <w:sz w:val="18"/>
          <w:szCs w:val="18"/>
          <w:lang w:val="en-US"/>
        </w:rPr>
        <w:t xml:space="preserve">, </w:t>
      </w:r>
      <w:r>
        <w:rPr>
          <w:rStyle w:val="9"/>
          <w:rFonts w:hint="default" w:ascii="Arial" w:hAnsi="Arial" w:eastAsia="SimSun" w:cs="Arial"/>
          <w:sz w:val="18"/>
          <w:szCs w:val="18"/>
        </w:rPr>
        <w:t xml:space="preserve">Meaning(s) of </w:t>
      </w:r>
      <w:r>
        <w:rPr>
          <w:rStyle w:val="9"/>
          <w:rFonts w:hint="default" w:ascii="Arial" w:hAnsi="Arial" w:eastAsia="SimSun" w:cs="Arial"/>
          <w:sz w:val="18"/>
          <w:szCs w:val="18"/>
          <w:lang w:val="en-US"/>
        </w:rPr>
        <w:t>Human Flourishing</w:t>
      </w:r>
      <w:r>
        <w:rPr>
          <w:rStyle w:val="9"/>
          <w:rFonts w:hint="default" w:ascii="Arial" w:hAnsi="Arial" w:eastAsia="SimSun" w:cs="Arial"/>
          <w:sz w:val="18"/>
          <w:szCs w:val="18"/>
        </w:rPr>
        <w:t xml:space="preserve"> and </w:t>
      </w:r>
      <w:r>
        <w:rPr>
          <w:rStyle w:val="9"/>
          <w:rFonts w:hint="default" w:ascii="Arial" w:hAnsi="Arial" w:eastAsia="SimSun" w:cs="Arial"/>
          <w:sz w:val="18"/>
          <w:szCs w:val="18"/>
          <w:lang w:val="en-US"/>
        </w:rPr>
        <w:t>Education</w:t>
      </w:r>
      <w:r>
        <w:rPr>
          <w:rStyle w:val="9"/>
          <w:rFonts w:hint="default" w:ascii="Arial" w:hAnsi="Arial" w:eastAsia="SimSun" w:cs="Arial"/>
          <w:sz w:val="18"/>
          <w:szCs w:val="18"/>
        </w:rPr>
        <w:t xml:space="preserve">: A </w:t>
      </w:r>
      <w:r>
        <w:rPr>
          <w:rStyle w:val="9"/>
          <w:rFonts w:hint="default" w:ascii="Arial" w:hAnsi="Arial" w:eastAsia="SimSun" w:cs="Arial"/>
          <w:sz w:val="18"/>
          <w:szCs w:val="18"/>
          <w:lang w:val="en-US"/>
        </w:rPr>
        <w:t>Research Brief</w:t>
      </w:r>
      <w:r>
        <w:rPr>
          <w:rStyle w:val="9"/>
          <w:rFonts w:hint="default" w:ascii="Arial" w:hAnsi="Arial" w:eastAsia="SimSun" w:cs="Arial"/>
          <w:sz w:val="18"/>
          <w:szCs w:val="18"/>
        </w:rPr>
        <w:t xml:space="preserve"> by the ISEE Assessment</w:t>
      </w:r>
      <w:r>
        <w:rPr>
          <w:rFonts w:hint="default" w:ascii="Arial" w:hAnsi="Arial" w:eastAsia="SimSun" w:cs="Arial"/>
          <w:sz w:val="18"/>
          <w:szCs w:val="18"/>
        </w:rPr>
        <w:t>. UNESCO MGIEP.</w:t>
      </w:r>
      <w:r>
        <w:rPr>
          <w:rFonts w:hint="default" w:ascii="Arial" w:hAnsi="Arial" w:eastAsia="SimSun" w:cs="Arial"/>
          <w:sz w:val="18"/>
          <w:szCs w:val="18"/>
          <w:lang w:val="en-US"/>
        </w:rPr>
        <w:t xml:space="preserve"> </w:t>
      </w:r>
      <w:r>
        <w:rPr>
          <w:rStyle w:val="9"/>
          <w:rFonts w:hint="default" w:ascii="Arial" w:hAnsi="Arial" w:eastAsia="SimSun" w:cs="Arial"/>
          <w:sz w:val="18"/>
          <w:szCs w:val="18"/>
        </w:rPr>
        <w:t>Contributor (ISEEA Fellow; acknowledged in publication)</w:t>
      </w:r>
      <w:r>
        <w:rPr>
          <w:rStyle w:val="9"/>
          <w:rFonts w:hint="default" w:ascii="Arial" w:hAnsi="Arial" w:eastAsia="SimSun" w:cs="Arial"/>
          <w:sz w:val="18"/>
          <w:szCs w:val="18"/>
          <w:lang w:val="en-US"/>
        </w:rPr>
        <w:t>.</w:t>
      </w:r>
    </w:p>
    <w:p w14:paraId="15A930A1">
      <w:pPr>
        <w:widowControl w:val="0"/>
        <w:numPr>
          <w:ilvl w:val="0"/>
          <w:numId w:val="12"/>
        </w:numPr>
        <w:autoSpaceDE w:val="0"/>
        <w:autoSpaceDN w:val="0"/>
        <w:ind w:left="-180" w:hanging="360"/>
        <w:jc w:val="both"/>
        <w:rPr>
          <w:rFonts w:ascii="Arial" w:hAnsi="Arial" w:cs="Arial"/>
          <w:sz w:val="18"/>
          <w:szCs w:val="18"/>
        </w:rPr>
      </w:pPr>
      <w:r>
        <w:rPr>
          <w:rFonts w:ascii="Arial" w:hAnsi="Arial" w:cs="Arial"/>
          <w:sz w:val="18"/>
          <w:szCs w:val="18"/>
        </w:rPr>
        <w:t xml:space="preserve">Daniel E. Crain, Stephanie Hollings, Hazzan Moses Kayode, </w:t>
      </w:r>
      <w:r>
        <w:rPr>
          <w:rFonts w:ascii="Arial" w:hAnsi="Arial" w:cs="Arial"/>
          <w:b/>
          <w:bCs/>
          <w:sz w:val="18"/>
          <w:szCs w:val="18"/>
        </w:rPr>
        <w:t>Moses Oladele Ogunniran</w:t>
      </w:r>
      <w:r>
        <w:rPr>
          <w:rFonts w:ascii="Arial" w:hAnsi="Arial" w:cs="Arial"/>
          <w:sz w:val="18"/>
          <w:szCs w:val="18"/>
        </w:rPr>
        <w:t xml:space="preserve">, et al. (2021) Knowledge Socialism in the COVID-19 </w:t>
      </w:r>
      <w:r>
        <w:rPr>
          <w:rFonts w:ascii="Arial" w:hAnsi="Arial" w:cs="Arial"/>
          <w:sz w:val="18"/>
          <w:szCs w:val="18"/>
          <w:lang w:val="en-US"/>
        </w:rPr>
        <w:t>Era</w:t>
      </w:r>
      <w:r>
        <w:rPr>
          <w:rFonts w:ascii="Arial" w:hAnsi="Arial" w:cs="Arial"/>
          <w:sz w:val="18"/>
          <w:szCs w:val="18"/>
        </w:rPr>
        <w:t xml:space="preserve">: </w:t>
      </w:r>
      <w:r>
        <w:rPr>
          <w:rFonts w:ascii="Arial" w:hAnsi="Arial" w:cs="Arial"/>
          <w:sz w:val="18"/>
          <w:szCs w:val="18"/>
          <w:lang w:val="en-US"/>
        </w:rPr>
        <w:t>A</w:t>
      </w:r>
      <w:r>
        <w:rPr>
          <w:rFonts w:ascii="Arial" w:hAnsi="Arial" w:cs="Arial"/>
          <w:sz w:val="18"/>
          <w:szCs w:val="18"/>
        </w:rPr>
        <w:t xml:space="preserve"> </w:t>
      </w:r>
      <w:r>
        <w:rPr>
          <w:rFonts w:ascii="Arial" w:hAnsi="Arial" w:cs="Arial"/>
          <w:sz w:val="18"/>
          <w:szCs w:val="18"/>
          <w:lang w:val="en-US"/>
        </w:rPr>
        <w:t>Collective Exploration</w:t>
      </w:r>
      <w:r>
        <w:rPr>
          <w:rFonts w:ascii="Arial" w:hAnsi="Arial" w:cs="Arial"/>
          <w:sz w:val="18"/>
          <w:szCs w:val="18"/>
        </w:rPr>
        <w:t xml:space="preserve"> of </w:t>
      </w:r>
      <w:r>
        <w:rPr>
          <w:rFonts w:ascii="Arial" w:hAnsi="Arial" w:cs="Arial"/>
          <w:sz w:val="18"/>
          <w:szCs w:val="18"/>
          <w:lang w:val="en-US"/>
        </w:rPr>
        <w:t>Needs</w:t>
      </w:r>
      <w:r>
        <w:rPr>
          <w:rFonts w:ascii="Arial" w:hAnsi="Arial" w:cs="Arial"/>
          <w:sz w:val="18"/>
          <w:szCs w:val="18"/>
        </w:rPr>
        <w:t xml:space="preserve">, </w:t>
      </w:r>
      <w:r>
        <w:rPr>
          <w:rFonts w:ascii="Arial" w:hAnsi="Arial" w:cs="Arial"/>
          <w:sz w:val="18"/>
          <w:szCs w:val="18"/>
          <w:lang w:val="en-US"/>
        </w:rPr>
        <w:t>Forms</w:t>
      </w:r>
      <w:r>
        <w:rPr>
          <w:rFonts w:ascii="Arial" w:hAnsi="Arial" w:cs="Arial"/>
          <w:sz w:val="18"/>
          <w:szCs w:val="18"/>
        </w:rPr>
        <w:t xml:space="preserve">, and </w:t>
      </w:r>
      <w:r>
        <w:rPr>
          <w:rFonts w:ascii="Arial" w:hAnsi="Arial" w:cs="Arial"/>
          <w:sz w:val="18"/>
          <w:szCs w:val="18"/>
          <w:lang w:val="en-US"/>
        </w:rPr>
        <w:t>Possibilities.</w:t>
      </w:r>
      <w:r>
        <w:rPr>
          <w:rFonts w:ascii="Arial" w:hAnsi="Arial" w:cs="Arial"/>
          <w:sz w:val="18"/>
          <w:szCs w:val="18"/>
        </w:rPr>
        <w:t xml:space="preserve"> Educational Philosophy and Theory.</w:t>
      </w:r>
    </w:p>
    <w:p w14:paraId="78C37B8B">
      <w:pPr>
        <w:widowControl w:val="0"/>
        <w:numPr>
          <w:ilvl w:val="0"/>
          <w:numId w:val="12"/>
        </w:numPr>
        <w:autoSpaceDE w:val="0"/>
        <w:autoSpaceDN w:val="0"/>
        <w:ind w:left="-180" w:hanging="360"/>
        <w:jc w:val="both"/>
        <w:rPr>
          <w:rFonts w:hint="default" w:ascii="Arial" w:hAnsi="Arial" w:cs="Arial"/>
          <w:i w:val="0"/>
          <w:iCs w:val="0"/>
          <w:sz w:val="18"/>
          <w:szCs w:val="18"/>
        </w:rPr>
      </w:pPr>
      <w:r>
        <w:rPr>
          <w:rFonts w:hint="default" w:ascii="Arial" w:hAnsi="Arial" w:eastAsia="SimSun" w:cs="Arial"/>
          <w:i w:val="0"/>
          <w:iCs w:val="0"/>
          <w:sz w:val="18"/>
          <w:szCs w:val="18"/>
        </w:rPr>
        <w:t xml:space="preserve">Song, Z., &amp; </w:t>
      </w:r>
      <w:r>
        <w:rPr>
          <w:rFonts w:hint="default" w:ascii="Arial" w:hAnsi="Arial" w:eastAsia="SimSun" w:cs="Arial"/>
          <w:b/>
          <w:bCs/>
          <w:i w:val="0"/>
          <w:iCs w:val="0"/>
          <w:sz w:val="18"/>
          <w:szCs w:val="18"/>
        </w:rPr>
        <w:t>Oladele, O.</w:t>
      </w:r>
      <w:r>
        <w:rPr>
          <w:rFonts w:hint="default" w:ascii="Arial" w:hAnsi="Arial" w:eastAsia="SimSun" w:cs="Arial"/>
          <w:i w:val="0"/>
          <w:iCs w:val="0"/>
          <w:sz w:val="18"/>
          <w:szCs w:val="18"/>
        </w:rPr>
        <w:t xml:space="preserve"> (2021). </w:t>
      </w:r>
      <w:r>
        <w:rPr>
          <w:rStyle w:val="9"/>
          <w:rFonts w:hint="default" w:ascii="Arial" w:hAnsi="Arial" w:eastAsia="SimSun" w:cs="Arial"/>
          <w:i w:val="0"/>
          <w:iCs w:val="0"/>
          <w:sz w:val="18"/>
          <w:szCs w:val="18"/>
        </w:rPr>
        <w:t xml:space="preserve">The </w:t>
      </w:r>
      <w:r>
        <w:rPr>
          <w:rStyle w:val="9"/>
          <w:rFonts w:hint="default" w:ascii="Arial" w:hAnsi="Arial" w:eastAsia="SimSun" w:cs="Arial"/>
          <w:i w:val="0"/>
          <w:iCs w:val="0"/>
          <w:sz w:val="18"/>
          <w:szCs w:val="18"/>
          <w:lang w:val="en-US"/>
        </w:rPr>
        <w:t>impact</w:t>
      </w:r>
      <w:r>
        <w:rPr>
          <w:rStyle w:val="9"/>
          <w:rFonts w:hint="default" w:ascii="Arial" w:hAnsi="Arial" w:eastAsia="SimSun" w:cs="Arial"/>
          <w:i w:val="0"/>
          <w:iCs w:val="0"/>
          <w:sz w:val="18"/>
          <w:szCs w:val="18"/>
        </w:rPr>
        <w:t xml:space="preserve"> of professional learning communities on English teacher belief change</w:t>
      </w:r>
      <w:r>
        <w:rPr>
          <w:rFonts w:hint="default" w:ascii="Arial" w:hAnsi="Arial" w:eastAsia="SimSun" w:cs="Arial"/>
          <w:i w:val="0"/>
          <w:iCs w:val="0"/>
          <w:sz w:val="18"/>
          <w:szCs w:val="18"/>
        </w:rPr>
        <w:t xml:space="preserve">. </w:t>
      </w:r>
      <w:r>
        <w:rPr>
          <w:rStyle w:val="9"/>
          <w:rFonts w:hint="default" w:ascii="Arial" w:hAnsi="Arial" w:eastAsia="SimSun" w:cs="Arial"/>
          <w:i w:val="0"/>
          <w:iCs w:val="0"/>
          <w:sz w:val="18"/>
          <w:szCs w:val="18"/>
        </w:rPr>
        <w:t>International Journal of Linguistics, 13</w:t>
      </w:r>
      <w:r>
        <w:rPr>
          <w:rFonts w:hint="default" w:ascii="Arial" w:hAnsi="Arial" w:eastAsia="SimSun" w:cs="Arial"/>
          <w:i w:val="0"/>
          <w:iCs w:val="0"/>
          <w:sz w:val="18"/>
          <w:szCs w:val="18"/>
        </w:rPr>
        <w:t>(3), 1–15.</w:t>
      </w:r>
      <w:r>
        <w:rPr>
          <w:rFonts w:hint="default" w:ascii="Arial" w:hAnsi="Arial" w:eastAsia="SimSun" w:cs="Arial"/>
          <w:i w:val="0"/>
          <w:iCs w:val="0"/>
          <w:sz w:val="18"/>
          <w:szCs w:val="18"/>
          <w:lang w:val="en-US"/>
        </w:rPr>
        <w:t xml:space="preserve"> </w:t>
      </w:r>
      <w:r>
        <w:rPr>
          <w:rFonts w:hint="default" w:ascii="Arial" w:hAnsi="Arial" w:eastAsia="SimSun" w:cs="Arial"/>
          <w:i w:val="0"/>
          <w:iCs w:val="0"/>
          <w:sz w:val="18"/>
          <w:szCs w:val="18"/>
          <w:lang w:val="en-US"/>
        </w:rPr>
        <w:fldChar w:fldCharType="begin"/>
      </w:r>
      <w:r>
        <w:rPr>
          <w:rFonts w:hint="default" w:ascii="Arial" w:hAnsi="Arial" w:eastAsia="SimSun" w:cs="Arial"/>
          <w:i w:val="0"/>
          <w:iCs w:val="0"/>
          <w:sz w:val="18"/>
          <w:szCs w:val="18"/>
          <w:lang w:val="en-US"/>
        </w:rPr>
        <w:instrText xml:space="preserve"> HYPERLINK "https://doi.org/10.5296/ijl.v13i3.18627" </w:instrText>
      </w:r>
      <w:r>
        <w:rPr>
          <w:rFonts w:hint="default" w:ascii="Arial" w:hAnsi="Arial" w:eastAsia="SimSun" w:cs="Arial"/>
          <w:i w:val="0"/>
          <w:iCs w:val="0"/>
          <w:sz w:val="18"/>
          <w:szCs w:val="18"/>
          <w:lang w:val="en-US"/>
        </w:rPr>
        <w:fldChar w:fldCharType="separate"/>
      </w:r>
      <w:r>
        <w:rPr>
          <w:rStyle w:val="14"/>
          <w:rFonts w:hint="default" w:ascii="Arial" w:hAnsi="Arial" w:eastAsia="SimSun" w:cs="Arial"/>
          <w:i w:val="0"/>
          <w:iCs w:val="0"/>
          <w:sz w:val="18"/>
          <w:szCs w:val="18"/>
          <w:lang w:val="en-US"/>
        </w:rPr>
        <w:t>https://doi.org/10.5296/ijl.v13i3.18627</w:t>
      </w:r>
      <w:r>
        <w:rPr>
          <w:rFonts w:hint="default" w:ascii="Arial" w:hAnsi="Arial" w:eastAsia="SimSun" w:cs="Arial"/>
          <w:i w:val="0"/>
          <w:iCs w:val="0"/>
          <w:sz w:val="18"/>
          <w:szCs w:val="18"/>
          <w:lang w:val="en-US"/>
        </w:rPr>
        <w:fldChar w:fldCharType="end"/>
      </w:r>
      <w:r>
        <w:rPr>
          <w:rFonts w:hint="default" w:ascii="Arial" w:hAnsi="Arial" w:eastAsia="SimSun" w:cs="Arial"/>
          <w:i w:val="0"/>
          <w:iCs w:val="0"/>
          <w:sz w:val="18"/>
          <w:szCs w:val="18"/>
          <w:lang w:val="en-US"/>
        </w:rPr>
        <w:t xml:space="preserve"> </w:t>
      </w:r>
    </w:p>
    <w:p w14:paraId="6695A776">
      <w:pPr>
        <w:widowControl w:val="0"/>
        <w:numPr>
          <w:ilvl w:val="0"/>
          <w:numId w:val="12"/>
        </w:numPr>
        <w:autoSpaceDE w:val="0"/>
        <w:autoSpaceDN w:val="0"/>
        <w:ind w:left="-180" w:hanging="360"/>
        <w:jc w:val="both"/>
        <w:rPr>
          <w:rFonts w:hint="default" w:ascii="Arial" w:hAnsi="Arial" w:cs="Arial"/>
          <w:sz w:val="18"/>
          <w:szCs w:val="18"/>
        </w:rPr>
      </w:pPr>
      <w:r>
        <w:rPr>
          <w:rFonts w:hint="default" w:ascii="Arial" w:hAnsi="Arial" w:eastAsia="SimSun" w:cs="Arial"/>
          <w:sz w:val="18"/>
          <w:szCs w:val="18"/>
        </w:rPr>
        <w:t xml:space="preserve">Li, S., &amp; </w:t>
      </w:r>
      <w:r>
        <w:rPr>
          <w:rFonts w:hint="default" w:ascii="Arial" w:hAnsi="Arial" w:eastAsia="SimSun" w:cs="Arial"/>
          <w:b/>
          <w:bCs/>
          <w:sz w:val="18"/>
          <w:szCs w:val="18"/>
        </w:rPr>
        <w:t xml:space="preserve">Ogunniran, M. O. </w:t>
      </w:r>
      <w:r>
        <w:rPr>
          <w:rFonts w:hint="default" w:ascii="Arial" w:hAnsi="Arial" w:eastAsia="SimSun" w:cs="Arial"/>
          <w:sz w:val="18"/>
          <w:szCs w:val="18"/>
        </w:rPr>
        <w:t xml:space="preserve">(2021). </w:t>
      </w:r>
      <w:r>
        <w:rPr>
          <w:rStyle w:val="9"/>
          <w:rFonts w:hint="default" w:ascii="Arial" w:hAnsi="Arial" w:eastAsia="SimSun" w:cs="Arial"/>
          <w:sz w:val="18"/>
          <w:szCs w:val="18"/>
        </w:rPr>
        <w:t xml:space="preserve">Resilient </w:t>
      </w:r>
      <w:r>
        <w:rPr>
          <w:rStyle w:val="9"/>
          <w:rFonts w:hint="default" w:ascii="Arial" w:hAnsi="Arial" w:eastAsia="SimSun" w:cs="Arial"/>
          <w:sz w:val="18"/>
          <w:szCs w:val="18"/>
          <w:lang w:val="en-US"/>
        </w:rPr>
        <w:t>Leadership</w:t>
      </w:r>
      <w:r>
        <w:rPr>
          <w:rStyle w:val="9"/>
          <w:rFonts w:hint="default" w:ascii="Arial" w:hAnsi="Arial" w:eastAsia="SimSun" w:cs="Arial"/>
          <w:sz w:val="18"/>
          <w:szCs w:val="18"/>
        </w:rPr>
        <w:t xml:space="preserve">: Theory and </w:t>
      </w:r>
      <w:r>
        <w:rPr>
          <w:rStyle w:val="9"/>
          <w:rFonts w:hint="default" w:ascii="Arial" w:hAnsi="Arial" w:eastAsia="SimSun" w:cs="Arial"/>
          <w:sz w:val="18"/>
          <w:szCs w:val="18"/>
          <w:lang w:val="en-US"/>
        </w:rPr>
        <w:t>Innovation</w:t>
      </w:r>
      <w:r>
        <w:rPr>
          <w:rStyle w:val="9"/>
          <w:rFonts w:hint="default" w:ascii="Arial" w:hAnsi="Arial" w:eastAsia="SimSun" w:cs="Arial"/>
          <w:sz w:val="18"/>
          <w:szCs w:val="18"/>
        </w:rPr>
        <w:t xml:space="preserve"> in Chinese higher </w:t>
      </w:r>
      <w:r>
        <w:rPr>
          <w:rStyle w:val="9"/>
          <w:rFonts w:hint="default" w:ascii="Arial" w:hAnsi="Arial" w:eastAsia="SimSun" w:cs="Arial"/>
          <w:sz w:val="18"/>
          <w:szCs w:val="18"/>
          <w:lang w:val="en-US"/>
        </w:rPr>
        <w:t>education.”</w:t>
      </w:r>
      <w:r>
        <w:rPr>
          <w:rFonts w:hint="default" w:ascii="Arial" w:hAnsi="Arial" w:eastAsia="SimSun" w:cs="Arial"/>
          <w:sz w:val="18"/>
          <w:szCs w:val="18"/>
        </w:rPr>
        <w:t xml:space="preserve"> </w:t>
      </w:r>
      <w:r>
        <w:rPr>
          <w:rStyle w:val="9"/>
          <w:rFonts w:hint="default" w:ascii="Arial" w:hAnsi="Arial" w:eastAsia="SimSun" w:cs="Arial"/>
          <w:sz w:val="18"/>
          <w:szCs w:val="18"/>
        </w:rPr>
        <w:t>Journal of Education and Practice, 12</w:t>
      </w:r>
      <w:r>
        <w:rPr>
          <w:rFonts w:hint="default" w:ascii="Arial" w:hAnsi="Arial" w:eastAsia="SimSun" w:cs="Arial"/>
          <w:sz w:val="18"/>
          <w:szCs w:val="18"/>
        </w:rPr>
        <w:t>(10), 118–129</w:t>
      </w:r>
      <w:r>
        <w:rPr>
          <w:rFonts w:hint="default" w:ascii="Arial" w:hAnsi="Arial" w:eastAsia="SimSun" w:cs="Arial"/>
          <w:sz w:val="18"/>
          <w:szCs w:val="18"/>
          <w:lang w:val="en-US"/>
        </w:rPr>
        <w:t>. https://doi.org/10.7176/JEP/12-10-11.</w:t>
      </w:r>
    </w:p>
    <w:p w14:paraId="2D52BC8E">
      <w:pPr>
        <w:widowControl w:val="0"/>
        <w:numPr>
          <w:ilvl w:val="0"/>
          <w:numId w:val="12"/>
        </w:numPr>
        <w:autoSpaceDE w:val="0"/>
        <w:autoSpaceDN w:val="0"/>
        <w:ind w:left="-180" w:hanging="360"/>
        <w:jc w:val="both"/>
        <w:rPr>
          <w:rFonts w:ascii="Arial" w:hAnsi="Arial" w:cs="Arial"/>
          <w:b w:val="0"/>
          <w:bCs w:val="0"/>
          <w:sz w:val="18"/>
          <w:szCs w:val="18"/>
        </w:rPr>
      </w:pP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Hou L., Zhao P., </w:t>
      </w:r>
      <w:r>
        <w:rPr>
          <w:rFonts w:ascii="Arial" w:hAnsi="Arial" w:eastAsia="SimSun" w:cs="Arial"/>
          <w:b/>
          <w:bCs/>
          <w:color w:val="000000" w:themeColor="text1" w:themeTint="FF"/>
          <w:sz w:val="18"/>
          <w:szCs w:val="18"/>
          <w:lang w:eastAsia="zh-CN" w:bidi="ar"/>
          <w14:textFill>
            <w14:solidFill>
              <w14:schemeClr w14:val="tx1">
                <w14:lumMod w14:val="100000"/>
                <w14:lumOff w14:val="0"/>
              </w14:schemeClr>
            </w14:solidFill>
          </w14:textFill>
        </w:rPr>
        <w:t>Ogunniran M. O</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(2021). Incentive Effects Analysis on Primary and Secondary Teacher Incentive Policies in </w:t>
      </w:r>
      <w:r>
        <w:rPr>
          <w:rFonts w:ascii="Arial" w:hAnsi="Arial" w:eastAsia="SimSun" w:cs="Arial"/>
          <w:color w:val="000000" w:themeColor="text1" w:themeTint="FF"/>
          <w:sz w:val="18"/>
          <w:szCs w:val="18"/>
          <w:lang w:val="en-US" w:eastAsia="zh-CN" w:bidi="ar"/>
          <w14:textFill>
            <w14:solidFill>
              <w14:schemeClr w14:val="tx1">
                <w14:lumMod w14:val="100000"/>
                <w14:lumOff w14:val="0"/>
              </w14:schemeClr>
            </w14:solidFill>
          </w14:textFill>
        </w:rPr>
        <w:t>China.</w:t>
      </w:r>
      <w:r>
        <w:rPr>
          <w:rFonts w:ascii="Arial" w:hAnsi="Arial" w:eastAsia="SimSun" w:cs="Arial"/>
          <w:color w:val="000000" w:themeColor="text1" w:themeTint="FF"/>
          <w:sz w:val="18"/>
          <w:szCs w:val="18"/>
          <w:lang w:eastAsia="zh-CN" w:bidi="ar"/>
          <w14:textFill>
            <w14:solidFill>
              <w14:schemeClr w14:val="tx1">
                <w14:lumMod w14:val="100000"/>
                <w14:lumOff w14:val="0"/>
              </w14:schemeClr>
            </w14:solidFill>
          </w14:textFill>
        </w:rPr>
        <w:t xml:space="preserve"> Research Journal of Education, </w:t>
      </w:r>
      <w:r>
        <w:rPr>
          <w:rFonts w:ascii="Arial" w:hAnsi="Arial" w:eastAsia="SimSun" w:cs="Arial"/>
          <w:b w:val="0"/>
          <w:bCs w:val="0"/>
          <w:color w:val="000000" w:themeColor="text1" w:themeTint="FF"/>
          <w:sz w:val="18"/>
          <w:szCs w:val="18"/>
          <w:lang w:eastAsia="zh-CN" w:bidi="ar"/>
          <w14:textFill>
            <w14:solidFill>
              <w14:schemeClr w14:val="tx1">
                <w14:lumMod w14:val="100000"/>
                <w14:lumOff w14:val="0"/>
              </w14:schemeClr>
            </w14:solidFill>
          </w14:textFill>
        </w:rPr>
        <w:t xml:space="preserve">Vol. 7, </w:t>
      </w:r>
      <w:r>
        <w:rPr>
          <w:rFonts w:ascii="Arial" w:hAnsi="Arial" w:eastAsia="SimSun" w:cs="Arial"/>
          <w:b w:val="0"/>
          <w:bCs w:val="0"/>
          <w:color w:val="000000" w:themeColor="text1" w:themeTint="FF"/>
          <w:sz w:val="18"/>
          <w:szCs w:val="18"/>
          <w:lang w:val="en-US" w:eastAsia="zh-CN" w:bidi="ar"/>
          <w14:textFill>
            <w14:solidFill>
              <w14:schemeClr w14:val="tx1">
                <w14:lumMod w14:val="100000"/>
                <w14:lumOff w14:val="0"/>
              </w14:schemeClr>
            </w14:solidFill>
          </w14:textFill>
        </w:rPr>
        <w:t>Issue</w:t>
      </w:r>
      <w:r>
        <w:rPr>
          <w:rFonts w:ascii="Arial" w:hAnsi="Arial" w:eastAsia="SimSun" w:cs="Arial"/>
          <w:b w:val="0"/>
          <w:bCs w:val="0"/>
          <w:color w:val="000000" w:themeColor="text1" w:themeTint="FF"/>
          <w:sz w:val="18"/>
          <w:szCs w:val="18"/>
          <w:lang w:eastAsia="zh-CN" w:bidi="ar"/>
          <w14:textFill>
            <w14:solidFill>
              <w14:schemeClr w14:val="tx1">
                <w14:lumMod w14:val="100000"/>
                <w14:lumOff w14:val="0"/>
              </w14:schemeClr>
            </w14:solidFill>
          </w14:textFill>
        </w:rPr>
        <w:t xml:space="preserve"> 2, </w:t>
      </w:r>
      <w:r>
        <w:rPr>
          <w:rFonts w:ascii="Arial" w:hAnsi="Arial" w:eastAsia="SimSun" w:cs="Arial"/>
          <w:b w:val="0"/>
          <w:bCs w:val="0"/>
          <w:color w:val="000000" w:themeColor="text1" w:themeTint="FF"/>
          <w:sz w:val="18"/>
          <w:szCs w:val="18"/>
          <w:lang w:val="en-US" w:eastAsia="zh-CN" w:bidi="ar"/>
          <w14:textFill>
            <w14:solidFill>
              <w14:schemeClr w14:val="tx1">
                <w14:lumMod w14:val="100000"/>
                <w14:lumOff w14:val="0"/>
              </w14:schemeClr>
            </w14:solidFill>
          </w14:textFill>
        </w:rPr>
        <w:t>pp.</w:t>
      </w:r>
      <w:r>
        <w:rPr>
          <w:rFonts w:ascii="Arial" w:hAnsi="Arial" w:eastAsia="SimSun" w:cs="Arial"/>
          <w:b w:val="0"/>
          <w:bCs w:val="0"/>
          <w:color w:val="000000" w:themeColor="text1" w:themeTint="FF"/>
          <w:sz w:val="18"/>
          <w:szCs w:val="18"/>
          <w:lang w:eastAsia="zh-CN" w:bidi="ar"/>
          <w14:textFill>
            <w14:solidFill>
              <w14:schemeClr w14:val="tx1">
                <w14:lumMod w14:val="100000"/>
                <w14:lumOff w14:val="0"/>
              </w14:schemeClr>
            </w14:solidFill>
          </w14:textFill>
        </w:rPr>
        <w:t xml:space="preserve"> 116-124, 2021.</w:t>
      </w:r>
    </w:p>
    <w:p w14:paraId="71CF7272">
      <w:pPr>
        <w:widowControl w:val="0"/>
        <w:numPr>
          <w:ilvl w:val="0"/>
          <w:numId w:val="12"/>
        </w:numPr>
        <w:autoSpaceDE w:val="0"/>
        <w:autoSpaceDN w:val="0"/>
        <w:ind w:left="-180" w:hanging="360"/>
        <w:jc w:val="both"/>
        <w:rPr>
          <w:rFonts w:ascii="Arial" w:hAnsi="Arial" w:cs="Arial"/>
          <w:sz w:val="18"/>
          <w:szCs w:val="18"/>
        </w:rPr>
      </w:pPr>
      <w:r>
        <w:rPr>
          <w:rFonts w:ascii="Arial" w:hAnsi="Arial" w:cs="Arial"/>
          <w:sz w:val="18"/>
          <w:szCs w:val="18"/>
        </w:rPr>
        <w:t xml:space="preserve">Michael A. Peters, Stephanie Hollings, Benjamin </w:t>
      </w:r>
      <w:r>
        <w:rPr>
          <w:rFonts w:ascii="Arial" w:hAnsi="Arial" w:cs="Arial"/>
          <w:sz w:val="18"/>
          <w:szCs w:val="18"/>
          <w:lang w:val="en-US"/>
        </w:rPr>
        <w:t>Green,</w:t>
      </w:r>
      <w:r>
        <w:rPr>
          <w:rFonts w:ascii="Arial" w:hAnsi="Arial" w:cs="Arial"/>
          <w:sz w:val="18"/>
          <w:szCs w:val="18"/>
        </w:rPr>
        <w:t xml:space="preserve"> &amp; </w:t>
      </w:r>
      <w:r>
        <w:rPr>
          <w:rFonts w:ascii="Arial" w:hAnsi="Arial" w:cs="Arial"/>
          <w:b/>
          <w:bCs/>
          <w:sz w:val="18"/>
          <w:szCs w:val="18"/>
        </w:rPr>
        <w:t xml:space="preserve">Moses Oladele Ogunniran </w:t>
      </w:r>
      <w:r>
        <w:rPr>
          <w:rFonts w:ascii="Arial" w:hAnsi="Arial" w:cs="Arial"/>
          <w:sz w:val="18"/>
          <w:szCs w:val="18"/>
        </w:rPr>
        <w:t xml:space="preserve">(2020): The WHO, the global governance of </w:t>
      </w:r>
      <w:r>
        <w:rPr>
          <w:rFonts w:ascii="Arial" w:hAnsi="Arial" w:cs="Arial"/>
          <w:sz w:val="18"/>
          <w:szCs w:val="18"/>
          <w:lang w:val="en-US"/>
        </w:rPr>
        <w:t>health,</w:t>
      </w:r>
      <w:r>
        <w:rPr>
          <w:rFonts w:ascii="Arial" w:hAnsi="Arial" w:cs="Arial"/>
          <w:sz w:val="18"/>
          <w:szCs w:val="18"/>
        </w:rPr>
        <w:t xml:space="preserve"> and pandemic </w:t>
      </w:r>
      <w:r>
        <w:rPr>
          <w:rFonts w:ascii="Arial" w:hAnsi="Arial" w:cs="Arial"/>
          <w:sz w:val="18"/>
          <w:szCs w:val="18"/>
          <w:lang w:val="en-US"/>
        </w:rPr>
        <w:t>politics.</w:t>
      </w:r>
      <w:r>
        <w:rPr>
          <w:rFonts w:ascii="Arial" w:hAnsi="Arial" w:cs="Arial"/>
          <w:sz w:val="18"/>
          <w:szCs w:val="18"/>
        </w:rPr>
        <w:t xml:space="preserve"> Educational Philosophy and Theory.</w:t>
      </w:r>
    </w:p>
    <w:p w14:paraId="12A8F464">
      <w:pPr>
        <w:widowControl w:val="0"/>
        <w:numPr>
          <w:ilvl w:val="0"/>
          <w:numId w:val="12"/>
        </w:numPr>
        <w:autoSpaceDE w:val="0"/>
        <w:autoSpaceDN w:val="0"/>
        <w:ind w:left="-180" w:hanging="360"/>
        <w:jc w:val="both"/>
        <w:rPr>
          <w:rFonts w:ascii="Arial" w:hAnsi="Arial" w:cs="Arial"/>
          <w:sz w:val="18"/>
          <w:szCs w:val="18"/>
        </w:rPr>
      </w:pPr>
      <w:r>
        <w:rPr>
          <w:rFonts w:ascii="Arial" w:hAnsi="Arial" w:cs="Arial"/>
          <w:sz w:val="18"/>
          <w:szCs w:val="18"/>
        </w:rPr>
        <w:t>Michael A. Peters, Benjamin Green, Chunxiao Mou, Stephanie Hollings</w:t>
      </w:r>
      <w:r>
        <w:rPr>
          <w:rFonts w:ascii="Arial" w:hAnsi="Arial" w:cs="Arial"/>
          <w:b/>
          <w:bCs/>
          <w:sz w:val="18"/>
          <w:szCs w:val="18"/>
        </w:rPr>
        <w:t>, Moses Oladele Ogunniran</w:t>
      </w:r>
      <w:r>
        <w:rPr>
          <w:rFonts w:ascii="Arial" w:hAnsi="Arial" w:cs="Arial"/>
          <w:sz w:val="18"/>
          <w:szCs w:val="18"/>
        </w:rPr>
        <w:t xml:space="preserve">, Fazal Rizvi (Open Review), Sharon Rider (Open Review) &amp; Rob Tierney (Open Review) (2020): US–China Rivalry </w:t>
      </w:r>
      <w:r>
        <w:rPr>
          <w:rFonts w:ascii="Arial" w:hAnsi="Arial" w:cs="Arial"/>
          <w:sz w:val="18"/>
          <w:szCs w:val="18"/>
          <w:lang w:val="en-US"/>
        </w:rPr>
        <w:t>and “Thucydides’</w:t>
      </w:r>
      <w:r>
        <w:rPr>
          <w:rFonts w:ascii="Arial" w:hAnsi="Arial" w:cs="Arial"/>
          <w:sz w:val="18"/>
          <w:szCs w:val="18"/>
        </w:rPr>
        <w:t xml:space="preserve"> </w:t>
      </w:r>
      <w:r>
        <w:rPr>
          <w:rFonts w:ascii="Arial" w:hAnsi="Arial" w:cs="Arial"/>
          <w:sz w:val="18"/>
          <w:szCs w:val="18"/>
          <w:lang w:val="en-US"/>
        </w:rPr>
        <w:t>Trap”:</w:t>
      </w:r>
      <w:r>
        <w:rPr>
          <w:rFonts w:ascii="Arial" w:hAnsi="Arial" w:cs="Arial"/>
          <w:sz w:val="18"/>
          <w:szCs w:val="18"/>
        </w:rPr>
        <w:t xml:space="preserve"> Why this is a misleading </w:t>
      </w:r>
      <w:r>
        <w:rPr>
          <w:rFonts w:ascii="Arial" w:hAnsi="Arial" w:cs="Arial"/>
          <w:sz w:val="18"/>
          <w:szCs w:val="18"/>
          <w:lang w:val="en-US"/>
        </w:rPr>
        <w:t>account.</w:t>
      </w:r>
      <w:r>
        <w:rPr>
          <w:rFonts w:ascii="Arial" w:hAnsi="Arial" w:cs="Arial"/>
          <w:sz w:val="18"/>
          <w:szCs w:val="18"/>
        </w:rPr>
        <w:t xml:space="preserve"> Educational Philosophy and Theory.</w:t>
      </w:r>
    </w:p>
    <w:p w14:paraId="7E985C29">
      <w:pPr>
        <w:widowControl w:val="0"/>
        <w:numPr>
          <w:ilvl w:val="0"/>
          <w:numId w:val="12"/>
        </w:numPr>
        <w:autoSpaceDE w:val="0"/>
        <w:autoSpaceDN w:val="0"/>
        <w:ind w:left="-180" w:hanging="360"/>
        <w:jc w:val="both"/>
        <w:rPr>
          <w:rFonts w:ascii="Arial" w:hAnsi="Arial" w:cs="Arial"/>
          <w:color w:val="000000" w:themeColor="text1"/>
          <w:sz w:val="18"/>
          <w:szCs w:val="18"/>
          <w14:textFill>
            <w14:solidFill>
              <w14:schemeClr w14:val="tx1"/>
            </w14:solidFill>
          </w14:textFill>
        </w:rPr>
      </w:pPr>
      <w:r>
        <w:rPr>
          <w:rFonts w:ascii="Arial" w:hAnsi="Arial" w:cs="Arial"/>
          <w:sz w:val="18"/>
          <w:szCs w:val="18"/>
        </w:rPr>
        <w:t xml:space="preserve">Komolafe, B. F., Ogunniran, M. O., Zhang, F. Y., &amp; Qian, X. S. (2020). A Comparative Perspective of Teaching Skill Acquisition in Pre-Service Physics Teacher (PsPT) Training Program in China and Nigeria. Journal of Baltic Science </w:t>
      </w:r>
      <w:r>
        <w:rPr>
          <w:rFonts w:ascii="Arial" w:hAnsi="Arial" w:cs="Arial"/>
          <w:color w:val="000000" w:themeColor="text1" w:themeTint="FF"/>
          <w:sz w:val="18"/>
          <w:szCs w:val="18"/>
          <w14:textFill>
            <w14:solidFill>
              <w14:schemeClr w14:val="tx1">
                <w14:lumMod w14:val="100000"/>
                <w14:lumOff w14:val="0"/>
              </w14:schemeClr>
            </w14:solidFill>
          </w14:textFill>
        </w:rPr>
        <w:t>Education.</w:t>
      </w:r>
    </w:p>
    <w:p w14:paraId="4D404724">
      <w:pPr>
        <w:widowControl w:val="0"/>
        <w:numPr>
          <w:ilvl w:val="0"/>
          <w:numId w:val="12"/>
        </w:numPr>
        <w:autoSpaceDE w:val="0"/>
        <w:autoSpaceDN w:val="0"/>
        <w:ind w:left="-180" w:hanging="360"/>
        <w:jc w:val="both"/>
        <w:rPr>
          <w:rStyle w:val="14"/>
          <w:rFonts w:ascii="Arial" w:hAnsi="Arial" w:cs="Arial"/>
          <w:color w:val="000000" w:themeColor="text1"/>
          <w:sz w:val="18"/>
          <w:szCs w:val="18"/>
          <w14:textFill>
            <w14:solidFill>
              <w14:schemeClr w14:val="tx1"/>
            </w14:solidFill>
          </w14:textFill>
        </w:rPr>
      </w:pPr>
      <w:r>
        <w:rPr>
          <w:rFonts w:ascii="Arial" w:hAnsi="Arial" w:cs="Arial"/>
          <w:color w:val="000000" w:themeColor="text1" w:themeTint="FF"/>
          <w:sz w:val="18"/>
          <w:szCs w:val="18"/>
          <w14:textFill>
            <w14:solidFill>
              <w14:schemeClr w14:val="tx1">
                <w14:lumMod w14:val="100000"/>
                <w14:lumOff w14:val="0"/>
              </w14:schemeClr>
            </w14:solidFill>
          </w14:textFill>
        </w:rPr>
        <w:t>Peters, M.A., Wang, H.,</w:t>
      </w:r>
      <w:r>
        <w:rPr>
          <w:rFonts w:ascii="Arial" w:hAnsi="Arial" w:cs="Arial"/>
          <w:b/>
          <w:bCs/>
          <w:color w:val="000000" w:themeColor="text1" w:themeTint="FF"/>
          <w:sz w:val="18"/>
          <w:szCs w:val="18"/>
          <w14:textFill>
            <w14:solidFill>
              <w14:schemeClr w14:val="tx1">
                <w14:lumMod w14:val="100000"/>
                <w14:lumOff w14:val="0"/>
              </w14:schemeClr>
            </w14:solidFill>
          </w14:textFill>
        </w:rPr>
        <w:t xml:space="preserve"> Ogunniran, M. O.</w:t>
      </w:r>
      <w:r>
        <w:rPr>
          <w:rFonts w:ascii="Arial" w:hAnsi="Arial" w:cs="Arial"/>
          <w:color w:val="000000" w:themeColor="text1" w:themeTint="FF"/>
          <w:sz w:val="18"/>
          <w:szCs w:val="18"/>
          <w14:textFill>
            <w14:solidFill>
              <w14:schemeClr w14:val="tx1">
                <w14:lumMod w14:val="100000"/>
                <w14:lumOff w14:val="0"/>
              </w14:schemeClr>
            </w14:solidFill>
          </w14:textFill>
        </w:rPr>
        <w:t xml:space="preserve"> et al. China's Internationalized Higher Education During Covid-19: Collective Student Autoethnography. Postdigit Sci Educ (2020).</w:t>
      </w:r>
    </w:p>
    <w:p w14:paraId="3A5A7461">
      <w:pPr>
        <w:widowControl w:val="0"/>
        <w:numPr>
          <w:ilvl w:val="0"/>
          <w:numId w:val="12"/>
        </w:numPr>
        <w:autoSpaceDE w:val="0"/>
        <w:autoSpaceDN w:val="0"/>
        <w:ind w:left="-180" w:hanging="360"/>
        <w:jc w:val="both"/>
        <w:rPr>
          <w:rFonts w:ascii="Arial" w:hAnsi="Arial" w:cs="Arial"/>
          <w:color w:val="000000" w:themeColor="text1"/>
          <w:sz w:val="18"/>
          <w:szCs w:val="18"/>
          <w:u w:val="single"/>
          <w14:textFill>
            <w14:solidFill>
              <w14:schemeClr w14:val="tx1"/>
            </w14:solidFill>
          </w14:textFill>
        </w:rPr>
      </w:pPr>
      <w:r>
        <w:rPr>
          <w:rFonts w:ascii="Arial" w:hAnsi="Arial" w:cs="Arial"/>
          <w:color w:val="000000" w:themeColor="text1"/>
          <w:sz w:val="18"/>
          <w:szCs w:val="18"/>
          <w14:textFill>
            <w14:solidFill>
              <w14:schemeClr w14:val="tx1"/>
            </w14:solidFill>
          </w14:textFill>
        </w:rPr>
        <mc:AlternateContent>
          <mc:Choice Requires="wps">
            <w:drawing>
              <wp:anchor distT="0" distB="0" distL="114300" distR="114300" simplePos="0" relativeHeight="251672576" behindDoc="1" locked="0" layoutInCell="1" allowOverlap="1">
                <wp:simplePos x="0" y="0"/>
                <wp:positionH relativeFrom="page">
                  <wp:posOffset>6312535</wp:posOffset>
                </wp:positionH>
                <wp:positionV relativeFrom="paragraph">
                  <wp:posOffset>454025</wp:posOffset>
                </wp:positionV>
                <wp:extent cx="37465" cy="6350"/>
                <wp:effectExtent l="0" t="0" r="0" b="0"/>
                <wp:wrapNone/>
                <wp:docPr id="1062281395" name="Rectangles 3"/>
                <wp:cNvGraphicFramePr/>
                <a:graphic xmlns:a="http://schemas.openxmlformats.org/drawingml/2006/main">
                  <a:graphicData uri="http://schemas.microsoft.com/office/word/2010/wordprocessingShape">
                    <wps:wsp>
                      <wps:cNvSpPr/>
                      <wps:spPr>
                        <a:xfrm>
                          <a:off x="0" y="0"/>
                          <a:ext cx="37465" cy="6350"/>
                        </a:xfrm>
                        <a:prstGeom prst="rect">
                          <a:avLst/>
                        </a:prstGeom>
                        <a:solidFill>
                          <a:srgbClr val="0000C4"/>
                        </a:solidFill>
                        <a:ln>
                          <a:noFill/>
                        </a:ln>
                      </wps:spPr>
                      <wps:txbx>
                        <w:txbxContent>
                          <w:p w14:paraId="324774B2">
                            <w:pPr>
                              <w:jc w:val="center"/>
                            </w:pPr>
                          </w:p>
                        </w:txbxContent>
                      </wps:txbx>
                      <wps:bodyPr upright="1"/>
                    </wps:wsp>
                  </a:graphicData>
                </a:graphic>
              </wp:anchor>
            </w:drawing>
          </mc:Choice>
          <mc:Fallback>
            <w:pict>
              <v:rect id="Rectangles 3" o:spid="_x0000_s1026" o:spt="1" style="position:absolute;left:0pt;margin-left:497.05pt;margin-top:35.75pt;height:0.5pt;width:2.95pt;mso-position-horizontal-relative:page;z-index:-251643904;mso-width-relative:page;mso-height-relative:page;" fillcolor="#0000C4" filled="t" stroked="f" coordsize="21600,21600" o:gfxdata="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yQfB9YAAAAKAQAADwAAAAAAAAABACAAAAAiAAAAZHJzL2Rvd25yZXYueG1sUEsBAhQAFAAAAAgA&#10;h07iQDmF7qy1AQAAcwMAAA4AAAAAAAAAAQAgAAAAJQEAAGRycy9lMm9Eb2MueG1sUEsFBgAAAAAG&#10;AAYAWQEAAEwFAAAAAA==&#10;">
                <v:fill on="t" focussize="0,0"/>
                <v:stroke on="f"/>
                <v:imagedata o:title=""/>
                <o:lock v:ext="edit" aspectratio="f"/>
                <v:textbox>
                  <w:txbxContent>
                    <w:p w14:paraId="324774B2">
                      <w:pPr>
                        <w:jc w:val="center"/>
                      </w:pPr>
                    </w:p>
                  </w:txbxContent>
                </v:textbox>
              </v:rect>
            </w:pict>
          </mc:Fallback>
        </mc:AlternateContent>
      </w:r>
      <w:r>
        <w:rPr>
          <w:rFonts w:ascii="Arial" w:hAnsi="Arial" w:cs="Arial"/>
          <w:color w:val="000000" w:themeColor="text1"/>
          <w:sz w:val="18"/>
          <w:szCs w:val="18"/>
          <w14:textFill>
            <w14:solidFill>
              <w14:schemeClr w14:val="tx1"/>
            </w14:solidFill>
          </w14:textFill>
        </w:rPr>
        <w:t>Peters, M. A., Ogunniran, M. O., Green, B., et al. (2020). Education in and for the Belt and Road Initiative. Educational Philosophy and Theory.</w:t>
      </w:r>
    </w:p>
    <w:p w14:paraId="40DD30D9">
      <w:pPr>
        <w:widowControl w:val="0"/>
        <w:numPr>
          <w:ilvl w:val="0"/>
          <w:numId w:val="12"/>
        </w:numPr>
        <w:autoSpaceDE w:val="0"/>
        <w:autoSpaceDN w:val="0"/>
        <w:ind w:left="-180" w:hanging="360"/>
        <w:jc w:val="both"/>
        <w:rPr>
          <w:rFonts w:ascii="Arial" w:hAnsi="Arial" w:cs="Arial"/>
          <w:sz w:val="18"/>
          <w:szCs w:val="18"/>
        </w:rPr>
      </w:pPr>
      <w:r>
        <w:rPr>
          <w:rFonts w:ascii="Arial" w:hAnsi="Arial" w:cs="Arial"/>
          <w:b/>
          <w:bCs/>
          <w:sz w:val="18"/>
          <w:szCs w:val="18"/>
        </w:rPr>
        <w:t>Ogunniran, M. O</w:t>
      </w:r>
      <w:r>
        <w:rPr>
          <w:rFonts w:hint="default" w:ascii="Arial" w:hAnsi="Arial" w:cs="Arial"/>
          <w:b/>
          <w:bCs/>
          <w:sz w:val="18"/>
          <w:szCs w:val="18"/>
          <w:lang w:val="en-US"/>
        </w:rPr>
        <w:t>.</w:t>
      </w:r>
      <w:r>
        <w:rPr>
          <w:rFonts w:ascii="Arial" w:hAnsi="Arial" w:cs="Arial"/>
          <w:b/>
          <w:bCs/>
          <w:sz w:val="18"/>
          <w:szCs w:val="18"/>
        </w:rPr>
        <w:t>,</w:t>
      </w:r>
      <w:r>
        <w:rPr>
          <w:rFonts w:ascii="Arial" w:hAnsi="Arial" w:cs="Arial"/>
          <w:sz w:val="18"/>
          <w:szCs w:val="18"/>
        </w:rPr>
        <w:t xml:space="preserve"> </w:t>
      </w:r>
      <w:r>
        <w:rPr>
          <w:rFonts w:ascii="Arial" w:hAnsi="Arial" w:cs="Arial"/>
          <w:sz w:val="18"/>
          <w:szCs w:val="18"/>
          <w:lang w:val="en-US"/>
        </w:rPr>
        <w:t>Komolafe,</w:t>
      </w:r>
      <w:r>
        <w:rPr>
          <w:rFonts w:ascii="Arial" w:hAnsi="Arial" w:cs="Arial"/>
          <w:sz w:val="18"/>
          <w:szCs w:val="18"/>
        </w:rPr>
        <w:t xml:space="preserve"> B. F. &amp; Ogundele, A. R., (2019). The Impact of </w:t>
      </w:r>
      <w:r>
        <w:rPr>
          <w:rFonts w:ascii="Arial" w:hAnsi="Arial" w:cs="Arial"/>
          <w:sz w:val="18"/>
          <w:szCs w:val="18"/>
          <w:lang w:val="en-US"/>
        </w:rPr>
        <w:t>the World</w:t>
      </w:r>
      <w:r>
        <w:rPr>
          <w:rFonts w:ascii="Arial" w:hAnsi="Arial" w:cs="Arial"/>
          <w:sz w:val="18"/>
          <w:szCs w:val="18"/>
        </w:rPr>
        <w:t xml:space="preserve"> Bank and Other International Organizations on </w:t>
      </w:r>
      <w:r>
        <w:rPr>
          <w:rFonts w:ascii="Arial" w:hAnsi="Arial" w:cs="Arial"/>
          <w:sz w:val="18"/>
          <w:szCs w:val="18"/>
          <w:lang w:val="en-US"/>
        </w:rPr>
        <w:t>the Higher</w:t>
      </w:r>
      <w:r>
        <w:rPr>
          <w:rFonts w:ascii="Arial" w:hAnsi="Arial" w:cs="Arial"/>
          <w:sz w:val="18"/>
          <w:szCs w:val="18"/>
        </w:rPr>
        <w:t xml:space="preserve"> Education System in Nigeria. </w:t>
      </w:r>
      <w:r>
        <w:rPr>
          <w:rFonts w:ascii="Arial" w:hAnsi="Arial" w:eastAsia="SimSun" w:cs="Arial"/>
          <w:color w:val="111111"/>
          <w:sz w:val="18"/>
          <w:szCs w:val="18"/>
          <w:shd w:val="clear" w:color="auto" w:fill="FFFFFF"/>
        </w:rPr>
        <w:t>International Journal of Education and Literacy Studies, </w:t>
      </w:r>
      <w:r>
        <w:rPr>
          <w:rFonts w:ascii="Arial" w:hAnsi="Arial" w:eastAsia="SimSun" w:cs="Arial"/>
          <w:color w:val="111111"/>
          <w:sz w:val="18"/>
          <w:szCs w:val="18"/>
          <w:shd w:val="clear" w:color="auto" w:fill="FFFFFF"/>
          <w:lang w:val="en-US"/>
        </w:rPr>
        <w:t xml:space="preserve">Vol. </w:t>
      </w:r>
      <w:r>
        <w:rPr>
          <w:rFonts w:ascii="Arial" w:hAnsi="Arial" w:cs="Arial"/>
          <w:sz w:val="18"/>
          <w:szCs w:val="18"/>
        </w:rPr>
        <w:t xml:space="preserve">7, </w:t>
      </w:r>
      <w:r>
        <w:rPr>
          <w:rFonts w:ascii="Arial" w:hAnsi="Arial" w:cs="Arial"/>
          <w:sz w:val="18"/>
          <w:szCs w:val="18"/>
          <w:lang w:val="en-US"/>
        </w:rPr>
        <w:t xml:space="preserve">No. </w:t>
      </w:r>
      <w:r>
        <w:rPr>
          <w:rFonts w:ascii="Arial" w:hAnsi="Arial" w:cs="Arial"/>
          <w:sz w:val="18"/>
          <w:szCs w:val="18"/>
        </w:rPr>
        <w:t xml:space="preserve">3, pp.-7. </w:t>
      </w:r>
    </w:p>
    <w:p w14:paraId="56975418">
      <w:pPr>
        <w:widowControl w:val="0"/>
        <w:numPr>
          <w:ilvl w:val="0"/>
          <w:numId w:val="12"/>
        </w:numPr>
        <w:autoSpaceDE w:val="0"/>
        <w:autoSpaceDN w:val="0"/>
        <w:ind w:left="-180" w:hanging="360"/>
        <w:jc w:val="both"/>
        <w:rPr>
          <w:rFonts w:ascii="Arial" w:hAnsi="Arial" w:cs="Arial"/>
          <w:sz w:val="18"/>
          <w:szCs w:val="18"/>
        </w:rPr>
      </w:pPr>
      <w:r>
        <w:rPr>
          <w:rFonts w:ascii="Arial" w:hAnsi="Arial" w:cs="Arial"/>
          <w:b/>
          <w:bCs/>
          <w:color w:val="000000" w:themeColor="text1" w:themeTint="FF"/>
          <w:sz w:val="18"/>
          <w:szCs w:val="18"/>
          <w14:textFill>
            <w14:solidFill>
              <w14:schemeClr w14:val="tx1">
                <w14:lumMod w14:val="100000"/>
                <w14:lumOff w14:val="0"/>
              </w14:schemeClr>
            </w14:solidFill>
          </w14:textFill>
        </w:rPr>
        <w:t xml:space="preserve">Ogunniran, M. O, </w:t>
      </w:r>
      <w:r>
        <w:rPr>
          <w:rFonts w:ascii="Arial" w:hAnsi="Arial" w:cs="Arial"/>
          <w:color w:val="000000" w:themeColor="text1" w:themeTint="FF"/>
          <w:sz w:val="18"/>
          <w:szCs w:val="18"/>
          <w14:textFill>
            <w14:solidFill>
              <w14:schemeClr w14:val="tx1">
                <w14:lumMod w14:val="100000"/>
                <w14:lumOff w14:val="0"/>
              </w14:schemeClr>
            </w14:solidFill>
          </w14:textFill>
        </w:rPr>
        <w:t xml:space="preserve">Isuku E.J. &amp; Hou </w:t>
      </w:r>
      <w:r>
        <w:rPr>
          <w:rFonts w:ascii="Arial" w:hAnsi="Arial" w:cs="Arial"/>
          <w:color w:val="000000" w:themeColor="text1" w:themeTint="FF"/>
          <w:sz w:val="18"/>
          <w:szCs w:val="18"/>
          <w:lang w:val="en-US"/>
          <w14:textFill>
            <w14:solidFill>
              <w14:schemeClr w14:val="tx1">
                <w14:lumMod w14:val="100000"/>
                <w14:lumOff w14:val="0"/>
              </w14:schemeClr>
            </w14:solidFill>
          </w14:textFill>
        </w:rPr>
        <w:t>Longlong</w:t>
      </w:r>
      <w:r>
        <w:rPr>
          <w:rFonts w:ascii="Arial" w:hAnsi="Arial" w:cs="Arial"/>
          <w:color w:val="000000" w:themeColor="text1" w:themeTint="FF"/>
          <w:sz w:val="18"/>
          <w:szCs w:val="18"/>
          <w14:textFill>
            <w14:solidFill>
              <w14:schemeClr w14:val="tx1">
                <w14:lumMod w14:val="100000"/>
                <w14:lumOff w14:val="0"/>
              </w14:schemeClr>
            </w14:solidFill>
          </w14:textFill>
        </w:rPr>
        <w:t xml:space="preserve"> (2019). The Assessment of Universal Basic Education Policy in the Provision of </w:t>
      </w:r>
      <w:r>
        <w:rPr>
          <w:rFonts w:ascii="Arial" w:hAnsi="Arial" w:cs="Arial"/>
          <w:color w:val="000000" w:themeColor="text1" w:themeTint="FF"/>
          <w:sz w:val="18"/>
          <w:szCs w:val="18"/>
          <w:lang w:val="en-US"/>
          <w14:textFill>
            <w14:solidFill>
              <w14:schemeClr w14:val="tx1">
                <w14:lumMod w14:val="100000"/>
                <w14:lumOff w14:val="0"/>
              </w14:schemeClr>
            </w14:solidFill>
          </w14:textFill>
        </w:rPr>
        <w:t>School</w:t>
      </w:r>
      <w:r>
        <w:rPr>
          <w:rFonts w:ascii="Arial" w:hAnsi="Arial" w:cs="Arial"/>
          <w:color w:val="000000" w:themeColor="text1" w:themeTint="FF"/>
          <w:sz w:val="18"/>
          <w:szCs w:val="18"/>
          <w14:textFill>
            <w14:solidFill>
              <w14:schemeClr w14:val="tx1">
                <w14:lumMod w14:val="100000"/>
                <w14:lumOff w14:val="0"/>
              </w14:schemeClr>
            </w14:solidFill>
          </w14:textFill>
        </w:rPr>
        <w:t xml:space="preserve"> Facilities: A Case Study of Oyo State, Nigeria. Journal of Education &amp; Social Policy, Vol. 6, No. 2, </w:t>
      </w:r>
      <w:r>
        <w:rPr>
          <w:rFonts w:ascii="Arial" w:hAnsi="Arial" w:cs="Arial"/>
          <w:color w:val="000000" w:themeColor="text1" w:themeTint="FF"/>
          <w:sz w:val="18"/>
          <w:szCs w:val="18"/>
          <w:lang w:val="en-US"/>
          <w14:textFill>
            <w14:solidFill>
              <w14:schemeClr w14:val="tx1">
                <w14:lumMod w14:val="100000"/>
                <w14:lumOff w14:val="0"/>
              </w14:schemeClr>
            </w14:solidFill>
          </w14:textFill>
        </w:rPr>
        <w:t>pp.</w:t>
      </w:r>
      <w:r>
        <w:rPr>
          <w:rFonts w:ascii="Arial" w:hAnsi="Arial" w:cs="Arial"/>
          <w:color w:val="000000" w:themeColor="text1" w:themeTint="FF"/>
          <w:sz w:val="18"/>
          <w:szCs w:val="18"/>
          <w14:textFill>
            <w14:solidFill>
              <w14:schemeClr w14:val="tx1">
                <w14:lumMod w14:val="100000"/>
                <w14:lumOff w14:val="0"/>
              </w14:schemeClr>
            </w14:solidFill>
          </w14:textFill>
        </w:rPr>
        <w:t xml:space="preserve"> 1-14.</w:t>
      </w:r>
    </w:p>
    <w:p w14:paraId="31A95D57">
      <w:pPr>
        <w:widowControl w:val="0"/>
        <w:numPr>
          <w:ilvl w:val="0"/>
          <w:numId w:val="12"/>
        </w:numPr>
        <w:autoSpaceDE w:val="0"/>
        <w:autoSpaceDN w:val="0"/>
        <w:ind w:left="-180" w:hanging="360"/>
        <w:jc w:val="both"/>
        <w:rPr>
          <w:rFonts w:ascii="Arial" w:hAnsi="Arial" w:cs="Arial"/>
          <w:sz w:val="18"/>
          <w:szCs w:val="18"/>
        </w:rPr>
      </w:pPr>
      <w:r>
        <w:rPr>
          <w:rFonts w:ascii="Arial" w:hAnsi="Arial" w:cs="Arial"/>
          <w:b/>
          <w:bCs/>
          <w:color w:val="000000" w:themeColor="text1" w:themeTint="FF"/>
          <w:sz w:val="18"/>
          <w:szCs w:val="18"/>
          <w14:textFill>
            <w14:solidFill>
              <w14:schemeClr w14:val="tx1">
                <w14:lumMod w14:val="100000"/>
                <w14:lumOff w14:val="0"/>
              </w14:schemeClr>
            </w14:solidFill>
          </w14:textFill>
        </w:rPr>
        <w:t xml:space="preserve">Ogunniran, M. O., </w:t>
      </w:r>
      <w:r>
        <w:rPr>
          <w:rFonts w:ascii="Arial" w:hAnsi="Arial" w:cs="Arial"/>
          <w:color w:val="000000" w:themeColor="text1" w:themeTint="FF"/>
          <w:sz w:val="18"/>
          <w:szCs w:val="18"/>
          <w14:textFill>
            <w14:solidFill>
              <w14:schemeClr w14:val="tx1">
                <w14:lumMod w14:val="100000"/>
                <w14:lumOff w14:val="0"/>
              </w14:schemeClr>
            </w14:solidFill>
          </w14:textFill>
        </w:rPr>
        <w:t xml:space="preserve">Hou </w:t>
      </w:r>
      <w:r>
        <w:rPr>
          <w:rFonts w:ascii="Arial" w:hAnsi="Arial" w:cs="Arial"/>
          <w:color w:val="000000" w:themeColor="text1" w:themeTint="FF"/>
          <w:sz w:val="18"/>
          <w:szCs w:val="18"/>
          <w:lang w:val="en-US"/>
          <w14:textFill>
            <w14:solidFill>
              <w14:schemeClr w14:val="tx1">
                <w14:lumMod w14:val="100000"/>
                <w14:lumOff w14:val="0"/>
              </w14:schemeClr>
            </w14:solidFill>
          </w14:textFill>
        </w:rPr>
        <w:t>Longlong</w:t>
      </w:r>
      <w:r>
        <w:rPr>
          <w:rFonts w:ascii="Arial" w:hAnsi="Arial" w:cs="Arial"/>
          <w:color w:val="000000" w:themeColor="text1" w:themeTint="FF"/>
          <w:sz w:val="18"/>
          <w:szCs w:val="18"/>
          <w14:textFill>
            <w14:solidFill>
              <w14:schemeClr w14:val="tx1">
                <w14:lumMod w14:val="100000"/>
                <w14:lumOff w14:val="0"/>
              </w14:schemeClr>
            </w14:solidFill>
          </w14:textFill>
        </w:rPr>
        <w:t xml:space="preserve"> &amp; </w:t>
      </w:r>
      <w:r>
        <w:rPr>
          <w:rFonts w:ascii="Arial" w:hAnsi="Arial" w:cs="Arial"/>
          <w:color w:val="000000" w:themeColor="text1" w:themeTint="FF"/>
          <w:sz w:val="18"/>
          <w:szCs w:val="18"/>
          <w:lang w:val="en-US"/>
          <w14:textFill>
            <w14:solidFill>
              <w14:schemeClr w14:val="tx1">
                <w14:lumMod w14:val="100000"/>
                <w14:lumOff w14:val="0"/>
              </w14:schemeClr>
            </w14:solidFill>
          </w14:textFill>
        </w:rPr>
        <w:t>A.</w:t>
      </w:r>
      <w:r>
        <w:rPr>
          <w:rFonts w:ascii="Arial" w:hAnsi="Arial" w:cs="Arial"/>
          <w:color w:val="000000" w:themeColor="text1" w:themeTint="FF"/>
          <w:sz w:val="18"/>
          <w:szCs w:val="18"/>
          <w14:textFill>
            <w14:solidFill>
              <w14:schemeClr w14:val="tx1">
                <w14:lumMod w14:val="100000"/>
                <w14:lumOff w14:val="0"/>
              </w14:schemeClr>
            </w14:solidFill>
          </w14:textFill>
        </w:rPr>
        <w:t xml:space="preserve">du, E. O. (2019). A </w:t>
      </w:r>
      <w:r>
        <w:rPr>
          <w:rFonts w:ascii="Arial" w:hAnsi="Arial" w:cs="Arial"/>
          <w:color w:val="000000" w:themeColor="text1" w:themeTint="FF"/>
          <w:sz w:val="18"/>
          <w:szCs w:val="18"/>
          <w:lang w:val="en-US"/>
          <w14:textFill>
            <w14:solidFill>
              <w14:schemeClr w14:val="tx1">
                <w14:lumMod w14:val="100000"/>
                <w14:lumOff w14:val="0"/>
              </w14:schemeClr>
            </w14:solidFill>
          </w14:textFill>
        </w:rPr>
        <w:t>Comparative Analysis</w:t>
      </w:r>
      <w:r>
        <w:rPr>
          <w:rFonts w:ascii="Arial" w:hAnsi="Arial" w:cs="Arial"/>
          <w:color w:val="000000" w:themeColor="text1" w:themeTint="FF"/>
          <w:sz w:val="18"/>
          <w:szCs w:val="18"/>
          <w14:textFill>
            <w14:solidFill>
              <w14:schemeClr w14:val="tx1">
                <w14:lumMod w14:val="100000"/>
                <w14:lumOff w14:val="0"/>
              </w14:schemeClr>
            </w14:solidFill>
          </w14:textFill>
        </w:rPr>
        <w:t xml:space="preserve"> of higher education entrance examination</w:t>
      </w:r>
      <w:r>
        <w:rPr>
          <w:rFonts w:ascii="Arial" w:hAnsi="Arial" w:cs="Arial"/>
          <w:sz w:val="18"/>
          <w:szCs w:val="18"/>
        </w:rPr>
        <w:t xml:space="preserve">: A </w:t>
      </w:r>
      <w:r>
        <w:rPr>
          <w:rFonts w:ascii="Arial" w:hAnsi="Arial" w:cs="Arial"/>
          <w:sz w:val="18"/>
          <w:szCs w:val="18"/>
          <w:lang w:val="en-US"/>
        </w:rPr>
        <w:t>Case Study</w:t>
      </w:r>
      <w:r>
        <w:rPr>
          <w:rFonts w:ascii="Arial" w:hAnsi="Arial" w:cs="Arial"/>
          <w:sz w:val="18"/>
          <w:szCs w:val="18"/>
        </w:rPr>
        <w:t xml:space="preserve"> of </w:t>
      </w:r>
      <w:r>
        <w:rPr>
          <w:rFonts w:ascii="Arial" w:hAnsi="Arial" w:cs="Arial"/>
          <w:sz w:val="18"/>
          <w:szCs w:val="18"/>
          <w:lang w:val="en-US"/>
        </w:rPr>
        <w:t>the Chinese</w:t>
      </w:r>
      <w:r>
        <w:rPr>
          <w:rFonts w:ascii="Arial" w:hAnsi="Arial" w:cs="Arial"/>
          <w:sz w:val="18"/>
          <w:szCs w:val="18"/>
        </w:rPr>
        <w:t xml:space="preserve"> Gaokao and</w:t>
      </w:r>
      <w:r>
        <w:rPr>
          <w:rFonts w:hint="default" w:ascii="Arial" w:hAnsi="Arial" w:cs="Arial"/>
          <w:sz w:val="18"/>
          <w:szCs w:val="18"/>
          <w:lang w:val="en-US"/>
        </w:rPr>
        <w:t xml:space="preserve"> </w:t>
      </w:r>
      <w:r>
        <w:rPr>
          <w:rFonts w:ascii="Arial" w:hAnsi="Arial" w:cs="Arial"/>
          <w:sz w:val="18"/>
          <w:szCs w:val="18"/>
        </w:rPr>
        <w:t xml:space="preserve">Nigeria WASSCE/ UTME. African Educational Research Journal, </w:t>
      </w:r>
      <w:r>
        <w:rPr>
          <w:rFonts w:ascii="Arial" w:hAnsi="Arial" w:cs="Arial"/>
          <w:sz w:val="18"/>
          <w:szCs w:val="18"/>
          <w:lang w:val="en-US"/>
        </w:rPr>
        <w:t xml:space="preserve">Vol. </w:t>
      </w:r>
      <w:r>
        <w:rPr>
          <w:rFonts w:ascii="Arial" w:hAnsi="Arial" w:cs="Arial"/>
          <w:sz w:val="18"/>
          <w:szCs w:val="18"/>
        </w:rPr>
        <w:t xml:space="preserve">7, </w:t>
      </w:r>
      <w:r>
        <w:rPr>
          <w:rFonts w:ascii="Arial" w:hAnsi="Arial" w:cs="Arial"/>
          <w:sz w:val="18"/>
          <w:szCs w:val="18"/>
          <w:lang w:val="en-US"/>
        </w:rPr>
        <w:t xml:space="preserve">No. </w:t>
      </w:r>
      <w:r>
        <w:rPr>
          <w:rFonts w:ascii="Arial" w:hAnsi="Arial" w:cs="Arial"/>
          <w:sz w:val="18"/>
          <w:szCs w:val="18"/>
        </w:rPr>
        <w:t>2, pp. 66–80.</w:t>
      </w:r>
    </w:p>
    <w:p w14:paraId="4801B56C">
      <w:pPr>
        <w:widowControl w:val="0"/>
        <w:numPr>
          <w:ilvl w:val="0"/>
          <w:numId w:val="12"/>
        </w:numPr>
        <w:autoSpaceDE w:val="0"/>
        <w:autoSpaceDN w:val="0"/>
        <w:ind w:left="-180" w:hanging="360"/>
        <w:jc w:val="both"/>
        <w:rPr>
          <w:rFonts w:ascii="Arial" w:hAnsi="Arial" w:cs="Arial"/>
          <w:sz w:val="18"/>
          <w:szCs w:val="18"/>
        </w:rPr>
      </w:pPr>
      <w:r>
        <w:rPr>
          <w:rFonts w:ascii="Arial" w:hAnsi="Arial" w:cs="Arial"/>
          <w:b/>
          <w:bCs/>
          <w:color w:val="373435"/>
          <w:sz w:val="18"/>
          <w:szCs w:val="18"/>
        </w:rPr>
        <w:t>Ogunniran, M. O</w:t>
      </w:r>
      <w:r>
        <w:rPr>
          <w:rFonts w:ascii="Arial" w:hAnsi="Arial" w:cs="Arial"/>
          <w:color w:val="373435"/>
          <w:sz w:val="18"/>
          <w:szCs w:val="18"/>
        </w:rPr>
        <w:t>, &amp; Hou Longlong (2019). The Influence of Faculty Budgetary Participation</w:t>
      </w:r>
      <w:r>
        <w:rPr>
          <w:rFonts w:ascii="Arial" w:hAnsi="Arial" w:cs="Arial"/>
          <w:color w:val="373435"/>
          <w:spacing w:val="-1"/>
          <w:sz w:val="18"/>
          <w:szCs w:val="18"/>
        </w:rPr>
        <w:t xml:space="preserve"> </w:t>
      </w:r>
      <w:r>
        <w:rPr>
          <w:rFonts w:ascii="Arial" w:hAnsi="Arial" w:cs="Arial"/>
          <w:color w:val="373435"/>
          <w:sz w:val="18"/>
          <w:szCs w:val="18"/>
        </w:rPr>
        <w:t>on Staff</w:t>
      </w:r>
      <w:r>
        <w:rPr>
          <w:rFonts w:ascii="Arial" w:hAnsi="Arial" w:cs="Arial"/>
          <w:color w:val="373435"/>
          <w:spacing w:val="50"/>
          <w:sz w:val="18"/>
          <w:szCs w:val="18"/>
        </w:rPr>
        <w:t xml:space="preserve"> </w:t>
      </w:r>
      <w:r>
        <w:rPr>
          <w:rFonts w:ascii="Arial" w:hAnsi="Arial" w:cs="Arial"/>
          <w:color w:val="373435"/>
          <w:sz w:val="18"/>
          <w:szCs w:val="18"/>
        </w:rPr>
        <w:t>Performance:</w:t>
      </w:r>
      <w:r>
        <w:rPr>
          <w:rFonts w:ascii="Arial" w:hAnsi="Arial" w:cs="Arial"/>
          <w:color w:val="373435"/>
          <w:spacing w:val="-14"/>
          <w:sz w:val="18"/>
          <w:szCs w:val="18"/>
        </w:rPr>
        <w:t xml:space="preserve"> </w:t>
      </w:r>
      <w:r>
        <w:rPr>
          <w:rFonts w:ascii="Arial" w:hAnsi="Arial" w:cs="Arial"/>
          <w:color w:val="373435"/>
          <w:sz w:val="18"/>
          <w:szCs w:val="18"/>
        </w:rPr>
        <w:t>A</w:t>
      </w:r>
      <w:r>
        <w:rPr>
          <w:rFonts w:ascii="Arial" w:hAnsi="Arial" w:cs="Arial"/>
          <w:color w:val="373435"/>
          <w:spacing w:val="-14"/>
          <w:sz w:val="18"/>
          <w:szCs w:val="18"/>
        </w:rPr>
        <w:t xml:space="preserve"> </w:t>
      </w:r>
      <w:r>
        <w:rPr>
          <w:rFonts w:ascii="Arial" w:hAnsi="Arial" w:cs="Arial"/>
          <w:color w:val="373435"/>
          <w:spacing w:val="-14"/>
          <w:sz w:val="18"/>
          <w:szCs w:val="18"/>
          <w:lang w:val="en-US"/>
        </w:rPr>
        <w:t>Case Study</w:t>
      </w:r>
      <w:r>
        <w:rPr>
          <w:rFonts w:ascii="Arial" w:hAnsi="Arial" w:cs="Arial"/>
          <w:color w:val="373435"/>
          <w:sz w:val="18"/>
          <w:szCs w:val="18"/>
        </w:rPr>
        <w:t xml:space="preserve"> of </w:t>
      </w:r>
      <w:r>
        <w:rPr>
          <w:rFonts w:ascii="Arial" w:hAnsi="Arial" w:cs="Arial"/>
          <w:color w:val="373435"/>
          <w:sz w:val="18"/>
          <w:szCs w:val="18"/>
          <w:lang w:val="en-US"/>
        </w:rPr>
        <w:t>the University</w:t>
      </w:r>
      <w:r>
        <w:rPr>
          <w:rFonts w:ascii="Arial" w:hAnsi="Arial" w:cs="Arial"/>
          <w:color w:val="373435"/>
          <w:spacing w:val="-1"/>
          <w:sz w:val="18"/>
          <w:szCs w:val="18"/>
        </w:rPr>
        <w:t xml:space="preserve"> </w:t>
      </w:r>
      <w:r>
        <w:rPr>
          <w:rFonts w:ascii="Arial" w:hAnsi="Arial" w:cs="Arial"/>
          <w:color w:val="373435"/>
          <w:sz w:val="18"/>
          <w:szCs w:val="18"/>
        </w:rPr>
        <w:t>of Ibadan, Nigeria.</w:t>
      </w:r>
      <w:r>
        <w:rPr>
          <w:rFonts w:ascii="Arial" w:hAnsi="Arial" w:cs="Arial"/>
          <w:color w:val="373435"/>
          <w:spacing w:val="-57"/>
          <w:sz w:val="18"/>
          <w:szCs w:val="18"/>
        </w:rPr>
        <w:t xml:space="preserve">  </w:t>
      </w:r>
      <w:r>
        <w:rPr>
          <w:rFonts w:ascii="Arial" w:hAnsi="Arial" w:cs="Arial"/>
          <w:color w:val="373435"/>
          <w:sz w:val="18"/>
          <w:szCs w:val="18"/>
        </w:rPr>
        <w:t>Journal</w:t>
      </w:r>
      <w:r>
        <w:rPr>
          <w:rFonts w:ascii="Arial" w:hAnsi="Arial" w:cs="Arial"/>
          <w:color w:val="373435"/>
          <w:spacing w:val="-3"/>
          <w:sz w:val="18"/>
          <w:szCs w:val="18"/>
        </w:rPr>
        <w:t xml:space="preserve"> </w:t>
      </w:r>
      <w:r>
        <w:rPr>
          <w:rFonts w:ascii="Arial" w:hAnsi="Arial" w:cs="Arial"/>
          <w:color w:val="373435"/>
          <w:sz w:val="18"/>
          <w:szCs w:val="18"/>
        </w:rPr>
        <w:t>of</w:t>
      </w:r>
      <w:r>
        <w:rPr>
          <w:rFonts w:ascii="Arial" w:hAnsi="Arial" w:cs="Arial"/>
          <w:color w:val="373435"/>
          <w:spacing w:val="-3"/>
          <w:sz w:val="18"/>
          <w:szCs w:val="18"/>
        </w:rPr>
        <w:t xml:space="preserve"> </w:t>
      </w:r>
      <w:r>
        <w:rPr>
          <w:rFonts w:ascii="Arial" w:hAnsi="Arial" w:cs="Arial"/>
          <w:color w:val="373435"/>
          <w:sz w:val="18"/>
          <w:szCs w:val="18"/>
        </w:rPr>
        <w:t>Economics</w:t>
      </w:r>
      <w:r>
        <w:rPr>
          <w:rFonts w:ascii="Arial" w:hAnsi="Arial" w:cs="Arial"/>
          <w:color w:val="373435"/>
          <w:spacing w:val="-3"/>
          <w:sz w:val="18"/>
          <w:szCs w:val="18"/>
        </w:rPr>
        <w:t xml:space="preserve"> </w:t>
      </w:r>
      <w:r>
        <w:rPr>
          <w:rFonts w:ascii="Arial" w:hAnsi="Arial" w:cs="Arial"/>
          <w:color w:val="373435"/>
          <w:sz w:val="18"/>
          <w:szCs w:val="18"/>
        </w:rPr>
        <w:t>and</w:t>
      </w:r>
      <w:r>
        <w:rPr>
          <w:rFonts w:ascii="Arial" w:hAnsi="Arial" w:cs="Arial"/>
          <w:color w:val="373435"/>
          <w:spacing w:val="-2"/>
          <w:sz w:val="18"/>
          <w:szCs w:val="18"/>
        </w:rPr>
        <w:t xml:space="preserve"> </w:t>
      </w:r>
      <w:r>
        <w:rPr>
          <w:rFonts w:ascii="Arial" w:hAnsi="Arial" w:cs="Arial"/>
          <w:color w:val="373435"/>
          <w:sz w:val="18"/>
          <w:szCs w:val="18"/>
        </w:rPr>
        <w:t>Economic</w:t>
      </w:r>
      <w:r>
        <w:rPr>
          <w:rFonts w:ascii="Arial" w:hAnsi="Arial" w:cs="Arial"/>
          <w:color w:val="373435"/>
          <w:spacing w:val="-3"/>
          <w:sz w:val="18"/>
          <w:szCs w:val="18"/>
        </w:rPr>
        <w:t xml:space="preserve"> </w:t>
      </w:r>
      <w:r>
        <w:rPr>
          <w:rFonts w:ascii="Arial" w:hAnsi="Arial" w:cs="Arial"/>
          <w:color w:val="373435"/>
          <w:sz w:val="18"/>
          <w:szCs w:val="18"/>
        </w:rPr>
        <w:t>Education</w:t>
      </w:r>
      <w:r>
        <w:rPr>
          <w:rFonts w:ascii="Arial" w:hAnsi="Arial" w:cs="Arial"/>
          <w:color w:val="373435"/>
          <w:spacing w:val="-3"/>
          <w:sz w:val="18"/>
          <w:szCs w:val="18"/>
        </w:rPr>
        <w:t xml:space="preserve"> </w:t>
      </w:r>
      <w:r>
        <w:rPr>
          <w:rFonts w:ascii="Arial" w:hAnsi="Arial" w:cs="Arial"/>
          <w:color w:val="373435"/>
          <w:sz w:val="18"/>
          <w:szCs w:val="18"/>
        </w:rPr>
        <w:t>Research,</w:t>
      </w:r>
      <w:r>
        <w:rPr>
          <w:rFonts w:ascii="Arial" w:hAnsi="Arial" w:cs="Arial"/>
          <w:color w:val="373435"/>
          <w:spacing w:val="-8"/>
          <w:sz w:val="18"/>
          <w:szCs w:val="18"/>
        </w:rPr>
        <w:t xml:space="preserve"> </w:t>
      </w:r>
      <w:r>
        <w:rPr>
          <w:rFonts w:ascii="Arial" w:hAnsi="Arial" w:cs="Arial"/>
          <w:color w:val="373435"/>
          <w:sz w:val="18"/>
          <w:szCs w:val="18"/>
        </w:rPr>
        <w:t>Vol.</w:t>
      </w:r>
      <w:r>
        <w:rPr>
          <w:rFonts w:ascii="Arial" w:hAnsi="Arial" w:cs="Arial"/>
          <w:color w:val="373435"/>
          <w:spacing w:val="-3"/>
          <w:sz w:val="18"/>
          <w:szCs w:val="18"/>
        </w:rPr>
        <w:t xml:space="preserve"> </w:t>
      </w:r>
      <w:r>
        <w:rPr>
          <w:rFonts w:ascii="Arial" w:hAnsi="Arial" w:cs="Arial"/>
          <w:color w:val="373435"/>
          <w:sz w:val="18"/>
          <w:szCs w:val="18"/>
        </w:rPr>
        <w:t>20,</w:t>
      </w:r>
      <w:r>
        <w:rPr>
          <w:rFonts w:ascii="Arial" w:hAnsi="Arial" w:cs="Arial"/>
          <w:color w:val="373435"/>
          <w:spacing w:val="-2"/>
          <w:sz w:val="18"/>
          <w:szCs w:val="18"/>
        </w:rPr>
        <w:t xml:space="preserve"> </w:t>
      </w:r>
      <w:r>
        <w:rPr>
          <w:rFonts w:ascii="Arial" w:hAnsi="Arial" w:cs="Arial"/>
          <w:color w:val="373435"/>
          <w:spacing w:val="-2"/>
          <w:sz w:val="18"/>
          <w:szCs w:val="18"/>
          <w:lang w:val="en-US"/>
        </w:rPr>
        <w:t xml:space="preserve">No. </w:t>
      </w:r>
      <w:r>
        <w:rPr>
          <w:rFonts w:ascii="Arial" w:hAnsi="Arial" w:cs="Arial"/>
          <w:color w:val="373435"/>
          <w:sz w:val="18"/>
          <w:szCs w:val="18"/>
        </w:rPr>
        <w:t xml:space="preserve">3, </w:t>
      </w:r>
      <w:r>
        <w:rPr>
          <w:rFonts w:ascii="Arial" w:hAnsi="Arial" w:cs="Arial"/>
          <w:color w:val="373435"/>
          <w:sz w:val="18"/>
          <w:szCs w:val="18"/>
          <w:lang w:val="en-US"/>
        </w:rPr>
        <w:t xml:space="preserve">pp. </w:t>
      </w:r>
      <w:r>
        <w:rPr>
          <w:rFonts w:ascii="Arial" w:hAnsi="Arial" w:cs="Arial"/>
          <w:color w:val="373435"/>
          <w:sz w:val="18"/>
          <w:szCs w:val="18"/>
        </w:rPr>
        <w:t>1-</w:t>
      </w:r>
      <w:r>
        <w:rPr>
          <w:rFonts w:ascii="Arial" w:hAnsi="Arial" w:cs="Arial"/>
          <w:color w:val="373435"/>
          <w:w w:val="95"/>
          <w:sz w:val="18"/>
          <w:szCs w:val="18"/>
        </w:rPr>
        <w:t>17</w:t>
      </w:r>
      <w:r>
        <w:rPr>
          <w:rFonts w:hint="default" w:ascii="Arial" w:hAnsi="Arial" w:cs="Arial"/>
          <w:color w:val="373435"/>
          <w:w w:val="95"/>
          <w:sz w:val="18"/>
          <w:szCs w:val="18"/>
          <w:lang w:val="en-US"/>
        </w:rPr>
        <w:t>.</w:t>
      </w:r>
    </w:p>
    <w:p w14:paraId="2FDD9A19">
      <w:pPr>
        <w:widowControl w:val="0"/>
        <w:numPr>
          <w:ilvl w:val="0"/>
          <w:numId w:val="12"/>
        </w:numPr>
        <w:autoSpaceDE w:val="0"/>
        <w:autoSpaceDN w:val="0"/>
        <w:ind w:left="-180" w:hanging="360"/>
        <w:jc w:val="both"/>
        <w:rPr>
          <w:rFonts w:ascii="Arial" w:hAnsi="Arial" w:cs="Arial"/>
          <w:i/>
          <w:iCs/>
          <w:color w:val="373435"/>
          <w:sz w:val="18"/>
          <w:szCs w:val="18"/>
        </w:rPr>
      </w:pPr>
      <w:r>
        <w:rPr>
          <w:rFonts w:ascii="Arial" w:hAnsi="Arial" w:cs="Arial"/>
          <w:b/>
          <w:bCs/>
          <w:color w:val="373435"/>
          <w:sz w:val="18"/>
          <w:szCs w:val="18"/>
        </w:rPr>
        <w:t>Ogunniran, M. O</w:t>
      </w:r>
      <w:r>
        <w:rPr>
          <w:rFonts w:ascii="Arial" w:hAnsi="Arial" w:cs="Arial"/>
          <w:color w:val="373435"/>
          <w:sz w:val="18"/>
          <w:szCs w:val="18"/>
        </w:rPr>
        <w:t xml:space="preserve">, </w:t>
      </w:r>
      <w:r>
        <w:rPr>
          <w:rFonts w:ascii="Arial" w:hAnsi="Arial" w:cs="Arial"/>
          <w:color w:val="111111"/>
          <w:sz w:val="18"/>
          <w:szCs w:val="18"/>
        </w:rPr>
        <w:t>Hazzan M. K.</w:t>
      </w:r>
      <w:r>
        <w:rPr>
          <w:rFonts w:ascii="Arial" w:hAnsi="Arial" w:cs="Arial"/>
          <w:color w:val="373435"/>
          <w:sz w:val="18"/>
          <w:szCs w:val="18"/>
        </w:rPr>
        <w:t xml:space="preserve">, Ogunyemi F. B., Aroge D. K., &amp; Cheng K. (2019). A Microscopic Examination of </w:t>
      </w:r>
      <w:r>
        <w:rPr>
          <w:rFonts w:ascii="Arial" w:hAnsi="Arial" w:cs="Arial"/>
          <w:color w:val="373435"/>
          <w:sz w:val="18"/>
          <w:szCs w:val="18"/>
          <w:lang w:val="en-US"/>
        </w:rPr>
        <w:t>the</w:t>
      </w:r>
      <w:r>
        <w:rPr>
          <w:rFonts w:ascii="Arial" w:hAnsi="Arial" w:cs="Arial"/>
          <w:color w:val="373435"/>
          <w:sz w:val="18"/>
          <w:szCs w:val="18"/>
        </w:rPr>
        <w:t xml:space="preserve"> </w:t>
      </w:r>
      <w:r>
        <w:rPr>
          <w:rFonts w:ascii="Arial" w:hAnsi="Arial" w:cs="Arial"/>
          <w:color w:val="373435"/>
          <w:spacing w:val="-1"/>
          <w:sz w:val="18"/>
          <w:szCs w:val="18"/>
        </w:rPr>
        <w:t xml:space="preserve">Educational </w:t>
      </w:r>
      <w:r>
        <w:rPr>
          <w:rFonts w:ascii="Arial" w:hAnsi="Arial" w:cs="Arial"/>
          <w:color w:val="373435"/>
          <w:spacing w:val="-1"/>
          <w:sz w:val="18"/>
          <w:szCs w:val="18"/>
          <w:lang w:val="en-US"/>
        </w:rPr>
        <w:t>System Between</w:t>
      </w:r>
      <w:r>
        <w:rPr>
          <w:rFonts w:ascii="Arial" w:hAnsi="Arial" w:cs="Arial"/>
          <w:color w:val="373435"/>
          <w:spacing w:val="-1"/>
          <w:sz w:val="18"/>
          <w:szCs w:val="18"/>
        </w:rPr>
        <w:t xml:space="preserve"> </w:t>
      </w:r>
      <w:r>
        <w:rPr>
          <w:rFonts w:ascii="Arial" w:hAnsi="Arial" w:cs="Arial"/>
          <w:color w:val="373435"/>
          <w:sz w:val="18"/>
          <w:szCs w:val="18"/>
        </w:rPr>
        <w:t>China</w:t>
      </w:r>
      <w:r>
        <w:rPr>
          <w:rFonts w:ascii="Arial" w:hAnsi="Arial" w:cs="Arial"/>
          <w:color w:val="373435"/>
          <w:spacing w:val="-1"/>
          <w:sz w:val="18"/>
          <w:szCs w:val="18"/>
        </w:rPr>
        <w:t xml:space="preserve"> </w:t>
      </w:r>
      <w:r>
        <w:rPr>
          <w:rFonts w:ascii="Arial" w:hAnsi="Arial" w:cs="Arial"/>
          <w:color w:val="373435"/>
          <w:sz w:val="18"/>
          <w:szCs w:val="18"/>
        </w:rPr>
        <w:t>and Nigeria:</w:t>
      </w:r>
      <w:r>
        <w:rPr>
          <w:rFonts w:ascii="Arial" w:hAnsi="Arial" w:cs="Arial"/>
          <w:color w:val="373435"/>
          <w:spacing w:val="-15"/>
          <w:sz w:val="18"/>
          <w:szCs w:val="18"/>
        </w:rPr>
        <w:t xml:space="preserve"> </w:t>
      </w:r>
      <w:r>
        <w:rPr>
          <w:rFonts w:ascii="Arial" w:hAnsi="Arial" w:cs="Arial"/>
          <w:color w:val="373435"/>
          <w:sz w:val="18"/>
          <w:szCs w:val="18"/>
        </w:rPr>
        <w:t>A</w:t>
      </w:r>
      <w:r>
        <w:rPr>
          <w:rFonts w:ascii="Arial" w:hAnsi="Arial" w:cs="Arial"/>
          <w:color w:val="373435"/>
          <w:spacing w:val="-14"/>
          <w:sz w:val="18"/>
          <w:szCs w:val="18"/>
        </w:rPr>
        <w:t xml:space="preserve"> </w:t>
      </w:r>
      <w:r>
        <w:rPr>
          <w:rFonts w:ascii="Arial" w:hAnsi="Arial" w:cs="Arial"/>
          <w:color w:val="373435"/>
          <w:sz w:val="18"/>
          <w:szCs w:val="18"/>
        </w:rPr>
        <w:t>Comparative</w:t>
      </w:r>
      <w:r>
        <w:rPr>
          <w:rFonts w:ascii="Arial" w:hAnsi="Arial" w:cs="Arial"/>
          <w:color w:val="373435"/>
          <w:spacing w:val="-1"/>
          <w:sz w:val="18"/>
          <w:szCs w:val="18"/>
        </w:rPr>
        <w:t xml:space="preserve"> </w:t>
      </w:r>
      <w:r>
        <w:rPr>
          <w:rFonts w:ascii="Arial" w:hAnsi="Arial" w:cs="Arial"/>
          <w:color w:val="373435"/>
          <w:sz w:val="18"/>
          <w:szCs w:val="18"/>
        </w:rPr>
        <w:t>Study.</w:t>
      </w:r>
      <w:r>
        <w:rPr>
          <w:rFonts w:ascii="Arial" w:hAnsi="Arial" w:cs="Arial"/>
          <w:color w:val="373435"/>
          <w:spacing w:val="-1"/>
          <w:sz w:val="18"/>
          <w:szCs w:val="18"/>
        </w:rPr>
        <w:t xml:space="preserve"> </w:t>
      </w:r>
      <w:r>
        <w:rPr>
          <w:rFonts w:ascii="Arial" w:hAnsi="Arial" w:cs="Arial"/>
          <w:color w:val="373435"/>
          <w:sz w:val="18"/>
          <w:szCs w:val="18"/>
        </w:rPr>
        <w:t>Journal</w:t>
      </w:r>
      <w:r>
        <w:rPr>
          <w:rFonts w:ascii="Arial" w:hAnsi="Arial" w:cs="Arial"/>
          <w:color w:val="373435"/>
          <w:spacing w:val="-1"/>
          <w:sz w:val="18"/>
          <w:szCs w:val="18"/>
        </w:rPr>
        <w:t xml:space="preserve"> </w:t>
      </w:r>
      <w:r>
        <w:rPr>
          <w:rFonts w:ascii="Arial" w:hAnsi="Arial" w:cs="Arial"/>
          <w:color w:val="373435"/>
          <w:sz w:val="18"/>
          <w:szCs w:val="18"/>
        </w:rPr>
        <w:t>of Education and Practice, Vol. 10, No. 32, pp. 1-12.</w:t>
      </w:r>
    </w:p>
    <w:p w14:paraId="0CC39A53">
      <w:pPr>
        <w:widowControl w:val="0"/>
        <w:numPr>
          <w:ilvl w:val="0"/>
          <w:numId w:val="12"/>
        </w:numPr>
        <w:autoSpaceDE w:val="0"/>
        <w:autoSpaceDN w:val="0"/>
        <w:ind w:left="-180" w:hanging="360"/>
        <w:jc w:val="both"/>
        <w:rPr>
          <w:rFonts w:ascii="Arial" w:hAnsi="Arial" w:cs="Arial"/>
          <w:i/>
          <w:iCs/>
          <w:color w:val="373435"/>
          <w:sz w:val="18"/>
          <w:szCs w:val="18"/>
        </w:rPr>
      </w:pPr>
      <w:r>
        <w:rPr>
          <w:rFonts w:ascii="Arial" w:hAnsi="Arial" w:cs="Arial"/>
          <w:color w:val="373435"/>
          <w:sz w:val="18"/>
          <w:szCs w:val="18"/>
        </w:rPr>
        <w:t xml:space="preserve">Ogundele, A. R., Ogunniran, M. O., &amp; Abanikannda (2019). Challenges of </w:t>
      </w:r>
      <w:r>
        <w:rPr>
          <w:rFonts w:ascii="Arial" w:hAnsi="Arial" w:cs="Arial"/>
          <w:color w:val="373435"/>
          <w:spacing w:val="-1"/>
          <w:sz w:val="18"/>
          <w:szCs w:val="18"/>
        </w:rPr>
        <w:t xml:space="preserve">Educational Technology </w:t>
      </w:r>
      <w:r>
        <w:rPr>
          <w:rFonts w:ascii="Arial" w:hAnsi="Arial" w:cs="Arial"/>
          <w:color w:val="373435"/>
          <w:sz w:val="18"/>
          <w:szCs w:val="18"/>
        </w:rPr>
        <w:t xml:space="preserve">and </w:t>
      </w:r>
      <w:r>
        <w:rPr>
          <w:rFonts w:ascii="Arial" w:hAnsi="Arial" w:cs="Arial"/>
          <w:color w:val="373435"/>
          <w:sz w:val="18"/>
          <w:szCs w:val="18"/>
          <w:lang w:val="en-US"/>
        </w:rPr>
        <w:t>the Adequacy</w:t>
      </w:r>
      <w:r>
        <w:rPr>
          <w:rFonts w:ascii="Arial" w:hAnsi="Arial" w:cs="Arial"/>
          <w:color w:val="373435"/>
          <w:sz w:val="18"/>
          <w:szCs w:val="18"/>
        </w:rPr>
        <w:t xml:space="preserve"> of Trained Educator for the Implementation</w:t>
      </w:r>
      <w:r>
        <w:rPr>
          <w:rFonts w:ascii="Arial" w:hAnsi="Arial" w:cs="Arial"/>
          <w:color w:val="373435"/>
          <w:spacing w:val="-57"/>
          <w:sz w:val="18"/>
          <w:szCs w:val="18"/>
        </w:rPr>
        <w:t xml:space="preserve"> </w:t>
      </w:r>
      <w:r>
        <w:rPr>
          <w:rFonts w:ascii="Arial" w:hAnsi="Arial" w:cs="Arial"/>
          <w:color w:val="373435"/>
          <w:sz w:val="18"/>
          <w:szCs w:val="18"/>
        </w:rPr>
        <w:t xml:space="preserve">of </w:t>
      </w:r>
      <w:r>
        <w:rPr>
          <w:rFonts w:ascii="Arial" w:hAnsi="Arial" w:cs="Arial"/>
          <w:color w:val="373435"/>
          <w:sz w:val="18"/>
          <w:szCs w:val="18"/>
          <w:lang w:val="en-US"/>
        </w:rPr>
        <w:t>the Universal</w:t>
      </w:r>
      <w:r>
        <w:rPr>
          <w:rFonts w:ascii="Arial" w:hAnsi="Arial" w:cs="Arial"/>
          <w:color w:val="373435"/>
          <w:sz w:val="18"/>
          <w:szCs w:val="18"/>
        </w:rPr>
        <w:t xml:space="preserve"> Basic Education (UBE) Program in Primary Schools: A Case of Ondo</w:t>
      </w:r>
      <w:r>
        <w:rPr>
          <w:rFonts w:ascii="Arial" w:hAnsi="Arial" w:cs="Arial"/>
          <w:color w:val="373435"/>
          <w:spacing w:val="1"/>
          <w:sz w:val="18"/>
          <w:szCs w:val="18"/>
        </w:rPr>
        <w:t xml:space="preserve"> </w:t>
      </w:r>
      <w:r>
        <w:rPr>
          <w:rFonts w:ascii="Arial" w:hAnsi="Arial" w:cs="Arial"/>
          <w:color w:val="373435"/>
          <w:sz w:val="18"/>
          <w:szCs w:val="18"/>
        </w:rPr>
        <w:t>State, Nigeria. International Journal of Social Sciences and English Literature, 3(1), 12–25. https://doi.org/10.20448/journal.527</w:t>
      </w:r>
      <w:r>
        <w:rPr>
          <w:rFonts w:ascii="Arial" w:hAnsi="Arial" w:cs="Arial"/>
          <w:i/>
          <w:iCs/>
          <w:color w:val="373435"/>
          <w:sz w:val="18"/>
          <w:szCs w:val="18"/>
        </w:rPr>
        <w:t>.2019.31.12.25.</w:t>
      </w:r>
    </w:p>
    <w:p w14:paraId="555E6E0C">
      <w:pPr>
        <w:widowControl w:val="0"/>
        <w:numPr>
          <w:ilvl w:val="0"/>
          <w:numId w:val="12"/>
        </w:numPr>
        <w:autoSpaceDE w:val="0"/>
        <w:autoSpaceDN w:val="0"/>
        <w:ind w:left="-180" w:hanging="360"/>
        <w:jc w:val="both"/>
        <w:rPr>
          <w:rFonts w:ascii="Arial" w:hAnsi="Arial" w:cs="Arial"/>
          <w:i/>
          <w:iCs/>
          <w:color w:val="373435"/>
          <w:sz w:val="18"/>
          <w:szCs w:val="18"/>
        </w:rPr>
      </w:pPr>
      <w:r>
        <w:rPr>
          <w:rFonts w:ascii="Arial" w:hAnsi="Arial" w:cs="Arial"/>
          <w:b/>
          <w:bCs/>
          <w:color w:val="373435"/>
          <w:sz w:val="18"/>
          <w:szCs w:val="18"/>
        </w:rPr>
        <w:t xml:space="preserve">Ogunniran, M. O </w:t>
      </w:r>
      <w:r>
        <w:rPr>
          <w:rFonts w:ascii="Arial" w:hAnsi="Arial" w:cs="Arial"/>
          <w:color w:val="373435"/>
          <w:sz w:val="18"/>
          <w:szCs w:val="18"/>
        </w:rPr>
        <w:t xml:space="preserve">and Hou </w:t>
      </w:r>
      <w:r>
        <w:rPr>
          <w:rFonts w:ascii="Arial" w:hAnsi="Arial" w:cs="Arial"/>
          <w:color w:val="373435"/>
          <w:sz w:val="18"/>
          <w:szCs w:val="18"/>
          <w:lang w:val="en-US"/>
        </w:rPr>
        <w:t>L.</w:t>
      </w:r>
      <w:r>
        <w:rPr>
          <w:rFonts w:ascii="Arial" w:hAnsi="Arial" w:cs="Arial"/>
          <w:color w:val="373435"/>
          <w:sz w:val="18"/>
          <w:szCs w:val="18"/>
        </w:rPr>
        <w:t xml:space="preserve"> (2019). Students' Perspective Comparison of </w:t>
      </w:r>
      <w:r>
        <w:rPr>
          <w:rFonts w:ascii="Arial" w:hAnsi="Arial" w:cs="Arial"/>
          <w:color w:val="373435"/>
          <w:spacing w:val="-1"/>
          <w:sz w:val="18"/>
          <w:szCs w:val="18"/>
        </w:rPr>
        <w:t xml:space="preserve">Higher Education Entrance </w:t>
      </w:r>
      <w:r>
        <w:rPr>
          <w:rFonts w:ascii="Arial" w:hAnsi="Arial" w:cs="Arial"/>
          <w:color w:val="373435"/>
          <w:sz w:val="18"/>
          <w:szCs w:val="18"/>
        </w:rPr>
        <w:t>Examination: A Tale of</w:t>
      </w:r>
      <w:r>
        <w:rPr>
          <w:rFonts w:ascii="Arial" w:hAnsi="Arial" w:cs="Arial"/>
          <w:color w:val="373435"/>
          <w:spacing w:val="1"/>
          <w:sz w:val="18"/>
          <w:szCs w:val="18"/>
        </w:rPr>
        <w:t xml:space="preserve"> </w:t>
      </w:r>
      <w:r>
        <w:rPr>
          <w:rFonts w:ascii="Arial" w:hAnsi="Arial" w:cs="Arial"/>
          <w:color w:val="373435"/>
          <w:sz w:val="18"/>
          <w:szCs w:val="18"/>
        </w:rPr>
        <w:t xml:space="preserve">two countries; China and </w:t>
      </w:r>
      <w:r>
        <w:rPr>
          <w:rFonts w:ascii="Arial" w:hAnsi="Arial" w:cs="Arial"/>
          <w:color w:val="373435"/>
          <w:spacing w:val="-1"/>
          <w:sz w:val="18"/>
          <w:szCs w:val="18"/>
        </w:rPr>
        <w:t xml:space="preserve">Nigeria. Academy of Educational Leadership </w:t>
      </w:r>
      <w:r>
        <w:rPr>
          <w:rFonts w:ascii="Arial" w:hAnsi="Arial" w:cs="Arial"/>
          <w:color w:val="373435"/>
          <w:sz w:val="18"/>
          <w:szCs w:val="18"/>
        </w:rPr>
        <w:t>Journal, Vol. 23, No. 2, pp1-16.</w:t>
      </w:r>
    </w:p>
    <w:p w14:paraId="20B21443">
      <w:pPr>
        <w:widowControl w:val="0"/>
        <w:numPr>
          <w:ilvl w:val="0"/>
          <w:numId w:val="12"/>
        </w:numPr>
        <w:autoSpaceDE w:val="0"/>
        <w:autoSpaceDN w:val="0"/>
        <w:ind w:left="-180" w:hanging="360"/>
        <w:jc w:val="both"/>
        <w:rPr>
          <w:rFonts w:ascii="Arial" w:hAnsi="Arial" w:cs="Arial"/>
          <w:sz w:val="18"/>
          <w:szCs w:val="18"/>
        </w:rPr>
      </w:pPr>
      <w:r>
        <w:rPr>
          <w:rFonts w:ascii="Arial" w:hAnsi="Arial" w:cs="Arial"/>
          <w:b/>
          <w:bCs/>
          <w:color w:val="373435"/>
          <w:sz w:val="18"/>
          <w:szCs w:val="18"/>
        </w:rPr>
        <w:t xml:space="preserve">Ogunniran, M. O. </w:t>
      </w:r>
      <w:r>
        <w:rPr>
          <w:rFonts w:ascii="Arial" w:hAnsi="Arial" w:cs="Arial"/>
          <w:color w:val="373435"/>
          <w:sz w:val="18"/>
          <w:szCs w:val="18"/>
        </w:rPr>
        <w:t xml:space="preserve">and Hou L. (2019). The Comparison and Contrast of Higher Education Entrance Examination System in China and </w:t>
      </w:r>
      <w:r>
        <w:rPr>
          <w:rFonts w:ascii="Arial" w:hAnsi="Arial" w:cs="Arial"/>
          <w:color w:val="373435"/>
          <w:sz w:val="18"/>
          <w:szCs w:val="18"/>
          <w:lang w:val="en-US"/>
        </w:rPr>
        <w:t>Nigeria:</w:t>
      </w:r>
      <w:r>
        <w:rPr>
          <w:rFonts w:ascii="Arial" w:hAnsi="Arial" w:cs="Arial"/>
          <w:color w:val="373435"/>
          <w:sz w:val="18"/>
          <w:szCs w:val="18"/>
        </w:rPr>
        <w:t xml:space="preserve"> </w:t>
      </w:r>
      <w:r>
        <w:rPr>
          <w:rFonts w:ascii="Arial" w:hAnsi="Arial" w:cs="Arial"/>
          <w:color w:val="373435"/>
          <w:sz w:val="18"/>
          <w:szCs w:val="18"/>
          <w:lang w:val="en-US"/>
        </w:rPr>
        <w:t>Lecturers’</w:t>
      </w:r>
      <w:r>
        <w:rPr>
          <w:rFonts w:ascii="Arial" w:hAnsi="Arial" w:cs="Arial"/>
          <w:color w:val="373435"/>
          <w:sz w:val="18"/>
          <w:szCs w:val="18"/>
        </w:rPr>
        <w:t xml:space="preserve"> Perspective. Journal of Education and Practice.</w:t>
      </w:r>
    </w:p>
    <w:p w14:paraId="2DFA05C3">
      <w:pPr>
        <w:widowControl w:val="0"/>
        <w:numPr>
          <w:ilvl w:val="0"/>
          <w:numId w:val="12"/>
        </w:numPr>
        <w:autoSpaceDE w:val="0"/>
        <w:autoSpaceDN w:val="0"/>
        <w:ind w:left="-180" w:hanging="360"/>
        <w:jc w:val="both"/>
        <w:rPr>
          <w:rFonts w:ascii="Arial" w:hAnsi="Arial" w:cs="Arial"/>
          <w:sz w:val="18"/>
          <w:szCs w:val="18"/>
        </w:rPr>
      </w:pPr>
      <w:r>
        <w:rPr>
          <w:rFonts w:ascii="Arial" w:hAnsi="Arial" w:cs="Arial"/>
          <w:color w:val="373435"/>
          <w:sz w:val="18"/>
          <w:szCs w:val="18"/>
        </w:rPr>
        <w:t xml:space="preserve">Dy Channy &amp; </w:t>
      </w:r>
      <w:r>
        <w:rPr>
          <w:rFonts w:ascii="Arial" w:hAnsi="Arial" w:cs="Arial"/>
          <w:b/>
          <w:bCs/>
          <w:color w:val="373435"/>
          <w:sz w:val="18"/>
          <w:szCs w:val="18"/>
        </w:rPr>
        <w:t xml:space="preserve">Ogunniran M. O. (2019). </w:t>
      </w:r>
      <w:r>
        <w:rPr>
          <w:rFonts w:ascii="Arial" w:hAnsi="Arial" w:cs="Arial"/>
          <w:color w:val="373435"/>
          <w:sz w:val="18"/>
          <w:szCs w:val="18"/>
        </w:rPr>
        <w:t xml:space="preserve">A Comparative Analysis of the Role of International Organization in Financing Higher Education System: A Case of </w:t>
      </w:r>
      <w:r>
        <w:rPr>
          <w:rFonts w:ascii="Arial" w:hAnsi="Arial" w:cs="Arial"/>
          <w:color w:val="373435"/>
          <w:spacing w:val="-1"/>
          <w:sz w:val="18"/>
          <w:szCs w:val="18"/>
        </w:rPr>
        <w:t xml:space="preserve">Cambodia </w:t>
      </w:r>
      <w:r>
        <w:rPr>
          <w:rFonts w:ascii="Arial" w:hAnsi="Arial" w:cs="Arial"/>
          <w:color w:val="373435"/>
          <w:sz w:val="18"/>
          <w:szCs w:val="18"/>
        </w:rPr>
        <w:t xml:space="preserve">and Nigeria. US-China Education Review A, Vol. 9, No. 1, </w:t>
      </w:r>
      <w:r>
        <w:rPr>
          <w:rFonts w:ascii="Arial" w:hAnsi="Arial" w:cs="Arial"/>
          <w:color w:val="373435"/>
          <w:sz w:val="18"/>
          <w:szCs w:val="18"/>
          <w:lang w:val="en-US"/>
        </w:rPr>
        <w:t>pp.</w:t>
      </w:r>
      <w:r>
        <w:rPr>
          <w:rFonts w:ascii="Arial" w:hAnsi="Arial" w:cs="Arial"/>
          <w:color w:val="373435"/>
          <w:sz w:val="18"/>
          <w:szCs w:val="18"/>
        </w:rPr>
        <w:t xml:space="preserve"> 1-17.</w:t>
      </w:r>
    </w:p>
    <w:p w14:paraId="66680012">
      <w:pPr>
        <w:widowControl w:val="0"/>
        <w:numPr>
          <w:ilvl w:val="0"/>
          <w:numId w:val="12"/>
        </w:numPr>
        <w:autoSpaceDE w:val="0"/>
        <w:autoSpaceDN w:val="0"/>
        <w:ind w:left="-180" w:hanging="360"/>
        <w:jc w:val="both"/>
        <w:rPr>
          <w:rFonts w:ascii="Arial" w:hAnsi="Arial" w:cs="Arial"/>
          <w:sz w:val="18"/>
          <w:szCs w:val="18"/>
        </w:rPr>
      </w:pPr>
      <w:r>
        <w:rPr>
          <w:rFonts w:ascii="Arial" w:hAnsi="Arial" w:cs="Arial"/>
          <w:sz w:val="18"/>
          <w:szCs w:val="18"/>
        </w:rPr>
        <w:t xml:space="preserve">Channy, </w:t>
      </w:r>
      <w:r>
        <w:rPr>
          <w:rFonts w:ascii="Arial" w:hAnsi="Arial" w:cs="Arial"/>
          <w:sz w:val="18"/>
          <w:szCs w:val="18"/>
          <w:lang w:val="en-US"/>
        </w:rPr>
        <w:t>D.,</w:t>
      </w:r>
      <w:r>
        <w:rPr>
          <w:rFonts w:ascii="Arial" w:hAnsi="Arial" w:cs="Arial"/>
          <w:sz w:val="18"/>
          <w:szCs w:val="18"/>
        </w:rPr>
        <w:t xml:space="preserve"> and </w:t>
      </w:r>
      <w:r>
        <w:rPr>
          <w:rFonts w:ascii="Arial" w:hAnsi="Arial" w:cs="Arial"/>
          <w:b/>
          <w:bCs/>
          <w:sz w:val="18"/>
          <w:szCs w:val="18"/>
        </w:rPr>
        <w:t xml:space="preserve">Ogunniran, M. O, </w:t>
      </w:r>
      <w:r>
        <w:rPr>
          <w:rFonts w:ascii="Arial" w:hAnsi="Arial" w:cs="Arial"/>
          <w:sz w:val="18"/>
          <w:szCs w:val="18"/>
        </w:rPr>
        <w:t>(2019)</w:t>
      </w:r>
      <w:r>
        <w:rPr>
          <w:rFonts w:ascii="Arial" w:hAnsi="Arial" w:cs="Arial"/>
          <w:b/>
          <w:bCs/>
          <w:sz w:val="18"/>
          <w:szCs w:val="18"/>
        </w:rPr>
        <w:t>,</w:t>
      </w:r>
      <w:r>
        <w:rPr>
          <w:rFonts w:ascii="Arial" w:hAnsi="Arial" w:cs="Arial"/>
          <w:sz w:val="18"/>
          <w:szCs w:val="18"/>
        </w:rPr>
        <w:t xml:space="preserve"> Students’ Perception of Native and International Lecturers of </w:t>
      </w:r>
      <w:r>
        <w:rPr>
          <w:rFonts w:ascii="Arial" w:hAnsi="Arial" w:cs="Arial"/>
          <w:sz w:val="18"/>
          <w:szCs w:val="18"/>
          <w:lang w:val="en-US"/>
        </w:rPr>
        <w:t>the English</w:t>
      </w:r>
      <w:r>
        <w:rPr>
          <w:rFonts w:ascii="Arial" w:hAnsi="Arial" w:cs="Arial"/>
          <w:sz w:val="18"/>
          <w:szCs w:val="18"/>
        </w:rPr>
        <w:t xml:space="preserve"> </w:t>
      </w:r>
      <w:r>
        <w:rPr>
          <w:rFonts w:ascii="Arial" w:hAnsi="Arial" w:cs="Arial"/>
          <w:sz w:val="18"/>
          <w:szCs w:val="18"/>
          <w:lang w:val="en-US"/>
        </w:rPr>
        <w:t>Language:</w:t>
      </w:r>
      <w:r>
        <w:rPr>
          <w:rFonts w:ascii="Arial" w:hAnsi="Arial" w:cs="Arial"/>
          <w:sz w:val="18"/>
          <w:szCs w:val="18"/>
        </w:rPr>
        <w:t xml:space="preserve"> A Case of Selected Universities in the Kingdom of Cambodia. </w:t>
      </w:r>
      <w:r>
        <w:rPr>
          <w:rFonts w:ascii="Arial" w:hAnsi="Arial" w:eastAsia="SimSun" w:cs="Arial"/>
          <w:sz w:val="18"/>
          <w:szCs w:val="18"/>
        </w:rPr>
        <w:t>Journal of the International Academy for Case Studies Volume 25, Issue 4.</w:t>
      </w:r>
    </w:p>
    <w:p w14:paraId="590CB2AA">
      <w:pPr>
        <w:widowControl w:val="0"/>
        <w:numPr>
          <w:ilvl w:val="0"/>
          <w:numId w:val="12"/>
        </w:numPr>
        <w:autoSpaceDE w:val="0"/>
        <w:autoSpaceDN w:val="0"/>
        <w:ind w:left="-180" w:hanging="360"/>
        <w:jc w:val="both"/>
        <w:rPr>
          <w:rFonts w:ascii="Arial" w:hAnsi="Arial" w:cs="Arial"/>
          <w:color w:val="373435"/>
          <w:sz w:val="18"/>
          <w:szCs w:val="18"/>
        </w:rPr>
      </w:pPr>
      <w:r>
        <w:rPr>
          <w:rFonts w:ascii="Arial" w:hAnsi="Arial" w:cs="Arial"/>
          <w:b/>
          <w:bCs/>
          <w:color w:val="373435"/>
          <w:sz w:val="18"/>
          <w:szCs w:val="18"/>
        </w:rPr>
        <w:t xml:space="preserve">Ogunniran, M. O. (2018). </w:t>
      </w:r>
      <w:r>
        <w:rPr>
          <w:rFonts w:ascii="Arial" w:hAnsi="Arial" w:cs="Arial"/>
          <w:color w:val="373435"/>
          <w:sz w:val="18"/>
          <w:szCs w:val="18"/>
        </w:rPr>
        <w:t xml:space="preserve">Assessing </w:t>
      </w:r>
      <w:r>
        <w:rPr>
          <w:rFonts w:ascii="Arial" w:hAnsi="Arial" w:cs="Arial"/>
          <w:color w:val="373435"/>
          <w:sz w:val="18"/>
          <w:szCs w:val="18"/>
          <w:lang w:val="en-US"/>
        </w:rPr>
        <w:t>the</w:t>
      </w:r>
      <w:r>
        <w:rPr>
          <w:rFonts w:ascii="Arial" w:hAnsi="Arial" w:cs="Arial"/>
          <w:color w:val="373435"/>
          <w:sz w:val="18"/>
          <w:szCs w:val="18"/>
        </w:rPr>
        <w:t xml:space="preserve"> Role and Effectiveness of Implementing </w:t>
      </w:r>
      <w:r>
        <w:rPr>
          <w:rFonts w:ascii="Arial" w:hAnsi="Arial" w:cs="Arial"/>
          <w:color w:val="373435"/>
          <w:spacing w:val="-1"/>
          <w:sz w:val="18"/>
          <w:szCs w:val="18"/>
        </w:rPr>
        <w:t xml:space="preserve">Agencies </w:t>
      </w:r>
      <w:r>
        <w:rPr>
          <w:rFonts w:ascii="Arial" w:hAnsi="Arial" w:cs="Arial"/>
          <w:color w:val="373435"/>
          <w:sz w:val="18"/>
          <w:szCs w:val="18"/>
        </w:rPr>
        <w:t>in</w:t>
      </w:r>
      <w:r>
        <w:rPr>
          <w:rFonts w:ascii="Arial" w:hAnsi="Arial" w:cs="Arial"/>
          <w:color w:val="373435"/>
          <w:spacing w:val="-15"/>
          <w:sz w:val="18"/>
          <w:szCs w:val="18"/>
        </w:rPr>
        <w:t xml:space="preserve"> </w:t>
      </w:r>
      <w:r>
        <w:rPr>
          <w:rFonts w:ascii="Arial" w:hAnsi="Arial" w:cs="Arial"/>
          <w:color w:val="373435"/>
          <w:sz w:val="18"/>
          <w:szCs w:val="18"/>
        </w:rPr>
        <w:t>Achieving</w:t>
      </w:r>
      <w:r>
        <w:rPr>
          <w:rFonts w:ascii="Arial" w:hAnsi="Arial" w:cs="Arial"/>
          <w:color w:val="373435"/>
          <w:spacing w:val="-5"/>
          <w:sz w:val="18"/>
          <w:szCs w:val="18"/>
        </w:rPr>
        <w:t xml:space="preserve"> </w:t>
      </w:r>
      <w:r>
        <w:rPr>
          <w:rFonts w:ascii="Arial" w:hAnsi="Arial" w:cs="Arial"/>
          <w:color w:val="373435"/>
          <w:sz w:val="18"/>
          <w:szCs w:val="18"/>
        </w:rPr>
        <w:t>the</w:t>
      </w:r>
      <w:r>
        <w:rPr>
          <w:rFonts w:ascii="Arial" w:hAnsi="Arial" w:cs="Arial"/>
          <w:color w:val="373435"/>
          <w:spacing w:val="-1"/>
          <w:sz w:val="18"/>
          <w:szCs w:val="18"/>
        </w:rPr>
        <w:t xml:space="preserve"> </w:t>
      </w:r>
      <w:r>
        <w:rPr>
          <w:rFonts w:ascii="Arial" w:hAnsi="Arial" w:cs="Arial"/>
          <w:color w:val="373435"/>
          <w:sz w:val="18"/>
          <w:szCs w:val="18"/>
        </w:rPr>
        <w:t>Education</w:t>
      </w:r>
      <w:r>
        <w:rPr>
          <w:rFonts w:ascii="Arial" w:hAnsi="Arial" w:cs="Arial"/>
          <w:color w:val="373435"/>
          <w:spacing w:val="-1"/>
          <w:sz w:val="18"/>
          <w:szCs w:val="18"/>
        </w:rPr>
        <w:t xml:space="preserve"> </w:t>
      </w:r>
      <w:r>
        <w:rPr>
          <w:rFonts w:ascii="Arial" w:hAnsi="Arial" w:cs="Arial"/>
          <w:color w:val="373435"/>
          <w:sz w:val="18"/>
          <w:szCs w:val="18"/>
        </w:rPr>
        <w:t>for</w:t>
      </w:r>
      <w:r>
        <w:rPr>
          <w:rFonts w:ascii="Arial" w:hAnsi="Arial" w:cs="Arial"/>
          <w:color w:val="373435"/>
          <w:spacing w:val="-14"/>
          <w:sz w:val="18"/>
          <w:szCs w:val="18"/>
        </w:rPr>
        <w:t xml:space="preserve"> </w:t>
      </w:r>
      <w:r>
        <w:rPr>
          <w:rFonts w:ascii="Arial" w:hAnsi="Arial" w:cs="Arial"/>
          <w:color w:val="373435"/>
          <w:sz w:val="18"/>
          <w:szCs w:val="18"/>
        </w:rPr>
        <w:t>All</w:t>
      </w:r>
      <w:r>
        <w:rPr>
          <w:rFonts w:ascii="Arial" w:hAnsi="Arial" w:cs="Arial"/>
          <w:color w:val="373435"/>
          <w:spacing w:val="-1"/>
          <w:sz w:val="18"/>
          <w:szCs w:val="18"/>
        </w:rPr>
        <w:t xml:space="preserve"> </w:t>
      </w:r>
      <w:r>
        <w:rPr>
          <w:rFonts w:ascii="Arial" w:hAnsi="Arial" w:cs="Arial"/>
          <w:color w:val="373435"/>
          <w:sz w:val="18"/>
          <w:szCs w:val="18"/>
        </w:rPr>
        <w:t>Goal</w:t>
      </w:r>
      <w:r>
        <w:rPr>
          <w:rFonts w:ascii="Arial" w:hAnsi="Arial" w:cs="Arial"/>
          <w:color w:val="373435"/>
          <w:spacing w:val="-1"/>
          <w:sz w:val="18"/>
          <w:szCs w:val="18"/>
        </w:rPr>
        <w:t xml:space="preserve"> </w:t>
      </w:r>
      <w:r>
        <w:rPr>
          <w:rFonts w:ascii="Arial" w:hAnsi="Arial" w:cs="Arial"/>
          <w:color w:val="373435"/>
          <w:sz w:val="18"/>
          <w:szCs w:val="18"/>
        </w:rPr>
        <w:t>in Nigeria.</w:t>
      </w:r>
      <w:r>
        <w:rPr>
          <w:rFonts w:ascii="Arial" w:hAnsi="Arial" w:cs="Arial"/>
          <w:color w:val="373435"/>
          <w:spacing w:val="-1"/>
          <w:sz w:val="18"/>
          <w:szCs w:val="18"/>
        </w:rPr>
        <w:t xml:space="preserve"> </w:t>
      </w:r>
      <w:r>
        <w:rPr>
          <w:rFonts w:ascii="Arial" w:hAnsi="Arial" w:cs="Arial"/>
          <w:color w:val="373435"/>
          <w:sz w:val="18"/>
          <w:szCs w:val="18"/>
        </w:rPr>
        <w:t>Research</w:t>
      </w:r>
      <w:r>
        <w:rPr>
          <w:rFonts w:ascii="Arial" w:hAnsi="Arial" w:cs="Arial"/>
          <w:color w:val="373435"/>
          <w:spacing w:val="-1"/>
          <w:sz w:val="18"/>
          <w:szCs w:val="18"/>
        </w:rPr>
        <w:t xml:space="preserve"> </w:t>
      </w:r>
      <w:r>
        <w:rPr>
          <w:rFonts w:ascii="Arial" w:hAnsi="Arial" w:cs="Arial"/>
          <w:color w:val="373435"/>
          <w:sz w:val="18"/>
          <w:szCs w:val="18"/>
        </w:rPr>
        <w:t>Journal</w:t>
      </w:r>
      <w:r>
        <w:rPr>
          <w:rFonts w:ascii="Arial" w:hAnsi="Arial" w:cs="Arial"/>
          <w:color w:val="373435"/>
          <w:spacing w:val="-1"/>
          <w:sz w:val="18"/>
          <w:szCs w:val="18"/>
        </w:rPr>
        <w:t xml:space="preserve"> </w:t>
      </w:r>
      <w:r>
        <w:rPr>
          <w:rFonts w:ascii="Arial" w:hAnsi="Arial" w:cs="Arial"/>
          <w:color w:val="373435"/>
          <w:sz w:val="18"/>
          <w:szCs w:val="18"/>
        </w:rPr>
        <w:t>of Educational Studies and Review, Vol. 4, No. 5, pp. 64-75.</w:t>
      </w:r>
    </w:p>
    <w:p w14:paraId="01DB80A7">
      <w:pPr>
        <w:widowControl w:val="0"/>
        <w:numPr>
          <w:ilvl w:val="0"/>
          <w:numId w:val="12"/>
        </w:numPr>
        <w:autoSpaceDE w:val="0"/>
        <w:autoSpaceDN w:val="0"/>
        <w:ind w:left="-180" w:hanging="360"/>
        <w:jc w:val="both"/>
        <w:rPr>
          <w:rFonts w:ascii="Arial" w:hAnsi="Arial" w:cs="Arial"/>
          <w:color w:val="373435"/>
          <w:sz w:val="18"/>
          <w:szCs w:val="18"/>
        </w:rPr>
      </w:pPr>
      <w:r>
        <w:rPr>
          <w:rFonts w:ascii="Arial" w:hAnsi="Arial" w:cs="Arial"/>
          <w:b/>
          <w:bCs/>
          <w:color w:val="373435"/>
          <w:sz w:val="18"/>
          <w:szCs w:val="18"/>
        </w:rPr>
        <w:t xml:space="preserve">Ogunniran, M.O. (2018). </w:t>
      </w:r>
      <w:r>
        <w:rPr>
          <w:rFonts w:ascii="Arial" w:hAnsi="Arial" w:cs="Arial"/>
          <w:color w:val="373435"/>
          <w:sz w:val="18"/>
          <w:szCs w:val="18"/>
        </w:rPr>
        <w:t xml:space="preserve">Assessing the Status of Korea </w:t>
      </w:r>
      <w:r>
        <w:rPr>
          <w:rFonts w:ascii="Arial" w:hAnsi="Arial" w:cs="Arial"/>
          <w:color w:val="373435"/>
          <w:sz w:val="18"/>
          <w:szCs w:val="18"/>
          <w:lang w:val="en-US"/>
        </w:rPr>
        <w:t>With</w:t>
      </w:r>
      <w:r>
        <w:rPr>
          <w:rFonts w:ascii="Arial" w:hAnsi="Arial" w:cs="Arial"/>
          <w:color w:val="373435"/>
          <w:sz w:val="18"/>
          <w:szCs w:val="18"/>
        </w:rPr>
        <w:t xml:space="preserve"> Respect to Job </w:t>
      </w:r>
      <w:r>
        <w:rPr>
          <w:rFonts w:ascii="Arial" w:hAnsi="Arial" w:cs="Arial"/>
          <w:color w:val="373435"/>
          <w:spacing w:val="-1"/>
          <w:sz w:val="18"/>
          <w:szCs w:val="18"/>
        </w:rPr>
        <w:t xml:space="preserve">Satisfaction, Collaborative </w:t>
      </w:r>
      <w:r>
        <w:rPr>
          <w:rFonts w:ascii="Arial" w:hAnsi="Arial" w:cs="Arial"/>
          <w:color w:val="373435"/>
          <w:spacing w:val="-1"/>
          <w:sz w:val="18"/>
          <w:szCs w:val="18"/>
          <w:lang w:val="en-US"/>
        </w:rPr>
        <w:t>Culture,</w:t>
      </w:r>
      <w:r>
        <w:rPr>
          <w:rFonts w:ascii="Arial" w:hAnsi="Arial" w:cs="Arial"/>
          <w:color w:val="373435"/>
          <w:sz w:val="18"/>
          <w:szCs w:val="18"/>
        </w:rPr>
        <w:t xml:space="preserve"> and School Climate. North American Academic Research, Vol. 1, No. 2, pp. 114-128</w:t>
      </w:r>
      <w:r>
        <w:rPr>
          <w:rFonts w:hint="default" w:ascii="Arial" w:hAnsi="Arial" w:cs="Arial"/>
          <w:color w:val="373435"/>
          <w:sz w:val="18"/>
          <w:szCs w:val="18"/>
          <w:lang w:val="en-US"/>
        </w:rPr>
        <w:t>.</w:t>
      </w:r>
    </w:p>
    <w:p w14:paraId="412D393B">
      <w:pPr>
        <w:widowControl w:val="0"/>
        <w:numPr>
          <w:ilvl w:val="0"/>
          <w:numId w:val="12"/>
        </w:numPr>
        <w:autoSpaceDE w:val="0"/>
        <w:autoSpaceDN w:val="0"/>
        <w:ind w:left="-180" w:hanging="360"/>
        <w:jc w:val="both"/>
        <w:rPr>
          <w:rFonts w:ascii="Arial" w:hAnsi="Arial" w:cs="Arial"/>
          <w:color w:val="373435"/>
          <w:sz w:val="18"/>
          <w:szCs w:val="18"/>
        </w:rPr>
      </w:pPr>
      <w:r>
        <w:rPr>
          <w:rFonts w:ascii="Arial" w:hAnsi="Arial" w:cs="Arial"/>
          <w:color w:val="373435"/>
          <w:sz w:val="18"/>
          <w:szCs w:val="18"/>
        </w:rPr>
        <w:t xml:space="preserve">Lodongi, M.L. &amp; </w:t>
      </w:r>
      <w:r>
        <w:rPr>
          <w:rFonts w:ascii="Arial" w:hAnsi="Arial" w:cs="Arial"/>
          <w:b/>
          <w:bCs/>
          <w:color w:val="373435"/>
          <w:sz w:val="18"/>
          <w:szCs w:val="18"/>
        </w:rPr>
        <w:t xml:space="preserve">Ogunniran, M. O. (2018). </w:t>
      </w:r>
      <w:r>
        <w:rPr>
          <w:rFonts w:ascii="Arial" w:hAnsi="Arial" w:cs="Arial"/>
          <w:color w:val="373435"/>
          <w:sz w:val="18"/>
          <w:szCs w:val="18"/>
        </w:rPr>
        <w:t xml:space="preserve">Examining the </w:t>
      </w:r>
      <w:r>
        <w:rPr>
          <w:rFonts w:ascii="Arial" w:hAnsi="Arial" w:cs="Arial"/>
          <w:color w:val="373435"/>
          <w:sz w:val="18"/>
          <w:szCs w:val="18"/>
          <w:lang w:val="en-US"/>
        </w:rPr>
        <w:t>Status</w:t>
      </w:r>
      <w:r>
        <w:rPr>
          <w:rFonts w:ascii="Arial" w:hAnsi="Arial" w:cs="Arial"/>
          <w:color w:val="373435"/>
          <w:sz w:val="18"/>
          <w:szCs w:val="18"/>
        </w:rPr>
        <w:t xml:space="preserve"> of Universal Primary Education in Rural Area of South Sudan. US-China Education Review B, </w:t>
      </w:r>
      <w:r>
        <w:rPr>
          <w:rFonts w:ascii="Arial" w:hAnsi="Arial" w:cs="Arial"/>
          <w:color w:val="373435"/>
          <w:sz w:val="18"/>
          <w:szCs w:val="18"/>
          <w:lang w:val="en-US"/>
        </w:rPr>
        <w:t xml:space="preserve">Vol. </w:t>
      </w:r>
      <w:r>
        <w:rPr>
          <w:rFonts w:ascii="Arial" w:hAnsi="Arial" w:cs="Arial"/>
          <w:color w:val="373435"/>
          <w:sz w:val="18"/>
          <w:szCs w:val="18"/>
        </w:rPr>
        <w:t xml:space="preserve">8, </w:t>
      </w:r>
      <w:r>
        <w:rPr>
          <w:rFonts w:ascii="Arial" w:hAnsi="Arial" w:cs="Arial"/>
          <w:color w:val="373435"/>
          <w:sz w:val="18"/>
          <w:szCs w:val="18"/>
          <w:lang w:val="en-US"/>
        </w:rPr>
        <w:t xml:space="preserve">No. </w:t>
      </w:r>
      <w:r>
        <w:rPr>
          <w:rFonts w:ascii="Arial" w:hAnsi="Arial" w:cs="Arial"/>
          <w:color w:val="373435"/>
          <w:sz w:val="18"/>
          <w:szCs w:val="18"/>
        </w:rPr>
        <w:t xml:space="preserve">7, </w:t>
      </w:r>
      <w:r>
        <w:rPr>
          <w:rFonts w:ascii="Arial" w:hAnsi="Arial" w:cs="Arial"/>
          <w:color w:val="373435"/>
          <w:sz w:val="18"/>
          <w:szCs w:val="18"/>
          <w:lang w:val="en-US"/>
        </w:rPr>
        <w:t xml:space="preserve">pp. </w:t>
      </w:r>
      <w:r>
        <w:rPr>
          <w:rFonts w:ascii="Arial" w:hAnsi="Arial" w:cs="Arial"/>
          <w:color w:val="373435"/>
          <w:sz w:val="18"/>
          <w:szCs w:val="18"/>
        </w:rPr>
        <w:t>321-328</w:t>
      </w:r>
      <w:r>
        <w:rPr>
          <w:rFonts w:hint="default" w:ascii="Arial" w:hAnsi="Arial" w:cs="Arial"/>
          <w:color w:val="373435"/>
          <w:sz w:val="18"/>
          <w:szCs w:val="18"/>
          <w:lang w:val="en-US"/>
        </w:rPr>
        <w:t>.</w:t>
      </w:r>
    </w:p>
    <w:p w14:paraId="2ADF2A76">
      <w:pPr>
        <w:widowControl w:val="0"/>
        <w:numPr>
          <w:ilvl w:val="0"/>
          <w:numId w:val="12"/>
        </w:numPr>
        <w:autoSpaceDE w:val="0"/>
        <w:autoSpaceDN w:val="0"/>
        <w:ind w:left="-180" w:hanging="360"/>
        <w:jc w:val="both"/>
        <w:rPr>
          <w:rFonts w:ascii="Arial" w:hAnsi="Arial" w:cs="Arial"/>
          <w:color w:val="373435"/>
          <w:sz w:val="18"/>
          <w:szCs w:val="18"/>
        </w:rPr>
      </w:pPr>
      <w:r>
        <w:rPr>
          <w:rFonts w:ascii="Arial" w:hAnsi="Arial" w:cs="Arial"/>
          <w:b/>
          <w:bCs/>
          <w:color w:val="373435"/>
          <w:sz w:val="18"/>
          <w:szCs w:val="18"/>
        </w:rPr>
        <w:t xml:space="preserve">Ogunniran, M. O. (2018), </w:t>
      </w:r>
      <w:r>
        <w:rPr>
          <w:rFonts w:ascii="Arial" w:hAnsi="Arial" w:cs="Arial"/>
          <w:color w:val="373435"/>
          <w:sz w:val="18"/>
          <w:szCs w:val="18"/>
        </w:rPr>
        <w:t>The Assessment of the Effectiveness and Implementation of</w:t>
      </w:r>
      <w:r>
        <w:rPr>
          <w:rFonts w:ascii="Arial" w:hAnsi="Arial" w:cs="Arial"/>
          <w:color w:val="373435"/>
          <w:spacing w:val="-2"/>
          <w:sz w:val="18"/>
          <w:szCs w:val="18"/>
        </w:rPr>
        <w:t xml:space="preserve"> </w:t>
      </w:r>
      <w:r>
        <w:rPr>
          <w:rFonts w:ascii="Arial" w:hAnsi="Arial" w:cs="Arial"/>
          <w:color w:val="373435"/>
          <w:sz w:val="18"/>
          <w:szCs w:val="18"/>
        </w:rPr>
        <w:t>Universal</w:t>
      </w:r>
      <w:r>
        <w:rPr>
          <w:rFonts w:ascii="Arial" w:hAnsi="Arial" w:cs="Arial"/>
          <w:color w:val="373435"/>
          <w:spacing w:val="-2"/>
          <w:sz w:val="18"/>
          <w:szCs w:val="18"/>
        </w:rPr>
        <w:t xml:space="preserve"> </w:t>
      </w:r>
      <w:r>
        <w:rPr>
          <w:rFonts w:ascii="Arial" w:hAnsi="Arial" w:cs="Arial"/>
          <w:color w:val="373435"/>
          <w:sz w:val="18"/>
          <w:szCs w:val="18"/>
        </w:rPr>
        <w:t>Basic</w:t>
      </w:r>
      <w:r>
        <w:rPr>
          <w:rFonts w:ascii="Arial" w:hAnsi="Arial" w:cs="Arial"/>
          <w:color w:val="373435"/>
          <w:spacing w:val="-2"/>
          <w:sz w:val="18"/>
          <w:szCs w:val="18"/>
        </w:rPr>
        <w:t xml:space="preserve"> </w:t>
      </w:r>
      <w:r>
        <w:rPr>
          <w:rFonts w:ascii="Arial" w:hAnsi="Arial" w:cs="Arial"/>
          <w:color w:val="373435"/>
          <w:sz w:val="18"/>
          <w:szCs w:val="18"/>
        </w:rPr>
        <w:t>Education</w:t>
      </w:r>
      <w:r>
        <w:rPr>
          <w:rFonts w:ascii="Arial" w:hAnsi="Arial" w:cs="Arial"/>
          <w:color w:val="373435"/>
          <w:spacing w:val="-3"/>
          <w:sz w:val="18"/>
          <w:szCs w:val="18"/>
        </w:rPr>
        <w:t xml:space="preserve"> </w:t>
      </w:r>
      <w:r>
        <w:rPr>
          <w:rFonts w:ascii="Arial" w:hAnsi="Arial" w:cs="Arial"/>
          <w:color w:val="373435"/>
          <w:sz w:val="18"/>
          <w:szCs w:val="18"/>
        </w:rPr>
        <w:t>Policy</w:t>
      </w:r>
      <w:r>
        <w:rPr>
          <w:rFonts w:ascii="Arial" w:hAnsi="Arial" w:cs="Arial"/>
          <w:color w:val="373435"/>
          <w:spacing w:val="-2"/>
          <w:sz w:val="18"/>
          <w:szCs w:val="18"/>
        </w:rPr>
        <w:t xml:space="preserve"> </w:t>
      </w:r>
      <w:r>
        <w:rPr>
          <w:rFonts w:ascii="Arial" w:hAnsi="Arial" w:cs="Arial"/>
          <w:color w:val="373435"/>
          <w:sz w:val="18"/>
          <w:szCs w:val="18"/>
        </w:rPr>
        <w:t>for</w:t>
      </w:r>
      <w:r>
        <w:rPr>
          <w:rFonts w:ascii="Arial" w:hAnsi="Arial" w:cs="Arial"/>
          <w:color w:val="373435"/>
          <w:spacing w:val="-2"/>
          <w:sz w:val="18"/>
          <w:szCs w:val="18"/>
        </w:rPr>
        <w:t xml:space="preserve"> </w:t>
      </w:r>
      <w:r>
        <w:rPr>
          <w:rFonts w:ascii="Arial" w:hAnsi="Arial" w:cs="Arial"/>
          <w:color w:val="373435"/>
          <w:sz w:val="18"/>
          <w:szCs w:val="18"/>
        </w:rPr>
        <w:t>Educationa</w:t>
      </w:r>
      <w:r>
        <w:rPr>
          <w:rFonts w:ascii="Arial" w:hAnsi="Arial" w:cs="Arial"/>
          <w:b/>
          <w:bCs/>
          <w:color w:val="373435"/>
          <w:sz w:val="18"/>
          <w:szCs w:val="18"/>
        </w:rPr>
        <w:t>l</w:t>
      </w:r>
      <w:r>
        <w:rPr>
          <w:rFonts w:ascii="Arial" w:hAnsi="Arial" w:cs="Arial"/>
          <w:b/>
          <w:bCs/>
          <w:color w:val="373435"/>
          <w:spacing w:val="-9"/>
          <w:sz w:val="18"/>
          <w:szCs w:val="18"/>
        </w:rPr>
        <w:t xml:space="preserve"> </w:t>
      </w:r>
      <w:r>
        <w:rPr>
          <w:rFonts w:ascii="Arial" w:hAnsi="Arial" w:cs="Arial"/>
          <w:color w:val="373435"/>
          <w:sz w:val="18"/>
          <w:szCs w:val="18"/>
        </w:rPr>
        <w:t xml:space="preserve">Development in Nigeria. US-China Education Review A, Vol. 8, No. 4, </w:t>
      </w:r>
      <w:r>
        <w:rPr>
          <w:rFonts w:ascii="Arial" w:hAnsi="Arial" w:cs="Arial"/>
          <w:color w:val="373435"/>
          <w:sz w:val="18"/>
          <w:szCs w:val="18"/>
          <w:lang w:val="en-US"/>
        </w:rPr>
        <w:t xml:space="preserve">pp. </w:t>
      </w:r>
      <w:r>
        <w:rPr>
          <w:rFonts w:ascii="Arial" w:hAnsi="Arial" w:cs="Arial"/>
          <w:color w:val="373435"/>
          <w:sz w:val="18"/>
          <w:szCs w:val="18"/>
        </w:rPr>
        <w:t>145-155</w:t>
      </w:r>
      <w:r>
        <w:rPr>
          <w:rFonts w:hint="default" w:ascii="Arial" w:hAnsi="Arial" w:cs="Arial"/>
          <w:color w:val="373435"/>
          <w:sz w:val="18"/>
          <w:szCs w:val="18"/>
          <w:lang w:val="en-US"/>
        </w:rPr>
        <w:t>.</w:t>
      </w:r>
    </w:p>
    <w:p w14:paraId="39E2D922">
      <w:pPr>
        <w:jc w:val="both"/>
        <w:rPr>
          <w:rFonts w:ascii="Arial" w:hAnsi="Arial" w:cs="Arial"/>
          <w:b/>
          <w:bCs/>
          <w:color w:val="000000" w:themeColor="text1"/>
          <w:sz w:val="18"/>
          <w:szCs w:val="18"/>
          <w:shd w:val="clear" w:color="auto" w:fill="FFFFFF"/>
          <w14:textFill>
            <w14:solidFill>
              <w14:schemeClr w14:val="tx1"/>
            </w14:solidFill>
          </w14:textFill>
        </w:rPr>
      </w:pPr>
    </w:p>
    <w:p w14:paraId="61020504">
      <w:pPr>
        <w:ind w:left="-180" w:hanging="360"/>
        <w:jc w:val="both"/>
        <w:rPr>
          <w:rFonts w:hint="default" w:ascii="Arial" w:hAnsi="Arial" w:eastAsia="SimSun" w:cs="Arial"/>
          <w:i w:val="0"/>
          <w:iCs w:val="0"/>
          <w:sz w:val="18"/>
          <w:szCs w:val="18"/>
        </w:rPr>
      </w:pPr>
      <w:r>
        <w:rPr>
          <w:rFonts w:ascii="Arial" w:hAnsi="Arial" w:cs="Arial"/>
          <w:b/>
          <w:bCs/>
          <w:color w:val="000000" w:themeColor="text1"/>
          <w:sz w:val="18"/>
          <w:szCs w:val="18"/>
          <w:shd w:val="clear" w:color="auto" w:fill="FFFFFF"/>
          <w14:textFill>
            <w14:solidFill>
              <w14:schemeClr w14:val="tx1"/>
            </w14:solidFill>
          </w14:textFill>
        </w:rPr>
        <w:t>Book chapter</w:t>
      </w:r>
      <w:r>
        <w:rPr>
          <w:rFonts w:hint="default" w:ascii="Arial" w:hAnsi="Arial" w:eastAsia="SimSun" w:cs="Arial"/>
          <w:sz w:val="18"/>
          <w:szCs w:val="18"/>
          <w:lang w:val="en-US"/>
        </w:rPr>
        <w:t xml:space="preserve"> </w:t>
      </w:r>
    </w:p>
    <w:p w14:paraId="1CA381CF">
      <w:pPr>
        <w:pStyle w:val="19"/>
        <w:widowControl w:val="0"/>
        <w:numPr>
          <w:ilvl w:val="0"/>
          <w:numId w:val="13"/>
        </w:numPr>
        <w:spacing w:before="121"/>
        <w:ind w:left="-180"/>
        <w:jc w:val="both"/>
      </w:pPr>
      <w:r>
        <w:rPr>
          <w:rFonts w:hint="default" w:ascii="Arial" w:hAnsi="Arial" w:eastAsia="SimSun" w:cs="Arial"/>
          <w:sz w:val="18"/>
          <w:szCs w:val="18"/>
        </w:rPr>
        <w:t xml:space="preserve">Ojedapo, G. I., Oladipupo, S. S., Ojerinde, R. A., Notie, E., &amp; </w:t>
      </w:r>
      <w:r>
        <w:rPr>
          <w:rFonts w:hint="default" w:ascii="Arial" w:hAnsi="Arial" w:eastAsia="SimSun" w:cs="Arial"/>
          <w:b/>
          <w:bCs/>
          <w:sz w:val="18"/>
          <w:szCs w:val="18"/>
        </w:rPr>
        <w:t>Ogunniran, M. O</w:t>
      </w:r>
      <w:r>
        <w:rPr>
          <w:rFonts w:hint="default" w:ascii="Arial" w:hAnsi="Arial" w:eastAsia="SimSun" w:cs="Arial"/>
          <w:b/>
          <w:bCs/>
          <w:sz w:val="18"/>
          <w:szCs w:val="18"/>
          <w:lang w:val="en-US"/>
        </w:rPr>
        <w:t xml:space="preserve">., 2026, </w:t>
      </w:r>
      <w:r>
        <w:rPr>
          <w:rFonts w:hint="default" w:ascii="Arial" w:hAnsi="Arial" w:eastAsia="SimSun" w:cs="Arial"/>
          <w:b/>
          <w:bCs/>
          <w:sz w:val="18"/>
          <w:szCs w:val="18"/>
        </w:rPr>
        <w:t>(in press).</w:t>
      </w:r>
      <w:r>
        <w:rPr>
          <w:rFonts w:hint="default" w:ascii="Arial" w:hAnsi="Arial" w:eastAsia="SimSun" w:cs="Arial"/>
          <w:sz w:val="18"/>
          <w:szCs w:val="18"/>
        </w:rPr>
        <w:t xml:space="preserve"> AI-enhanced instructional content development: A case study of the American Open University Global Campus, Ibadan, Oyo State, Nigeria. In </w:t>
      </w:r>
      <w:r>
        <w:rPr>
          <w:rStyle w:val="9"/>
          <w:rFonts w:hint="default" w:ascii="Arial" w:hAnsi="Arial" w:eastAsia="SimSun" w:cs="Arial"/>
          <w:sz w:val="18"/>
          <w:szCs w:val="18"/>
        </w:rPr>
        <w:t>Scenario-Driven Educational Transformation: Best Practices of Artificial Intelligence in Education</w:t>
      </w:r>
      <w:r>
        <w:rPr>
          <w:rFonts w:hint="default" w:ascii="Arial" w:hAnsi="Arial" w:eastAsia="SimSun" w:cs="Arial"/>
          <w:sz w:val="18"/>
          <w:szCs w:val="18"/>
        </w:rPr>
        <w:t xml:space="preserve"> (Vol. 1). Springer Nature Singapore.</w:t>
      </w:r>
    </w:p>
    <w:p w14:paraId="5FA4B332">
      <w:pPr>
        <w:pStyle w:val="19"/>
        <w:widowControl w:val="0"/>
        <w:numPr>
          <w:ilvl w:val="0"/>
          <w:numId w:val="13"/>
        </w:numPr>
        <w:spacing w:before="121"/>
        <w:ind w:left="-180"/>
        <w:jc w:val="both"/>
        <w:rPr>
          <w:rFonts w:hint="default" w:ascii="Arial" w:hAnsi="Arial" w:eastAsia="SimSun" w:cs="Arial"/>
          <w:sz w:val="18"/>
          <w:szCs w:val="18"/>
        </w:rPr>
      </w:pPr>
      <w:r>
        <w:rPr>
          <w:rFonts w:hint="default" w:ascii="Arial" w:hAnsi="Arial" w:eastAsia="SimSun" w:cs="Arial"/>
          <w:sz w:val="18"/>
          <w:szCs w:val="18"/>
        </w:rPr>
        <w:t>Nwafor, E. I., &amp;</w:t>
      </w:r>
      <w:r>
        <w:rPr>
          <w:rFonts w:hint="default" w:ascii="Arial" w:hAnsi="Arial" w:eastAsia="SimSun" w:cs="Arial"/>
          <w:b/>
          <w:bCs/>
          <w:sz w:val="18"/>
          <w:szCs w:val="18"/>
        </w:rPr>
        <w:t xml:space="preserve"> Ogunniran, M. O.</w:t>
      </w:r>
      <w:r>
        <w:rPr>
          <w:rFonts w:hint="default" w:ascii="Arial" w:hAnsi="Arial" w:eastAsia="SimSun" w:cs="Arial"/>
          <w:b/>
          <w:bCs/>
          <w:sz w:val="18"/>
          <w:szCs w:val="18"/>
          <w:lang w:val="en-US"/>
        </w:rPr>
        <w:t xml:space="preserve">, 2026, </w:t>
      </w:r>
      <w:r>
        <w:rPr>
          <w:rFonts w:hint="default" w:ascii="Arial" w:hAnsi="Arial" w:eastAsia="SimSun" w:cs="Arial"/>
          <w:b/>
          <w:bCs/>
          <w:sz w:val="18"/>
          <w:szCs w:val="18"/>
        </w:rPr>
        <w:t>(in press)</w:t>
      </w:r>
      <w:r>
        <w:rPr>
          <w:rFonts w:hint="default" w:ascii="Arial" w:hAnsi="Arial" w:eastAsia="SimSun" w:cs="Arial"/>
          <w:sz w:val="18"/>
          <w:szCs w:val="18"/>
        </w:rPr>
        <w:t xml:space="preserve">. AI-driven smart campus management: Learning analytics and decision intelligence in institutional practice. In </w:t>
      </w:r>
      <w:r>
        <w:rPr>
          <w:rStyle w:val="9"/>
          <w:rFonts w:hint="default" w:ascii="Arial" w:hAnsi="Arial" w:eastAsia="SimSun" w:cs="Arial"/>
          <w:sz w:val="18"/>
          <w:szCs w:val="18"/>
        </w:rPr>
        <w:t>Scenario-Driven Educational Transformation: Best Practices of Artificial Intelligence in Education</w:t>
      </w:r>
      <w:r>
        <w:rPr>
          <w:rFonts w:hint="default" w:ascii="Arial" w:hAnsi="Arial" w:eastAsia="SimSun" w:cs="Arial"/>
          <w:sz w:val="18"/>
          <w:szCs w:val="18"/>
        </w:rPr>
        <w:t xml:space="preserve"> (Vol. 1). Springer Nature Singapore.</w:t>
      </w:r>
    </w:p>
    <w:p w14:paraId="60ED5228">
      <w:pPr>
        <w:pStyle w:val="19"/>
        <w:widowControl w:val="0"/>
        <w:numPr>
          <w:ilvl w:val="0"/>
          <w:numId w:val="13"/>
        </w:numPr>
        <w:spacing w:before="121"/>
        <w:ind w:left="-180"/>
        <w:jc w:val="both"/>
        <w:rPr>
          <w:rFonts w:hint="default" w:ascii="Arial" w:hAnsi="Arial" w:eastAsia="SimSun" w:cs="Arial"/>
          <w:i w:val="0"/>
          <w:iCs w:val="0"/>
          <w:sz w:val="18"/>
          <w:szCs w:val="18"/>
          <w:lang w:val="en-US"/>
        </w:rPr>
      </w:pPr>
      <w:r>
        <w:rPr>
          <w:rFonts w:hint="default" w:ascii="Arial" w:hAnsi="Arial" w:eastAsia="SimSun" w:cs="Arial"/>
          <w:sz w:val="18"/>
          <w:szCs w:val="18"/>
        </w:rPr>
        <w:t xml:space="preserve">Abu, S., Ghooreian, A., </w:t>
      </w:r>
      <w:r>
        <w:rPr>
          <w:rFonts w:hint="default" w:ascii="Arial" w:hAnsi="Arial" w:eastAsia="SimSun" w:cs="Arial"/>
          <w:b/>
          <w:bCs/>
          <w:sz w:val="18"/>
          <w:szCs w:val="18"/>
        </w:rPr>
        <w:t>Ogunniran, M.</w:t>
      </w:r>
      <w:r>
        <w:rPr>
          <w:rFonts w:hint="default" w:ascii="Arial" w:hAnsi="Arial" w:eastAsia="SimSun" w:cs="Arial"/>
          <w:sz w:val="18"/>
          <w:szCs w:val="18"/>
        </w:rPr>
        <w:t xml:space="preserve">, Awoyemi, I., &amp; Moon, J. (2026). Game-based learning for social change. In P. P. Trifonas (Ed.), </w:t>
      </w:r>
      <w:r>
        <w:rPr>
          <w:rStyle w:val="9"/>
          <w:rFonts w:hint="default" w:ascii="Arial" w:hAnsi="Arial" w:eastAsia="SimSun" w:cs="Arial"/>
          <w:sz w:val="18"/>
          <w:szCs w:val="18"/>
        </w:rPr>
        <w:t>Handbook of Theory and Research in Digital Media and Education</w:t>
      </w:r>
      <w:r>
        <w:rPr>
          <w:rFonts w:hint="default" w:ascii="Arial" w:hAnsi="Arial" w:eastAsia="SimSun" w:cs="Arial"/>
          <w:sz w:val="18"/>
          <w:szCs w:val="18"/>
        </w:rPr>
        <w:t xml:space="preserve"> (Springer International Handbooks of Education). Springer, Cham. </w:t>
      </w:r>
      <w:r>
        <w:rPr>
          <w:rFonts w:hint="default" w:ascii="Arial" w:hAnsi="Arial" w:eastAsia="SimSun" w:cs="Arial"/>
          <w:sz w:val="18"/>
          <w:szCs w:val="18"/>
        </w:rPr>
        <w:fldChar w:fldCharType="begin"/>
      </w:r>
      <w:r>
        <w:rPr>
          <w:rFonts w:hint="default" w:ascii="Arial" w:hAnsi="Arial" w:eastAsia="SimSun" w:cs="Arial"/>
          <w:sz w:val="18"/>
          <w:szCs w:val="18"/>
        </w:rPr>
        <w:instrText xml:space="preserve"> HYPERLINK "https://doi.org/10.1007/978-3-032-04596-6_29-1" </w:instrText>
      </w:r>
      <w:r>
        <w:rPr>
          <w:rFonts w:hint="default" w:ascii="Arial" w:hAnsi="Arial" w:eastAsia="SimSun" w:cs="Arial"/>
          <w:sz w:val="18"/>
          <w:szCs w:val="18"/>
        </w:rPr>
        <w:fldChar w:fldCharType="separate"/>
      </w:r>
      <w:r>
        <w:rPr>
          <w:rStyle w:val="14"/>
          <w:rFonts w:hint="default" w:ascii="Arial" w:hAnsi="Arial" w:eastAsia="SimSun" w:cs="Arial"/>
          <w:sz w:val="18"/>
          <w:szCs w:val="18"/>
        </w:rPr>
        <w:t>https://doi.org/10.1007/978-3-032-04596-6_29-1</w:t>
      </w:r>
      <w:r>
        <w:rPr>
          <w:rFonts w:hint="default" w:ascii="Arial" w:hAnsi="Arial" w:eastAsia="SimSun" w:cs="Arial"/>
          <w:sz w:val="18"/>
          <w:szCs w:val="18"/>
        </w:rPr>
        <w:fldChar w:fldCharType="end"/>
      </w:r>
    </w:p>
    <w:p w14:paraId="3E56FC46">
      <w:pPr>
        <w:pStyle w:val="19"/>
        <w:widowControl w:val="0"/>
        <w:numPr>
          <w:ilvl w:val="0"/>
          <w:numId w:val="13"/>
        </w:numPr>
        <w:spacing w:before="121"/>
        <w:ind w:left="-180"/>
        <w:jc w:val="both"/>
        <w:rPr>
          <w:rFonts w:hint="default" w:ascii="Arial" w:hAnsi="Arial" w:eastAsia="Times New Roman" w:cs="Arial"/>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eastAsia="SimSun" w:cs="Arial"/>
          <w:sz w:val="18"/>
          <w:szCs w:val="18"/>
        </w:rPr>
        <w:t xml:space="preserve">Ifeoluwa, O. G., Segun, O. S., Adefunke, O. R., Notie, E., &amp; </w:t>
      </w:r>
      <w:r>
        <w:rPr>
          <w:rFonts w:hint="default" w:ascii="Arial" w:hAnsi="Arial" w:eastAsia="SimSun" w:cs="Arial"/>
          <w:b/>
          <w:bCs/>
          <w:sz w:val="18"/>
          <w:szCs w:val="18"/>
        </w:rPr>
        <w:t>Ogunniran, M. O. (2026)</w:t>
      </w:r>
      <w:r>
        <w:rPr>
          <w:rFonts w:hint="default" w:ascii="Arial" w:hAnsi="Arial" w:eastAsia="SimSun" w:cs="Arial"/>
          <w:sz w:val="18"/>
          <w:szCs w:val="18"/>
        </w:rPr>
        <w:t xml:space="preserve">. </w:t>
      </w:r>
      <w:r>
        <w:rPr>
          <w:rStyle w:val="9"/>
          <w:rFonts w:hint="default" w:ascii="Arial" w:hAnsi="Arial" w:eastAsia="SimSun" w:cs="Arial"/>
          <w:sz w:val="18"/>
          <w:szCs w:val="18"/>
        </w:rPr>
        <w:t>American Open University: A case of AI-enhanced instructional content development in Nigeria</w:t>
      </w:r>
      <w:r>
        <w:rPr>
          <w:rFonts w:hint="default" w:ascii="Arial" w:hAnsi="Arial" w:eastAsia="SimSun" w:cs="Arial"/>
          <w:sz w:val="18"/>
          <w:szCs w:val="18"/>
        </w:rPr>
        <w:t>. Selected among the Top 100 Global Digital Education Cases (Case 96), World Digital Education Alliance (WDEA</w:t>
      </w:r>
      <w:r>
        <w:rPr>
          <w:rFonts w:hint="default" w:ascii="Arial" w:hAnsi="Arial" w:eastAsia="SimSun" w:cs="Arial"/>
          <w:sz w:val="18"/>
          <w:szCs w:val="18"/>
          <w:lang w:val="en-US"/>
        </w:rPr>
        <w:t xml:space="preserve">). </w:t>
      </w:r>
      <w:r>
        <w:rPr>
          <w:rFonts w:hint="default" w:ascii="Arial" w:hAnsi="Arial" w:eastAsia="Times New Roman" w:cs="Arial"/>
          <w:i w:val="0"/>
          <w:iCs w:val="0"/>
          <w:caps w:val="0"/>
          <w:smallCaps w:val="0"/>
          <w:color w:val="000000" w:themeColor="text1" w:themeTint="FF"/>
          <w:sz w:val="18"/>
          <w:szCs w:val="18"/>
          <w:lang w:val="en-US"/>
          <w14:textFill>
            <w14:solidFill>
              <w14:schemeClr w14:val="tx1">
                <w14:lumMod w14:val="100000"/>
                <w14:lumOff w14:val="0"/>
              </w14:schemeClr>
            </w14:solidFill>
          </w14:textFill>
        </w:rPr>
        <w:fldChar w:fldCharType="begin"/>
      </w:r>
      <w:r>
        <w:rPr>
          <w:rFonts w:hint="default" w:ascii="Arial" w:hAnsi="Arial" w:eastAsia="Times New Roman" w:cs="Arial"/>
          <w:i w:val="0"/>
          <w:iCs w:val="0"/>
          <w:caps w:val="0"/>
          <w:smallCaps w:val="0"/>
          <w:color w:val="000000" w:themeColor="text1" w:themeTint="FF"/>
          <w:sz w:val="18"/>
          <w:szCs w:val="18"/>
          <w:lang w:val="en-US"/>
          <w14:textFill>
            <w14:solidFill>
              <w14:schemeClr w14:val="tx1">
                <w14:lumMod w14:val="100000"/>
                <w14:lumOff w14:val="0"/>
              </w14:schemeClr>
            </w14:solidFill>
          </w14:textFill>
        </w:rPr>
        <w:instrText xml:space="preserve"> HYPERLINK "https://wdea.bnu.edu.cn/docs/2026-05/6f35038e251b463a9df445fe76026d83.pdf" </w:instrText>
      </w:r>
      <w:r>
        <w:rPr>
          <w:rFonts w:hint="default" w:ascii="Arial" w:hAnsi="Arial" w:eastAsia="Times New Roman" w:cs="Arial"/>
          <w:i w:val="0"/>
          <w:iCs w:val="0"/>
          <w:caps w:val="0"/>
          <w:smallCaps w:val="0"/>
          <w:color w:val="000000" w:themeColor="text1" w:themeTint="FF"/>
          <w:sz w:val="18"/>
          <w:szCs w:val="18"/>
          <w:lang w:val="en-US"/>
          <w14:textFill>
            <w14:solidFill>
              <w14:schemeClr w14:val="tx1">
                <w14:lumMod w14:val="100000"/>
                <w14:lumOff w14:val="0"/>
              </w14:schemeClr>
            </w14:solidFill>
          </w14:textFill>
        </w:rPr>
        <w:fldChar w:fldCharType="separate"/>
      </w:r>
      <w:r>
        <w:rPr>
          <w:rStyle w:val="14"/>
          <w:rFonts w:hint="default" w:ascii="Arial" w:hAnsi="Arial" w:eastAsia="Times New Roman" w:cs="Arial"/>
          <w:i w:val="0"/>
          <w:iCs w:val="0"/>
          <w:caps w:val="0"/>
          <w:smallCaps w:val="0"/>
          <w:sz w:val="18"/>
          <w:szCs w:val="18"/>
          <w:lang w:val="en-US"/>
        </w:rPr>
        <w:t>https://wdea.bnu.edu.cn/docs/2026-05/6f35038e251b463a9df445fe76026d83.pdf</w:t>
      </w:r>
      <w:r>
        <w:rPr>
          <w:rFonts w:hint="default" w:ascii="Arial" w:hAnsi="Arial" w:eastAsia="Times New Roman" w:cs="Arial"/>
          <w:i w:val="0"/>
          <w:iCs w:val="0"/>
          <w:caps w:val="0"/>
          <w:smallCaps w:val="0"/>
          <w:color w:val="000000" w:themeColor="text1" w:themeTint="FF"/>
          <w:sz w:val="18"/>
          <w:szCs w:val="18"/>
          <w:lang w:val="en-US"/>
          <w14:textFill>
            <w14:solidFill>
              <w14:schemeClr w14:val="tx1">
                <w14:lumMod w14:val="100000"/>
                <w14:lumOff w14:val="0"/>
              </w14:schemeClr>
            </w14:solidFill>
          </w14:textFill>
        </w:rPr>
        <w:fldChar w:fldCharType="end"/>
      </w:r>
      <w:r>
        <w:rPr>
          <w:rFonts w:hint="default" w:ascii="Arial" w:hAnsi="Arial" w:cs="Arial"/>
          <w:i w:val="0"/>
          <w:iCs w:val="0"/>
          <w:caps w:val="0"/>
          <w:smallCaps w:val="0"/>
          <w:color w:val="000000" w:themeColor="text1" w:themeTint="FF"/>
          <w:sz w:val="18"/>
          <w:szCs w:val="18"/>
          <w:lang w:val="en-US"/>
          <w14:textFill>
            <w14:solidFill>
              <w14:schemeClr w14:val="tx1">
                <w14:lumMod w14:val="100000"/>
                <w14:lumOff w14:val="0"/>
              </w14:schemeClr>
            </w14:solidFill>
          </w14:textFill>
        </w:rPr>
        <w:t>.</w:t>
      </w:r>
    </w:p>
    <w:p w14:paraId="5D3BF769">
      <w:pPr>
        <w:pStyle w:val="19"/>
        <w:widowControl w:val="0"/>
        <w:numPr>
          <w:ilvl w:val="0"/>
          <w:numId w:val="13"/>
        </w:numPr>
        <w:autoSpaceDE w:val="0"/>
        <w:autoSpaceDN w:val="0"/>
        <w:spacing w:before="121"/>
        <w:ind w:left="-180"/>
        <w:jc w:val="both"/>
        <w:rPr>
          <w:rFonts w:hint="default"/>
        </w:rPr>
      </w:pPr>
      <w:r>
        <w:rPr>
          <w:rFonts w:hint="default" w:ascii="Arial" w:hAnsi="Arial" w:cs="Arial"/>
          <w:color w:val="000000" w:themeColor="text1"/>
          <w:sz w:val="18"/>
          <w:szCs w:val="18"/>
          <w:shd w:val="clear" w:color="auto" w:fill="FFFFFF"/>
          <w14:textFill>
            <w14:solidFill>
              <w14:schemeClr w14:val="tx1"/>
            </w14:solidFill>
          </w14:textFill>
        </w:rPr>
        <w:t>Peters, M. A,</w:t>
      </w:r>
      <w:r>
        <w:rPr>
          <w:rFonts w:hint="default" w:ascii="Arial" w:hAnsi="Arial" w:cs="Arial"/>
          <w:b/>
          <w:bCs/>
          <w:color w:val="000000" w:themeColor="text1"/>
          <w:sz w:val="18"/>
          <w:szCs w:val="18"/>
          <w:shd w:val="clear" w:color="auto" w:fill="FFFFFF"/>
          <w14:textFill>
            <w14:solidFill>
              <w14:schemeClr w14:val="tx1"/>
            </w14:solidFill>
          </w14:textFill>
        </w:rPr>
        <w:t xml:space="preserve"> Ogunniran, </w:t>
      </w:r>
      <w:r>
        <w:rPr>
          <w:rFonts w:hint="default" w:ascii="Arial" w:hAnsi="Arial" w:cs="Arial"/>
          <w:b/>
          <w:bCs/>
          <w:color w:val="000000" w:themeColor="text1"/>
          <w:sz w:val="18"/>
          <w:szCs w:val="18"/>
          <w:shd w:val="clear" w:color="auto" w:fill="FFFFFF"/>
          <w:lang w:val="en-US"/>
          <w14:textFill>
            <w14:solidFill>
              <w14:schemeClr w14:val="tx1"/>
            </w14:solidFill>
          </w14:textFill>
        </w:rPr>
        <w:t>M.,</w:t>
      </w:r>
      <w:r>
        <w:rPr>
          <w:rFonts w:hint="default" w:ascii="Arial" w:hAnsi="Arial" w:cs="Arial"/>
          <w:b/>
          <w:bCs/>
          <w:color w:val="000000" w:themeColor="text1"/>
          <w:sz w:val="18"/>
          <w:szCs w:val="18"/>
          <w:shd w:val="clear" w:color="auto" w:fill="FFFFFF"/>
          <w14:textFill>
            <w14:solidFill>
              <w14:schemeClr w14:val="tx1"/>
            </w14:solidFill>
          </w14:textFill>
        </w:rPr>
        <w:t xml:space="preserve"> O.,</w:t>
      </w:r>
      <w:r>
        <w:rPr>
          <w:rFonts w:hint="default" w:ascii="Arial" w:hAnsi="Arial" w:cs="Arial"/>
          <w:color w:val="000000" w:themeColor="text1"/>
          <w:sz w:val="18"/>
          <w:szCs w:val="18"/>
          <w:shd w:val="clear" w:color="auto" w:fill="FFFFFF"/>
          <w14:textFill>
            <w14:solidFill>
              <w14:schemeClr w14:val="tx1"/>
            </w14:solidFill>
          </w14:textFill>
        </w:rPr>
        <w:t xml:space="preserve"> Green, B., Samilo, A., Lv, H., Laimeche, A., Wang, Y., Mou, C., Chunga, </w:t>
      </w:r>
      <w:r>
        <w:rPr>
          <w:rFonts w:hint="default" w:ascii="Arial" w:hAnsi="Arial" w:cs="Arial"/>
          <w:color w:val="000000" w:themeColor="text1"/>
          <w:sz w:val="18"/>
          <w:szCs w:val="18"/>
          <w:shd w:val="clear" w:color="auto" w:fill="FFFFFF"/>
          <w:lang w:val="en-US"/>
          <w14:textFill>
            <w14:solidFill>
              <w14:schemeClr w14:val="tx1"/>
            </w14:solidFill>
          </w14:textFill>
        </w:rPr>
        <w:t>J.,</w:t>
      </w:r>
      <w:r>
        <w:rPr>
          <w:rFonts w:hint="default" w:ascii="Arial" w:hAnsi="Arial" w:cs="Arial"/>
          <w:color w:val="000000" w:themeColor="text1"/>
          <w:sz w:val="18"/>
          <w:szCs w:val="18"/>
          <w:shd w:val="clear" w:color="auto" w:fill="FFFFFF"/>
          <w14:textFill>
            <w14:solidFill>
              <w14:schemeClr w14:val="tx1"/>
            </w14:solidFill>
          </w14:textFill>
        </w:rPr>
        <w:t xml:space="preserve"> O., Xu, R.,  Ianina, T., </w:t>
      </w:r>
      <w:r>
        <w:rPr>
          <w:rFonts w:hint="default" w:ascii="Arial" w:hAnsi="Arial" w:cs="Arial"/>
          <w:b w:val="0"/>
          <w:bCs w:val="0"/>
          <w:color w:val="000000" w:themeColor="text1"/>
          <w:sz w:val="18"/>
          <w:szCs w:val="18"/>
          <w:shd w:val="clear" w:color="auto" w:fill="FFFFFF"/>
          <w14:textFill>
            <w14:solidFill>
              <w14:schemeClr w14:val="tx1"/>
            </w14:solidFill>
          </w14:textFill>
        </w:rPr>
        <w:t>Hollings, S.,</w:t>
      </w:r>
      <w:r>
        <w:rPr>
          <w:rFonts w:hint="default" w:ascii="Arial" w:hAnsi="Arial" w:cs="Arial"/>
          <w:color w:val="000000" w:themeColor="text1"/>
          <w:sz w:val="18"/>
          <w:szCs w:val="18"/>
          <w:shd w:val="clear" w:color="auto" w:fill="FFFFFF"/>
          <w14:textFill>
            <w14:solidFill>
              <w14:schemeClr w14:val="tx1"/>
            </w14:solidFill>
          </w14:textFill>
        </w:rPr>
        <w:t xml:space="preserve"> Yousef, M. F. B., Jandrić, P., Sturm, S.,  Li, J., Xue, E.,  Jackson, L., &amp;  Tesar, M. (2021). Education in and for the Belt and Road Initiative. In M. A. Peters, T. Besley, M. Tesar, L. Jackson, P. Jandrić, S. Arndt, &amp; S. Sturm (Eds.), </w:t>
      </w:r>
      <w:r>
        <w:rPr>
          <w:rFonts w:hint="default" w:ascii="Arial" w:hAnsi="Arial" w:cs="Arial"/>
          <w:i/>
          <w:iCs/>
          <w:color w:val="000000" w:themeColor="text1"/>
          <w:sz w:val="18"/>
          <w:szCs w:val="18"/>
          <w:shd w:val="clear" w:color="auto" w:fill="FFFFFF"/>
          <w14:textFill>
            <w14:solidFill>
              <w14:schemeClr w14:val="tx1"/>
            </w14:solidFill>
          </w14:textFill>
        </w:rPr>
        <w:t>The Methodology and Philosophy of Collective Writing</w:t>
      </w:r>
      <w:r>
        <w:rPr>
          <w:rFonts w:hint="default" w:ascii="Arial" w:hAnsi="Arial" w:cs="Arial"/>
          <w:color w:val="000000" w:themeColor="text1"/>
          <w:sz w:val="18"/>
          <w:szCs w:val="18"/>
          <w:shd w:val="clear" w:color="auto" w:fill="FFFFFF"/>
          <w14:textFill>
            <w14:solidFill>
              <w14:schemeClr w14:val="tx1"/>
            </w14:solidFill>
          </w14:textFill>
        </w:rPr>
        <w:t xml:space="preserve"> (pp. 260- 291).</w:t>
      </w:r>
      <w:r>
        <w:rPr>
          <w:rFonts w:hint="default" w:ascii="Arial" w:hAnsi="Arial" w:cs="Arial"/>
          <w:color w:val="000000" w:themeColor="text1"/>
          <w:sz w:val="18"/>
          <w:szCs w:val="18"/>
          <w:shd w:val="clear" w:color="auto" w:fill="FFFFFF"/>
          <w:lang w:val="en-US"/>
          <w14:textFill>
            <w14:solidFill>
              <w14:schemeClr w14:val="tx1"/>
            </w14:solidFill>
          </w14:textFill>
        </w:rPr>
        <w:t xml:space="preserve"> </w:t>
      </w:r>
      <w:r>
        <w:rPr>
          <w:rFonts w:hint="default" w:ascii="Arial" w:hAnsi="Arial" w:cs="Arial"/>
          <w:color w:val="000000" w:themeColor="text1"/>
          <w:sz w:val="18"/>
          <w:szCs w:val="18"/>
          <w:shd w:val="clear" w:color="auto" w:fill="FFFFFF"/>
          <w14:textFill>
            <w14:solidFill>
              <w14:schemeClr w14:val="tx1"/>
            </w14:solidFill>
          </w14:textFill>
        </w:rPr>
        <w:t>Routledge.</w:t>
      </w:r>
      <w:r>
        <w:rPr>
          <w:rFonts w:hint="default" w:ascii="Arial" w:hAnsi="Arial" w:cs="Arial"/>
          <w:color w:val="000000" w:themeColor="text1"/>
          <w:sz w:val="18"/>
          <w:szCs w:val="18"/>
          <w:shd w:val="clear" w:color="auto" w:fill="FFFFFF"/>
          <w:lang w:val="en-US"/>
          <w14:textFill>
            <w14:solidFill>
              <w14:schemeClr w14:val="tx1"/>
            </w14:solidFill>
          </w14:textFill>
        </w:rPr>
        <w:t xml:space="preserve"> </w:t>
      </w:r>
      <w:r>
        <w:rPr>
          <w:rFonts w:hint="default" w:ascii="Arial" w:hAnsi="Arial" w:cs="Arial"/>
          <w:color w:val="000000" w:themeColor="text1"/>
          <w:sz w:val="18"/>
          <w:szCs w:val="18"/>
          <w:shd w:val="clear" w:color="auto" w:fill="FFFFFF"/>
          <w:lang w:val="en-US"/>
          <w14:textFill>
            <w14:solidFill>
              <w14:schemeClr w14:val="tx1"/>
            </w14:solidFill>
          </w14:textFill>
        </w:rPr>
        <w:fldChar w:fldCharType="begin"/>
      </w:r>
      <w:r>
        <w:rPr>
          <w:rFonts w:hint="default" w:ascii="Arial" w:hAnsi="Arial" w:cs="Arial"/>
          <w:color w:val="000000" w:themeColor="text1"/>
          <w:sz w:val="18"/>
          <w:szCs w:val="18"/>
          <w:shd w:val="clear" w:color="auto" w:fill="FFFFFF"/>
          <w:lang w:val="en-US"/>
          <w14:textFill>
            <w14:solidFill>
              <w14:schemeClr w14:val="tx1"/>
            </w14:solidFill>
          </w14:textFill>
        </w:rPr>
        <w:instrText xml:space="preserve"> HYPERLINK "https://doi.org/10.4324/9781003171959-17." </w:instrText>
      </w:r>
      <w:r>
        <w:rPr>
          <w:rFonts w:hint="default" w:ascii="Arial" w:hAnsi="Arial" w:cs="Arial"/>
          <w:color w:val="000000" w:themeColor="text1"/>
          <w:sz w:val="18"/>
          <w:szCs w:val="18"/>
          <w:shd w:val="clear" w:color="auto" w:fill="FFFFFF"/>
          <w:lang w:val="en-US"/>
          <w14:textFill>
            <w14:solidFill>
              <w14:schemeClr w14:val="tx1"/>
            </w14:solidFill>
          </w14:textFill>
        </w:rPr>
        <w:fldChar w:fldCharType="separate"/>
      </w:r>
      <w:r>
        <w:rPr>
          <w:rStyle w:val="14"/>
          <w:rFonts w:hint="default" w:ascii="Arial" w:hAnsi="Arial" w:cs="Arial"/>
          <w:sz w:val="18"/>
          <w:szCs w:val="18"/>
          <w:shd w:val="clear" w:color="auto" w:fill="FFFFFF"/>
          <w:lang w:val="en-US"/>
        </w:rPr>
        <w:t>https://doi.org/10.4324/9781003171959-17.</w:t>
      </w:r>
      <w:r>
        <w:rPr>
          <w:rFonts w:hint="default" w:ascii="Arial" w:hAnsi="Arial" w:cs="Arial"/>
          <w:color w:val="000000" w:themeColor="text1"/>
          <w:sz w:val="18"/>
          <w:szCs w:val="18"/>
          <w:shd w:val="clear" w:color="auto" w:fill="FFFFFF"/>
          <w:lang w:val="en-US"/>
          <w14:textFill>
            <w14:solidFill>
              <w14:schemeClr w14:val="tx1"/>
            </w14:solidFill>
          </w14:textFill>
        </w:rPr>
        <w:fldChar w:fldCharType="end"/>
      </w:r>
      <w:r>
        <w:rPr>
          <w:rFonts w:hint="default" w:ascii="Arial" w:hAnsi="Arial" w:cs="Arial"/>
          <w:color w:val="000000" w:themeColor="text1"/>
          <w:sz w:val="18"/>
          <w:szCs w:val="18"/>
          <w:shd w:val="clear" w:color="auto" w:fill="FFFFFF"/>
          <w:lang w:val="en-US"/>
          <w14:textFill>
            <w14:solidFill>
              <w14:schemeClr w14:val="tx1"/>
            </w14:solidFill>
          </w14:textFill>
        </w:rPr>
        <w:t xml:space="preserve"> </w:t>
      </w:r>
    </w:p>
    <w:p w14:paraId="54341D0F">
      <w:pPr>
        <w:pStyle w:val="19"/>
        <w:widowControl w:val="0"/>
        <w:numPr>
          <w:ilvl w:val="0"/>
          <w:numId w:val="13"/>
        </w:numPr>
        <w:autoSpaceDE w:val="0"/>
        <w:autoSpaceDN w:val="0"/>
        <w:spacing w:before="121"/>
        <w:ind w:left="-180"/>
        <w:jc w:val="both"/>
        <w:rPr>
          <w:rFonts w:hint="default" w:ascii="Arial" w:hAnsi="Arial" w:cs="Arial"/>
          <w:sz w:val="18"/>
          <w:szCs w:val="18"/>
        </w:rPr>
      </w:pPr>
      <w:r>
        <w:rPr>
          <w:rFonts w:hint="default" w:ascii="Arial" w:hAnsi="Arial" w:eastAsia="SimSun" w:cs="Arial"/>
          <w:b/>
          <w:bCs/>
          <w:sz w:val="18"/>
          <w:szCs w:val="18"/>
        </w:rPr>
        <w:t>Ogunniran, M. O.</w:t>
      </w:r>
      <w:r>
        <w:rPr>
          <w:rFonts w:hint="default" w:ascii="Arial" w:hAnsi="Arial" w:eastAsia="SimSun" w:cs="Arial"/>
          <w:sz w:val="18"/>
          <w:szCs w:val="18"/>
        </w:rPr>
        <w:t xml:space="preserve"> (Manuscript under review). </w:t>
      </w:r>
      <w:r>
        <w:rPr>
          <w:rStyle w:val="9"/>
          <w:rFonts w:hint="default" w:ascii="Arial" w:hAnsi="Arial" w:eastAsia="SimSun" w:cs="Arial"/>
          <w:sz w:val="18"/>
          <w:szCs w:val="18"/>
        </w:rPr>
        <w:t xml:space="preserve">AI-driven smart campus management: Learning </w:t>
      </w:r>
      <w:r>
        <w:rPr>
          <w:rStyle w:val="9"/>
          <w:rFonts w:hint="default" w:ascii="Arial" w:hAnsi="Arial" w:eastAsia="SimSun" w:cs="Arial"/>
          <w:sz w:val="18"/>
          <w:szCs w:val="18"/>
          <w:lang w:val="en-US"/>
        </w:rPr>
        <w:t>A</w:t>
      </w:r>
      <w:r>
        <w:rPr>
          <w:rStyle w:val="9"/>
          <w:rFonts w:hint="default" w:ascii="Arial" w:hAnsi="Arial" w:eastAsia="SimSun" w:cs="Arial"/>
          <w:sz w:val="18"/>
          <w:szCs w:val="18"/>
        </w:rPr>
        <w:t xml:space="preserve">nalytics and </w:t>
      </w:r>
      <w:r>
        <w:rPr>
          <w:rStyle w:val="9"/>
          <w:rFonts w:hint="default" w:ascii="Arial" w:hAnsi="Arial" w:eastAsia="SimSun" w:cs="Arial"/>
          <w:sz w:val="18"/>
          <w:szCs w:val="18"/>
          <w:lang w:val="en-US"/>
        </w:rPr>
        <w:t>Decision Intelligence</w:t>
      </w:r>
      <w:r>
        <w:rPr>
          <w:rStyle w:val="9"/>
          <w:rFonts w:hint="default" w:ascii="Arial" w:hAnsi="Arial" w:eastAsia="SimSun" w:cs="Arial"/>
          <w:sz w:val="18"/>
          <w:szCs w:val="18"/>
        </w:rPr>
        <w:t xml:space="preserve"> in </w:t>
      </w:r>
      <w:r>
        <w:rPr>
          <w:rStyle w:val="9"/>
          <w:rFonts w:hint="default" w:ascii="Arial" w:hAnsi="Arial" w:eastAsia="SimSun" w:cs="Arial"/>
          <w:sz w:val="18"/>
          <w:szCs w:val="18"/>
          <w:lang w:val="en-US"/>
        </w:rPr>
        <w:t>Institutional Practice.</w:t>
      </w:r>
    </w:p>
    <w:p w14:paraId="0556DCE0">
      <w:pPr>
        <w:pStyle w:val="19"/>
        <w:widowControl w:val="0"/>
        <w:numPr>
          <w:ilvl w:val="0"/>
          <w:numId w:val="0"/>
        </w:numPr>
        <w:autoSpaceDE w:val="0"/>
        <w:autoSpaceDN w:val="0"/>
        <w:spacing w:before="121"/>
        <w:ind w:left="-540" w:leftChars="0"/>
        <w:jc w:val="both"/>
        <w:rPr>
          <w:rFonts w:hint="default" w:ascii="Arial" w:hAnsi="Arial" w:cs="Arial"/>
          <w:b w:val="0"/>
          <w:bCs w:val="0"/>
          <w:sz w:val="18"/>
          <w:szCs w:val="18"/>
          <w:lang w:val="en-US"/>
        </w:rPr>
      </w:pPr>
      <w:r>
        <w:rPr>
          <w:rFonts w:hint="default" w:ascii="Arial" w:hAnsi="Arial" w:eastAsia="serif" w:cs="Arial"/>
          <w:b/>
          <w:bCs/>
          <w:sz w:val="18"/>
          <w:szCs w:val="18"/>
        </w:rPr>
        <w:t>Other Publications, Non-Refereed Articles and Reports</w:t>
      </w:r>
      <w:r>
        <w:rPr>
          <w:rFonts w:hint="default" w:ascii="Arial" w:hAnsi="Arial" w:eastAsia="serif" w:cs="Arial"/>
          <w:b/>
          <w:bCs/>
          <w:sz w:val="18"/>
          <w:szCs w:val="18"/>
        </w:rPr>
        <w:br w:type="textWrapping"/>
      </w:r>
      <w:r>
        <w:rPr>
          <w:rFonts w:hint="default" w:ascii="Arial" w:hAnsi="Arial" w:eastAsia="serif" w:cs="Arial"/>
          <w:b/>
          <w:bCs/>
          <w:sz w:val="18"/>
          <w:szCs w:val="18"/>
          <w:lang w:val="en-US"/>
        </w:rPr>
        <w:t xml:space="preserve">1.   </w:t>
      </w:r>
      <w:r>
        <w:rPr>
          <w:rFonts w:hint="default" w:ascii="Arial" w:hAnsi="Arial" w:eastAsia="SimSun" w:cs="Arial"/>
          <w:i w:val="0"/>
          <w:iCs w:val="0"/>
          <w:caps w:val="0"/>
          <w:color w:val="000000"/>
          <w:spacing w:val="0"/>
          <w:sz w:val="18"/>
          <w:szCs w:val="18"/>
        </w:rPr>
        <w:t xml:space="preserve">Katsinas, S.G., Vlacovsky, H.N., and Till, G.A., with Bray, N.J., Keeney, N.E., Blakley, D.J., </w:t>
      </w:r>
      <w:r>
        <w:rPr>
          <w:rFonts w:hint="default" w:ascii="Arial" w:hAnsi="Arial" w:eastAsia="SimSun" w:cs="Arial"/>
          <w:b/>
          <w:bCs/>
          <w:i w:val="0"/>
          <w:iCs w:val="0"/>
          <w:caps w:val="0"/>
          <w:color w:val="000000"/>
          <w:spacing w:val="0"/>
          <w:sz w:val="18"/>
          <w:szCs w:val="18"/>
        </w:rPr>
        <w:t>Ogunniran, M.O.</w:t>
      </w:r>
      <w:r>
        <w:rPr>
          <w:rFonts w:hint="default" w:ascii="Arial" w:hAnsi="Arial" w:eastAsia="SimSun" w:cs="Arial"/>
          <w:i w:val="0"/>
          <w:iCs w:val="0"/>
          <w:caps w:val="0"/>
          <w:color w:val="000000"/>
          <w:spacing w:val="0"/>
          <w:sz w:val="18"/>
          <w:szCs w:val="18"/>
        </w:rPr>
        <w:t>, Peterson,</w:t>
      </w:r>
      <w:r>
        <w:rPr>
          <w:rFonts w:hint="default" w:ascii="Arial" w:hAnsi="Arial" w:eastAsia="SimSun" w:cs="Arial"/>
          <w:i w:val="0"/>
          <w:iCs w:val="0"/>
          <w:caps w:val="0"/>
          <w:color w:val="000000"/>
          <w:spacing w:val="0"/>
          <w:sz w:val="18"/>
          <w:szCs w:val="18"/>
        </w:rPr>
        <w:br w:type="textWrapping"/>
      </w:r>
      <w:r>
        <w:rPr>
          <w:rFonts w:hint="default" w:ascii="Arial" w:hAnsi="Arial" w:eastAsia="SimSun" w:cs="Arial"/>
          <w:i w:val="0"/>
          <w:iCs w:val="0"/>
          <w:caps w:val="0"/>
          <w:color w:val="000000"/>
          <w:spacing w:val="0"/>
          <w:sz w:val="18"/>
          <w:szCs w:val="18"/>
          <w:lang w:val="en-US"/>
        </w:rPr>
        <w:t xml:space="preserve">      </w:t>
      </w:r>
      <w:r>
        <w:rPr>
          <w:rFonts w:hint="default" w:ascii="Arial" w:hAnsi="Arial" w:eastAsia="SimSun" w:cs="Arial"/>
          <w:i w:val="0"/>
          <w:iCs w:val="0"/>
          <w:caps w:val="0"/>
          <w:color w:val="000000"/>
          <w:spacing w:val="0"/>
          <w:sz w:val="18"/>
          <w:szCs w:val="18"/>
        </w:rPr>
        <w:t xml:space="preserve">K.J., and </w:t>
      </w:r>
      <w:r>
        <w:rPr>
          <w:rFonts w:hint="default" w:ascii="Arial" w:hAnsi="Arial" w:eastAsia="SimSun" w:cs="Arial"/>
          <w:i w:val="0"/>
          <w:iCs w:val="0"/>
          <w:caps w:val="0"/>
          <w:color w:val="000000"/>
          <w:spacing w:val="0"/>
          <w:sz w:val="18"/>
          <w:szCs w:val="18"/>
          <w:lang w:val="en-US"/>
        </w:rPr>
        <w:t>Bardwell,</w:t>
      </w:r>
      <w:r>
        <w:rPr>
          <w:rFonts w:hint="default" w:ascii="Arial" w:hAnsi="Arial" w:eastAsia="SimSun" w:cs="Arial"/>
          <w:i w:val="0"/>
          <w:iCs w:val="0"/>
          <w:caps w:val="0"/>
          <w:color w:val="000000"/>
          <w:spacing w:val="0"/>
          <w:sz w:val="18"/>
          <w:szCs w:val="18"/>
        </w:rPr>
        <w:t xml:space="preserve"> K. (2025, December) Broadband in Alabama’s Black Belt in 2025, Issue Brief No. 65, Tuscaloosa, AL:</w:t>
      </w:r>
      <w:r>
        <w:rPr>
          <w:rFonts w:hint="default" w:ascii="Arial" w:hAnsi="Arial" w:eastAsia="SimSun" w:cs="Arial"/>
          <w:i w:val="0"/>
          <w:iCs w:val="0"/>
          <w:caps w:val="0"/>
          <w:color w:val="000000"/>
          <w:spacing w:val="0"/>
          <w:sz w:val="18"/>
          <w:szCs w:val="18"/>
        </w:rPr>
        <w:br w:type="textWrapping"/>
      </w:r>
      <w:r>
        <w:rPr>
          <w:rFonts w:hint="default" w:ascii="Arial" w:hAnsi="Arial" w:eastAsia="SimSun" w:cs="Arial"/>
          <w:i w:val="0"/>
          <w:iCs w:val="0"/>
          <w:caps w:val="0"/>
          <w:color w:val="000000"/>
          <w:spacing w:val="0"/>
          <w:sz w:val="18"/>
          <w:szCs w:val="18"/>
          <w:lang w:val="en-US"/>
        </w:rPr>
        <w:t xml:space="preserve">      </w:t>
      </w:r>
      <w:r>
        <w:rPr>
          <w:rFonts w:hint="default" w:ascii="Arial" w:hAnsi="Arial" w:eastAsia="SimSun" w:cs="Arial"/>
          <w:i w:val="0"/>
          <w:iCs w:val="0"/>
          <w:caps w:val="0"/>
          <w:color w:val="000000"/>
          <w:spacing w:val="0"/>
          <w:sz w:val="18"/>
          <w:szCs w:val="18"/>
        </w:rPr>
        <w:t>Education Policy Center and the Center for Business and Economic Research</w:t>
      </w:r>
      <w:r>
        <w:rPr>
          <w:rFonts w:hint="default" w:ascii="Arial" w:hAnsi="Arial" w:eastAsia="SimSun" w:cs="Arial"/>
          <w:i w:val="0"/>
          <w:iCs w:val="0"/>
          <w:caps w:val="0"/>
          <w:color w:val="000000"/>
          <w:spacing w:val="0"/>
          <w:sz w:val="18"/>
          <w:szCs w:val="18"/>
          <w:lang w:val="en-US"/>
        </w:rPr>
        <w:t>.</w:t>
      </w:r>
      <w:r>
        <w:rPr>
          <w:rFonts w:hint="default" w:ascii="Arial" w:hAnsi="Arial" w:eastAsia="serif" w:cs="Arial"/>
          <w:b/>
          <w:bCs/>
          <w:sz w:val="18"/>
          <w:szCs w:val="18"/>
          <w:lang w:val="en-US"/>
        </w:rPr>
        <w:br w:type="textWrapping"/>
      </w:r>
      <w:r>
        <w:rPr>
          <w:rFonts w:hint="default" w:ascii="Arial" w:hAnsi="Arial" w:eastAsia="serif" w:cs="Arial"/>
          <w:b/>
          <w:bCs/>
          <w:sz w:val="18"/>
          <w:szCs w:val="18"/>
          <w:lang w:val="en-US"/>
        </w:rPr>
        <w:t xml:space="preserve">2.   </w:t>
      </w:r>
      <w:r>
        <w:rPr>
          <w:rFonts w:hint="default" w:ascii="Arial" w:hAnsi="Arial" w:cs="Arial"/>
          <w:b w:val="0"/>
          <w:bCs w:val="0"/>
          <w:sz w:val="18"/>
          <w:szCs w:val="18"/>
          <w:lang w:val="en-US"/>
        </w:rPr>
        <w:t>S</w:t>
      </w:r>
      <w:r>
        <w:rPr>
          <w:rFonts w:hint="default" w:ascii="Arial" w:hAnsi="Arial" w:cs="Arial"/>
          <w:b w:val="0"/>
          <w:bCs w:val="0"/>
          <w:sz w:val="18"/>
          <w:szCs w:val="18"/>
        </w:rPr>
        <w:t xml:space="preserve">tephen G. Katsinas, Noel E. Keeney, Nathaniel J. Bray, and F. King Alexander, with Garrett Till, </w:t>
      </w:r>
      <w:r>
        <w:rPr>
          <w:rFonts w:hint="default" w:ascii="Arial" w:hAnsi="Arial" w:cs="Arial"/>
          <w:b/>
          <w:bCs/>
          <w:sz w:val="18"/>
          <w:szCs w:val="18"/>
        </w:rPr>
        <w:t>Ogunniran, M.O.</w:t>
      </w:r>
      <w:r>
        <w:rPr>
          <w:rFonts w:hint="default" w:ascii="Arial" w:hAnsi="Arial" w:cs="Arial"/>
          <w:b/>
          <w:bCs/>
          <w:sz w:val="18"/>
          <w:szCs w:val="18"/>
          <w:lang w:val="en-US"/>
        </w:rPr>
        <w:t>,</w:t>
      </w:r>
      <w:r>
        <w:rPr>
          <w:rFonts w:hint="default" w:ascii="Arial" w:hAnsi="Arial" w:cs="Arial"/>
          <w:b/>
          <w:bCs/>
          <w:sz w:val="18"/>
          <w:szCs w:val="18"/>
        </w:rPr>
        <w:t xml:space="preserve"> </w:t>
      </w:r>
      <w:r>
        <w:rPr>
          <w:rFonts w:hint="default" w:ascii="Arial" w:hAnsi="Arial" w:cs="Arial"/>
          <w:b/>
          <w:bCs/>
          <w:sz w:val="18"/>
          <w:szCs w:val="18"/>
          <w:lang w:val="en-US"/>
        </w:rPr>
        <w:t>and</w:t>
      </w:r>
      <w:r>
        <w:rPr>
          <w:rFonts w:hint="default" w:ascii="Arial" w:hAnsi="Arial" w:cs="Arial"/>
          <w:b/>
          <w:bCs/>
          <w:sz w:val="18"/>
          <w:szCs w:val="18"/>
          <w:lang w:val="en-US"/>
        </w:rPr>
        <w:br w:type="textWrapping"/>
      </w:r>
      <w:r>
        <w:rPr>
          <w:rFonts w:hint="default" w:ascii="Arial" w:hAnsi="Arial" w:cs="Arial"/>
          <w:b/>
          <w:bCs/>
          <w:sz w:val="18"/>
          <w:szCs w:val="18"/>
          <w:lang w:val="en-US"/>
        </w:rPr>
        <w:t xml:space="preserve">      </w:t>
      </w:r>
      <w:r>
        <w:rPr>
          <w:rFonts w:hint="default" w:ascii="Arial" w:hAnsi="Arial" w:cs="Arial"/>
          <w:b w:val="0"/>
          <w:bCs w:val="0"/>
          <w:sz w:val="18"/>
          <w:szCs w:val="18"/>
        </w:rPr>
        <w:t>Patrick J. Kelly,</w:t>
      </w:r>
      <w:r>
        <w:rPr>
          <w:rFonts w:hint="default" w:ascii="Arial" w:hAnsi="Arial" w:cs="Arial"/>
          <w:b w:val="0"/>
          <w:bCs w:val="0"/>
          <w:sz w:val="18"/>
          <w:szCs w:val="18"/>
          <w:lang w:val="en-US"/>
        </w:rPr>
        <w:t xml:space="preserve"> (2025), for Southern Education Foundation,</w:t>
      </w:r>
      <w:r>
        <w:rPr>
          <w:rFonts w:hint="default" w:ascii="Arial" w:hAnsi="Arial" w:cs="Arial"/>
          <w:b w:val="0"/>
          <w:bCs w:val="0"/>
          <w:sz w:val="18"/>
          <w:szCs w:val="18"/>
        </w:rPr>
        <w:t xml:space="preserve"> Education Policy Center, The University of Alabam</w:t>
      </w:r>
      <w:r>
        <w:rPr>
          <w:rFonts w:hint="default" w:ascii="Arial" w:hAnsi="Arial" w:cs="Arial"/>
          <w:b w:val="0"/>
          <w:bCs w:val="0"/>
          <w:sz w:val="18"/>
          <w:szCs w:val="18"/>
          <w:lang w:val="en-US"/>
        </w:rPr>
        <w:t>a. The</w:t>
      </w:r>
      <w:r>
        <w:rPr>
          <w:rFonts w:hint="default" w:ascii="Arial" w:hAnsi="Arial" w:cs="Arial"/>
          <w:b w:val="0"/>
          <w:bCs w:val="0"/>
          <w:sz w:val="18"/>
          <w:szCs w:val="18"/>
          <w:lang w:val="en-US"/>
        </w:rPr>
        <w:br w:type="textWrapping"/>
      </w:r>
      <w:r>
        <w:rPr>
          <w:rFonts w:hint="default" w:ascii="Arial" w:hAnsi="Arial" w:cs="Arial"/>
          <w:b w:val="0"/>
          <w:bCs w:val="0"/>
          <w:sz w:val="18"/>
          <w:szCs w:val="18"/>
          <w:lang w:val="en-US"/>
        </w:rPr>
        <w:t xml:space="preserve">      Widening College Access Gap: Pell Grant Disinvestment and Declining Student Enrollment in the South.</w:t>
      </w:r>
    </w:p>
    <w:p w14:paraId="1F4BF023">
      <w:pPr>
        <w:pStyle w:val="19"/>
        <w:widowControl w:val="0"/>
        <w:numPr>
          <w:ilvl w:val="0"/>
          <w:numId w:val="0"/>
        </w:numPr>
        <w:autoSpaceDE w:val="0"/>
        <w:autoSpaceDN w:val="0"/>
        <w:spacing w:before="121"/>
        <w:ind w:left="-540" w:leftChars="0"/>
        <w:jc w:val="both"/>
        <w:rPr>
          <w:rFonts w:hint="default" w:ascii="Arial" w:hAnsi="Arial" w:cs="Arial"/>
          <w:color w:val="000000" w:themeColor="text1"/>
          <w:sz w:val="18"/>
          <w:szCs w:val="18"/>
          <w:shd w:val="clear" w:color="auto" w:fill="FFFFFF"/>
          <w:lang w:val="en-US"/>
          <w14:textFill>
            <w14:solidFill>
              <w14:schemeClr w14:val="tx1"/>
            </w14:solidFill>
          </w14:textFill>
        </w:rPr>
      </w:pPr>
      <w:r>
        <w:rPr>
          <w:rFonts w:hint="default" w:ascii="Arial" w:hAnsi="Arial" w:cs="Arial"/>
          <w:b w:val="0"/>
          <w:bCs w:val="0"/>
          <w:sz w:val="18"/>
          <w:szCs w:val="18"/>
          <w:lang w:val="en-US"/>
        </w:rPr>
        <w:t xml:space="preserve">3.   </w:t>
      </w:r>
      <w:r>
        <w:rPr>
          <w:rFonts w:hint="default" w:ascii="Arial" w:hAnsi="Arial" w:cs="Arial"/>
          <w:color w:val="000000" w:themeColor="text1"/>
          <w:sz w:val="18"/>
          <w:szCs w:val="18"/>
          <w:shd w:val="clear" w:color="auto" w:fill="FFFFFF"/>
          <w:lang w:val="en-US"/>
          <w14:textFill>
            <w14:solidFill>
              <w14:schemeClr w14:val="tx1"/>
            </w14:solidFill>
          </w14:textFill>
        </w:rPr>
        <w:t xml:space="preserve">Garrett A. T., Katsinas, S.G., Bray, N.J., Till, G.A., Henry N. V., Keeney, N.E., </w:t>
      </w:r>
      <w:r>
        <w:rPr>
          <w:rFonts w:hint="default" w:ascii="Arial" w:hAnsi="Arial" w:cs="Arial"/>
          <w:b/>
          <w:bCs/>
          <w:color w:val="000000" w:themeColor="text1"/>
          <w:sz w:val="18"/>
          <w:szCs w:val="18"/>
          <w:shd w:val="clear" w:color="auto" w:fill="FFFFFF"/>
          <w:lang w:val="en-US"/>
          <w14:textFill>
            <w14:solidFill>
              <w14:schemeClr w14:val="tx1"/>
            </w14:solidFill>
          </w14:textFill>
        </w:rPr>
        <w:t>Ogunniran, M.O.,</w:t>
      </w:r>
      <w:r>
        <w:rPr>
          <w:rFonts w:hint="default" w:ascii="Arial" w:hAnsi="Arial" w:cs="Arial"/>
          <w:b w:val="0"/>
          <w:bCs w:val="0"/>
          <w:color w:val="000000" w:themeColor="text1"/>
          <w:sz w:val="18"/>
          <w:szCs w:val="18"/>
          <w:shd w:val="clear" w:color="auto" w:fill="FFFFFF"/>
          <w:lang w:val="en-US"/>
          <w14:textFill>
            <w14:solidFill>
              <w14:schemeClr w14:val="tx1"/>
            </w14:solidFill>
          </w14:textFill>
        </w:rPr>
        <w:t xml:space="preserve"> and Joscelyn. (2025). Healthcare in Alabama’s Black Belt: Impacts of Potential Medicaid. The University of Alabama’s Education Policy Center. Issue Brief No. 64.</w:t>
      </w:r>
    </w:p>
    <w:p w14:paraId="193A59CE">
      <w:pPr>
        <w:pStyle w:val="19"/>
        <w:widowControl w:val="0"/>
        <w:numPr>
          <w:ilvl w:val="0"/>
          <w:numId w:val="0"/>
        </w:numPr>
        <w:autoSpaceDE w:val="0"/>
        <w:autoSpaceDN w:val="0"/>
        <w:spacing w:before="121"/>
        <w:ind w:left="-86" w:leftChars="-186" w:hanging="360" w:hangingChars="200"/>
        <w:jc w:val="both"/>
        <w:rPr>
          <w:rFonts w:hint="default" w:ascii="Arial" w:hAnsi="Arial" w:eastAsia="SimSun" w:cs="Arial"/>
          <w:sz w:val="18"/>
          <w:szCs w:val="18"/>
          <w:lang w:val="en-US"/>
        </w:rPr>
      </w:pPr>
      <w:r>
        <w:rPr>
          <w:rFonts w:hint="default" w:ascii="Arial" w:hAnsi="Arial" w:cs="Arial"/>
          <w:color w:val="000000" w:themeColor="text1"/>
          <w:sz w:val="18"/>
          <w:szCs w:val="18"/>
          <w:shd w:val="clear" w:color="auto" w:fill="FFFFFF"/>
          <w:lang w:val="en-US"/>
          <w14:textFill>
            <w14:solidFill>
              <w14:schemeClr w14:val="tx1"/>
            </w14:solidFill>
          </w14:textFill>
        </w:rPr>
        <w:t>4.  Katsinas, S.G., Bray, N.J., Till, G.A., Jacks, K.R, Keeney, N.E., Patrick J. K., Ogunniran</w:t>
      </w:r>
      <w:r>
        <w:rPr>
          <w:rFonts w:hint="default" w:ascii="Arial" w:hAnsi="Arial" w:cs="Arial"/>
          <w:b/>
          <w:bCs/>
          <w:color w:val="000000" w:themeColor="text1"/>
          <w:sz w:val="18"/>
          <w:szCs w:val="18"/>
          <w:shd w:val="clear" w:color="auto" w:fill="FFFFFF"/>
          <w:lang w:val="en-US"/>
          <w14:textFill>
            <w14:solidFill>
              <w14:schemeClr w14:val="tx1"/>
            </w14:solidFill>
          </w14:textFill>
        </w:rPr>
        <w:t xml:space="preserve">, M.O., and </w:t>
      </w:r>
      <w:r>
        <w:rPr>
          <w:rFonts w:hint="default" w:ascii="Arial" w:hAnsi="Arial" w:cs="Arial"/>
          <w:b w:val="0"/>
          <w:bCs w:val="0"/>
          <w:color w:val="000000" w:themeColor="text1"/>
          <w:sz w:val="18"/>
          <w:szCs w:val="18"/>
          <w:shd w:val="clear" w:color="auto" w:fill="FFFFFF"/>
          <w:lang w:val="en-US"/>
          <w14:textFill>
            <w14:solidFill>
              <w14:schemeClr w14:val="tx1"/>
            </w14:solidFill>
          </w14:textFill>
        </w:rPr>
        <w:t>Henry N. V.</w:t>
      </w:r>
      <w:r>
        <w:rPr>
          <w:rFonts w:hint="default" w:ascii="Arial" w:hAnsi="Arial" w:cs="Arial"/>
          <w:b/>
          <w:bCs/>
          <w:color w:val="000000" w:themeColor="text1"/>
          <w:sz w:val="18"/>
          <w:szCs w:val="18"/>
          <w:shd w:val="clear" w:color="auto" w:fill="FFFFFF"/>
          <w:lang w:val="en-US"/>
          <w14:textFill>
            <w14:solidFill>
              <w14:schemeClr w14:val="tx1"/>
            </w14:solidFill>
          </w14:textFill>
        </w:rPr>
        <w:t xml:space="preserve"> </w:t>
      </w:r>
      <w:r>
        <w:rPr>
          <w:rFonts w:hint="default" w:ascii="Arial" w:hAnsi="Arial" w:cs="Arial"/>
          <w:color w:val="000000" w:themeColor="text1"/>
          <w:sz w:val="18"/>
          <w:szCs w:val="18"/>
          <w:shd w:val="clear" w:color="auto" w:fill="FFFFFF"/>
          <w:lang w:val="en-US"/>
          <w14:textFill>
            <w14:solidFill>
              <w14:schemeClr w14:val="tx1"/>
            </w14:solidFill>
          </w14:textFill>
        </w:rPr>
        <w:t xml:space="preserve">(2025). </w:t>
      </w:r>
      <w:r>
        <w:rPr>
          <w:rFonts w:hint="default" w:ascii="Arial" w:hAnsi="Arial" w:eastAsia="SimSun" w:cs="Arial"/>
          <w:sz w:val="18"/>
          <w:szCs w:val="18"/>
        </w:rPr>
        <w:t xml:space="preserve">Halfway Home and a Long Way </w:t>
      </w:r>
      <w:r>
        <w:rPr>
          <w:rFonts w:hint="default" w:ascii="Arial" w:hAnsi="Arial" w:eastAsia="SimSun" w:cs="Arial"/>
          <w:sz w:val="18"/>
          <w:szCs w:val="18"/>
          <w:lang w:val="en-US"/>
        </w:rPr>
        <w:t>to</w:t>
      </w:r>
      <w:r>
        <w:rPr>
          <w:rFonts w:hint="default" w:ascii="Arial" w:hAnsi="Arial" w:eastAsia="SimSun" w:cs="Arial"/>
          <w:sz w:val="18"/>
          <w:szCs w:val="18"/>
        </w:rPr>
        <w:t xml:space="preserve"> Go: Bridging Persistent Poverty Gap in Alabama’s Black Belt</w:t>
      </w:r>
      <w:r>
        <w:rPr>
          <w:rFonts w:hint="default" w:ascii="Arial" w:hAnsi="Arial" w:eastAsia="SimSun" w:cs="Arial"/>
          <w:sz w:val="18"/>
          <w:szCs w:val="18"/>
          <w:lang w:val="en-US"/>
        </w:rPr>
        <w:t>. Education Policy Center, University of Alabama. Issue Brief No. 62.</w:t>
      </w:r>
    </w:p>
    <w:p w14:paraId="2E9F80B0">
      <w:pPr>
        <w:pStyle w:val="19"/>
        <w:widowControl w:val="0"/>
        <w:numPr>
          <w:ilvl w:val="0"/>
          <w:numId w:val="0"/>
        </w:numPr>
        <w:autoSpaceDE w:val="0"/>
        <w:autoSpaceDN w:val="0"/>
        <w:spacing w:before="121"/>
        <w:ind w:left="-86" w:leftChars="-186" w:hanging="360" w:hangingChars="200"/>
        <w:jc w:val="both"/>
        <w:rPr>
          <w:rFonts w:hint="default" w:ascii="Arial" w:hAnsi="Arial" w:eastAsia="serif" w:cs="Arial"/>
          <w:sz w:val="18"/>
          <w:szCs w:val="18"/>
          <w:lang w:val="en-US"/>
        </w:rPr>
      </w:pPr>
      <w:r>
        <w:rPr>
          <w:rFonts w:hint="default" w:ascii="Arial" w:hAnsi="Arial" w:eastAsia="SimSun" w:cs="Arial"/>
          <w:sz w:val="18"/>
          <w:szCs w:val="18"/>
          <w:lang w:val="en-US"/>
        </w:rPr>
        <w:t xml:space="preserve">5.  </w:t>
      </w:r>
      <w:r>
        <w:rPr>
          <w:rFonts w:hint="default" w:ascii="Arial" w:hAnsi="Arial" w:eastAsia="serif" w:cs="Arial"/>
          <w:sz w:val="18"/>
          <w:szCs w:val="18"/>
        </w:rPr>
        <w:t xml:space="preserve">Katsinas, S.G., Bray, N.J., Keeney, N.E., and Alexander, F.K., with Till, G.A., and </w:t>
      </w:r>
      <w:r>
        <w:rPr>
          <w:rFonts w:hint="default" w:ascii="Arial" w:hAnsi="Arial" w:eastAsia="serif" w:cs="Arial"/>
          <w:b/>
          <w:bCs/>
          <w:sz w:val="18"/>
          <w:szCs w:val="18"/>
        </w:rPr>
        <w:t>Ogunniran, M.O.</w:t>
      </w:r>
      <w:r>
        <w:rPr>
          <w:rFonts w:hint="default" w:ascii="Arial" w:hAnsi="Arial" w:eastAsia="serif" w:cs="Arial"/>
          <w:sz w:val="18"/>
          <w:szCs w:val="18"/>
        </w:rPr>
        <w:t xml:space="preserve"> “A </w:t>
      </w:r>
      <w:r>
        <w:rPr>
          <w:rFonts w:hint="default" w:ascii="Arial" w:hAnsi="Arial" w:eastAsia="serif" w:cs="Arial"/>
          <w:sz w:val="18"/>
          <w:szCs w:val="18"/>
          <w:lang w:val="en-US"/>
        </w:rPr>
        <w:t>Decade-Long</w:t>
      </w:r>
      <w:r>
        <w:rPr>
          <w:rFonts w:hint="default" w:ascii="Arial" w:hAnsi="Arial" w:eastAsia="serif" w:cs="Arial"/>
          <w:sz w:val="18"/>
          <w:szCs w:val="18"/>
        </w:rPr>
        <w:t xml:space="preserve"> Decline in Pell as a Tool for Academic Access,” Research </w:t>
      </w:r>
      <w:r>
        <w:rPr>
          <w:rFonts w:hint="default" w:ascii="Arial" w:hAnsi="Arial" w:eastAsia="serif" w:cs="Arial"/>
          <w:sz w:val="18"/>
          <w:szCs w:val="18"/>
          <w:lang w:val="en-US"/>
        </w:rPr>
        <w:t xml:space="preserve">Brief. </w:t>
      </w:r>
      <w:r>
        <w:rPr>
          <w:rFonts w:hint="default" w:ascii="Arial" w:hAnsi="Arial" w:eastAsia="serif" w:cs="Arial"/>
          <w:sz w:val="18"/>
          <w:szCs w:val="18"/>
        </w:rPr>
        <w:t xml:space="preserve">Southern Education Foundation and the Education Policy Center, The University of </w:t>
      </w:r>
      <w:r>
        <w:rPr>
          <w:rFonts w:hint="default" w:ascii="Arial" w:hAnsi="Arial" w:eastAsia="serif" w:cs="Arial"/>
          <w:sz w:val="18"/>
          <w:szCs w:val="18"/>
          <w:lang w:val="en-US"/>
        </w:rPr>
        <w:t xml:space="preserve">Alabama </w:t>
      </w:r>
      <w:r>
        <w:rPr>
          <w:rFonts w:hint="default" w:ascii="Arial" w:hAnsi="Arial" w:eastAsia="serif" w:cs="Arial"/>
          <w:sz w:val="18"/>
          <w:szCs w:val="18"/>
        </w:rPr>
        <w:t>(forthcoming in September 2024)</w:t>
      </w:r>
      <w:r>
        <w:rPr>
          <w:rFonts w:hint="default" w:ascii="Arial" w:hAnsi="Arial" w:eastAsia="serif" w:cs="Arial"/>
          <w:sz w:val="18"/>
          <w:szCs w:val="18"/>
          <w:lang w:val="en-US"/>
        </w:rPr>
        <w:t>.</w:t>
      </w:r>
    </w:p>
    <w:p w14:paraId="1BE06171">
      <w:pPr>
        <w:pStyle w:val="19"/>
        <w:widowControl w:val="0"/>
        <w:numPr>
          <w:ilvl w:val="0"/>
          <w:numId w:val="0"/>
        </w:numPr>
        <w:autoSpaceDE w:val="0"/>
        <w:autoSpaceDN w:val="0"/>
        <w:spacing w:before="121"/>
        <w:ind w:left="-86" w:leftChars="-186" w:hanging="360" w:hangingChars="200"/>
        <w:jc w:val="both"/>
        <w:rPr>
          <w:rFonts w:hint="default" w:ascii="Arial" w:hAnsi="Arial" w:cs="Arial"/>
          <w:sz w:val="18"/>
          <w:szCs w:val="18"/>
        </w:rPr>
      </w:pPr>
      <w:r>
        <w:rPr>
          <w:rFonts w:hint="default" w:ascii="Arial" w:hAnsi="Arial" w:eastAsia="serif" w:cs="Arial"/>
          <w:sz w:val="18"/>
          <w:szCs w:val="18"/>
          <w:lang w:val="en-US"/>
        </w:rPr>
        <w:t>6. Katsinas, S.G., Bray, N.J., Till, G.A., Jacks, K.R., Keeney, N.E. and</w:t>
      </w:r>
      <w:r>
        <w:rPr>
          <w:rFonts w:hint="default" w:ascii="Arial" w:hAnsi="Arial" w:eastAsia="serif" w:cs="Arial"/>
          <w:sz w:val="18"/>
          <w:szCs w:val="18"/>
        </w:rPr>
        <w:t xml:space="preserve"> </w:t>
      </w:r>
      <w:r>
        <w:rPr>
          <w:rFonts w:hint="default" w:ascii="Arial" w:hAnsi="Arial" w:eastAsia="serif" w:cs="Arial"/>
          <w:b/>
          <w:bCs/>
          <w:sz w:val="18"/>
          <w:szCs w:val="18"/>
        </w:rPr>
        <w:t>Ogunniran, M.O.</w:t>
      </w:r>
      <w:r>
        <w:rPr>
          <w:rFonts w:hint="default" w:ascii="Arial" w:hAnsi="Arial" w:eastAsia="serif" w:cs="Arial"/>
          <w:sz w:val="18"/>
          <w:szCs w:val="18"/>
        </w:rPr>
        <w:t xml:space="preserve"> (2023,October). “Alabama’s Prime-Age Employment Gap: Addressing Persistent Poverty in the</w:t>
      </w:r>
      <w:r>
        <w:rPr>
          <w:rFonts w:hint="default" w:ascii="Arial" w:hAnsi="Arial" w:eastAsia="serif" w:cs="Arial"/>
          <w:sz w:val="18"/>
          <w:szCs w:val="18"/>
          <w:lang w:val="en-US"/>
        </w:rPr>
        <w:t xml:space="preserve"> </w:t>
      </w:r>
      <w:r>
        <w:rPr>
          <w:rFonts w:hint="default" w:ascii="Arial" w:hAnsi="Arial" w:eastAsia="serif" w:cs="Arial"/>
          <w:sz w:val="18"/>
          <w:szCs w:val="18"/>
        </w:rPr>
        <w:t xml:space="preserve">Black </w:t>
      </w:r>
      <w:r>
        <w:rPr>
          <w:rFonts w:hint="default" w:ascii="Arial" w:hAnsi="Arial" w:eastAsia="serif" w:cs="Arial"/>
          <w:sz w:val="18"/>
          <w:szCs w:val="18"/>
          <w:lang w:val="en-US"/>
        </w:rPr>
        <w:t>Belt.”</w:t>
      </w:r>
      <w:r>
        <w:rPr>
          <w:rFonts w:hint="default" w:ascii="Arial" w:hAnsi="Arial" w:eastAsia="serif" w:cs="Arial"/>
          <w:sz w:val="18"/>
          <w:szCs w:val="18"/>
        </w:rPr>
        <w:t xml:space="preserve"> Issue Brief No. 61. Tuscaloosa, AL: Education Policy </w:t>
      </w:r>
      <w:r>
        <w:rPr>
          <w:rFonts w:hint="default" w:ascii="Arial" w:hAnsi="Arial" w:eastAsia="serif" w:cs="Arial"/>
          <w:sz w:val="18"/>
          <w:szCs w:val="18"/>
          <w:lang w:val="en-US"/>
        </w:rPr>
        <w:t xml:space="preserve">Center. </w:t>
      </w:r>
      <w:r>
        <w:rPr>
          <w:rFonts w:hint="default" w:ascii="Arial" w:hAnsi="Arial" w:eastAsia="serif" w:cs="Arial"/>
          <w:sz w:val="18"/>
          <w:szCs w:val="18"/>
        </w:rPr>
        <w:t>https://www.scribd.com/document/682021066/2023-10-19-paeg-brief-final.pdf</w:t>
      </w:r>
      <w:r>
        <w:rPr>
          <w:rFonts w:hint="default" w:ascii="Arial" w:hAnsi="Arial" w:eastAsia="serif" w:cs="Arial"/>
          <w:sz w:val="18"/>
          <w:szCs w:val="18"/>
          <w:lang w:val="en-US"/>
        </w:rPr>
        <w:t>.</w:t>
      </w:r>
    </w:p>
    <w:p w14:paraId="745F35CD">
      <w:pPr>
        <w:pStyle w:val="19"/>
        <w:widowControl w:val="0"/>
        <w:numPr>
          <w:ilvl w:val="0"/>
          <w:numId w:val="0"/>
        </w:numPr>
        <w:autoSpaceDE w:val="0"/>
        <w:autoSpaceDN w:val="0"/>
        <w:spacing w:before="121"/>
        <w:jc w:val="both"/>
        <w:rPr>
          <w:rFonts w:hint="default" w:ascii="Arial" w:hAnsi="Arial" w:cs="Arial"/>
          <w:sz w:val="18"/>
          <w:szCs w:val="18"/>
        </w:rPr>
      </w:pPr>
    </w:p>
    <w:p w14:paraId="1CC4363E">
      <w:pPr>
        <w:pStyle w:val="19"/>
        <w:widowControl w:val="0"/>
        <w:numPr>
          <w:ilvl w:val="0"/>
          <w:numId w:val="0"/>
        </w:numPr>
        <w:autoSpaceDE w:val="0"/>
        <w:autoSpaceDN w:val="0"/>
        <w:spacing w:before="121"/>
        <w:ind w:left="-540" w:leftChars="0"/>
        <w:jc w:val="both"/>
        <w:rPr>
          <w:rFonts w:hint="default" w:ascii="Arial" w:hAnsi="Arial" w:eastAsia="CIDFont" w:cs="Arial"/>
          <w:b/>
          <w:bCs/>
          <w:color w:val="000000"/>
          <w:kern w:val="0"/>
          <w:sz w:val="18"/>
          <w:szCs w:val="18"/>
          <w:lang w:val="en-US" w:eastAsia="zh-CN" w:bidi="ar"/>
        </w:rPr>
      </w:pPr>
      <w:r>
        <w:rPr>
          <w:rFonts w:hint="default" w:ascii="Arial" w:hAnsi="Arial" w:eastAsia="CIDFont" w:cs="Arial"/>
          <w:b/>
          <w:bCs/>
          <w:color w:val="000000"/>
          <w:kern w:val="0"/>
          <w:sz w:val="18"/>
          <w:szCs w:val="18"/>
          <w:lang w:val="en-US" w:eastAsia="zh-CN" w:bidi="ar"/>
        </w:rPr>
        <w:t>GRANTS AND CONTRACTS</w:t>
      </w:r>
    </w:p>
    <w:p w14:paraId="0C6A09DE">
      <w:pPr>
        <w:pStyle w:val="19"/>
        <w:widowControl w:val="0"/>
        <w:numPr>
          <w:ilvl w:val="0"/>
          <w:numId w:val="0"/>
        </w:numPr>
        <w:autoSpaceDE w:val="0"/>
        <w:autoSpaceDN w:val="0"/>
        <w:spacing w:before="121"/>
        <w:jc w:val="both"/>
        <w:rPr>
          <w:rFonts w:hint="default" w:ascii="Arial" w:hAnsi="Arial" w:eastAsia="CIDFont" w:cs="Arial"/>
          <w:color w:val="000000"/>
          <w:kern w:val="0"/>
          <w:sz w:val="18"/>
          <w:szCs w:val="18"/>
          <w:lang w:val="en-US" w:eastAsia="zh-CN" w:bidi="ar"/>
        </w:rPr>
      </w:pPr>
      <w:r>
        <w:rPr>
          <w:rFonts w:hint="default" w:ascii="Arial" w:hAnsi="Arial" w:eastAsia="CIDFont" w:cs="Arial"/>
          <w:color w:val="000000"/>
          <w:kern w:val="0"/>
          <w:sz w:val="18"/>
          <w:szCs w:val="18"/>
          <w:lang w:val="en-US" w:eastAsia="zh-CN" w:bidi="ar"/>
        </w:rPr>
        <w:t xml:space="preserve">1. Rising Tide College of Education: Black Belt Issue Briefs, </w:t>
      </w:r>
      <w:r>
        <w:rPr>
          <w:rFonts w:hint="default" w:ascii="Arial" w:hAnsi="Arial" w:eastAsia="CIDFont" w:cs="Arial"/>
          <w:b/>
          <w:bCs/>
          <w:color w:val="000000"/>
          <w:kern w:val="0"/>
          <w:sz w:val="18"/>
          <w:szCs w:val="18"/>
          <w:lang w:val="en-US" w:eastAsia="zh-CN" w:bidi="ar"/>
        </w:rPr>
        <w:t>2025-2026,</w:t>
      </w:r>
      <w:r>
        <w:rPr>
          <w:rFonts w:hint="default" w:ascii="Arial" w:hAnsi="Arial" w:eastAsia="CIDFont" w:cs="Arial"/>
          <w:color w:val="000000"/>
          <w:kern w:val="0"/>
          <w:sz w:val="18"/>
          <w:szCs w:val="18"/>
          <w:lang w:val="en-US" w:eastAsia="zh-CN" w:bidi="ar"/>
        </w:rPr>
        <w:t xml:space="preserve"> </w:t>
      </w:r>
      <w:r>
        <w:rPr>
          <w:rFonts w:hint="default" w:ascii="Arial" w:hAnsi="Arial" w:cs="Arial"/>
          <w:sz w:val="18"/>
          <w:szCs w:val="18"/>
        </w:rPr>
        <w:t xml:space="preserve">in partnership with Al.com, the state’s largest online news provider, and </w:t>
      </w:r>
      <w:r>
        <w:rPr>
          <w:rFonts w:hint="default" w:ascii="Arial" w:hAnsi="Arial" w:cs="Arial"/>
          <w:sz w:val="18"/>
          <w:szCs w:val="18"/>
          <w:lang w:val="en-US"/>
        </w:rPr>
        <w:t xml:space="preserve">the University of </w:t>
      </w:r>
      <w:r>
        <w:rPr>
          <w:rFonts w:hint="default" w:ascii="Arial" w:hAnsi="Arial" w:cs="Arial"/>
          <w:sz w:val="18"/>
          <w:szCs w:val="18"/>
        </w:rPr>
        <w:t>A</w:t>
      </w:r>
      <w:r>
        <w:rPr>
          <w:rFonts w:hint="default" w:ascii="Arial" w:hAnsi="Arial" w:cs="Arial"/>
          <w:sz w:val="18"/>
          <w:szCs w:val="18"/>
          <w:lang w:val="en-US"/>
        </w:rPr>
        <w:t>labama</w:t>
      </w:r>
      <w:r>
        <w:rPr>
          <w:rFonts w:hint="default" w:ascii="Arial" w:hAnsi="Arial" w:cs="Arial"/>
          <w:sz w:val="18"/>
          <w:szCs w:val="18"/>
        </w:rPr>
        <w:t>’s Center for Business and Economic Development</w:t>
      </w:r>
      <w:r>
        <w:rPr>
          <w:rFonts w:ascii="Times New Roman" w:hAnsi="Times New Roman" w:cs="Times New Roman"/>
        </w:rPr>
        <w:t>.</w:t>
      </w:r>
      <w:r>
        <w:rPr>
          <w:rFonts w:hint="default" w:cs="Times New Roman"/>
          <w:lang w:val="en-US"/>
        </w:rPr>
        <w:t xml:space="preserve"> </w:t>
      </w:r>
      <w:r>
        <w:rPr>
          <w:rFonts w:hint="default" w:ascii="Arial" w:hAnsi="Arial" w:cs="Arial"/>
          <w:sz w:val="18"/>
          <w:szCs w:val="18"/>
          <w:lang w:val="en-US"/>
        </w:rPr>
        <w:t xml:space="preserve">This project </w:t>
      </w:r>
      <w:r>
        <w:rPr>
          <w:rFonts w:hint="default" w:ascii="Arial" w:hAnsi="Arial" w:eastAsia="CIDFont" w:cs="Arial"/>
          <w:color w:val="000000"/>
          <w:kern w:val="0"/>
          <w:sz w:val="18"/>
          <w:szCs w:val="18"/>
          <w:lang w:val="en-US" w:eastAsia="zh-CN" w:bidi="ar"/>
        </w:rPr>
        <w:t>is a multi-faceted research initiative aimed at providing an in-depth analysis of the socioeconomic, educational, and infrastructural challenges facing Alabama's Black Belt region. This historically significant area, known for its rich, dark soil and substantial African American population, has long faced persistent issues that this research seeks to illuminate and address. Authors are EPC Director Katsinas and Associate Director Bray, and EPC Research Associate Noel Keeney, Garrett Till, and</w:t>
      </w:r>
      <w:r>
        <w:rPr>
          <w:rFonts w:hint="default" w:ascii="Arial" w:hAnsi="Arial" w:eastAsia="CIDFont" w:cs="Arial"/>
          <w:b/>
          <w:bCs/>
          <w:color w:val="000000"/>
          <w:kern w:val="0"/>
          <w:sz w:val="18"/>
          <w:szCs w:val="18"/>
          <w:lang w:val="en-US" w:eastAsia="zh-CN" w:bidi="ar"/>
        </w:rPr>
        <w:t xml:space="preserve"> Moses Oladele Ogunniran</w:t>
      </w:r>
      <w:r>
        <w:rPr>
          <w:rFonts w:hint="default" w:ascii="Arial" w:hAnsi="Arial" w:eastAsia="CIDFont" w:cs="Arial"/>
          <w:color w:val="000000"/>
          <w:kern w:val="0"/>
          <w:sz w:val="18"/>
          <w:szCs w:val="18"/>
          <w:lang w:val="en-US" w:eastAsia="zh-CN" w:bidi="ar"/>
        </w:rPr>
        <w:t xml:space="preserve">. Funded (donor): </w:t>
      </w:r>
      <w:r>
        <w:rPr>
          <w:rFonts w:hint="default" w:ascii="Arial" w:hAnsi="Arial" w:eastAsia="CIDFont" w:cs="Arial"/>
          <w:b/>
          <w:bCs/>
          <w:color w:val="000000"/>
          <w:kern w:val="0"/>
          <w:sz w:val="18"/>
          <w:szCs w:val="18"/>
          <w:lang w:val="en-US" w:eastAsia="zh-CN" w:bidi="ar"/>
        </w:rPr>
        <w:t xml:space="preserve">$30,000.  </w:t>
      </w:r>
      <w:r>
        <w:rPr>
          <w:rFonts w:hint="default" w:ascii="Arial" w:hAnsi="Arial" w:eastAsia="CIDFont" w:cs="Arial"/>
          <w:color w:val="000000"/>
          <w:kern w:val="0"/>
          <w:sz w:val="18"/>
          <w:szCs w:val="18"/>
          <w:lang w:val="en-US" w:eastAsia="zh-CN" w:bidi="ar"/>
        </w:rPr>
        <w:t>The major objective is to conduct a thorough analysis of the socioeconomic, educational, and infrastructural challenges in Alabama's Black Belt region, to identify and quantify regional disparities between the Black Belt and other areas of Alabama and the nation, to provide evidence-based insights that can inform policy decisions and interventions, and to create a foundation for further research and community action.</w:t>
      </w:r>
    </w:p>
    <w:p w14:paraId="405E789F">
      <w:pPr>
        <w:pStyle w:val="19"/>
        <w:widowControl w:val="0"/>
        <w:numPr>
          <w:ilvl w:val="0"/>
          <w:numId w:val="0"/>
        </w:numPr>
        <w:autoSpaceDE w:val="0"/>
        <w:autoSpaceDN w:val="0"/>
        <w:spacing w:before="121"/>
        <w:jc w:val="both"/>
        <w:rPr>
          <w:rFonts w:hint="default" w:ascii="Arial" w:hAnsi="Arial" w:eastAsia="CIDFont" w:cs="Arial"/>
          <w:color w:val="000000"/>
          <w:kern w:val="0"/>
          <w:sz w:val="18"/>
          <w:szCs w:val="18"/>
          <w:lang w:val="en-US" w:eastAsia="zh-CN" w:bidi="ar"/>
        </w:rPr>
      </w:pPr>
    </w:p>
    <w:p w14:paraId="0C23DB5A">
      <w:pPr>
        <w:pStyle w:val="19"/>
        <w:widowControl w:val="0"/>
        <w:numPr>
          <w:ilvl w:val="0"/>
          <w:numId w:val="0"/>
        </w:numPr>
        <w:autoSpaceDE w:val="0"/>
        <w:autoSpaceDN w:val="0"/>
        <w:spacing w:before="121"/>
        <w:jc w:val="both"/>
        <w:rPr>
          <w:rFonts w:hint="default" w:ascii="Arial" w:hAnsi="Arial" w:eastAsia="SimSun" w:cs="Arial"/>
          <w:sz w:val="18"/>
          <w:szCs w:val="18"/>
        </w:rPr>
      </w:pPr>
      <w:r>
        <w:rPr>
          <w:rFonts w:hint="default" w:ascii="Arial" w:hAnsi="Arial" w:eastAsia="SimSun" w:cs="Arial"/>
          <w:sz w:val="18"/>
          <w:szCs w:val="18"/>
          <w:lang w:val="en-US"/>
        </w:rPr>
        <w:t xml:space="preserve">2. </w:t>
      </w:r>
      <w:r>
        <w:rPr>
          <w:rFonts w:hint="default" w:ascii="Arial" w:hAnsi="Arial" w:eastAsia="SimSun" w:cs="Arial"/>
          <w:sz w:val="18"/>
          <w:szCs w:val="18"/>
        </w:rPr>
        <w:t xml:space="preserve">The Mingyuan Educational Research Grant, </w:t>
      </w:r>
      <w:r>
        <w:rPr>
          <w:rFonts w:hint="default" w:ascii="Arial" w:hAnsi="Arial" w:eastAsia="SimSun" w:cs="Arial"/>
          <w:b/>
          <w:bCs/>
          <w:sz w:val="18"/>
          <w:szCs w:val="18"/>
        </w:rPr>
        <w:t>2019–2020,</w:t>
      </w:r>
      <w:r>
        <w:rPr>
          <w:rFonts w:hint="default" w:ascii="Arial" w:hAnsi="Arial" w:eastAsia="SimSun" w:cs="Arial"/>
          <w:sz w:val="18"/>
          <w:szCs w:val="18"/>
        </w:rPr>
        <w:t xml:space="preserve"> administered by the Gu Mingyuan Educational Research and Development Foundation at Beijing Normal University. This </w:t>
      </w:r>
      <w:r>
        <w:rPr>
          <w:rFonts w:hint="default" w:ascii="Arial" w:hAnsi="Arial" w:eastAsia="SimSun" w:cs="Arial"/>
          <w:sz w:val="18"/>
          <w:szCs w:val="18"/>
          <w:lang w:val="en-US"/>
        </w:rPr>
        <w:t xml:space="preserve">competitively awarded, </w:t>
      </w:r>
      <w:r>
        <w:rPr>
          <w:rFonts w:hint="default" w:ascii="Arial" w:hAnsi="Arial" w:eastAsia="SimSun" w:cs="Arial"/>
          <w:sz w:val="18"/>
          <w:szCs w:val="18"/>
        </w:rPr>
        <w:t xml:space="preserve">nationally and internationally recognized research grant supported the project titled </w:t>
      </w:r>
      <w:r>
        <w:rPr>
          <w:rStyle w:val="9"/>
          <w:rFonts w:hint="default" w:ascii="Arial" w:hAnsi="Arial" w:eastAsia="SimSun" w:cs="Arial"/>
          <w:sz w:val="18"/>
          <w:szCs w:val="18"/>
        </w:rPr>
        <w:t>“Mismatch Between Skills Acquired and Skills Expected Among Graduates: A Case Study of Nigeria.”</w:t>
      </w:r>
      <w:r>
        <w:rPr>
          <w:rFonts w:hint="default" w:ascii="Arial" w:hAnsi="Arial" w:eastAsia="SimSun" w:cs="Arial"/>
          <w:sz w:val="18"/>
          <w:szCs w:val="18"/>
        </w:rPr>
        <w:t xml:space="preserve"> The project examined the gap between higher education skill acquisition and labor market expectations among Nigerian graduates, with emphasis on workforce alignment, curriculum relevance, employability, and education policy reform. The study employed mixed-methods research involving employers of labor, university graduates, educators, and policymakers to investigate the extent, causes, and implications of skills mismatch in Nigeria’s labor market. </w:t>
      </w:r>
      <w:r>
        <w:rPr>
          <w:rFonts w:hint="default" w:ascii="Arial" w:hAnsi="Arial" w:eastAsia="SimSun" w:cs="Arial"/>
          <w:sz w:val="18"/>
          <w:szCs w:val="18"/>
          <w:lang w:val="en-US"/>
        </w:rPr>
        <w:t xml:space="preserve">Author: </w:t>
      </w:r>
      <w:r>
        <w:rPr>
          <w:rFonts w:hint="default" w:ascii="Arial" w:hAnsi="Arial" w:eastAsia="SimSun" w:cs="Arial"/>
          <w:b/>
          <w:bCs/>
          <w:sz w:val="18"/>
          <w:szCs w:val="18"/>
          <w:lang w:val="en-US"/>
        </w:rPr>
        <w:t>Moses Oladele Ogunniran. The project</w:t>
      </w:r>
      <w:r>
        <w:rPr>
          <w:rFonts w:hint="default" w:ascii="Arial" w:hAnsi="Arial" w:eastAsia="SimSun" w:cs="Arial"/>
          <w:sz w:val="18"/>
          <w:szCs w:val="18"/>
        </w:rPr>
        <w:t xml:space="preserve"> was recognized for its originality, methodological rigor, policy relevance, and potential international impact. Selected as one of only two overseas award recipients, the project received research funding support of </w:t>
      </w:r>
      <w:r>
        <w:rPr>
          <w:rFonts w:hint="default" w:ascii="Arial" w:hAnsi="Arial" w:eastAsia="SimSun" w:cs="Arial"/>
          <w:b/>
          <w:bCs/>
          <w:sz w:val="18"/>
          <w:szCs w:val="18"/>
        </w:rPr>
        <w:t>RMB 10,000 (approximately USD $1,</w:t>
      </w:r>
      <w:r>
        <w:rPr>
          <w:rFonts w:hint="default" w:ascii="Arial" w:hAnsi="Arial" w:eastAsia="SimSun" w:cs="Arial"/>
          <w:b/>
          <w:bCs/>
          <w:sz w:val="18"/>
          <w:szCs w:val="18"/>
          <w:lang w:val="en-US"/>
        </w:rPr>
        <w:t>5</w:t>
      </w:r>
      <w:r>
        <w:rPr>
          <w:rFonts w:hint="default" w:ascii="Arial" w:hAnsi="Arial" w:eastAsia="SimSun" w:cs="Arial"/>
          <w:b/>
          <w:bCs/>
          <w:sz w:val="18"/>
          <w:szCs w:val="18"/>
        </w:rPr>
        <w:t>00).</w:t>
      </w:r>
      <w:r>
        <w:rPr>
          <w:rFonts w:hint="default" w:ascii="Arial" w:hAnsi="Arial" w:eastAsia="SimSun" w:cs="Arial"/>
          <w:sz w:val="18"/>
          <w:szCs w:val="18"/>
        </w:rPr>
        <w:t xml:space="preserve"> The major objective was to provide evidence-based insights capable of informing higher education curriculum reform, workforce development strategies, labor market alignment, and national education policy discussions within Nigeria and broader international education systems.</w:t>
      </w:r>
    </w:p>
    <w:p w14:paraId="035189C6">
      <w:pPr>
        <w:pStyle w:val="19"/>
        <w:widowControl w:val="0"/>
        <w:numPr>
          <w:ilvl w:val="0"/>
          <w:numId w:val="0"/>
        </w:numPr>
        <w:autoSpaceDE w:val="0"/>
        <w:autoSpaceDN w:val="0"/>
        <w:spacing w:before="121"/>
        <w:jc w:val="both"/>
        <w:rPr>
          <w:rFonts w:hint="default" w:ascii="Arial" w:hAnsi="Arial" w:eastAsia="CIDFont" w:cs="Arial"/>
          <w:b/>
          <w:bCs/>
          <w:color w:val="000000"/>
          <w:kern w:val="0"/>
          <w:sz w:val="18"/>
          <w:szCs w:val="18"/>
          <w:lang w:val="en-US" w:eastAsia="zh-CN" w:bidi="ar"/>
        </w:rPr>
      </w:pPr>
    </w:p>
    <w:p w14:paraId="3B25A564">
      <w:pPr>
        <w:pStyle w:val="19"/>
        <w:widowControl w:val="0"/>
        <w:numPr>
          <w:ilvl w:val="0"/>
          <w:numId w:val="0"/>
        </w:numPr>
        <w:autoSpaceDE w:val="0"/>
        <w:autoSpaceDN w:val="0"/>
        <w:spacing w:before="121"/>
        <w:ind w:left="-540" w:leftChars="0"/>
        <w:jc w:val="both"/>
        <w:rPr>
          <w:rFonts w:hint="default" w:ascii="Arial" w:hAnsi="Arial" w:eastAsia="CIDFont" w:cs="Arial"/>
          <w:b/>
          <w:bCs/>
          <w:color w:val="000000"/>
          <w:kern w:val="0"/>
          <w:sz w:val="24"/>
          <w:szCs w:val="24"/>
          <w:lang w:val="en-US" w:eastAsia="zh-CN" w:bidi="ar"/>
        </w:rPr>
      </w:pPr>
      <w:r>
        <w:rPr>
          <w:rFonts w:hint="default" w:ascii="Arial" w:hAnsi="Arial" w:eastAsia="CIDFont" w:cs="Arial"/>
          <w:b/>
          <w:bCs/>
          <w:color w:val="000000"/>
          <w:kern w:val="0"/>
          <w:sz w:val="18"/>
          <w:szCs w:val="18"/>
          <w:lang w:val="en-US" w:eastAsia="zh-CN" w:bidi="ar"/>
        </w:rPr>
        <w:t>Research and Conference Funding</w:t>
      </w:r>
    </w:p>
    <w:p w14:paraId="28D80FE0">
      <w:pPr>
        <w:pStyle w:val="19"/>
        <w:numPr>
          <w:ilvl w:val="0"/>
          <w:numId w:val="14"/>
        </w:numPr>
        <w:ind w:left="-270"/>
        <w:jc w:val="both"/>
        <w:rPr>
          <w:rFonts w:ascii="Arial" w:hAnsi="Arial" w:eastAsia="Arial" w:cs="Arial"/>
          <w:b/>
          <w:bCs/>
          <w:i w:val="0"/>
          <w:iCs w:val="0"/>
          <w:caps w:val="0"/>
          <w:smallCaps w:val="0"/>
          <w:sz w:val="18"/>
          <w:szCs w:val="18"/>
          <w:highlight w:val="none"/>
          <w:lang w:val="en-US"/>
        </w:rPr>
      </w:pPr>
      <w:r>
        <w:rPr>
          <w:rFonts w:hint="default" w:ascii="Arial" w:hAnsi="Arial" w:eastAsia="Helvetica" w:cs="Arial"/>
          <w:i w:val="0"/>
          <w:iCs w:val="0"/>
          <w:caps w:val="0"/>
          <w:color w:val="000000" w:themeColor="text1"/>
          <w:spacing w:val="0"/>
          <w:sz w:val="18"/>
          <w:szCs w:val="18"/>
          <w:shd w:val="clear" w:color="auto" w:fill="auto"/>
          <w14:textFill>
            <w14:solidFill>
              <w14:schemeClr w14:val="tx1"/>
            </w14:solidFill>
          </w14:textFill>
        </w:rPr>
        <w:t>American Educational Research Association</w:t>
      </w:r>
      <w:r>
        <w:rPr>
          <w:rFonts w:hint="default" w:ascii="Arial" w:hAnsi="Arial" w:eastAsia="Helvetica" w:cs="Arial"/>
          <w:i w:val="0"/>
          <w:iCs w:val="0"/>
          <w:caps w:val="0"/>
          <w:color w:val="000000" w:themeColor="text1"/>
          <w:spacing w:val="0"/>
          <w:sz w:val="18"/>
          <w:szCs w:val="18"/>
          <w:shd w:val="clear" w:color="auto" w:fill="auto"/>
          <w:lang w:val="en-US"/>
          <w14:textFill>
            <w14:solidFill>
              <w14:schemeClr w14:val="tx1"/>
            </w14:solidFill>
          </w14:textFill>
        </w:rPr>
        <w:t xml:space="preserve"> (AERA), 2026, in Los Angeles, CA,</w:t>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t xml:space="preserve"> from April 8-12.</w:t>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br w:type="textWrapping"/>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t xml:space="preserve">Research Topic: </w:t>
      </w:r>
      <w:r>
        <w:rPr>
          <w:rFonts w:hint="default" w:ascii="Arial" w:hAnsi="Arial" w:eastAsia="Helvetica" w:cs="Arial"/>
          <w:i w:val="0"/>
          <w:iCs w:val="0"/>
          <w:caps w:val="0"/>
          <w:color w:val="000000" w:themeColor="text1"/>
          <w:spacing w:val="0"/>
          <w:sz w:val="18"/>
          <w:szCs w:val="18"/>
          <w:shd w:val="clear" w:color="auto" w:fill="auto"/>
          <w:lang w:val="en-US"/>
          <w14:textFill>
            <w14:solidFill>
              <w14:schemeClr w14:val="tx1"/>
            </w14:solidFill>
          </w14:textFill>
        </w:rPr>
        <w:t>“</w:t>
      </w:r>
      <w:r>
        <w:rPr>
          <w:rFonts w:hint="default" w:ascii="Arial" w:hAnsi="Arial" w:eastAsia="Arial-BoldMT" w:cs="Arial"/>
          <w:b w:val="0"/>
          <w:bCs w:val="0"/>
          <w:color w:val="282828"/>
          <w:kern w:val="0"/>
          <w:sz w:val="18"/>
          <w:szCs w:val="18"/>
          <w:lang w:val="en-US" w:eastAsia="zh-CN" w:bidi="ar"/>
        </w:rPr>
        <w:t xml:space="preserve">Examining Pell Grant Influence on College Completion in Alabama Higher Education” by </w:t>
      </w:r>
      <w:r>
        <w:rPr>
          <w:rFonts w:hint="default" w:ascii="Arial" w:hAnsi="Arial"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Ogunniran, M. O., </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Keeney, N., Hee Jung, G.</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ab/>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hint="default" w:ascii="Arial" w:hAnsi="Arial"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$2,000</w:t>
      </w:r>
    </w:p>
    <w:p w14:paraId="20F40E33">
      <w:pPr>
        <w:pStyle w:val="19"/>
        <w:numPr>
          <w:ilvl w:val="0"/>
          <w:numId w:val="14"/>
        </w:numPr>
        <w:ind w:left="-270"/>
        <w:jc w:val="both"/>
        <w:rPr>
          <w:rFonts w:ascii="Arial" w:hAnsi="Arial" w:eastAsia="Arial" w:cs="Arial"/>
          <w:b/>
          <w:bCs/>
          <w:i w:val="0"/>
          <w:iCs w:val="0"/>
          <w:caps w:val="0"/>
          <w:smallCaps w:val="0"/>
          <w:sz w:val="18"/>
          <w:szCs w:val="18"/>
          <w:lang w:val="en-US"/>
        </w:rPr>
      </w:pPr>
      <w:r>
        <w:rPr>
          <w:rFonts w:ascii="Arial" w:hAnsi="Arial" w:eastAsia="Arial" w:cs="Arial"/>
          <w:b w:val="0"/>
          <w:bCs w:val="0"/>
          <w:i w:val="0"/>
          <w:iCs w:val="0"/>
          <w:caps w:val="0"/>
          <w:smallCaps w:val="0"/>
          <w:sz w:val="18"/>
          <w:szCs w:val="18"/>
          <w:lang w:val="en-US"/>
        </w:rPr>
        <w:t>Comparative and International Education Society (CIES), at Palmer House, a Hilton Hotel, 17 East Monroe Street Chicago, IL 60603, US. -</w:t>
      </w:r>
      <w:r>
        <w:rPr>
          <w:rFonts w:ascii="Arial" w:hAnsi="Arial" w:eastAsia="Arial" w:cs="Arial"/>
          <w:b/>
          <w:bCs/>
          <w:i w:val="0"/>
          <w:iCs w:val="0"/>
          <w:caps w:val="0"/>
          <w:smallCaps w:val="0"/>
          <w:sz w:val="18"/>
          <w:szCs w:val="18"/>
          <w:lang w:val="en-US"/>
        </w:rPr>
        <w:t xml:space="preserve"> March 18, 2025 - March 29, 2025.</w:t>
      </w:r>
      <w:r>
        <w:rPr>
          <w:rFonts w:hint="default" w:ascii="Arial" w:hAnsi="Arial" w:eastAsia="Arial" w:cs="Arial"/>
          <w:b/>
          <w:bCs/>
          <w:i w:val="0"/>
          <w:iCs w:val="0"/>
          <w:caps w:val="0"/>
          <w:smallCaps w:val="0"/>
          <w:sz w:val="18"/>
          <w:szCs w:val="18"/>
          <w:lang w:val="en-US"/>
        </w:rPr>
        <w:t xml:space="preserve"> </w:t>
      </w:r>
      <w:r>
        <w:rPr>
          <w:rFonts w:hint="default" w:ascii="Arial" w:hAnsi="Arial" w:eastAsia="Arial" w:cs="Arial"/>
          <w:b/>
          <w:bCs/>
          <w:i w:val="0"/>
          <w:iCs w:val="0"/>
          <w:caps w:val="0"/>
          <w:smallCaps w:val="0"/>
          <w:sz w:val="18"/>
          <w:szCs w:val="18"/>
          <w:lang w:val="en-US"/>
        </w:rPr>
        <w:tab/>
      </w:r>
      <w:r>
        <w:rPr>
          <w:rFonts w:hint="default" w:ascii="Arial" w:hAnsi="Arial" w:eastAsia="Arial" w:cs="Arial"/>
          <w:b/>
          <w:bCs/>
          <w:i w:val="0"/>
          <w:iCs w:val="0"/>
          <w:caps w:val="0"/>
          <w:smallCaps w:val="0"/>
          <w:sz w:val="18"/>
          <w:szCs w:val="18"/>
          <w:lang w:val="en-US"/>
        </w:rPr>
        <w:tab/>
      </w:r>
      <w:r>
        <w:rPr>
          <w:rFonts w:hint="default" w:ascii="Arial" w:hAnsi="Arial" w:eastAsia="Arial" w:cs="Arial"/>
          <w:b/>
          <w:bCs/>
          <w:i w:val="0"/>
          <w:iCs w:val="0"/>
          <w:caps w:val="0"/>
          <w:smallCaps w:val="0"/>
          <w:sz w:val="18"/>
          <w:szCs w:val="18"/>
          <w:lang w:val="en-US"/>
        </w:rPr>
        <w:tab/>
      </w:r>
      <w:r>
        <w:rPr>
          <w:rFonts w:hint="default" w:ascii="Arial" w:hAnsi="Arial" w:eastAsia="Arial" w:cs="Arial"/>
          <w:b/>
          <w:bCs/>
          <w:i w:val="0"/>
          <w:iCs w:val="0"/>
          <w:caps w:val="0"/>
          <w:smallCaps w:val="0"/>
          <w:sz w:val="18"/>
          <w:szCs w:val="18"/>
          <w:lang w:val="en-US"/>
        </w:rPr>
        <w:tab/>
      </w:r>
      <w:r>
        <w:rPr>
          <w:rFonts w:hint="default" w:ascii="Arial" w:hAnsi="Arial" w:eastAsia="Arial" w:cs="Arial"/>
          <w:b/>
          <w:bCs/>
          <w:i w:val="0"/>
          <w:iCs w:val="0"/>
          <w:caps w:val="0"/>
          <w:smallCaps w:val="0"/>
          <w:sz w:val="18"/>
          <w:szCs w:val="18"/>
          <w:lang w:val="en-US"/>
        </w:rPr>
        <w:tab/>
      </w:r>
      <w:r>
        <w:rPr>
          <w:rFonts w:hint="default" w:ascii="Arial" w:hAnsi="Arial" w:eastAsia="Arial" w:cs="Arial"/>
          <w:b/>
          <w:bCs/>
          <w:i w:val="0"/>
          <w:iCs w:val="0"/>
          <w:caps w:val="0"/>
          <w:smallCaps w:val="0"/>
          <w:sz w:val="18"/>
          <w:szCs w:val="18"/>
          <w:lang w:val="en-US"/>
        </w:rPr>
        <w:t xml:space="preserve">     $1,000</w:t>
      </w:r>
      <w:r>
        <w:rPr>
          <w:rFonts w:hint="default" w:ascii="Arial" w:hAnsi="Arial" w:eastAsia="Arial" w:cs="Arial"/>
          <w:b/>
          <w:bCs/>
          <w:i w:val="0"/>
          <w:iCs w:val="0"/>
          <w:caps w:val="0"/>
          <w:smallCaps w:val="0"/>
          <w:sz w:val="18"/>
          <w:szCs w:val="18"/>
          <w:lang w:val="en-US"/>
        </w:rPr>
        <w:br w:type="textWrapping"/>
      </w:r>
      <w:r>
        <w:rPr>
          <w:rFonts w:hint="default" w:ascii="Arial" w:hAnsi="Arial" w:eastAsia="Arial" w:cs="Arial"/>
          <w:b/>
          <w:bCs/>
          <w:i w:val="0"/>
          <w:iCs w:val="0"/>
          <w:caps w:val="0"/>
          <w:smallCaps w:val="0"/>
          <w:sz w:val="18"/>
          <w:szCs w:val="18"/>
          <w:lang w:val="en-US"/>
        </w:rPr>
        <w:t xml:space="preserve">Research Topic: </w:t>
      </w:r>
      <w:r>
        <w:rPr>
          <w:rFonts w:ascii="Arial" w:hAnsi="Arial" w:eastAsia="Arial" w:cs="Arial"/>
          <w:b/>
          <w:bCs/>
          <w:i w:val="0"/>
          <w:iCs w:val="0"/>
          <w:caps w:val="0"/>
          <w:smallCaps w:val="0"/>
          <w:sz w:val="18"/>
          <w:szCs w:val="18"/>
          <w:lang w:val="en-US"/>
        </w:rPr>
        <w:t>“</w:t>
      </w:r>
      <w:r>
        <w:rPr>
          <w:rFonts w:ascii="Arial" w:hAnsi="Arial" w:eastAsia="Arial" w:cs="Arial"/>
          <w:b w:val="0"/>
          <w:bCs w:val="0"/>
          <w:i w:val="0"/>
          <w:iCs w:val="0"/>
          <w:caps w:val="0"/>
          <w:smallCaps w:val="0"/>
          <w:sz w:val="18"/>
          <w:szCs w:val="18"/>
          <w:lang w:val="en-US"/>
        </w:rPr>
        <w:t>Mismatch Between Skills Acquired and Skills Expected Among Tertiary Institution Graduates: A Case Study of Nigeria</w:t>
      </w:r>
      <w:r>
        <w:rPr>
          <w:rFonts w:hint="default" w:ascii="Arial" w:hAnsi="Arial" w:eastAsia="Arial" w:cs="Arial"/>
          <w:b w:val="0"/>
          <w:bCs w:val="0"/>
          <w:i w:val="0"/>
          <w:iCs w:val="0"/>
          <w:caps w:val="0"/>
          <w:smallCaps w:val="0"/>
          <w:sz w:val="18"/>
          <w:szCs w:val="18"/>
          <w:lang w:val="en-US"/>
        </w:rPr>
        <w:t>.</w:t>
      </w:r>
      <w:r>
        <w:rPr>
          <w:rFonts w:ascii="Arial" w:hAnsi="Arial" w:eastAsia="Arial" w:cs="Arial"/>
          <w:b w:val="0"/>
          <w:bCs w:val="0"/>
          <w:i w:val="0"/>
          <w:iCs w:val="0"/>
          <w:caps w:val="0"/>
          <w:smallCaps w:val="0"/>
          <w:sz w:val="18"/>
          <w:szCs w:val="18"/>
          <w:lang w:val="en-US"/>
        </w:rPr>
        <w:t>”</w:t>
      </w:r>
    </w:p>
    <w:p w14:paraId="5DA268E8">
      <w:pPr>
        <w:pStyle w:val="19"/>
        <w:numPr>
          <w:ilvl w:val="0"/>
          <w:numId w:val="15"/>
        </w:numPr>
        <w:ind w:left="-270"/>
        <w:jc w:val="both"/>
        <w:rPr>
          <w:rFonts w:ascii="Arial" w:hAnsi="Arial" w:cs="Arial"/>
          <w:sz w:val="18"/>
          <w:szCs w:val="18"/>
        </w:rPr>
      </w:pPr>
      <w:r>
        <w:rPr>
          <w:rFonts w:ascii="Arial" w:hAnsi="Arial" w:cs="Arial"/>
          <w:sz w:val="18"/>
          <w:szCs w:val="18"/>
        </w:rPr>
        <w:t>Council for the Study of Community Colleges (CSCC), April 18-20, 2024, Sheraton Pittsburgh Hotel at Station Square</w:t>
      </w:r>
    </w:p>
    <w:p w14:paraId="229A7227">
      <w:pPr>
        <w:pStyle w:val="19"/>
        <w:ind w:left="-270"/>
        <w:jc w:val="both"/>
        <w:rPr>
          <w:rFonts w:ascii="Arial" w:hAnsi="Arial" w:cs="Arial"/>
          <w:sz w:val="18"/>
          <w:szCs w:val="18"/>
        </w:rPr>
      </w:pPr>
      <w:r>
        <w:rPr>
          <w:rFonts w:hint="default" w:ascii="Arial" w:hAnsi="Arial" w:cs="Arial"/>
          <w:b/>
          <w:bCs/>
          <w:sz w:val="18"/>
          <w:szCs w:val="18"/>
          <w:lang w:val="en-US"/>
        </w:rPr>
        <w:t>Research Topic</w:t>
      </w:r>
      <w:r>
        <w:rPr>
          <w:rFonts w:ascii="Arial" w:hAnsi="Arial" w:cs="Arial"/>
          <w:sz w:val="18"/>
          <w:szCs w:val="18"/>
        </w:rPr>
        <w:t xml:space="preserve">: "Long- and Short-Term Effects of PELL Grants on </w:t>
      </w:r>
      <w:r>
        <w:rPr>
          <w:rFonts w:ascii="Arial" w:hAnsi="Arial" w:cs="Arial"/>
          <w:sz w:val="18"/>
          <w:szCs w:val="18"/>
          <w:lang w:val="en-US"/>
        </w:rPr>
        <w:t>Post-Secondary</w:t>
      </w:r>
      <w:r>
        <w:rPr>
          <w:rFonts w:ascii="Arial" w:hAnsi="Arial" w:cs="Arial"/>
          <w:sz w:val="18"/>
          <w:szCs w:val="18"/>
        </w:rPr>
        <w:t xml:space="preserve"> Enrollment in Sub-Education Regions in the United States"</w:t>
      </w:r>
    </w:p>
    <w:p w14:paraId="4A6888C4">
      <w:pPr>
        <w:pStyle w:val="19"/>
        <w:numPr>
          <w:ilvl w:val="0"/>
          <w:numId w:val="15"/>
        </w:numPr>
        <w:ind w:left="-270"/>
        <w:jc w:val="both"/>
        <w:rPr>
          <w:rFonts w:ascii="Arial" w:hAnsi="Arial" w:cs="Arial"/>
          <w:sz w:val="18"/>
          <w:szCs w:val="18"/>
        </w:rPr>
      </w:pPr>
      <w:r>
        <w:rPr>
          <w:rFonts w:ascii="Arial" w:hAnsi="Arial" w:cs="Arial"/>
          <w:sz w:val="18"/>
          <w:szCs w:val="18"/>
        </w:rPr>
        <w:t>UNESCO MGIEP, ISEE Assessment International Science Conference, Montreal, Quebec, Canada, July 18-20, 2022</w:t>
      </w:r>
    </w:p>
    <w:p w14:paraId="12188645">
      <w:pPr>
        <w:pStyle w:val="19"/>
        <w:ind w:left="-270"/>
        <w:jc w:val="both"/>
        <w:rPr>
          <w:rFonts w:hint="default" w:ascii="Arial" w:hAnsi="Arial" w:cs="Arial"/>
          <w:b/>
          <w:bCs/>
          <w:sz w:val="18"/>
          <w:szCs w:val="18"/>
          <w:lang w:val="en-US"/>
        </w:rPr>
      </w:pPr>
      <w:r>
        <w:rPr>
          <w:rFonts w:ascii="Arial" w:hAnsi="Arial" w:cs="Arial"/>
          <w:b/>
          <w:bCs/>
          <w:sz w:val="18"/>
          <w:szCs w:val="18"/>
        </w:rPr>
        <w:t>Presented</w:t>
      </w:r>
      <w:r>
        <w:rPr>
          <w:rFonts w:ascii="Arial" w:hAnsi="Arial" w:cs="Arial"/>
          <w:sz w:val="18"/>
          <w:szCs w:val="18"/>
        </w:rPr>
        <w:t>: ISEEA Project</w:t>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b/>
          <w:bCs/>
          <w:sz w:val="18"/>
          <w:szCs w:val="18"/>
          <w:lang w:val="en-US"/>
        </w:rPr>
        <w:t xml:space="preserve"> $5,000</w:t>
      </w:r>
    </w:p>
    <w:p w14:paraId="6B37CDEE">
      <w:pPr>
        <w:pStyle w:val="19"/>
        <w:numPr>
          <w:ilvl w:val="0"/>
          <w:numId w:val="15"/>
        </w:numPr>
        <w:ind w:left="-270"/>
        <w:jc w:val="both"/>
        <w:rPr>
          <w:rFonts w:ascii="Arial" w:hAnsi="Arial" w:cs="Arial"/>
          <w:sz w:val="18"/>
          <w:szCs w:val="18"/>
        </w:rPr>
      </w:pPr>
      <w:r>
        <w:rPr>
          <w:rFonts w:ascii="Arial" w:hAnsi="Arial" w:cs="Arial"/>
          <w:sz w:val="18"/>
          <w:szCs w:val="18"/>
        </w:rPr>
        <w:t xml:space="preserve">Africa-China Cooperation: Promoting Technology </w:t>
      </w:r>
      <w:r>
        <w:rPr>
          <w:rFonts w:ascii="Arial" w:hAnsi="Arial" w:cs="Arial"/>
          <w:sz w:val="18"/>
          <w:szCs w:val="18"/>
          <w:lang w:val="en-US"/>
        </w:rPr>
        <w:t>Knowledge</w:t>
      </w:r>
      <w:r>
        <w:rPr>
          <w:rFonts w:ascii="Arial" w:hAnsi="Arial" w:cs="Arial"/>
          <w:sz w:val="18"/>
          <w:szCs w:val="18"/>
        </w:rPr>
        <w:t xml:space="preserve"> Transfer and Educational Development.</w:t>
      </w:r>
      <w:r>
        <w:rPr>
          <w:rFonts w:hint="default" w:ascii="Arial" w:hAnsi="Arial" w:cs="Arial"/>
          <w:sz w:val="18"/>
          <w:szCs w:val="18"/>
          <w:lang w:val="en-US"/>
        </w:rPr>
        <w:t xml:space="preserve"> </w:t>
      </w:r>
      <w:r>
        <w:rPr>
          <w:rFonts w:ascii="Arial" w:hAnsi="Arial" w:cs="Arial"/>
          <w:sz w:val="18"/>
          <w:szCs w:val="18"/>
        </w:rPr>
        <w:t>Tsinghua University, Dec. 2019.</w:t>
      </w:r>
    </w:p>
    <w:p w14:paraId="3629F17D">
      <w:pPr>
        <w:pStyle w:val="19"/>
        <w:numPr>
          <w:ilvl w:val="0"/>
          <w:numId w:val="16"/>
        </w:numPr>
        <w:ind w:left="-270"/>
        <w:jc w:val="both"/>
        <w:rPr>
          <w:rFonts w:ascii="Arial" w:hAnsi="Arial" w:cs="Arial"/>
          <w:sz w:val="18"/>
          <w:szCs w:val="18"/>
        </w:rPr>
      </w:pPr>
      <w:r>
        <w:rPr>
          <w:rFonts w:ascii="Arial" w:hAnsi="Arial" w:cs="Arial"/>
          <w:sz w:val="18"/>
          <w:szCs w:val="18"/>
        </w:rPr>
        <w:t>Beijing Normal University, 1</w:t>
      </w:r>
      <w:r>
        <w:rPr>
          <w:rFonts w:ascii="Arial" w:hAnsi="Arial" w:cs="Arial"/>
          <w:sz w:val="18"/>
          <w:szCs w:val="18"/>
          <w:vertAlign w:val="superscript"/>
        </w:rPr>
        <w:t>st</w:t>
      </w:r>
      <w:r>
        <w:rPr>
          <w:rFonts w:ascii="Arial" w:hAnsi="Arial" w:cs="Arial"/>
          <w:sz w:val="18"/>
          <w:szCs w:val="18"/>
        </w:rPr>
        <w:t xml:space="preserve"> Annual International Student Union Conference (Faculty of Education), November 2019</w:t>
      </w:r>
    </w:p>
    <w:p w14:paraId="2A74BA39">
      <w:pPr>
        <w:pStyle w:val="19"/>
        <w:numPr>
          <w:ilvl w:val="0"/>
          <w:numId w:val="16"/>
        </w:numPr>
        <w:ind w:left="-270"/>
        <w:jc w:val="both"/>
        <w:rPr>
          <w:rFonts w:ascii="Arial" w:hAnsi="Arial" w:cs="Arial"/>
          <w:sz w:val="18"/>
          <w:szCs w:val="18"/>
        </w:rPr>
      </w:pPr>
      <w:r>
        <w:rPr>
          <w:rFonts w:ascii="Arial" w:hAnsi="Arial" w:cs="Arial"/>
          <w:sz w:val="18"/>
          <w:szCs w:val="18"/>
        </w:rPr>
        <w:t>Comparative and International Education Society 63</w:t>
      </w:r>
      <w:r>
        <w:rPr>
          <w:rFonts w:ascii="Arial" w:hAnsi="Arial" w:cs="Arial"/>
          <w:sz w:val="18"/>
          <w:szCs w:val="18"/>
          <w:vertAlign w:val="superscript"/>
        </w:rPr>
        <w:t>rd</w:t>
      </w:r>
      <w:r>
        <w:rPr>
          <w:rFonts w:ascii="Arial" w:hAnsi="Arial" w:cs="Arial"/>
          <w:sz w:val="18"/>
          <w:szCs w:val="18"/>
        </w:rPr>
        <w:t xml:space="preserve"> Annual Conference (United States), April 2019</w:t>
      </w:r>
    </w:p>
    <w:p w14:paraId="770BDFFD">
      <w:pPr>
        <w:pStyle w:val="19"/>
        <w:numPr>
          <w:ilvl w:val="0"/>
          <w:numId w:val="14"/>
        </w:numPr>
        <w:ind w:left="-270"/>
        <w:jc w:val="both"/>
        <w:rPr>
          <w:rFonts w:ascii="Arial" w:hAnsi="Arial" w:eastAsia="Arial" w:cs="Arial"/>
          <w:b/>
          <w:bCs/>
          <w:i w:val="0"/>
          <w:iCs w:val="0"/>
          <w:caps w:val="0"/>
          <w:smallCaps w:val="0"/>
          <w:sz w:val="18"/>
          <w:szCs w:val="18"/>
          <w:lang w:val="en-US"/>
        </w:rPr>
      </w:pPr>
      <w:r>
        <w:rPr>
          <w:rFonts w:hint="default" w:ascii="Arial" w:hAnsi="Arial" w:cs="Arial"/>
          <w:b/>
          <w:bCs/>
          <w:sz w:val="18"/>
          <w:szCs w:val="18"/>
          <w:lang w:val="en-US"/>
        </w:rPr>
        <w:t xml:space="preserve">Research </w:t>
      </w:r>
      <w:r>
        <w:rPr>
          <w:rFonts w:ascii="Arial" w:hAnsi="Arial" w:cs="Arial"/>
          <w:b/>
          <w:bCs/>
          <w:sz w:val="18"/>
          <w:szCs w:val="18"/>
        </w:rPr>
        <w:t>Topic</w:t>
      </w:r>
      <w:r>
        <w:rPr>
          <w:rFonts w:ascii="Arial" w:hAnsi="Arial" w:cs="Arial"/>
          <w:sz w:val="18"/>
          <w:szCs w:val="18"/>
        </w:rPr>
        <w:t xml:space="preserve">: </w:t>
      </w:r>
      <w:r>
        <w:rPr>
          <w:rFonts w:ascii="Arial" w:hAnsi="Arial" w:eastAsia="Arial" w:cs="Arial"/>
          <w:b/>
          <w:bCs/>
          <w:i w:val="0"/>
          <w:iCs w:val="0"/>
          <w:caps w:val="0"/>
          <w:smallCaps w:val="0"/>
          <w:sz w:val="18"/>
          <w:szCs w:val="18"/>
          <w:lang w:val="en-US"/>
        </w:rPr>
        <w:t>“</w:t>
      </w:r>
      <w:r>
        <w:rPr>
          <w:rFonts w:ascii="Arial" w:hAnsi="Arial" w:eastAsia="Arial" w:cs="Arial"/>
          <w:b w:val="0"/>
          <w:bCs w:val="0"/>
          <w:i w:val="0"/>
          <w:iCs w:val="0"/>
          <w:caps w:val="0"/>
          <w:smallCaps w:val="0"/>
          <w:sz w:val="18"/>
          <w:szCs w:val="18"/>
          <w:lang w:val="en-US"/>
        </w:rPr>
        <w:t>Mismatch Between Skills Acquired and Skills Expected Among Tertiary Institution Graduates: A Case Study of Nigeria</w:t>
      </w:r>
      <w:r>
        <w:rPr>
          <w:rFonts w:hint="default" w:ascii="Arial" w:hAnsi="Arial" w:eastAsia="Arial" w:cs="Arial"/>
          <w:b w:val="0"/>
          <w:bCs w:val="0"/>
          <w:i w:val="0"/>
          <w:iCs w:val="0"/>
          <w:caps w:val="0"/>
          <w:smallCaps w:val="0"/>
          <w:sz w:val="18"/>
          <w:szCs w:val="18"/>
          <w:lang w:val="en-US"/>
        </w:rPr>
        <w:t>.</w:t>
      </w:r>
      <w:r>
        <w:rPr>
          <w:rFonts w:ascii="Arial" w:hAnsi="Arial" w:eastAsia="Arial" w:cs="Arial"/>
          <w:b w:val="0"/>
          <w:bCs w:val="0"/>
          <w:i w:val="0"/>
          <w:iCs w:val="0"/>
          <w:caps w:val="0"/>
          <w:smallCaps w:val="0"/>
          <w:sz w:val="18"/>
          <w:szCs w:val="18"/>
          <w:lang w:val="en-US"/>
        </w:rPr>
        <w:t>”</w:t>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 xml:space="preserve">   </w:t>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ab/>
      </w:r>
      <w:r>
        <w:rPr>
          <w:rFonts w:hint="default" w:ascii="Arial" w:hAnsi="Arial" w:eastAsia="Arial" w:cs="Arial"/>
          <w:b w:val="0"/>
          <w:bCs w:val="0"/>
          <w:i w:val="0"/>
          <w:iCs w:val="0"/>
          <w:caps w:val="0"/>
          <w:smallCaps w:val="0"/>
          <w:sz w:val="18"/>
          <w:szCs w:val="18"/>
          <w:lang w:val="en-US"/>
        </w:rPr>
        <w:t xml:space="preserve">         </w:t>
      </w:r>
      <w:r>
        <w:rPr>
          <w:rFonts w:hint="default" w:ascii="Arial" w:hAnsi="Arial" w:eastAsia="Arial" w:cs="Arial"/>
          <w:b/>
          <w:bCs/>
          <w:i w:val="0"/>
          <w:iCs w:val="0"/>
          <w:caps w:val="0"/>
          <w:smallCaps w:val="0"/>
          <w:sz w:val="18"/>
          <w:szCs w:val="18"/>
          <w:lang w:val="en-US"/>
        </w:rPr>
        <w:t>RMB 10,000 (approximately USD $1,500).</w:t>
      </w:r>
    </w:p>
    <w:p w14:paraId="2F0F730B">
      <w:pPr>
        <w:autoSpaceDE w:val="0"/>
        <w:autoSpaceDN w:val="0"/>
        <w:adjustRightInd w:val="0"/>
        <w:ind w:right="-720"/>
        <w:jc w:val="both"/>
        <w:rPr>
          <w:rFonts w:hint="default" w:ascii="Arial" w:hAnsi="Arial" w:eastAsia="CIDFont" w:cs="Arial"/>
          <w:color w:val="000000"/>
          <w:kern w:val="0"/>
          <w:sz w:val="18"/>
          <w:szCs w:val="18"/>
          <w:lang w:val="en-US" w:eastAsia="zh-CN" w:bidi="ar"/>
        </w:rPr>
      </w:pPr>
      <w:r>
        <w:rPr>
          <w:rFonts w:ascii="Arial" w:hAnsi="Arial" w:cs="Arial"/>
          <w:sz w:val="16"/>
          <w:szCs w:val="16"/>
        </w:rPr>
        <mc:AlternateContent>
          <mc:Choice Requires="wps">
            <w:drawing>
              <wp:anchor distT="0" distB="0" distL="114300" distR="114300" simplePos="0" relativeHeight="251679744" behindDoc="0" locked="0" layoutInCell="1" allowOverlap="1">
                <wp:simplePos x="0" y="0"/>
                <wp:positionH relativeFrom="column">
                  <wp:posOffset>-459105</wp:posOffset>
                </wp:positionH>
                <wp:positionV relativeFrom="paragraph">
                  <wp:posOffset>97155</wp:posOffset>
                </wp:positionV>
                <wp:extent cx="6758305" cy="0"/>
                <wp:effectExtent l="0" t="19050" r="10795" b="19050"/>
                <wp:wrapNone/>
                <wp:docPr id="19" name="Straight Connector 19"/>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15pt;margin-top:7.65pt;height:0pt;width:532.15pt;z-index:251679744;mso-width-relative:page;mso-height-relative:page;" filled="f" stroked="t" coordsize="21600,21600" o:gfxdata="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iBXldgAAAAJAQAADwAAAAAAAAABACAA&#10;AAAiAAAAZHJzL2Rvd25yZXYueG1sUEsBAhQAFAAAAAgAh07iQJbWMiDUAQAAtwMAAA4AAAAAAAAA&#10;AQAgAAAAJwEAAGRycy9lMm9Eb2MueG1sUEsFBgAAAAAGAAYAWQEAAG0FAAAAAA==&#10;">
                <v:fill on="f" focussize="0,0"/>
                <v:stroke weight="3pt" color="#000000 [3213]" miterlimit="8" joinstyle="miter"/>
                <v:imagedata o:title=""/>
                <o:lock v:ext="edit" aspectratio="f"/>
              </v:line>
            </w:pict>
          </mc:Fallback>
        </mc:AlternateContent>
      </w:r>
    </w:p>
    <w:p w14:paraId="68058E9E">
      <w:pPr>
        <w:autoSpaceDE w:val="0"/>
        <w:autoSpaceDN w:val="0"/>
        <w:adjustRightInd w:val="0"/>
        <w:ind w:left="-630" w:right="-720"/>
        <w:jc w:val="both"/>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ascii="Arial" w:hAnsi="Arial" w:cs="Arial"/>
          <w:sz w:val="24"/>
          <w:szCs w:val="24"/>
        </w:rPr>
        <mc:AlternateContent>
          <mc:Choice Requires="wps">
            <w:drawing>
              <wp:anchor distT="0" distB="0" distL="114300" distR="114300" simplePos="0" relativeHeight="251678720" behindDoc="0" locked="0" layoutInCell="1" allowOverlap="1">
                <wp:simplePos x="0" y="0"/>
                <wp:positionH relativeFrom="column">
                  <wp:posOffset>-467360</wp:posOffset>
                </wp:positionH>
                <wp:positionV relativeFrom="paragraph">
                  <wp:posOffset>229235</wp:posOffset>
                </wp:positionV>
                <wp:extent cx="6758305" cy="0"/>
                <wp:effectExtent l="0" t="19050" r="10795" b="19050"/>
                <wp:wrapNone/>
                <wp:docPr id="18" name="Straight Connector 18"/>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8pt;margin-top:18.05pt;height:0pt;width:532.15pt;z-index:251678720;mso-width-relative:page;mso-height-relative:page;" filled="f" stroked="t" coordsize="21600,21600" o:gfxdata="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xKvzHZAAAACQEAAA8AAAAAAAAAAQAg&#10;AAAAIgAAAGRycy9kb3ducmV2LnhtbFBLAQIUABQAAAAIAIdO4kCxlx6B1AEAALcDAAAOAAAAAAAA&#10;AAEAIAAAACgBAABkcnMvZTJvRG9jLnhtbFBLBQYAAAAABgAGAFkBAABuBQAAAAA=&#10;">
                <v:fill on="f" focussize="0,0"/>
                <v:stroke weight="3pt" color="#000000 [3213]" miterlimit="8" joinstyle="miter"/>
                <v:imagedata o:title=""/>
                <o:lock v:ext="edit" aspectratio="f"/>
              </v:line>
            </w:pict>
          </mc:Fallback>
        </mc:AlternateContent>
      </w:r>
      <w:r>
        <w:rPr>
          <w:rFonts w:hint="default" w:ascii="Arial" w:hAnsi="Arial" w:cs="Arial"/>
          <w:b/>
          <w:color w:val="000000" w:themeColor="text1"/>
          <w:sz w:val="24"/>
          <w:szCs w:val="24"/>
          <w:lang w:val="en-US"/>
          <w14:textFill>
            <w14:solidFill>
              <w14:schemeClr w14:val="tx1"/>
            </w14:solidFill>
          </w14:textFill>
        </w:rPr>
        <w:t>Scholarly Peer Review and Academic Activities.</w:t>
      </w:r>
    </w:p>
    <w:p w14:paraId="69BF2471">
      <w:pPr>
        <w:pStyle w:val="19"/>
        <w:numPr>
          <w:ilvl w:val="0"/>
          <w:numId w:val="0"/>
        </w:numPr>
        <w:jc w:val="both"/>
        <w:rPr>
          <w:rFonts w:hint="default" w:ascii="Arial" w:hAnsi="Arial" w:eastAsia="SimSun" w:cs="Arial"/>
          <w:sz w:val="18"/>
          <w:szCs w:val="18"/>
        </w:rPr>
      </w:pPr>
    </w:p>
    <w:p w14:paraId="2EBA6D11">
      <w:pPr>
        <w:pStyle w:val="19"/>
        <w:numPr>
          <w:ilvl w:val="0"/>
          <w:numId w:val="15"/>
        </w:numPr>
        <w:ind w:left="-270"/>
        <w:jc w:val="both"/>
        <w:rPr>
          <w:rFonts w:hint="default" w:ascii="Arial" w:hAnsi="Arial" w:eastAsia="SimSun" w:cs="Arial"/>
          <w:sz w:val="18"/>
          <w:szCs w:val="18"/>
        </w:rPr>
      </w:pPr>
      <w:r>
        <w:rPr>
          <w:rStyle w:val="17"/>
          <w:rFonts w:hint="default" w:ascii="Arial" w:hAnsi="Arial" w:eastAsia="SimSun" w:cs="Arial"/>
          <w:sz w:val="18"/>
          <w:szCs w:val="18"/>
        </w:rPr>
        <w:t>Journal Peer Reviewer</w:t>
      </w:r>
      <w:r>
        <w:rPr>
          <w:rFonts w:hint="default" w:ascii="Arial" w:hAnsi="Arial" w:eastAsia="SimSun" w:cs="Arial"/>
          <w:sz w:val="18"/>
          <w:szCs w:val="18"/>
        </w:rPr>
        <w:t>, International Journal of Manpower, Emerald Publishing.</w:t>
      </w:r>
      <w:r>
        <w:rPr>
          <w:rFonts w:hint="default" w:ascii="Arial" w:hAnsi="Arial" w:eastAsia="SimSun" w:cs="Arial"/>
          <w:sz w:val="18"/>
          <w:szCs w:val="18"/>
        </w:rPr>
        <w:br w:type="textWrapping"/>
      </w:r>
      <w:r>
        <w:rPr>
          <w:rFonts w:hint="default" w:ascii="Arial" w:hAnsi="Arial" w:eastAsia="SimSun" w:cs="Arial"/>
          <w:sz w:val="18"/>
          <w:szCs w:val="18"/>
        </w:rPr>
        <w:t xml:space="preserve">Invited </w:t>
      </w:r>
      <w:r>
        <w:rPr>
          <w:rFonts w:hint="default" w:ascii="Arial" w:hAnsi="Arial" w:eastAsia="SimSun" w:cs="Arial"/>
          <w:sz w:val="18"/>
          <w:szCs w:val="18"/>
          <w:lang w:val="en-US"/>
        </w:rPr>
        <w:t>Referee</w:t>
      </w:r>
      <w:r>
        <w:rPr>
          <w:rFonts w:hint="default" w:ascii="Arial" w:hAnsi="Arial" w:eastAsia="SimSun" w:cs="Arial"/>
          <w:sz w:val="18"/>
          <w:szCs w:val="18"/>
        </w:rPr>
        <w:t xml:space="preserve"> for the </w:t>
      </w:r>
      <w:r>
        <w:rPr>
          <w:rFonts w:hint="default" w:ascii="Arial" w:hAnsi="Arial" w:eastAsia="SimSun" w:cs="Arial"/>
          <w:sz w:val="18"/>
          <w:szCs w:val="18"/>
          <w:lang w:val="en-US"/>
        </w:rPr>
        <w:t>Peer Review</w:t>
      </w:r>
      <w:r>
        <w:rPr>
          <w:rFonts w:hint="default" w:ascii="Arial" w:hAnsi="Arial" w:eastAsia="SimSun" w:cs="Arial"/>
          <w:sz w:val="18"/>
          <w:szCs w:val="18"/>
        </w:rPr>
        <w:t xml:space="preserve"> of </w:t>
      </w:r>
      <w:r>
        <w:rPr>
          <w:rFonts w:hint="default" w:ascii="Arial" w:hAnsi="Arial" w:eastAsia="SimSun" w:cs="Arial"/>
          <w:sz w:val="18"/>
          <w:szCs w:val="18"/>
          <w:lang w:val="en-US"/>
        </w:rPr>
        <w:t>Manuscript:</w:t>
      </w:r>
      <w:r>
        <w:rPr>
          <w:rFonts w:hint="default" w:ascii="Arial" w:hAnsi="Arial" w:cs="Arial"/>
          <w:sz w:val="18"/>
          <w:szCs w:val="18"/>
          <w:lang w:val="en-US"/>
        </w:rPr>
        <w:t xml:space="preserve"> </w:t>
      </w:r>
      <w:r>
        <w:rPr>
          <w:rStyle w:val="9"/>
          <w:rFonts w:hint="default" w:ascii="Arial" w:hAnsi="Arial" w:eastAsia="SimSun" w:cs="Arial"/>
          <w:sz w:val="18"/>
          <w:szCs w:val="18"/>
        </w:rPr>
        <w:t>“Skill Mismatch in Static and Dynamic Perspectives: Causes and Interventions.”</w:t>
      </w:r>
      <w:r>
        <w:rPr>
          <w:rFonts w:hint="default" w:ascii="Arial" w:hAnsi="Arial" w:eastAsia="SimSun" w:cs="Arial"/>
          <w:sz w:val="18"/>
          <w:szCs w:val="18"/>
        </w:rPr>
        <w:t xml:space="preserve"> Review invited by the Associate Editor for evaluation of scholarly research related to labor markets, workforce development, and human capital policy.</w:t>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March 2026.</w:t>
      </w:r>
      <w:r>
        <w:rPr>
          <w:rFonts w:hint="default" w:ascii="Arial" w:hAnsi="Arial" w:eastAsia="SimSun" w:cs="Arial"/>
          <w:sz w:val="18"/>
          <w:szCs w:val="18"/>
        </w:rPr>
        <w:br w:type="textWrapping"/>
      </w:r>
      <w:r>
        <w:rPr>
          <w:rFonts w:hint="default" w:ascii="Arial" w:hAnsi="Arial" w:eastAsia="SimSun" w:cs="Arial"/>
          <w:sz w:val="18"/>
          <w:szCs w:val="18"/>
        </w:rPr>
        <w:t>Field Alignment: Labor Economics; Workforce Development; Economics of Education.</w:t>
      </w:r>
    </w:p>
    <w:p w14:paraId="61F318F3">
      <w:pPr>
        <w:pStyle w:val="19"/>
        <w:numPr>
          <w:ilvl w:val="0"/>
          <w:numId w:val="15"/>
        </w:numPr>
        <w:ind w:left="-270"/>
        <w:jc w:val="both"/>
      </w:pPr>
      <w:r>
        <w:rPr>
          <w:rStyle w:val="17"/>
          <w:rFonts w:hint="default" w:ascii="Arial" w:hAnsi="Arial" w:cs="Arial"/>
          <w:sz w:val="18"/>
          <w:szCs w:val="18"/>
        </w:rPr>
        <w:t>Journal Peer Reviewer</w:t>
      </w:r>
      <w:r>
        <w:rPr>
          <w:rFonts w:hint="default" w:ascii="Arial" w:hAnsi="Arial" w:cs="Arial"/>
          <w:sz w:val="18"/>
          <w:szCs w:val="18"/>
        </w:rPr>
        <w:t>, Discover Education, Springer Nature.</w:t>
      </w:r>
      <w:r>
        <w:rPr>
          <w:rFonts w:hint="default" w:ascii="Arial" w:hAnsi="Arial" w:cs="Arial"/>
          <w:sz w:val="18"/>
          <w:szCs w:val="18"/>
        </w:rPr>
        <w:br w:type="textWrapping"/>
      </w:r>
      <w:r>
        <w:rPr>
          <w:rFonts w:hint="default" w:ascii="Arial" w:hAnsi="Arial" w:cs="Arial"/>
          <w:sz w:val="18"/>
          <w:szCs w:val="18"/>
        </w:rPr>
        <w:t>Peer reviewer for submitted manuscripts assessing research on innovative teaching approaches, including gamification, student engagement, and contemporary education policy issues.</w:t>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January 2026</w:t>
      </w:r>
      <w:r>
        <w:rPr>
          <w:rFonts w:hint="default" w:ascii="Arial" w:hAnsi="Arial" w:cs="Arial"/>
          <w:sz w:val="18"/>
          <w:szCs w:val="18"/>
        </w:rPr>
        <w:br w:type="textWrapping"/>
      </w:r>
      <w:r>
        <w:rPr>
          <w:rFonts w:hint="default" w:ascii="Arial" w:hAnsi="Arial" w:cs="Arial"/>
          <w:sz w:val="18"/>
          <w:szCs w:val="18"/>
        </w:rPr>
        <w:t>Field Alignment: Gamification in Education; Student Engagement; Education Policy.</w:t>
      </w:r>
    </w:p>
    <w:p w14:paraId="328D39A2">
      <w:pPr>
        <w:pStyle w:val="19"/>
        <w:numPr>
          <w:ilvl w:val="0"/>
          <w:numId w:val="15"/>
        </w:numPr>
        <w:ind w:left="-270"/>
        <w:jc w:val="both"/>
        <w:rPr>
          <w:rFonts w:hint="default" w:ascii="Arial" w:hAnsi="Arial" w:cs="Arial"/>
          <w:sz w:val="18"/>
          <w:szCs w:val="18"/>
        </w:rPr>
      </w:pPr>
      <w:r>
        <w:rPr>
          <w:rStyle w:val="17"/>
          <w:rFonts w:hint="default" w:ascii="Arial" w:hAnsi="Arial" w:cs="Arial"/>
          <w:sz w:val="18"/>
          <w:szCs w:val="18"/>
        </w:rPr>
        <w:t>Journal Peer Reviewer</w:t>
      </w:r>
      <w:r>
        <w:rPr>
          <w:rFonts w:hint="default" w:ascii="Arial" w:hAnsi="Arial" w:cs="Arial"/>
          <w:sz w:val="18"/>
          <w:szCs w:val="18"/>
        </w:rPr>
        <w:t>, African Journal of Economic and Sustainable Development (AJESD), Inderscience Publishers.</w:t>
      </w:r>
      <w:r>
        <w:rPr>
          <w:rFonts w:hint="default" w:ascii="Arial" w:hAnsi="Arial" w:cs="Arial"/>
          <w:sz w:val="18"/>
          <w:szCs w:val="18"/>
          <w:lang w:val="en-US"/>
        </w:rPr>
        <w:t xml:space="preserve"> </w:t>
      </w:r>
      <w:r>
        <w:rPr>
          <w:rFonts w:hint="default" w:ascii="Arial" w:hAnsi="Arial" w:cs="Arial"/>
          <w:sz w:val="18"/>
          <w:szCs w:val="18"/>
        </w:rPr>
        <w:t>Peer reviewer for submitted scholarly manuscripts contributing to the evaluation of research on sustainable development policy and the economics of education.</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March 2025.</w:t>
      </w:r>
      <w:r>
        <w:rPr>
          <w:rFonts w:hint="default" w:ascii="Arial" w:hAnsi="Arial" w:cs="Arial"/>
          <w:sz w:val="18"/>
          <w:szCs w:val="18"/>
        </w:rPr>
        <w:br w:type="textWrapping"/>
      </w:r>
      <w:r>
        <w:rPr>
          <w:rFonts w:hint="default" w:ascii="Arial" w:hAnsi="Arial" w:cs="Arial"/>
          <w:sz w:val="18"/>
          <w:szCs w:val="18"/>
        </w:rPr>
        <w:t>Field Alignment: Sustainable Development Policy; Economics of Education.</w:t>
      </w:r>
    </w:p>
    <w:p w14:paraId="5746D492">
      <w:pPr>
        <w:pStyle w:val="19"/>
        <w:numPr>
          <w:ilvl w:val="0"/>
          <w:numId w:val="15"/>
        </w:numPr>
        <w:ind w:left="-270"/>
        <w:jc w:val="both"/>
        <w:rPr>
          <w:rFonts w:hint="default" w:ascii="Arial" w:hAnsi="Arial" w:cs="Arial"/>
          <w:sz w:val="18"/>
          <w:szCs w:val="18"/>
        </w:rPr>
      </w:pPr>
      <w:r>
        <w:rPr>
          <w:rStyle w:val="17"/>
          <w:rFonts w:hint="default" w:ascii="Arial" w:hAnsi="Arial" w:cs="Arial"/>
          <w:sz w:val="18"/>
          <w:szCs w:val="18"/>
        </w:rPr>
        <w:t>Journal Peer Reviewer</w:t>
      </w:r>
      <w:r>
        <w:rPr>
          <w:rFonts w:hint="default" w:ascii="Arial" w:hAnsi="Arial" w:cs="Arial"/>
          <w:sz w:val="18"/>
          <w:szCs w:val="18"/>
        </w:rPr>
        <w:t>, Economic Alternatives, University of National and World Economy (UNWE), Bulgaria.</w:t>
      </w:r>
      <w:r>
        <w:rPr>
          <w:rFonts w:hint="default" w:ascii="Arial" w:hAnsi="Arial" w:cs="Arial"/>
          <w:sz w:val="18"/>
          <w:szCs w:val="18"/>
        </w:rPr>
        <w:br w:type="textWrapping"/>
      </w:r>
      <w:r>
        <w:rPr>
          <w:rFonts w:hint="default" w:ascii="Arial" w:hAnsi="Arial" w:cs="Arial"/>
          <w:sz w:val="18"/>
          <w:szCs w:val="18"/>
        </w:rPr>
        <w:t>Peer reviewer for journal manuscripts evaluating research contributions in economics, public policy, and their intersections with education systems and policy development.</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January 2025.</w:t>
      </w:r>
      <w:r>
        <w:rPr>
          <w:rFonts w:hint="default" w:ascii="Arial" w:hAnsi="Arial" w:cs="Arial"/>
          <w:sz w:val="18"/>
          <w:szCs w:val="18"/>
        </w:rPr>
        <w:br w:type="textWrapping"/>
      </w:r>
      <w:r>
        <w:rPr>
          <w:rFonts w:hint="default" w:ascii="Arial" w:hAnsi="Arial" w:cs="Arial"/>
          <w:sz w:val="18"/>
          <w:szCs w:val="18"/>
        </w:rPr>
        <w:t>Field Alignment: Economics; Public Policy; Education Policy.</w:t>
      </w:r>
    </w:p>
    <w:p w14:paraId="2591B517">
      <w:pPr>
        <w:pStyle w:val="19"/>
        <w:numPr>
          <w:ilvl w:val="0"/>
          <w:numId w:val="15"/>
        </w:numPr>
        <w:ind w:left="-270"/>
        <w:jc w:val="both"/>
        <w:rPr>
          <w:rFonts w:hint="default" w:ascii="Arial" w:hAnsi="Arial" w:cs="Arial"/>
          <w:sz w:val="18"/>
          <w:szCs w:val="18"/>
          <w:lang w:val="en-US"/>
        </w:rPr>
      </w:pPr>
      <w:r>
        <w:rPr>
          <w:rStyle w:val="17"/>
          <w:rFonts w:hint="default" w:ascii="Arial" w:hAnsi="Arial" w:cs="Arial"/>
          <w:sz w:val="18"/>
          <w:szCs w:val="18"/>
        </w:rPr>
        <w:t>Journal Peer Reviewer</w:t>
      </w:r>
      <w:r>
        <w:rPr>
          <w:rFonts w:hint="default" w:ascii="Arial" w:hAnsi="Arial" w:cs="Arial"/>
          <w:sz w:val="18"/>
          <w:szCs w:val="18"/>
        </w:rPr>
        <w:t>, International E-Journal of Advances in Social Sciences (IJASOS).</w:t>
      </w:r>
      <w:r>
        <w:rPr>
          <w:rFonts w:hint="default" w:ascii="Arial" w:hAnsi="Arial" w:cs="Arial"/>
          <w:sz w:val="18"/>
          <w:szCs w:val="18"/>
        </w:rPr>
        <w:br w:type="textWrapping"/>
      </w:r>
      <w:r>
        <w:rPr>
          <w:rFonts w:hint="default" w:ascii="Arial" w:hAnsi="Arial" w:cs="Arial"/>
          <w:sz w:val="18"/>
          <w:szCs w:val="18"/>
        </w:rPr>
        <w:t>Invited peer reviewer responsible for evaluating scholarly submissions related to social sciences and educational systems, including pedagogy and comparative education perspectives.</w:t>
      </w:r>
      <w:r>
        <w:rPr>
          <w:rFonts w:hint="default" w:ascii="Arial" w:hAnsi="Arial" w:cs="Arial"/>
          <w:sz w:val="18"/>
          <w:szCs w:val="18"/>
        </w:rPr>
        <w:br w:type="textWrapping"/>
      </w:r>
      <w:r>
        <w:rPr>
          <w:rFonts w:hint="default" w:ascii="Arial" w:hAnsi="Arial" w:cs="Arial"/>
          <w:sz w:val="18"/>
          <w:szCs w:val="18"/>
        </w:rPr>
        <w:t>Field Alignment: Education Systems; Pedagogy; Social Sciences.</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August 2024.</w:t>
      </w:r>
    </w:p>
    <w:p w14:paraId="57E4567D">
      <w:pPr>
        <w:pStyle w:val="19"/>
        <w:numPr>
          <w:ilvl w:val="0"/>
          <w:numId w:val="15"/>
        </w:numPr>
        <w:ind w:left="-270"/>
        <w:jc w:val="both"/>
        <w:rPr>
          <w:rFonts w:hint="default" w:ascii="Arial" w:hAnsi="Arial" w:cs="Arial"/>
          <w:sz w:val="18"/>
          <w:szCs w:val="18"/>
        </w:rPr>
      </w:pPr>
      <w:r>
        <w:rPr>
          <w:rStyle w:val="17"/>
          <w:rFonts w:hint="default" w:ascii="Arial" w:hAnsi="Arial" w:cs="Arial"/>
          <w:sz w:val="18"/>
          <w:szCs w:val="18"/>
        </w:rPr>
        <w:t>Conference Proposal Reviewer</w:t>
      </w:r>
      <w:r>
        <w:rPr>
          <w:rFonts w:hint="default" w:ascii="Arial" w:hAnsi="Arial" w:cs="Arial"/>
          <w:sz w:val="18"/>
          <w:szCs w:val="18"/>
        </w:rPr>
        <w:t>, Comparative and International Education Society (CIES) Annual Conference.</w:t>
      </w:r>
      <w:r>
        <w:rPr>
          <w:rFonts w:hint="default" w:ascii="Arial" w:hAnsi="Arial" w:cs="Arial"/>
          <w:sz w:val="18"/>
          <w:szCs w:val="18"/>
        </w:rPr>
        <w:br w:type="textWrapping"/>
      </w:r>
      <w:r>
        <w:rPr>
          <w:rFonts w:hint="default" w:ascii="Arial" w:hAnsi="Arial" w:cs="Arial"/>
          <w:sz w:val="18"/>
          <w:szCs w:val="18"/>
        </w:rPr>
        <w:t>Reviewer for conference proposals and scholarly submissions evaluating research contributions in comparative and international education studies.</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 xml:space="preserve">      2023 to 2025.</w:t>
      </w:r>
      <w:r>
        <w:rPr>
          <w:rFonts w:hint="default" w:ascii="Arial" w:hAnsi="Arial" w:cs="Arial"/>
          <w:sz w:val="18"/>
          <w:szCs w:val="18"/>
        </w:rPr>
        <w:br w:type="textWrapping"/>
      </w:r>
      <w:r>
        <w:rPr>
          <w:rFonts w:hint="default" w:ascii="Arial" w:hAnsi="Arial" w:cs="Arial"/>
          <w:sz w:val="18"/>
          <w:szCs w:val="18"/>
        </w:rPr>
        <w:t>Field Alignment: Comparative and International Education</w:t>
      </w:r>
      <w:r>
        <w:rPr>
          <w:rFonts w:hint="default" w:ascii="Arial" w:hAnsi="Arial" w:cs="Arial"/>
          <w:sz w:val="18"/>
          <w:szCs w:val="18"/>
          <w:lang w:val="en-US"/>
        </w:rPr>
        <w:t>.</w:t>
      </w:r>
    </w:p>
    <w:p w14:paraId="2D31F07C">
      <w:pPr>
        <w:pStyle w:val="19"/>
        <w:numPr>
          <w:ilvl w:val="0"/>
          <w:numId w:val="15"/>
        </w:numPr>
        <w:ind w:left="-270"/>
        <w:jc w:val="both"/>
        <w:rPr>
          <w:rFonts w:hint="default" w:ascii="Arial" w:hAnsi="Arial" w:cs="Arial"/>
          <w:sz w:val="18"/>
          <w:szCs w:val="18"/>
          <w:lang w:val="en-US" w:eastAsia="zh-CN"/>
        </w:rPr>
      </w:pPr>
      <w:r>
        <w:rPr>
          <w:rStyle w:val="17"/>
          <w:rFonts w:hint="default" w:ascii="Arial" w:hAnsi="Arial" w:cs="Arial"/>
          <w:sz w:val="18"/>
          <w:szCs w:val="18"/>
        </w:rPr>
        <w:t>Conference Proposal Reviewer</w:t>
      </w:r>
      <w:r>
        <w:rPr>
          <w:rFonts w:hint="default" w:ascii="Arial" w:hAnsi="Arial" w:cs="Arial"/>
          <w:sz w:val="18"/>
          <w:szCs w:val="18"/>
        </w:rPr>
        <w:t>, Council for the Study of Community Colleges (CSCC).</w:t>
      </w:r>
      <w:r>
        <w:rPr>
          <w:rFonts w:hint="default" w:ascii="Arial" w:hAnsi="Arial" w:cs="Arial"/>
          <w:sz w:val="18"/>
          <w:szCs w:val="18"/>
        </w:rPr>
        <w:br w:type="textWrapping"/>
      </w:r>
      <w:r>
        <w:rPr>
          <w:rFonts w:hint="default" w:ascii="Arial" w:hAnsi="Arial" w:cs="Arial"/>
          <w:sz w:val="18"/>
          <w:szCs w:val="18"/>
        </w:rPr>
        <w:t>Proposal reviewer for conference submissions for two consecutive years (2023–2024), evaluating research related to higher education systems and community college policy and practice.</w:t>
      </w:r>
      <w:r>
        <w:rPr>
          <w:rFonts w:hint="default" w:ascii="Arial" w:hAnsi="Arial" w:cs="Arial"/>
          <w:sz w:val="18"/>
          <w:szCs w:val="18"/>
        </w:rPr>
        <w:br w:type="textWrapping"/>
      </w:r>
      <w:r>
        <w:rPr>
          <w:rFonts w:hint="default" w:ascii="Arial" w:hAnsi="Arial" w:cs="Arial"/>
          <w:sz w:val="18"/>
          <w:szCs w:val="18"/>
        </w:rPr>
        <w:t>Field Alignment: Higher Education Policy; Community College Studies.</w:t>
      </w:r>
      <w:r>
        <w:rPr>
          <w:rFonts w:hint="default" w:ascii="Arial" w:hAnsi="Arial" w:cs="Arial"/>
          <w:sz w:val="18"/>
          <w:szCs w:val="18"/>
          <w:lang w:val="en-US"/>
        </w:rPr>
        <w:tab/>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 xml:space="preserve">       </w:t>
      </w:r>
      <w:r>
        <w:rPr>
          <w:rFonts w:hint="default" w:ascii="Arial" w:hAnsi="Arial" w:cs="Arial"/>
          <w:sz w:val="18"/>
          <w:szCs w:val="18"/>
          <w:lang w:val="en-US"/>
        </w:rPr>
        <w:tab/>
      </w:r>
      <w:r>
        <w:rPr>
          <w:rFonts w:hint="default" w:ascii="Arial" w:hAnsi="Arial" w:cs="Arial"/>
          <w:sz w:val="18"/>
          <w:szCs w:val="18"/>
          <w:lang w:val="en-US"/>
        </w:rPr>
        <w:t xml:space="preserve">       2023 to 2025</w:t>
      </w:r>
    </w:p>
    <w:p w14:paraId="37DD72A4">
      <w:pPr>
        <w:autoSpaceDE w:val="0"/>
        <w:autoSpaceDN w:val="0"/>
        <w:adjustRightInd w:val="0"/>
        <w:ind w:right="-720"/>
        <w:jc w:val="both"/>
        <w:rPr>
          <w:rFonts w:ascii="Arial" w:hAnsi="Arial" w:cs="Arial"/>
          <w:b/>
          <w:color w:val="000000" w:themeColor="text1"/>
          <w:sz w:val="18"/>
          <w:szCs w:val="18"/>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68480" behindDoc="0" locked="0" layoutInCell="1" allowOverlap="1">
                <wp:simplePos x="0" y="0"/>
                <wp:positionH relativeFrom="column">
                  <wp:posOffset>-471170</wp:posOffset>
                </wp:positionH>
                <wp:positionV relativeFrom="paragraph">
                  <wp:posOffset>95885</wp:posOffset>
                </wp:positionV>
                <wp:extent cx="6758305" cy="0"/>
                <wp:effectExtent l="0" t="12700" r="36195" b="25400"/>
                <wp:wrapNone/>
                <wp:docPr id="14" name="Straight Connector 14"/>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7.1pt;margin-top:7.55pt;height:0pt;width:532.15pt;z-index:251668480;mso-width-relative:page;mso-height-relative:page;" filled="f" stroked="t" coordsize="21600,21600" o:gfxdata="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60qKNkAAAAJAQAADwAAAAAAAAABACAA&#10;AAAiAAAAZHJzL2Rvd25yZXYueG1sUEsBAhQAFAAAAAgAh07iQBGDCWHTAQAAtwMAAA4AAAAAAAAA&#10;AQAgAAAAKAEAAGRycy9lMm9Eb2MueG1sUEsFBgAAAAAGAAYAWQEAAG0FAAAAAA==&#10;">
                <v:fill on="f" focussize="0,0"/>
                <v:stroke weight="3pt" color="#000000 [3213]" miterlimit="8" joinstyle="miter"/>
                <v:imagedata o:title=""/>
                <o:lock v:ext="edit" aspectratio="f"/>
              </v:line>
            </w:pict>
          </mc:Fallback>
        </mc:AlternateContent>
      </w:r>
      <w:r>
        <w:rPr>
          <w:rFonts w:ascii="Arial" w:hAnsi="Arial" w:cs="Arial"/>
          <w:b/>
          <w:color w:val="000000" w:themeColor="text1"/>
          <w:sz w:val="18"/>
          <w:szCs w:val="18"/>
          <w14:textFill>
            <w14:solidFill>
              <w14:schemeClr w14:val="tx1"/>
            </w14:solidFill>
          </w14:textFill>
        </w:rPr>
        <w:t xml:space="preserve">  </w:t>
      </w:r>
    </w:p>
    <w:p w14:paraId="557DE014">
      <w:pPr>
        <w:autoSpaceDE w:val="0"/>
        <w:autoSpaceDN w:val="0"/>
        <w:adjustRightInd w:val="0"/>
        <w:ind w:left="-630" w:right="-720"/>
        <w:jc w:val="both"/>
        <w:rPr>
          <w:rFonts w:ascii="Arial" w:hAnsi="Arial" w:cs="Arial"/>
          <w:b/>
          <w:color w:val="000000" w:themeColor="text1"/>
          <w:sz w:val="18"/>
          <w:szCs w:val="18"/>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62336" behindDoc="0" locked="0" layoutInCell="1" allowOverlap="1">
                <wp:simplePos x="0" y="0"/>
                <wp:positionH relativeFrom="column">
                  <wp:posOffset>-467360</wp:posOffset>
                </wp:positionH>
                <wp:positionV relativeFrom="paragraph">
                  <wp:posOffset>229235</wp:posOffset>
                </wp:positionV>
                <wp:extent cx="6758305" cy="0"/>
                <wp:effectExtent l="0" t="12700" r="36195" b="25400"/>
                <wp:wrapNone/>
                <wp:docPr id="7" name="Straight Connector 7"/>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8pt;margin-top:18.05pt;height:0pt;width:532.15pt;z-index:251662336;mso-width-relative:page;mso-height-relative:page;" filled="f" stroked="t" coordsize="21600,21600" o:gfxdata="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Eq/MdkAAAAJAQAADwAAAAAAAAABACAA&#10;AAAiAAAAZHJzL2Rvd25yZXYueG1sUEsBAhQAFAAAAAgAh07iQKTh+NPTAQAAtQMAAA4AAAAAAAAA&#10;AQAgAAAAKAEAAGRycy9lMm9Eb2MueG1sUEsFBgAAAAAGAAYAWQEAAG0FAAAAAA==&#10;">
                <v:fill on="f" focussize="0,0"/>
                <v:stroke weight="3pt" color="#000000 [3213]" miterlimit="8" joinstyle="miter"/>
                <v:imagedata o:title=""/>
                <o:lock v:ext="edit" aspectratio="f"/>
              </v:line>
            </w:pict>
          </mc:Fallback>
        </mc:AlternateContent>
      </w:r>
      <w:r>
        <w:rPr>
          <w:rFonts w:hint="default" w:ascii="Arial" w:hAnsi="Arial" w:cs="Arial"/>
          <w:b/>
          <w:lang w:val="en-US"/>
        </w:rPr>
        <w:t xml:space="preserve">Awards, Scholarships and </w:t>
      </w:r>
      <w:r>
        <w:rPr>
          <w:rFonts w:ascii="Arial" w:hAnsi="Arial" w:cs="Arial"/>
          <w:b/>
        </w:rPr>
        <w:t>Fellowships</w:t>
      </w:r>
    </w:p>
    <w:p w14:paraId="217919A0">
      <w:pPr>
        <w:numPr>
          <w:ilvl w:val="0"/>
          <w:numId w:val="0"/>
        </w:numPr>
        <w:tabs>
          <w:tab w:val="left" w:pos="1680"/>
        </w:tabs>
        <w:autoSpaceDE w:val="0"/>
        <w:autoSpaceDN w:val="0"/>
        <w:rPr>
          <w:rFonts w:ascii="Arial" w:hAnsi="Arial" w:eastAsia="SimSun" w:cs="Arial"/>
          <w:b/>
          <w:bCs/>
          <w:color w:val="000000" w:themeColor="text1" w:themeTint="FF"/>
          <w:sz w:val="20"/>
          <w:szCs w:val="20"/>
          <w:lang w:eastAsia="zh-CN" w:bidi="ar"/>
          <w14:textFill>
            <w14:solidFill>
              <w14:schemeClr w14:val="tx1">
                <w14:lumMod w14:val="100000"/>
                <w14:lumOff w14:val="0"/>
              </w14:schemeClr>
            </w14:solidFill>
          </w14:textFill>
        </w:rPr>
      </w:pPr>
    </w:p>
    <w:p w14:paraId="387763FA">
      <w:pPr>
        <w:pStyle w:val="12"/>
        <w:numPr>
          <w:ilvl w:val="0"/>
          <w:numId w:val="14"/>
        </w:numPr>
        <w:ind w:left="-270"/>
        <w:rPr>
          <w:rFonts w:ascii="Arial" w:hAnsi="Arial" w:cs="Arial"/>
          <w:b w:val="0"/>
          <w:bCs w:val="0"/>
        </w:rPr>
      </w:pPr>
      <w:r>
        <w:rPr>
          <w:rFonts w:hint="default" w:ascii="Arial" w:hAnsi="Arial" w:cs="Arial"/>
          <w:b/>
          <w:bCs/>
          <w:lang w:val="en-US"/>
        </w:rPr>
        <w:t>Most Outstanding Graduate Student (Service),</w:t>
      </w:r>
      <w:r>
        <w:rPr>
          <w:rFonts w:hint="default" w:ascii="Arial" w:hAnsi="Arial" w:cs="Arial"/>
          <w:b/>
          <w:bCs/>
          <w:lang w:val="en-US"/>
        </w:rPr>
        <w:tab/>
      </w:r>
      <w:r>
        <w:rPr>
          <w:rFonts w:hint="default" w:ascii="Arial" w:hAnsi="Arial" w:cs="Arial"/>
          <w:b/>
          <w:bCs/>
          <w:lang w:val="en-US"/>
        </w:rPr>
        <w:t xml:space="preserve">     </w:t>
      </w:r>
      <w:r>
        <w:rPr>
          <w:rFonts w:hint="default" w:ascii="Arial" w:hAnsi="Arial" w:cs="Arial"/>
          <w:b w:val="0"/>
          <w:bCs w:val="0"/>
          <w:lang w:val="en-US"/>
        </w:rPr>
        <w:t>College of Education, University of Alabama.      2025/2026.</w:t>
      </w:r>
    </w:p>
    <w:p w14:paraId="18127B80">
      <w:pPr>
        <w:pStyle w:val="12"/>
        <w:numPr>
          <w:ilvl w:val="0"/>
          <w:numId w:val="14"/>
        </w:numPr>
        <w:ind w:left="-270"/>
        <w:rPr>
          <w:rFonts w:ascii="Arial" w:hAnsi="Arial" w:cs="Arial"/>
          <w:b w:val="0"/>
          <w:bCs w:val="0"/>
        </w:rPr>
      </w:pPr>
      <w:r>
        <w:rPr>
          <w:rFonts w:hint="default" w:ascii="Arial" w:hAnsi="Arial" w:cs="Arial"/>
          <w:b/>
          <w:bCs/>
          <w:lang w:val="en-US"/>
        </w:rPr>
        <w:t xml:space="preserve">Outstanding Head of Delegate, </w:t>
      </w:r>
      <w:r>
        <w:rPr>
          <w:rFonts w:hint="default" w:ascii="Arial" w:hAnsi="Arial" w:cs="Arial"/>
          <w:b w:val="0"/>
          <w:bCs w:val="0"/>
          <w:lang w:val="en-US"/>
        </w:rPr>
        <w:t>Graduate Student Association, University of Alabama.</w:t>
      </w:r>
      <w:r>
        <w:rPr>
          <w:rFonts w:hint="default" w:ascii="Arial" w:hAnsi="Arial" w:cs="Arial"/>
          <w:b w:val="0"/>
          <w:bCs w:val="0"/>
          <w:lang w:val="en-US"/>
        </w:rPr>
        <w:tab/>
      </w:r>
      <w:r>
        <w:rPr>
          <w:rFonts w:hint="default" w:ascii="Arial" w:hAnsi="Arial" w:cs="Arial"/>
          <w:b w:val="0"/>
          <w:bCs w:val="0"/>
          <w:lang w:val="en-US"/>
        </w:rPr>
        <w:tab/>
      </w:r>
      <w:r>
        <w:rPr>
          <w:rFonts w:hint="default" w:ascii="Arial" w:hAnsi="Arial" w:cs="Arial"/>
          <w:b w:val="0"/>
          <w:bCs w:val="0"/>
          <w:lang w:val="en-US"/>
        </w:rPr>
        <w:t xml:space="preserve">           2024/2025.</w:t>
      </w:r>
    </w:p>
    <w:p w14:paraId="4199995D">
      <w:pPr>
        <w:pStyle w:val="12"/>
        <w:numPr>
          <w:ilvl w:val="0"/>
          <w:numId w:val="14"/>
        </w:numPr>
        <w:ind w:left="-270"/>
        <w:rPr>
          <w:rFonts w:ascii="Arial" w:hAnsi="Arial" w:cs="Arial"/>
        </w:rPr>
      </w:pPr>
      <w:r>
        <w:rPr>
          <w:rFonts w:hint="default" w:ascii="Arial" w:hAnsi="Arial" w:cs="Arial"/>
          <w:b/>
          <w:bCs/>
          <w:lang w:val="en-US"/>
        </w:rPr>
        <w:t xml:space="preserve">Graduate Council Fellow, </w:t>
      </w:r>
      <w:r>
        <w:rPr>
          <w:rFonts w:hint="default" w:ascii="Arial" w:hAnsi="Arial" w:cs="Arial"/>
          <w:b w:val="0"/>
          <w:bCs w:val="0"/>
          <w:lang w:val="en-US"/>
        </w:rPr>
        <w:t>The University of Alabama.</w:t>
      </w:r>
      <w:r>
        <w:rPr>
          <w:rFonts w:hint="default" w:ascii="Arial" w:hAnsi="Arial" w:cs="Arial"/>
          <w:b/>
          <w:bCs/>
          <w:lang w:val="en-US"/>
        </w:rPr>
        <w:t xml:space="preserve"> </w:t>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 xml:space="preserve">          2023-2024.</w:t>
      </w:r>
    </w:p>
    <w:p w14:paraId="067331EE">
      <w:pPr>
        <w:pStyle w:val="12"/>
        <w:numPr>
          <w:ilvl w:val="0"/>
          <w:numId w:val="14"/>
        </w:numPr>
        <w:ind w:left="-270"/>
        <w:rPr>
          <w:rFonts w:ascii="Arial" w:hAnsi="Arial" w:cs="Arial"/>
          <w:b/>
          <w:bCs/>
        </w:rPr>
      </w:pPr>
      <w:r>
        <w:rPr>
          <w:rFonts w:hint="default" w:ascii="Arial" w:hAnsi="Arial" w:cs="Arial"/>
          <w:b/>
          <w:bCs/>
          <w:lang w:val="en-US"/>
        </w:rPr>
        <w:t xml:space="preserve">Award of Excellent Graduate International Student, </w:t>
      </w:r>
      <w:r>
        <w:rPr>
          <w:rFonts w:hint="default" w:ascii="Arial" w:hAnsi="Arial" w:cs="Arial"/>
          <w:b w:val="0"/>
          <w:bCs w:val="0"/>
          <w:lang w:val="en-US"/>
        </w:rPr>
        <w:t>Beijing Normal University, Beijing, China.</w:t>
      </w:r>
      <w:r>
        <w:rPr>
          <w:rFonts w:hint="default" w:ascii="Arial" w:hAnsi="Arial" w:cs="Arial"/>
          <w:b w:val="0"/>
          <w:bCs w:val="0"/>
          <w:lang w:val="en-US"/>
        </w:rPr>
        <w:tab/>
      </w:r>
      <w:r>
        <w:rPr>
          <w:rFonts w:hint="default" w:ascii="Arial" w:hAnsi="Arial" w:cs="Arial"/>
          <w:b w:val="0"/>
          <w:bCs w:val="0"/>
          <w:lang w:val="en-US"/>
        </w:rPr>
        <w:t xml:space="preserve">          2019/2020.</w:t>
      </w:r>
    </w:p>
    <w:p w14:paraId="7FE53A69">
      <w:pPr>
        <w:pStyle w:val="12"/>
        <w:numPr>
          <w:ilvl w:val="0"/>
          <w:numId w:val="14"/>
        </w:numPr>
        <w:ind w:left="-270"/>
        <w:rPr>
          <w:rFonts w:ascii="Arial" w:hAnsi="Arial" w:cs="Arial"/>
        </w:rPr>
      </w:pPr>
      <w:r>
        <w:rPr>
          <w:rFonts w:ascii="Arial" w:hAnsi="Arial" w:cs="Arial"/>
          <w:b/>
          <w:bCs/>
        </w:rPr>
        <w:t xml:space="preserve">Excellent International Scholar Award </w:t>
      </w:r>
      <w:r>
        <w:rPr>
          <w:rFonts w:ascii="Arial" w:hAnsi="Arial" w:cs="Arial"/>
        </w:rPr>
        <w:t>(Ministry of Education, China).</w:t>
      </w:r>
      <w:r>
        <w:rPr>
          <w:rFonts w:hint="default" w:ascii="Arial" w:hAnsi="Arial" w:cs="Arial"/>
          <w:lang w:val="en-US"/>
        </w:rPr>
        <w:tab/>
      </w:r>
      <w:r>
        <w:tab/>
      </w:r>
      <w:r>
        <w:rPr>
          <w:rFonts w:ascii="Arial" w:hAnsi="Arial" w:cs="Arial"/>
        </w:rPr>
        <w:t xml:space="preserve">               </w:t>
      </w:r>
      <w:r>
        <w:tab/>
      </w:r>
      <w:r>
        <w:tab/>
      </w:r>
      <w:r>
        <w:rPr>
          <w:rFonts w:ascii="Arial" w:hAnsi="Arial" w:cs="Arial"/>
        </w:rPr>
        <w:t xml:space="preserve">    </w:t>
      </w:r>
      <w:r>
        <w:rPr>
          <w:rFonts w:hint="default" w:ascii="Arial" w:hAnsi="Arial" w:cs="Arial"/>
          <w:lang w:val="en-US"/>
        </w:rPr>
        <w:t xml:space="preserve"> </w:t>
      </w:r>
      <w:r>
        <w:rPr>
          <w:rFonts w:ascii="Arial" w:hAnsi="Arial" w:cs="Arial"/>
        </w:rPr>
        <w:t>2019</w:t>
      </w:r>
      <w:r>
        <w:rPr>
          <w:rFonts w:hint="default" w:ascii="Arial" w:hAnsi="Arial" w:cs="Arial"/>
          <w:lang w:val="en-US"/>
        </w:rPr>
        <w:t>.</w:t>
      </w:r>
    </w:p>
    <w:p w14:paraId="17FEC954">
      <w:pPr>
        <w:pStyle w:val="12"/>
        <w:numPr>
          <w:ilvl w:val="0"/>
          <w:numId w:val="14"/>
        </w:numPr>
        <w:ind w:left="-270"/>
        <w:rPr>
          <w:rFonts w:ascii="Arial" w:hAnsi="Arial" w:cs="Arial"/>
        </w:rPr>
      </w:pPr>
      <w:r>
        <w:rPr>
          <w:rFonts w:ascii="Arial" w:hAnsi="Arial" w:cs="Arial"/>
          <w:b/>
          <w:bCs/>
        </w:rPr>
        <w:t xml:space="preserve">Award of Excellent/Outstanding Thesis: </w:t>
      </w:r>
      <w:r>
        <w:rPr>
          <w:rFonts w:ascii="Arial" w:hAnsi="Arial" w:cs="Arial"/>
        </w:rPr>
        <w:t>Ming Yuan Educational Research Grant Program, Comparative Education Department, Beijing Normal University</w:t>
      </w:r>
      <w:r>
        <w:rPr>
          <w:rFonts w:hint="default" w:ascii="Arial" w:hAnsi="Arial" w:cs="Arial"/>
          <w:lang w:val="en-US"/>
        </w:rPr>
        <w:t>.</w:t>
      </w:r>
      <w:r>
        <w:tab/>
      </w:r>
      <w:r>
        <w:tab/>
      </w:r>
      <w:r>
        <w:tab/>
      </w:r>
      <w:r>
        <w:tab/>
      </w:r>
      <w:r>
        <w:tab/>
      </w:r>
      <w:r>
        <w:rPr>
          <w:rFonts w:ascii="Arial" w:hAnsi="Arial" w:cs="Arial"/>
        </w:rPr>
        <w:t xml:space="preserve">     </w:t>
      </w:r>
      <w:r>
        <w:tab/>
      </w:r>
      <w:r>
        <w:tab/>
      </w:r>
      <w:r>
        <w:tab/>
      </w:r>
      <w:r>
        <w:rPr>
          <w:rFonts w:ascii="Arial" w:hAnsi="Arial" w:cs="Arial"/>
        </w:rPr>
        <w:t xml:space="preserve">                 </w:t>
      </w:r>
      <w:r>
        <w:rPr>
          <w:rFonts w:hint="default" w:ascii="Arial" w:hAnsi="Arial" w:cs="Arial"/>
          <w:lang w:val="en-US"/>
        </w:rPr>
        <w:t xml:space="preserve"> </w:t>
      </w:r>
      <w:r>
        <w:rPr>
          <w:rFonts w:ascii="Arial" w:hAnsi="Arial" w:cs="Arial"/>
        </w:rPr>
        <w:t xml:space="preserve"> 2019</w:t>
      </w:r>
    </w:p>
    <w:p w14:paraId="247E66AC">
      <w:pPr>
        <w:pStyle w:val="12"/>
        <w:numPr>
          <w:ilvl w:val="0"/>
          <w:numId w:val="14"/>
        </w:numPr>
        <w:ind w:left="-270"/>
        <w:rPr>
          <w:rFonts w:ascii="Arial" w:hAnsi="Arial" w:cs="Arial"/>
        </w:rPr>
      </w:pPr>
      <w:r>
        <w:rPr>
          <w:rFonts w:ascii="Arial" w:hAnsi="Arial" w:cs="Arial"/>
          <w:b/>
          <w:bCs/>
        </w:rPr>
        <w:t xml:space="preserve">Award </w:t>
      </w:r>
      <w:r>
        <w:rPr>
          <w:rFonts w:ascii="Arial" w:hAnsi="Arial" w:cs="Arial"/>
          <w:b/>
          <w:bCs/>
          <w:lang w:val="en-US"/>
        </w:rPr>
        <w:t>for Presentation</w:t>
      </w:r>
      <w:r>
        <w:rPr>
          <w:rFonts w:ascii="Arial" w:hAnsi="Arial" w:cs="Arial"/>
          <w:b/>
          <w:bCs/>
        </w:rPr>
        <w:t xml:space="preserve"> and </w:t>
      </w:r>
      <w:r>
        <w:rPr>
          <w:rFonts w:ascii="Arial" w:hAnsi="Arial" w:cs="Arial"/>
          <w:b/>
          <w:bCs/>
          <w:lang w:val="en-US"/>
        </w:rPr>
        <w:t>Leading</w:t>
      </w:r>
      <w:r>
        <w:rPr>
          <w:rFonts w:ascii="Arial" w:hAnsi="Arial" w:cs="Arial"/>
          <w:b/>
          <w:bCs/>
        </w:rPr>
        <w:t xml:space="preserve"> the round table discussion</w:t>
      </w:r>
      <w:r>
        <w:rPr>
          <w:rFonts w:ascii="Arial" w:hAnsi="Arial" w:cs="Arial"/>
        </w:rPr>
        <w:t xml:space="preserve">: Tsinghua University, Beijing, China. Thu </w:t>
      </w:r>
      <w:r>
        <w:rPr>
          <w:rFonts w:ascii="Arial" w:hAnsi="Arial" w:cs="Arial"/>
          <w:lang w:val="en-US"/>
        </w:rPr>
        <w:t>Africa-China</w:t>
      </w:r>
      <w:r>
        <w:rPr>
          <w:rFonts w:ascii="Arial" w:hAnsi="Arial" w:cs="Arial"/>
        </w:rPr>
        <w:t xml:space="preserve"> Youth Symposium</w:t>
      </w:r>
      <w:r>
        <w:rPr>
          <w:rFonts w:hint="default" w:ascii="Arial" w:hAnsi="Arial" w:cs="Arial"/>
          <w:lang w:val="en-US"/>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rPr>
        <w:tab/>
      </w:r>
      <w:r>
        <w:rPr>
          <w:rFonts w:ascii="Arial" w:hAnsi="Arial" w:cs="Arial"/>
        </w:rPr>
        <w:tab/>
      </w:r>
      <w:r>
        <w:rPr>
          <w:rFonts w:hint="default" w:ascii="Arial" w:hAnsi="Arial" w:cs="Arial"/>
          <w:lang w:val="en-US"/>
        </w:rPr>
        <w:t xml:space="preserve">    </w:t>
      </w:r>
      <w:r>
        <w:rPr>
          <w:rFonts w:ascii="Arial" w:hAnsi="Arial" w:cs="Arial"/>
        </w:rPr>
        <w:t>2019</w:t>
      </w:r>
    </w:p>
    <w:p w14:paraId="20358F15">
      <w:pPr>
        <w:pStyle w:val="12"/>
        <w:numPr>
          <w:ilvl w:val="0"/>
          <w:numId w:val="14"/>
        </w:numPr>
        <w:ind w:left="-270"/>
        <w:rPr>
          <w:rFonts w:ascii="Arial" w:hAnsi="Arial" w:cs="Arial"/>
        </w:rPr>
      </w:pPr>
      <w:r>
        <w:rPr>
          <w:rFonts w:ascii="Arial" w:hAnsi="Arial" w:cs="Arial"/>
          <w:b/>
          <w:bCs/>
        </w:rPr>
        <w:t xml:space="preserve">Certificate of Excellence (Planning) Award: </w:t>
      </w:r>
      <w:r>
        <w:rPr>
          <w:rFonts w:ascii="Arial" w:hAnsi="Arial" w:cs="Arial"/>
        </w:rPr>
        <w:t>Faculty of Education Conference, Beijing Normal University, International Student Union</w:t>
      </w:r>
      <w:r>
        <w:rPr>
          <w:rFonts w:hint="default" w:ascii="Arial" w:hAnsi="Arial" w:cs="Arial"/>
          <w:lang w:val="en-US"/>
        </w:rPr>
        <w:t>.</w:t>
      </w:r>
      <w:r>
        <w:tab/>
      </w:r>
      <w:r>
        <w:tab/>
      </w:r>
      <w:r>
        <w:rPr>
          <w:rFonts w:ascii="Arial" w:hAnsi="Arial" w:cs="Arial"/>
        </w:rPr>
        <w:t xml:space="preserve">                         </w:t>
      </w:r>
      <w:r>
        <w:tab/>
      </w:r>
      <w:r>
        <w:tab/>
      </w:r>
      <w:r>
        <w:tab/>
      </w:r>
      <w:r>
        <w:tab/>
      </w:r>
      <w:r>
        <w:rPr>
          <w:rFonts w:ascii="Arial" w:hAnsi="Arial" w:cs="Arial"/>
        </w:rPr>
        <w:t xml:space="preserve">     </w:t>
      </w:r>
      <w:r>
        <w:tab/>
      </w:r>
      <w:r>
        <w:tab/>
      </w:r>
      <w:r>
        <w:rPr>
          <w:rFonts w:ascii="Arial" w:hAnsi="Arial" w:cs="Arial"/>
        </w:rPr>
        <w:t xml:space="preserve">              </w:t>
      </w:r>
      <w:r>
        <w:tab/>
      </w:r>
      <w:r>
        <w:rPr>
          <w:rFonts w:ascii="Arial" w:hAnsi="Arial" w:cs="Arial"/>
        </w:rPr>
        <w:t xml:space="preserve">             </w:t>
      </w:r>
      <w:r>
        <w:rPr>
          <w:rFonts w:hint="default" w:ascii="Arial" w:hAnsi="Arial" w:cs="Arial"/>
          <w:lang w:val="en-US"/>
        </w:rPr>
        <w:t xml:space="preserve">   </w:t>
      </w:r>
      <w:r>
        <w:rPr>
          <w:rFonts w:ascii="Arial" w:hAnsi="Arial" w:cs="Arial"/>
        </w:rPr>
        <w:t xml:space="preserve"> </w:t>
      </w:r>
      <w:r>
        <w:rPr>
          <w:rFonts w:hint="default" w:ascii="Arial" w:hAnsi="Arial" w:cs="Arial"/>
          <w:lang w:val="en-US"/>
        </w:rPr>
        <w:t xml:space="preserve"> </w:t>
      </w:r>
      <w:r>
        <w:rPr>
          <w:rFonts w:ascii="Arial" w:hAnsi="Arial" w:cs="Arial"/>
        </w:rPr>
        <w:t xml:space="preserve"> 2019</w:t>
      </w:r>
    </w:p>
    <w:p w14:paraId="41BECDC1">
      <w:pPr>
        <w:pStyle w:val="12"/>
        <w:numPr>
          <w:ilvl w:val="0"/>
          <w:numId w:val="14"/>
        </w:numPr>
        <w:ind w:left="-270"/>
        <w:rPr>
          <w:rFonts w:ascii="Arial" w:hAnsi="Arial" w:cs="Arial"/>
        </w:rPr>
      </w:pPr>
      <w:r>
        <w:rPr>
          <w:rFonts w:ascii="Arial" w:hAnsi="Arial" w:cs="Arial"/>
          <w:b/>
          <w:bCs/>
        </w:rPr>
        <w:t>Certificate of Presentation Award</w:t>
      </w:r>
      <w:r>
        <w:rPr>
          <w:rFonts w:ascii="Arial" w:hAnsi="Arial" w:cs="Arial"/>
        </w:rPr>
        <w:t>: Faculty of Education Conference</w:t>
      </w:r>
      <w:r>
        <w:rPr>
          <w:rFonts w:hint="default" w:ascii="Arial" w:hAnsi="Arial" w:cs="Arial"/>
          <w:lang w:val="en-US"/>
        </w:rPr>
        <w:t>.</w:t>
      </w:r>
      <w:r>
        <w:tab/>
      </w:r>
      <w:r>
        <w:tab/>
      </w:r>
      <w:r>
        <w:rPr>
          <w:rFonts w:ascii="Arial" w:hAnsi="Arial" w:cs="Arial"/>
        </w:rPr>
        <w:t xml:space="preserve">      </w:t>
      </w:r>
      <w:r>
        <w:tab/>
      </w:r>
      <w:r>
        <w:rPr>
          <w:rFonts w:ascii="Arial" w:hAnsi="Arial" w:cs="Arial"/>
        </w:rPr>
        <w:t xml:space="preserve">    </w:t>
      </w:r>
      <w:r>
        <w:tab/>
      </w:r>
      <w:r>
        <w:rPr>
          <w:rFonts w:ascii="Arial" w:hAnsi="Arial" w:cs="Arial"/>
        </w:rPr>
        <w:t xml:space="preserve">             </w:t>
      </w:r>
      <w:r>
        <w:rPr>
          <w:rFonts w:hint="default" w:ascii="Arial" w:hAnsi="Arial" w:cs="Arial"/>
          <w:lang w:val="en-US"/>
        </w:rPr>
        <w:t xml:space="preserve">    </w:t>
      </w:r>
      <w:r>
        <w:rPr>
          <w:rFonts w:ascii="Arial" w:hAnsi="Arial" w:cs="Arial"/>
        </w:rPr>
        <w:t xml:space="preserve"> </w:t>
      </w:r>
      <w:r>
        <w:rPr>
          <w:rFonts w:hint="default" w:ascii="Arial" w:hAnsi="Arial" w:cs="Arial"/>
          <w:lang w:val="en-US"/>
        </w:rPr>
        <w:t xml:space="preserve"> </w:t>
      </w:r>
      <w:r>
        <w:rPr>
          <w:rFonts w:ascii="Arial" w:hAnsi="Arial" w:cs="Arial"/>
        </w:rPr>
        <w:t>2019</w:t>
      </w:r>
    </w:p>
    <w:p w14:paraId="26931B02">
      <w:pPr>
        <w:pStyle w:val="12"/>
        <w:numPr>
          <w:ilvl w:val="0"/>
          <w:numId w:val="14"/>
        </w:numPr>
        <w:ind w:left="-270"/>
        <w:rPr>
          <w:rFonts w:ascii="Arial" w:hAnsi="Arial" w:cs="Arial"/>
        </w:rPr>
      </w:pPr>
      <w:r>
        <w:rPr>
          <w:rFonts w:ascii="Arial" w:hAnsi="Arial" w:cs="Arial"/>
          <w:b/>
          <w:bCs/>
        </w:rPr>
        <w:t>Participation in the World on Campus</w:t>
      </w:r>
      <w:r>
        <w:rPr>
          <w:rFonts w:ascii="Arial" w:hAnsi="Arial" w:cs="Arial"/>
        </w:rPr>
        <w:t>: Beijing Normal University, International Culture Festival</w:t>
      </w:r>
      <w:r>
        <w:rPr>
          <w:rFonts w:hint="default" w:ascii="Arial" w:hAnsi="Arial" w:cs="Arial"/>
          <w:lang w:val="en-US"/>
        </w:rPr>
        <w:t>.</w:t>
      </w:r>
      <w:r>
        <w:rPr>
          <w:rFonts w:ascii="Arial" w:hAnsi="Arial" w:cs="Arial"/>
        </w:rPr>
        <w:t xml:space="preserve">                       </w:t>
      </w:r>
      <w:r>
        <w:rPr>
          <w:rFonts w:hint="default" w:ascii="Arial" w:hAnsi="Arial" w:cs="Arial"/>
          <w:lang w:val="en-US"/>
        </w:rPr>
        <w:t xml:space="preserve">    </w:t>
      </w:r>
      <w:r>
        <w:rPr>
          <w:rFonts w:ascii="Arial" w:hAnsi="Arial" w:cs="Arial"/>
        </w:rPr>
        <w:t xml:space="preserve"> 2019</w:t>
      </w:r>
    </w:p>
    <w:p w14:paraId="1A84D6AC">
      <w:pPr>
        <w:pStyle w:val="12"/>
        <w:numPr>
          <w:ilvl w:val="0"/>
          <w:numId w:val="14"/>
        </w:numPr>
        <w:ind w:left="-270"/>
        <w:rPr>
          <w:rFonts w:ascii="Arial" w:hAnsi="Arial" w:cs="Arial"/>
        </w:rPr>
      </w:pPr>
      <w:r>
        <w:rPr>
          <w:rFonts w:ascii="Arial" w:hAnsi="Arial" w:cs="Arial"/>
          <w:b/>
          <w:bCs/>
        </w:rPr>
        <w:t>Best International Student (1</w:t>
      </w:r>
      <w:r>
        <w:rPr>
          <w:rFonts w:ascii="Arial" w:hAnsi="Arial" w:cs="Arial"/>
          <w:b/>
          <w:bCs/>
          <w:vertAlign w:val="superscript"/>
        </w:rPr>
        <w:t>st</w:t>
      </w:r>
      <w:r>
        <w:rPr>
          <w:rFonts w:ascii="Arial" w:hAnsi="Arial" w:cs="Arial"/>
          <w:b/>
          <w:bCs/>
        </w:rPr>
        <w:t xml:space="preserve"> place): </w:t>
      </w:r>
      <w:r>
        <w:rPr>
          <w:rFonts w:ascii="Arial" w:hAnsi="Arial" w:cs="Arial"/>
        </w:rPr>
        <w:t>Beijing Normal University, Beijing, China</w:t>
      </w:r>
      <w:r>
        <w:rPr>
          <w:rFonts w:hint="default" w:ascii="Arial" w:hAnsi="Arial" w:cs="Arial"/>
          <w:lang w:val="en-US"/>
        </w:rPr>
        <w:t>.</w:t>
      </w:r>
      <w:r>
        <w:tab/>
      </w:r>
      <w:r>
        <w:tab/>
      </w:r>
      <w:r>
        <w:rPr>
          <w:rFonts w:ascii="Arial" w:hAnsi="Arial" w:cs="Arial"/>
        </w:rPr>
        <w:t xml:space="preserve">                             </w:t>
      </w:r>
      <w:r>
        <w:rPr>
          <w:rFonts w:hint="default" w:ascii="Arial" w:hAnsi="Arial" w:cs="Arial"/>
          <w:lang w:val="en-US"/>
        </w:rPr>
        <w:t xml:space="preserve">   </w:t>
      </w:r>
      <w:r>
        <w:rPr>
          <w:rFonts w:ascii="Arial" w:hAnsi="Arial" w:cs="Arial"/>
        </w:rPr>
        <w:t xml:space="preserve"> </w:t>
      </w:r>
      <w:r>
        <w:rPr>
          <w:rFonts w:hint="default" w:ascii="Arial" w:hAnsi="Arial" w:cs="Arial"/>
          <w:lang w:val="en-US"/>
        </w:rPr>
        <w:t xml:space="preserve"> </w:t>
      </w:r>
      <w:r>
        <w:rPr>
          <w:rFonts w:ascii="Arial" w:hAnsi="Arial" w:cs="Arial"/>
        </w:rPr>
        <w:t>2018</w:t>
      </w:r>
    </w:p>
    <w:p w14:paraId="752C3496">
      <w:pPr>
        <w:pStyle w:val="12"/>
        <w:numPr>
          <w:ilvl w:val="0"/>
          <w:numId w:val="14"/>
        </w:numPr>
        <w:ind w:left="-270"/>
        <w:rPr>
          <w:rFonts w:ascii="Arial" w:hAnsi="Arial" w:cs="Arial"/>
        </w:rPr>
      </w:pPr>
      <w:r>
        <w:rPr>
          <w:rFonts w:ascii="Arial" w:hAnsi="Arial" w:cs="Arial"/>
          <w:b/>
          <w:bCs/>
        </w:rPr>
        <w:t>Best International Student (2</w:t>
      </w:r>
      <w:r>
        <w:rPr>
          <w:rFonts w:ascii="Arial" w:hAnsi="Arial" w:cs="Arial"/>
          <w:b/>
          <w:bCs/>
          <w:vertAlign w:val="superscript"/>
        </w:rPr>
        <w:t>nd</w:t>
      </w:r>
      <w:r>
        <w:rPr>
          <w:rFonts w:ascii="Arial" w:hAnsi="Arial" w:cs="Arial"/>
          <w:b/>
          <w:bCs/>
        </w:rPr>
        <w:t xml:space="preserve"> place): </w:t>
      </w:r>
      <w:r>
        <w:rPr>
          <w:rFonts w:ascii="Arial" w:hAnsi="Arial" w:cs="Arial"/>
        </w:rPr>
        <w:t>Beijing Normal University, Beijing, China</w:t>
      </w:r>
      <w:r>
        <w:rPr>
          <w:rFonts w:hint="default" w:ascii="Arial" w:hAnsi="Arial" w:cs="Arial"/>
          <w:lang w:val="en-US"/>
        </w:rPr>
        <w:t>.</w:t>
      </w:r>
      <w:r>
        <w:tab/>
      </w:r>
      <w:r>
        <w:rPr>
          <w:rFonts w:ascii="Arial" w:hAnsi="Arial" w:cs="Arial"/>
        </w:rPr>
        <w:t xml:space="preserve">      </w:t>
      </w:r>
      <w:r>
        <w:tab/>
      </w:r>
      <w:r>
        <w:rPr>
          <w:rFonts w:ascii="Arial" w:hAnsi="Arial" w:cs="Arial"/>
        </w:rPr>
        <w:t xml:space="preserve">              </w:t>
      </w:r>
      <w:r>
        <w:tab/>
      </w:r>
      <w:r>
        <w:rPr>
          <w:rFonts w:ascii="Arial" w:hAnsi="Arial" w:cs="Arial"/>
        </w:rPr>
        <w:t xml:space="preserve">              </w:t>
      </w:r>
      <w:r>
        <w:rPr>
          <w:rFonts w:hint="default" w:ascii="Arial" w:hAnsi="Arial" w:cs="Arial"/>
          <w:lang w:val="en-US"/>
        </w:rPr>
        <w:t xml:space="preserve">     </w:t>
      </w:r>
      <w:r>
        <w:rPr>
          <w:rFonts w:ascii="Arial" w:hAnsi="Arial" w:cs="Arial"/>
        </w:rPr>
        <w:t xml:space="preserve"> 2018</w:t>
      </w:r>
    </w:p>
    <w:p w14:paraId="3BEA4FDC">
      <w:pPr>
        <w:pStyle w:val="12"/>
        <w:numPr>
          <w:ilvl w:val="0"/>
          <w:numId w:val="14"/>
        </w:numPr>
        <w:ind w:left="-270"/>
        <w:rPr>
          <w:rFonts w:ascii="Arial" w:hAnsi="Arial" w:cs="Arial"/>
        </w:rPr>
      </w:pPr>
      <w:r>
        <w:rPr>
          <w:rFonts w:ascii="Arial" w:hAnsi="Arial" w:cs="Arial"/>
          <w:b/>
          <w:bCs/>
        </w:rPr>
        <w:t>Award of Participation and Presentation</w:t>
      </w:r>
      <w:r>
        <w:rPr>
          <w:rFonts w:ascii="Arial" w:hAnsi="Arial" w:cs="Arial"/>
        </w:rPr>
        <w:t>: Comparative Education Society of Asia (CESA)</w:t>
      </w:r>
      <w:r>
        <w:tab/>
      </w:r>
      <w:r>
        <w:rPr>
          <w:rFonts w:ascii="Arial" w:hAnsi="Arial" w:cs="Arial"/>
        </w:rPr>
        <w:t xml:space="preserve">                              </w:t>
      </w:r>
      <w:r>
        <w:rPr>
          <w:rFonts w:hint="default" w:ascii="Arial" w:hAnsi="Arial" w:cs="Arial"/>
          <w:lang w:val="en-US"/>
        </w:rPr>
        <w:t xml:space="preserve">    </w:t>
      </w:r>
      <w:r>
        <w:rPr>
          <w:rFonts w:ascii="Arial" w:hAnsi="Arial" w:cs="Arial"/>
        </w:rPr>
        <w:t>2018</w:t>
      </w:r>
    </w:p>
    <w:p w14:paraId="1CF27C13">
      <w:pPr>
        <w:pStyle w:val="12"/>
        <w:numPr>
          <w:ilvl w:val="0"/>
          <w:numId w:val="14"/>
        </w:numPr>
        <w:ind w:left="-270"/>
        <w:rPr>
          <w:rFonts w:ascii="Arial" w:hAnsi="Arial" w:cs="Arial"/>
        </w:rPr>
      </w:pPr>
      <w:r>
        <w:rPr>
          <w:rFonts w:ascii="Arial" w:hAnsi="Arial" w:cs="Arial"/>
          <w:b/>
          <w:bCs/>
        </w:rPr>
        <w:t>Chinese Government Scholarship Award</w:t>
      </w:r>
      <w:r>
        <w:rPr>
          <w:rFonts w:ascii="Arial" w:hAnsi="Arial" w:cs="Arial"/>
        </w:rPr>
        <w:t>: Beijing Normal University</w:t>
      </w:r>
      <w:r>
        <w:rPr>
          <w:rFonts w:hint="default" w:ascii="Arial" w:hAnsi="Arial" w:cs="Arial"/>
          <w:lang w:val="en-US"/>
        </w:rPr>
        <w:t>.</w:t>
      </w:r>
      <w:r>
        <w:tab/>
      </w:r>
      <w:r>
        <w:tab/>
      </w:r>
      <w:r>
        <w:tab/>
      </w:r>
      <w:r>
        <w:rPr>
          <w:rFonts w:ascii="Arial" w:hAnsi="Arial" w:cs="Arial"/>
        </w:rPr>
        <w:t xml:space="preserve">                             </w:t>
      </w:r>
      <w:r>
        <w:rPr>
          <w:rFonts w:hint="default" w:ascii="Arial" w:hAnsi="Arial" w:cs="Arial"/>
          <w:lang w:val="en-US"/>
        </w:rPr>
        <w:t xml:space="preserve">   </w:t>
      </w:r>
      <w:r>
        <w:rPr>
          <w:rFonts w:ascii="Arial" w:hAnsi="Arial" w:cs="Arial"/>
        </w:rPr>
        <w:t xml:space="preserve"> </w:t>
      </w:r>
      <w:r>
        <w:rPr>
          <w:rFonts w:hint="default" w:ascii="Arial" w:hAnsi="Arial" w:cs="Arial"/>
          <w:lang w:val="en-US"/>
        </w:rPr>
        <w:t xml:space="preserve"> </w:t>
      </w:r>
      <w:r>
        <w:rPr>
          <w:rFonts w:ascii="Arial" w:hAnsi="Arial" w:cs="Arial"/>
        </w:rPr>
        <w:t>2017</w:t>
      </w:r>
    </w:p>
    <w:p w14:paraId="36696D0C">
      <w:pPr>
        <w:pStyle w:val="12"/>
        <w:numPr>
          <w:ilvl w:val="0"/>
          <w:numId w:val="14"/>
        </w:numPr>
        <w:ind w:left="-270"/>
        <w:rPr>
          <w:rFonts w:ascii="Arial" w:hAnsi="Arial" w:cs="Arial"/>
        </w:rPr>
      </w:pPr>
      <w:r>
        <w:rPr>
          <w:rFonts w:ascii="Arial" w:hAnsi="Arial" w:cs="Arial"/>
          <w:b/>
          <w:bCs/>
        </w:rPr>
        <w:t xml:space="preserve">Certificate of Peer Educator Trainer (PET) Educator: </w:t>
      </w:r>
      <w:r>
        <w:rPr>
          <w:rFonts w:ascii="Arial" w:hAnsi="Arial" w:cs="Arial"/>
        </w:rPr>
        <w:t>National Reproductive Health and HIV/AIDS Prevention and Care Project (NYSC Scheme)</w:t>
      </w:r>
      <w:r>
        <w:rPr>
          <w:rFonts w:hint="default" w:ascii="Arial" w:hAnsi="Arial" w:cs="Arial"/>
          <w:lang w:val="en-US"/>
        </w:rPr>
        <w:t>.</w:t>
      </w:r>
      <w:r>
        <w:rPr>
          <w:rFonts w:ascii="Arial" w:hAnsi="Arial" w:cs="Arial"/>
        </w:rPr>
        <w:t xml:space="preserve"> </w:t>
      </w:r>
      <w:r>
        <w:tab/>
      </w:r>
    </w:p>
    <w:p w14:paraId="5FCF3D30">
      <w:pPr>
        <w:pStyle w:val="12"/>
        <w:numPr>
          <w:ilvl w:val="0"/>
          <w:numId w:val="0"/>
        </w:numPr>
        <w:ind w:left="-630" w:leftChars="0"/>
        <w:rPr>
          <w:rFonts w:ascii="Arial" w:hAnsi="Arial" w:cs="Arial"/>
        </w:rPr>
      </w:pPr>
      <w:r>
        <w:tab/>
      </w:r>
      <w:r>
        <w:tab/>
      </w:r>
      <w:r>
        <w:tab/>
      </w:r>
      <w:r>
        <w:tab/>
      </w:r>
      <w:r>
        <w:tab/>
      </w:r>
      <w:r>
        <w:rPr>
          <w:rFonts w:ascii="Arial" w:hAnsi="Arial" w:cs="Arial"/>
        </w:rPr>
        <w:t xml:space="preserve">               </w:t>
      </w:r>
      <w:r>
        <w:tab/>
      </w:r>
      <w:r>
        <w:tab/>
      </w:r>
      <w:r>
        <w:rPr>
          <w:rFonts w:hint="default"/>
          <w:lang w:val="en-US"/>
        </w:rPr>
        <w:t xml:space="preserve">      </w:t>
      </w:r>
      <w:r>
        <w:rPr>
          <w:rFonts w:ascii="Arial" w:hAnsi="Arial" w:cs="Arial"/>
        </w:rPr>
        <w:t xml:space="preserve"> 2011</w:t>
      </w:r>
    </w:p>
    <w:p w14:paraId="3CE9AAFF">
      <w:pPr>
        <w:pStyle w:val="12"/>
        <w:numPr>
          <w:ilvl w:val="0"/>
          <w:numId w:val="0"/>
        </w:numPr>
        <w:ind w:left="-630" w:leftChars="0"/>
        <w:rPr>
          <w:rFonts w:ascii="Arial" w:hAnsi="Arial" w:cs="Arial"/>
        </w:rPr>
      </w:pPr>
      <w:r>
        <w:rPr>
          <w:rFonts w:ascii="Arial" w:hAnsi="Arial" w:cs="Arial"/>
          <w:sz w:val="16"/>
          <w:szCs w:val="16"/>
        </w:rPr>
        <mc:AlternateContent>
          <mc:Choice Requires="wps">
            <w:drawing>
              <wp:anchor distT="0" distB="0" distL="114300" distR="114300" simplePos="0" relativeHeight="251676672" behindDoc="0" locked="0" layoutInCell="1" allowOverlap="1">
                <wp:simplePos x="0" y="0"/>
                <wp:positionH relativeFrom="column">
                  <wp:posOffset>-442595</wp:posOffset>
                </wp:positionH>
                <wp:positionV relativeFrom="paragraph">
                  <wp:posOffset>67945</wp:posOffset>
                </wp:positionV>
                <wp:extent cx="6758305" cy="0"/>
                <wp:effectExtent l="0" t="19050" r="10795" b="19050"/>
                <wp:wrapNone/>
                <wp:docPr id="26" name="Straight Connector 26"/>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4.85pt;margin-top:5.35pt;height:0pt;width:532.15pt;z-index:251676672;mso-width-relative:page;mso-height-relative:page;" filled="f" stroked="t" coordsize="21600,21600" o:gfxdata="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Ti58zZAAAACQEAAA8AAAAAAAAAAQAg&#10;AAAAIgAAAGRycy9kb3ducmV2LnhtbFBLAQIUABQAAAAIAIdO4kAhqq3N1AEAALcDAAAOAAAAAAAA&#10;AAEAIAAAACgBAABkcnMvZTJvRG9jLnhtbFBLBQYAAAAABgAGAFkBAABuBQAAAAA=&#10;">
                <v:fill on="f" focussize="0,0"/>
                <v:stroke weight="3pt" color="#000000 [3213]" miterlimit="8" joinstyle="miter"/>
                <v:imagedata o:title=""/>
                <o:lock v:ext="edit" aspectratio="f"/>
              </v:line>
            </w:pict>
          </mc:Fallback>
        </mc:AlternateContent>
      </w:r>
    </w:p>
    <w:p w14:paraId="13517BAB">
      <w:pPr>
        <w:autoSpaceDE w:val="0"/>
        <w:autoSpaceDN w:val="0"/>
        <w:adjustRightInd w:val="0"/>
        <w:ind w:hanging="630"/>
        <w:jc w:val="both"/>
        <w:rPr>
          <w:rFonts w:ascii="Arial" w:hAnsi="Arial" w:cs="Arial" w:eastAsiaTheme="minorHAnsi"/>
          <w:b/>
          <w:color w:val="000000" w:themeColor="text1"/>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77696" behindDoc="0" locked="0" layoutInCell="1" allowOverlap="1">
                <wp:simplePos x="0" y="0"/>
                <wp:positionH relativeFrom="column">
                  <wp:posOffset>-447040</wp:posOffset>
                </wp:positionH>
                <wp:positionV relativeFrom="paragraph">
                  <wp:posOffset>236220</wp:posOffset>
                </wp:positionV>
                <wp:extent cx="6758305" cy="0"/>
                <wp:effectExtent l="0" t="19050" r="10795" b="19050"/>
                <wp:wrapNone/>
                <wp:docPr id="27" name="Straight Connector 27"/>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2pt;margin-top:18.6pt;height:0pt;width:532.15pt;z-index:251677696;mso-width-relative:page;mso-height-relative:page;" filled="f" stroked="t" coordsize="21600,21600" o:gfxdata="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kZAATZAAAACQEAAA8AAAAAAAAAAQAg&#10;AAAAIgAAAGRycy9kb3ducmV2LnhtbFBLAQIUABQAAAAIAIdO4kAG64Fs1AEAALcDAAAOAAAAAAAA&#10;AAEAIAAAACgBAABkcnMvZTJvRG9jLnhtbFBLBQYAAAAABgAGAFkBAABuBQAAAAA=&#10;">
                <v:fill on="f" focussize="0,0"/>
                <v:stroke weight="3pt" color="#000000 [3213]" miterlimit="8" joinstyle="miter"/>
                <v:imagedata o:title=""/>
                <o:lock v:ext="edit" aspectratio="f"/>
              </v:line>
            </w:pict>
          </mc:Fallback>
        </mc:AlternateContent>
      </w:r>
      <w:r>
        <w:rPr>
          <w:rFonts w:ascii="Arial" w:hAnsi="Arial" w:cs="Arial" w:eastAsiaTheme="minorHAnsi"/>
          <w:b/>
          <w:color w:val="000000" w:themeColor="text1"/>
          <w14:textFill>
            <w14:solidFill>
              <w14:schemeClr w14:val="tx1"/>
            </w14:solidFill>
          </w14:textFill>
        </w:rPr>
        <w:t xml:space="preserve">Academic </w:t>
      </w:r>
      <w:r>
        <w:rPr>
          <w:rFonts w:hint="default" w:ascii="Arial" w:hAnsi="Arial" w:cs="Arial" w:eastAsiaTheme="minorHAnsi"/>
          <w:b/>
          <w:color w:val="000000" w:themeColor="text1"/>
          <w:lang w:val="en-US"/>
          <w14:textFill>
            <w14:solidFill>
              <w14:schemeClr w14:val="tx1"/>
            </w14:solidFill>
          </w14:textFill>
        </w:rPr>
        <w:t>Professional Membership and Position</w:t>
      </w:r>
    </w:p>
    <w:p w14:paraId="0D2C0337">
      <w:pPr>
        <w:pStyle w:val="12"/>
        <w:numPr>
          <w:ilvl w:val="0"/>
          <w:numId w:val="0"/>
        </w:numPr>
        <w:rPr>
          <w:rFonts w:ascii="Arial" w:hAnsi="Arial" w:cs="Arial"/>
        </w:rPr>
      </w:pPr>
    </w:p>
    <w:p w14:paraId="577035C4">
      <w:pPr>
        <w:pStyle w:val="12"/>
        <w:numPr>
          <w:ilvl w:val="0"/>
          <w:numId w:val="14"/>
        </w:numPr>
        <w:ind w:left="-270"/>
        <w:rPr>
          <w:rFonts w:hint="default" w:ascii="Arial" w:hAnsi="Arial" w:cs="Arial"/>
          <w:b/>
          <w:bCs/>
          <w:sz w:val="18"/>
          <w:szCs w:val="18"/>
        </w:rPr>
      </w:pPr>
      <w:r>
        <w:rPr>
          <w:rFonts w:hint="default" w:ascii="Arial" w:hAnsi="Arial" w:cs="Arial"/>
          <w:b/>
          <w:bCs/>
          <w:sz w:val="18"/>
          <w:szCs w:val="18"/>
          <w:lang w:val="en-US"/>
        </w:rPr>
        <w:t>American Educational Research Association</w:t>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 xml:space="preserve">    2026 - present</w:t>
      </w:r>
    </w:p>
    <w:p w14:paraId="732C4748">
      <w:pPr>
        <w:pStyle w:val="12"/>
        <w:numPr>
          <w:ilvl w:val="0"/>
          <w:numId w:val="14"/>
        </w:numPr>
        <w:ind w:left="-270"/>
        <w:rPr>
          <w:rFonts w:hint="default" w:ascii="Arial" w:hAnsi="Arial" w:cs="Arial"/>
          <w:b/>
          <w:bCs/>
          <w:sz w:val="18"/>
          <w:szCs w:val="18"/>
        </w:rPr>
      </w:pPr>
      <w:r>
        <w:rPr>
          <w:rFonts w:hint="default" w:ascii="Arial" w:hAnsi="Arial" w:eastAsia="SimSun" w:cs="Arial"/>
          <w:b/>
          <w:bCs/>
          <w:sz w:val="18"/>
          <w:szCs w:val="18"/>
        </w:rPr>
        <w:t xml:space="preserve">Association for the Study of Higher Education (ASHE), </w:t>
      </w:r>
      <w:r>
        <w:rPr>
          <w:rFonts w:hint="default" w:ascii="Arial" w:hAnsi="Arial" w:eastAsia="SimSun" w:cs="Arial"/>
          <w:b/>
          <w:bCs/>
          <w:sz w:val="18"/>
          <w:szCs w:val="18"/>
          <w:lang w:val="en-US"/>
        </w:rPr>
        <w:tab/>
      </w:r>
      <w:r>
        <w:rPr>
          <w:rFonts w:hint="default" w:ascii="Arial" w:hAnsi="Arial" w:eastAsia="SimSun" w:cs="Arial"/>
          <w:b/>
          <w:bCs/>
          <w:sz w:val="18"/>
          <w:szCs w:val="18"/>
          <w:lang w:val="en-US"/>
        </w:rPr>
        <w:tab/>
      </w:r>
      <w:r>
        <w:rPr>
          <w:rFonts w:hint="default" w:ascii="Arial" w:hAnsi="Arial" w:eastAsia="SimSun" w:cs="Arial"/>
          <w:b/>
          <w:bCs/>
          <w:sz w:val="18"/>
          <w:szCs w:val="18"/>
          <w:lang w:val="en-US"/>
        </w:rPr>
        <w:tab/>
      </w:r>
      <w:r>
        <w:rPr>
          <w:rFonts w:hint="default" w:ascii="Arial" w:hAnsi="Arial" w:eastAsia="SimSun" w:cs="Arial"/>
          <w:b/>
          <w:bCs/>
          <w:sz w:val="18"/>
          <w:szCs w:val="18"/>
          <w:lang w:val="en-US"/>
        </w:rPr>
        <w:tab/>
      </w:r>
      <w:r>
        <w:rPr>
          <w:rFonts w:hint="default" w:ascii="Arial" w:hAnsi="Arial" w:eastAsia="SimSun" w:cs="Arial"/>
          <w:b/>
          <w:bCs/>
          <w:sz w:val="18"/>
          <w:szCs w:val="18"/>
          <w:lang w:val="en-US"/>
        </w:rPr>
        <w:tab/>
      </w:r>
      <w:r>
        <w:rPr>
          <w:rFonts w:hint="default" w:ascii="Arial" w:hAnsi="Arial" w:eastAsia="SimSun" w:cs="Arial"/>
          <w:b/>
          <w:bCs/>
          <w:sz w:val="18"/>
          <w:szCs w:val="18"/>
          <w:lang w:val="en-US"/>
        </w:rPr>
        <w:t xml:space="preserve">     </w:t>
      </w:r>
      <w:r>
        <w:rPr>
          <w:rFonts w:hint="default" w:ascii="Arial" w:hAnsi="Arial" w:eastAsia="SimSun" w:cs="Arial"/>
          <w:b/>
          <w:bCs/>
          <w:sz w:val="18"/>
          <w:szCs w:val="18"/>
        </w:rPr>
        <w:t>2026–present</w:t>
      </w:r>
    </w:p>
    <w:p w14:paraId="511A9C4D">
      <w:pPr>
        <w:pStyle w:val="12"/>
        <w:numPr>
          <w:ilvl w:val="0"/>
          <w:numId w:val="14"/>
        </w:numPr>
        <w:ind w:left="-270"/>
        <w:rPr>
          <w:rFonts w:hint="default" w:ascii="Arial" w:hAnsi="Arial" w:cs="Arial"/>
          <w:b/>
          <w:bCs/>
          <w:sz w:val="18"/>
          <w:szCs w:val="18"/>
        </w:rPr>
      </w:pPr>
      <w:r>
        <w:rPr>
          <w:rFonts w:hint="default" w:ascii="Arial" w:hAnsi="Arial" w:cs="Arial"/>
          <w:b/>
          <w:bCs/>
          <w:sz w:val="18"/>
          <w:szCs w:val="18"/>
        </w:rPr>
        <w:t xml:space="preserve">National Education Finance Academy (NEFA), </w:t>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 xml:space="preserve">     </w:t>
      </w:r>
      <w:r>
        <w:rPr>
          <w:rFonts w:hint="default" w:ascii="Arial" w:hAnsi="Arial" w:cs="Arial"/>
          <w:b/>
          <w:bCs/>
          <w:sz w:val="18"/>
          <w:szCs w:val="18"/>
        </w:rPr>
        <w:t>2023–present</w:t>
      </w:r>
    </w:p>
    <w:p w14:paraId="5BB72F10">
      <w:pPr>
        <w:pStyle w:val="12"/>
        <w:numPr>
          <w:ilvl w:val="0"/>
          <w:numId w:val="14"/>
        </w:numPr>
        <w:ind w:left="-270"/>
        <w:rPr>
          <w:rFonts w:hint="default" w:ascii="Arial" w:hAnsi="Arial" w:cs="Arial"/>
          <w:b/>
          <w:bCs/>
          <w:sz w:val="18"/>
          <w:szCs w:val="18"/>
        </w:rPr>
      </w:pPr>
      <w:r>
        <w:rPr>
          <w:rFonts w:hint="default" w:ascii="Arial" w:hAnsi="Arial" w:cs="Arial"/>
          <w:b/>
          <w:bCs/>
          <w:sz w:val="18"/>
          <w:szCs w:val="18"/>
          <w:lang w:val="en-US"/>
        </w:rPr>
        <w:t xml:space="preserve">Pioneer Member and Analyst of the International Strategic Research Congress (ISRC). </w:t>
      </w:r>
      <w:r>
        <w:rPr>
          <w:rFonts w:hint="default" w:ascii="Arial" w:hAnsi="Arial" w:cs="Arial"/>
          <w:b/>
          <w:bCs/>
          <w:sz w:val="18"/>
          <w:szCs w:val="18"/>
        </w:rPr>
        <w:tab/>
      </w:r>
      <w:r>
        <w:rPr>
          <w:rFonts w:hint="default" w:ascii="Arial" w:hAnsi="Arial" w:cs="Arial"/>
          <w:b/>
          <w:bCs/>
          <w:sz w:val="18"/>
          <w:szCs w:val="18"/>
        </w:rPr>
        <w:t xml:space="preserve">                  20</w:t>
      </w:r>
      <w:r>
        <w:rPr>
          <w:rFonts w:hint="default" w:ascii="Arial" w:hAnsi="Arial" w:cs="Arial"/>
          <w:b/>
          <w:bCs/>
          <w:sz w:val="18"/>
          <w:szCs w:val="18"/>
          <w:lang w:val="en-US"/>
        </w:rPr>
        <w:t>22 - present</w:t>
      </w:r>
    </w:p>
    <w:p w14:paraId="7AD8B74A">
      <w:pPr>
        <w:pStyle w:val="12"/>
        <w:numPr>
          <w:ilvl w:val="0"/>
          <w:numId w:val="14"/>
        </w:numPr>
        <w:ind w:left="-270"/>
        <w:rPr>
          <w:rFonts w:hint="default" w:ascii="Arial" w:hAnsi="Arial" w:cs="Arial"/>
          <w:b/>
          <w:bCs/>
          <w:sz w:val="18"/>
          <w:szCs w:val="18"/>
        </w:rPr>
      </w:pPr>
      <w:r>
        <w:rPr>
          <w:rFonts w:hint="default" w:ascii="Arial" w:hAnsi="Arial" w:cs="Arial"/>
          <w:b/>
          <w:bCs/>
          <w:sz w:val="18"/>
          <w:szCs w:val="18"/>
          <w:lang w:val="en-US"/>
        </w:rPr>
        <w:t xml:space="preserve">Member of the </w:t>
      </w:r>
      <w:r>
        <w:rPr>
          <w:rFonts w:hint="default" w:ascii="Arial" w:hAnsi="Arial" w:cs="Arial"/>
          <w:b/>
          <w:bCs/>
          <w:sz w:val="18"/>
          <w:szCs w:val="18"/>
        </w:rPr>
        <w:t>C</w:t>
      </w:r>
      <w:r>
        <w:rPr>
          <w:rFonts w:hint="default" w:ascii="Arial" w:hAnsi="Arial" w:cs="Arial"/>
          <w:b/>
          <w:bCs/>
          <w:sz w:val="18"/>
          <w:szCs w:val="18"/>
          <w:lang w:val="en-US"/>
        </w:rPr>
        <w:t xml:space="preserve">omparative and International Education Society (CIES) </w:t>
      </w:r>
      <w:r>
        <w:rPr>
          <w:rFonts w:hint="default" w:ascii="Arial" w:hAnsi="Arial" w:cs="Arial"/>
          <w:b/>
          <w:bCs/>
          <w:sz w:val="18"/>
          <w:szCs w:val="18"/>
        </w:rPr>
        <w:tab/>
      </w:r>
      <w:r>
        <w:rPr>
          <w:rFonts w:hint="default" w:ascii="Arial" w:hAnsi="Arial" w:cs="Arial"/>
          <w:b/>
          <w:bCs/>
          <w:sz w:val="18"/>
          <w:szCs w:val="18"/>
        </w:rPr>
        <w:tab/>
      </w:r>
      <w:r>
        <w:rPr>
          <w:rFonts w:hint="default" w:ascii="Arial" w:hAnsi="Arial" w:cs="Arial"/>
          <w:b/>
          <w:bCs/>
          <w:sz w:val="18"/>
          <w:szCs w:val="18"/>
        </w:rPr>
        <w:t xml:space="preserve">                  201</w:t>
      </w:r>
      <w:r>
        <w:rPr>
          <w:rFonts w:hint="default" w:ascii="Arial" w:hAnsi="Arial" w:cs="Arial"/>
          <w:b/>
          <w:bCs/>
          <w:sz w:val="18"/>
          <w:szCs w:val="18"/>
          <w:lang w:val="en-US"/>
        </w:rPr>
        <w:t>8 - present</w:t>
      </w:r>
    </w:p>
    <w:p w14:paraId="7BFE7888">
      <w:pPr>
        <w:pStyle w:val="12"/>
        <w:numPr>
          <w:ilvl w:val="0"/>
          <w:numId w:val="14"/>
        </w:numPr>
        <w:ind w:left="-270"/>
        <w:rPr>
          <w:rFonts w:ascii="Arial" w:hAnsi="Arial" w:cs="Arial"/>
        </w:rPr>
      </w:pPr>
      <w:r>
        <w:rPr>
          <w:rFonts w:hint="default" w:ascii="Arial" w:hAnsi="Arial" w:cs="Arial"/>
          <w:b/>
          <w:bCs/>
          <w:sz w:val="18"/>
          <w:szCs w:val="18"/>
          <w:lang w:val="en-US"/>
        </w:rPr>
        <w:t xml:space="preserve">Member of the </w:t>
      </w:r>
      <w:r>
        <w:rPr>
          <w:rFonts w:hint="default" w:ascii="Arial" w:hAnsi="Arial" w:cs="Arial"/>
          <w:b/>
          <w:bCs/>
          <w:sz w:val="18"/>
          <w:szCs w:val="18"/>
        </w:rPr>
        <w:t xml:space="preserve">Council for the Study of Community Colleges (CSCC) </w:t>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ab/>
      </w:r>
      <w:r>
        <w:rPr>
          <w:rFonts w:hint="default" w:ascii="Arial" w:hAnsi="Arial" w:cs="Arial"/>
          <w:b/>
          <w:bCs/>
          <w:sz w:val="18"/>
          <w:szCs w:val="18"/>
          <w:lang w:val="en-US"/>
        </w:rPr>
        <w:t xml:space="preserve">    2023 - present</w:t>
      </w:r>
    </w:p>
    <w:p w14:paraId="470E10E1">
      <w:pPr>
        <w:jc w:val="both"/>
        <w:rPr>
          <w:rFonts w:ascii="Arial" w:hAnsi="Arial" w:cs="Arial"/>
          <w:color w:val="000000" w:themeColor="text1"/>
          <w:sz w:val="18"/>
          <w:szCs w:val="18"/>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63360" behindDoc="0" locked="0" layoutInCell="1" allowOverlap="1">
                <wp:simplePos x="0" y="0"/>
                <wp:positionH relativeFrom="column">
                  <wp:posOffset>-467360</wp:posOffset>
                </wp:positionH>
                <wp:positionV relativeFrom="paragraph">
                  <wp:posOffset>108585</wp:posOffset>
                </wp:positionV>
                <wp:extent cx="6758305" cy="0"/>
                <wp:effectExtent l="0" t="12700" r="36195" b="25400"/>
                <wp:wrapNone/>
                <wp:docPr id="8" name="Straight Connector 8"/>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8pt;margin-top:8.55pt;height:0pt;width:532.15pt;z-index:251663360;mso-width-relative:page;mso-height-relative:page;" filled="f" stroked="t" coordsize="21600,21600" o:gfxdata="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2ajPDYAAAACQEAAA8AAAAAAAAAAQAgAAAA&#10;IgAAAGRycy9kb3ducmV2LnhtbFBLAQIUABQAAAAIAIdO4kCZ90Yw0gEAALUDAAAOAAAAAAAAAAEA&#10;IAAAACcBAABkcnMvZTJvRG9jLnhtbFBLBQYAAAAABgAGAFkBAABrBQAAAAA=&#10;">
                <v:fill on="f" focussize="0,0"/>
                <v:stroke weight="3pt" color="#000000 [3213]" miterlimit="8" joinstyle="miter"/>
                <v:imagedata o:title=""/>
                <o:lock v:ext="edit" aspectratio="f"/>
              </v:line>
            </w:pict>
          </mc:Fallback>
        </mc:AlternateContent>
      </w:r>
    </w:p>
    <w:p w14:paraId="3B618847">
      <w:pPr>
        <w:autoSpaceDE w:val="0"/>
        <w:autoSpaceDN w:val="0"/>
        <w:adjustRightInd w:val="0"/>
        <w:ind w:hanging="630"/>
        <w:jc w:val="both"/>
        <w:rPr>
          <w:rFonts w:ascii="Arial" w:hAnsi="Arial" w:cs="Arial" w:eastAsiaTheme="minorHAnsi"/>
          <w:b/>
          <w:color w:val="000000" w:themeColor="text1"/>
          <w14:textFill>
            <w14:solidFill>
              <w14:schemeClr w14:val="tx1"/>
            </w14:solidFill>
          </w14:textFill>
        </w:rPr>
      </w:pPr>
      <w:r>
        <w:rPr>
          <w:rFonts w:ascii="Arial" w:hAnsi="Arial" w:cs="Arial"/>
          <w:sz w:val="18"/>
          <w:szCs w:val="18"/>
        </w:rPr>
        <mc:AlternateContent>
          <mc:Choice Requires="wps">
            <w:drawing>
              <wp:anchor distT="0" distB="0" distL="114300" distR="114300" simplePos="0" relativeHeight="251669504" behindDoc="0" locked="0" layoutInCell="1" allowOverlap="1">
                <wp:simplePos x="0" y="0"/>
                <wp:positionH relativeFrom="column">
                  <wp:posOffset>-447040</wp:posOffset>
                </wp:positionH>
                <wp:positionV relativeFrom="paragraph">
                  <wp:posOffset>236220</wp:posOffset>
                </wp:positionV>
                <wp:extent cx="6758305" cy="0"/>
                <wp:effectExtent l="0" t="12700" r="36195" b="25400"/>
                <wp:wrapNone/>
                <wp:docPr id="15" name="Straight Connector 15"/>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2pt;margin-top:18.6pt;height:0pt;width:532.15pt;z-index:251669504;mso-width-relative:page;mso-height-relative:page;" filled="f" stroked="t" coordsize="21600,21600" o:gfxdata="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RkABNkAAAAJAQAADwAAAAAAAAABACAA&#10;AAAiAAAAZHJzL2Rvd25yZXYueG1sUEsBAhQAFAAAAAgAh07iQDbCJcDTAQAAtwMAAA4AAAAAAAAA&#10;AQAgAAAAKAEAAGRycy9lMm9Eb2MueG1sUEsFBgAAAAAGAAYAWQEAAG0FAAAAAA==&#10;">
                <v:fill on="f" focussize="0,0"/>
                <v:stroke weight="3pt" color="#000000 [3213]" miterlimit="8" joinstyle="miter"/>
                <v:imagedata o:title=""/>
                <o:lock v:ext="edit" aspectratio="f"/>
              </v:line>
            </w:pict>
          </mc:Fallback>
        </mc:AlternateContent>
      </w:r>
      <w:r>
        <w:rPr>
          <w:rFonts w:ascii="Arial" w:hAnsi="Arial" w:cs="Arial" w:eastAsiaTheme="minorHAnsi"/>
          <w:b/>
          <w:color w:val="000000" w:themeColor="text1"/>
          <w14:textFill>
            <w14:solidFill>
              <w14:schemeClr w14:val="tx1"/>
            </w14:solidFill>
          </w14:textFill>
        </w:rPr>
        <w:t>Academic Presentation and Conferences</w:t>
      </w:r>
    </w:p>
    <w:p w14:paraId="06C7A776">
      <w:pPr>
        <w:pStyle w:val="19"/>
        <w:numPr>
          <w:ilvl w:val="0"/>
          <w:numId w:val="0"/>
        </w:numPr>
        <w:jc w:val="both"/>
        <w:rPr>
          <w:rFonts w:hint="default" w:ascii="Arial" w:hAnsi="Arial" w:cs="Arial"/>
          <w:sz w:val="18"/>
          <w:szCs w:val="18"/>
        </w:rPr>
      </w:pPr>
    </w:p>
    <w:p w14:paraId="2B4693E5">
      <w:pPr>
        <w:pStyle w:val="19"/>
        <w:numPr>
          <w:ilvl w:val="0"/>
          <w:numId w:val="14"/>
        </w:numPr>
        <w:ind w:left="-270"/>
        <w:jc w:val="both"/>
        <w:rPr>
          <w:rFonts w:hint="default" w:ascii="Arial" w:hAnsi="Arial" w:cs="Arial"/>
          <w:sz w:val="18"/>
          <w:szCs w:val="18"/>
        </w:rPr>
      </w:pPr>
      <w:r>
        <w:rPr>
          <w:rFonts w:hint="default" w:ascii="Arial" w:hAnsi="Arial" w:cs="Arial"/>
          <w:sz w:val="18"/>
          <w:szCs w:val="18"/>
        </w:rPr>
        <w:t>Comparative and International Education Society (CIES), 71st Annual Meeting, Madison, Wisconsin,</w:t>
      </w:r>
      <w:r>
        <w:rPr>
          <w:rFonts w:hint="default" w:ascii="Arial" w:hAnsi="Arial" w:cs="Arial"/>
          <w:b/>
          <w:bCs/>
          <w:sz w:val="18"/>
          <w:szCs w:val="18"/>
        </w:rPr>
        <w:t xml:space="preserve"> April 3–7, 2027</w:t>
      </w:r>
      <w:r>
        <w:rPr>
          <w:rFonts w:hint="default" w:ascii="Arial" w:hAnsi="Arial" w:cs="Arial"/>
          <w:sz w:val="18"/>
          <w:szCs w:val="18"/>
        </w:rPr>
        <w:t>.</w:t>
      </w:r>
      <w:r>
        <w:rPr>
          <w:rFonts w:hint="default" w:ascii="Arial" w:hAnsi="Arial" w:cs="Arial"/>
          <w:sz w:val="18"/>
          <w:szCs w:val="18"/>
          <w:lang w:val="en-US"/>
        </w:rPr>
        <w:t xml:space="preserve"> </w:t>
      </w:r>
      <w:r>
        <w:rPr>
          <w:rFonts w:hint="default" w:ascii="Arial" w:hAnsi="Arial" w:cs="Arial"/>
          <w:b/>
          <w:bCs/>
          <w:sz w:val="18"/>
          <w:szCs w:val="18"/>
        </w:rPr>
        <w:t>Accepted Research Paper Presentation:</w:t>
      </w:r>
      <w:r>
        <w:rPr>
          <w:rFonts w:hint="default" w:ascii="Arial" w:hAnsi="Arial" w:cs="Arial"/>
          <w:sz w:val="18"/>
          <w:szCs w:val="18"/>
        </w:rPr>
        <w:t xml:space="preserve"> “What Drives Higher Education Success? Examining the Joint Roles of State Funding, Tuition Costs, and Labor Market Conditions.” By Keeney, N. E.</w:t>
      </w:r>
      <w:r>
        <w:rPr>
          <w:rFonts w:hint="default" w:ascii="Arial" w:hAnsi="Arial" w:cs="Arial"/>
          <w:sz w:val="18"/>
          <w:szCs w:val="18"/>
          <w:lang w:val="en-US"/>
        </w:rPr>
        <w:t xml:space="preserve">, </w:t>
      </w:r>
      <w:r>
        <w:rPr>
          <w:rFonts w:hint="default" w:ascii="Arial" w:hAnsi="Arial" w:cs="Arial"/>
          <w:b/>
          <w:bCs/>
          <w:sz w:val="18"/>
          <w:szCs w:val="18"/>
        </w:rPr>
        <w:t>Ogunniran, M. O</w:t>
      </w:r>
      <w:r>
        <w:rPr>
          <w:rFonts w:hint="default" w:ascii="Arial" w:hAnsi="Arial" w:cs="Arial"/>
          <w:sz w:val="18"/>
          <w:szCs w:val="18"/>
        </w:rPr>
        <w:t>., Bray, N. J.</w:t>
      </w:r>
      <w:r>
        <w:rPr>
          <w:rFonts w:hint="default" w:ascii="Arial" w:hAnsi="Arial" w:cs="Arial"/>
          <w:sz w:val="18"/>
          <w:szCs w:val="18"/>
          <w:lang w:val="en-US"/>
        </w:rPr>
        <w:t xml:space="preserve">, </w:t>
      </w:r>
      <w:r>
        <w:rPr>
          <w:rFonts w:hint="default" w:ascii="Arial" w:hAnsi="Arial" w:cs="Arial"/>
          <w:sz w:val="18"/>
          <w:szCs w:val="18"/>
        </w:rPr>
        <w:t xml:space="preserve">Pickens, T. R., </w:t>
      </w:r>
      <w:r>
        <w:rPr>
          <w:rFonts w:hint="default" w:ascii="Arial" w:hAnsi="Arial" w:cs="Arial"/>
          <w:sz w:val="18"/>
          <w:szCs w:val="18"/>
          <w:lang w:val="en-US"/>
        </w:rPr>
        <w:t xml:space="preserve">&amp; </w:t>
      </w:r>
      <w:r>
        <w:rPr>
          <w:rFonts w:hint="default" w:ascii="Arial" w:hAnsi="Arial" w:cs="Arial"/>
          <w:sz w:val="18"/>
          <w:szCs w:val="18"/>
        </w:rPr>
        <w:t>Anietie, R</w:t>
      </w:r>
      <w:r>
        <w:rPr>
          <w:rFonts w:hint="default" w:ascii="Arial" w:hAnsi="Arial" w:cs="Arial"/>
          <w:sz w:val="18"/>
          <w:szCs w:val="18"/>
          <w:lang w:val="en-US"/>
        </w:rPr>
        <w:t>.</w:t>
      </w:r>
    </w:p>
    <w:p w14:paraId="76D9FEAC">
      <w:pPr>
        <w:pStyle w:val="19"/>
        <w:numPr>
          <w:ilvl w:val="0"/>
          <w:numId w:val="14"/>
        </w:numPr>
        <w:ind w:left="-270"/>
        <w:jc w:val="both"/>
        <w:rPr>
          <w:rFonts w:hint="default" w:ascii="Arial" w:hAnsi="Arial" w:cs="Arial"/>
          <w:sz w:val="18"/>
          <w:szCs w:val="18"/>
        </w:rPr>
      </w:pPr>
      <w:r>
        <w:rPr>
          <w:rFonts w:hint="default" w:ascii="Arial" w:hAnsi="Arial" w:cs="Arial"/>
          <w:sz w:val="18"/>
          <w:szCs w:val="18"/>
        </w:rPr>
        <w:t xml:space="preserve">Comparative and International Education Society (CIES), 71st Annual Meeting, Madison, Wisconsin, </w:t>
      </w:r>
      <w:r>
        <w:rPr>
          <w:rFonts w:hint="default" w:ascii="Arial" w:hAnsi="Arial" w:cs="Arial"/>
          <w:b/>
          <w:bCs/>
          <w:sz w:val="18"/>
          <w:szCs w:val="18"/>
        </w:rPr>
        <w:t>April 3–7, 2027</w:t>
      </w:r>
      <w:r>
        <w:rPr>
          <w:rFonts w:hint="default" w:ascii="Arial" w:hAnsi="Arial" w:cs="Arial"/>
          <w:sz w:val="18"/>
          <w:szCs w:val="18"/>
        </w:rPr>
        <w:t>.</w:t>
      </w:r>
      <w:r>
        <w:rPr>
          <w:rFonts w:hint="default" w:ascii="Arial" w:hAnsi="Arial" w:cs="Arial"/>
          <w:sz w:val="18"/>
          <w:szCs w:val="18"/>
          <w:lang w:val="en-US"/>
        </w:rPr>
        <w:t xml:space="preserve"> </w:t>
      </w:r>
      <w:r>
        <w:rPr>
          <w:rFonts w:hint="default" w:ascii="Arial" w:hAnsi="Arial" w:cs="Arial"/>
          <w:b/>
          <w:bCs/>
          <w:sz w:val="18"/>
          <w:szCs w:val="18"/>
        </w:rPr>
        <w:t>Accepted Research Paper Presentation:</w:t>
      </w:r>
      <w:r>
        <w:rPr>
          <w:rFonts w:hint="default" w:ascii="Arial" w:hAnsi="Arial" w:cs="Arial"/>
          <w:sz w:val="18"/>
          <w:szCs w:val="18"/>
        </w:rPr>
        <w:t xml:space="preserve"> “Computer-Based and Non-Computer-Based Testing in High-Stakes Mathematics Assessment: Evidence from Nigeria's Transition to Digital Assessment.” By</w:t>
      </w:r>
      <w:r>
        <w:rPr>
          <w:rFonts w:hint="default" w:ascii="Arial" w:hAnsi="Arial" w:cs="Arial"/>
          <w:sz w:val="18"/>
          <w:szCs w:val="18"/>
          <w:lang w:val="en-US"/>
        </w:rPr>
        <w:t xml:space="preserve"> </w:t>
      </w:r>
      <w:r>
        <w:rPr>
          <w:rFonts w:hint="default" w:ascii="Arial" w:hAnsi="Arial" w:cs="Arial"/>
          <w:sz w:val="18"/>
          <w:szCs w:val="18"/>
        </w:rPr>
        <w:t>Adeniji, J</w:t>
      </w:r>
      <w:r>
        <w:rPr>
          <w:rFonts w:hint="default" w:ascii="Arial" w:hAnsi="Arial" w:cs="Arial"/>
          <w:sz w:val="18"/>
          <w:szCs w:val="18"/>
          <w:lang w:val="en-US"/>
        </w:rPr>
        <w:t xml:space="preserve"> &amp;</w:t>
      </w:r>
      <w:r>
        <w:rPr>
          <w:rFonts w:hint="default" w:ascii="Arial" w:hAnsi="Arial" w:cs="Arial"/>
          <w:sz w:val="18"/>
          <w:szCs w:val="18"/>
        </w:rPr>
        <w:t xml:space="preserve"> </w:t>
      </w:r>
      <w:r>
        <w:rPr>
          <w:rFonts w:hint="default" w:ascii="Arial" w:hAnsi="Arial" w:cs="Arial"/>
          <w:b/>
          <w:bCs/>
          <w:sz w:val="18"/>
          <w:szCs w:val="18"/>
        </w:rPr>
        <w:t>Ogunniran, M. O</w:t>
      </w:r>
      <w:r>
        <w:rPr>
          <w:rFonts w:hint="default" w:ascii="Arial" w:hAnsi="Arial" w:cs="Arial"/>
          <w:sz w:val="18"/>
          <w:szCs w:val="18"/>
        </w:rPr>
        <w:t>.</w:t>
      </w:r>
    </w:p>
    <w:p w14:paraId="41E70BB6">
      <w:pPr>
        <w:pStyle w:val="19"/>
        <w:numPr>
          <w:ilvl w:val="0"/>
          <w:numId w:val="14"/>
        </w:numPr>
        <w:ind w:left="-270"/>
        <w:jc w:val="both"/>
        <w:rPr>
          <w:rFonts w:hint="default" w:ascii="Arial" w:hAnsi="Arial" w:cs="Arial"/>
          <w:sz w:val="18"/>
          <w:szCs w:val="18"/>
        </w:rPr>
      </w:pPr>
      <w:r>
        <w:rPr>
          <w:rFonts w:hint="default" w:ascii="Arial" w:hAnsi="Arial" w:cs="Arial"/>
          <w:sz w:val="18"/>
          <w:szCs w:val="18"/>
        </w:rPr>
        <w:t xml:space="preserve">10th International Conference on Advanced Research in Education (EDUCATIONCONF), Oxford, United Kingdom, </w:t>
      </w:r>
      <w:r>
        <w:rPr>
          <w:rFonts w:hint="default" w:ascii="Arial" w:hAnsi="Arial" w:cs="Arial"/>
          <w:b/>
          <w:bCs/>
          <w:sz w:val="18"/>
          <w:szCs w:val="18"/>
        </w:rPr>
        <w:t>October 22–24, 2026</w:t>
      </w:r>
      <w:r>
        <w:rPr>
          <w:rFonts w:hint="default" w:ascii="Arial" w:hAnsi="Arial" w:cs="Arial"/>
          <w:b/>
          <w:bCs/>
          <w:sz w:val="18"/>
          <w:szCs w:val="18"/>
          <w:lang w:val="en-US"/>
        </w:rPr>
        <w:t>.</w:t>
      </w:r>
      <w:r>
        <w:rPr>
          <w:rFonts w:hint="default" w:ascii="Arial" w:hAnsi="Arial" w:cs="Arial"/>
          <w:b/>
          <w:bCs/>
          <w:sz w:val="18"/>
          <w:szCs w:val="18"/>
        </w:rPr>
        <w:br w:type="textWrapping"/>
      </w:r>
      <w:r>
        <w:rPr>
          <w:rFonts w:hint="default" w:ascii="Arial" w:hAnsi="Arial" w:cs="Arial"/>
          <w:b/>
          <w:bCs/>
          <w:sz w:val="18"/>
          <w:szCs w:val="18"/>
          <w:lang w:val="en-US"/>
        </w:rPr>
        <w:t xml:space="preserve">Presented topic: </w:t>
      </w:r>
      <w:r>
        <w:rPr>
          <w:rFonts w:hint="default" w:ascii="Arial" w:hAnsi="Arial" w:cs="Arial"/>
          <w:sz w:val="18"/>
          <w:szCs w:val="18"/>
        </w:rPr>
        <w:t>"Fitting the Mold: An Analysis of Gender Distribution in Fields of Study Across U.S. Regions, 2000–2025." by Pickens, T. R., Keeney, N. E., Till, G. A.,</w:t>
      </w:r>
      <w:r>
        <w:rPr>
          <w:rFonts w:hint="default" w:ascii="Arial" w:hAnsi="Arial" w:cs="Arial"/>
          <w:b/>
          <w:bCs/>
          <w:sz w:val="18"/>
          <w:szCs w:val="18"/>
        </w:rPr>
        <w:t xml:space="preserve"> Ogunniran, M. O</w:t>
      </w:r>
      <w:r>
        <w:rPr>
          <w:rFonts w:hint="default" w:ascii="Arial" w:hAnsi="Arial" w:cs="Arial"/>
          <w:sz w:val="18"/>
          <w:szCs w:val="18"/>
        </w:rPr>
        <w:t>., Anietie, R., Bray, N. J., &amp; Vlacovsky, H. N.</w:t>
      </w:r>
    </w:p>
    <w:p w14:paraId="05F5D507">
      <w:pPr>
        <w:pStyle w:val="19"/>
        <w:numPr>
          <w:ilvl w:val="0"/>
          <w:numId w:val="14"/>
        </w:numPr>
        <w:ind w:left="-270"/>
        <w:jc w:val="both"/>
        <w:rPr>
          <w:rFonts w:hint="default" w:ascii="Arial" w:hAnsi="Arial" w:cs="Arial"/>
          <w:sz w:val="18"/>
          <w:szCs w:val="18"/>
        </w:rPr>
      </w:pPr>
      <w:r>
        <w:rPr>
          <w:rStyle w:val="17"/>
          <w:rFonts w:hint="default" w:ascii="Arial" w:hAnsi="Arial" w:cs="Arial"/>
          <w:b w:val="0"/>
          <w:bCs w:val="0"/>
          <w:sz w:val="18"/>
          <w:szCs w:val="18"/>
        </w:rPr>
        <w:t>Association for the Study of Higher Education (ASHE) Annual Conference</w:t>
      </w:r>
      <w:r>
        <w:rPr>
          <w:rFonts w:hint="default" w:ascii="Arial" w:hAnsi="Arial" w:cs="Arial"/>
          <w:b w:val="0"/>
          <w:bCs w:val="0"/>
          <w:sz w:val="18"/>
          <w:szCs w:val="18"/>
        </w:rPr>
        <w:t>,</w:t>
      </w:r>
      <w:r>
        <w:rPr>
          <w:rFonts w:hint="default" w:ascii="Arial" w:hAnsi="Arial" w:cs="Arial"/>
          <w:sz w:val="18"/>
          <w:szCs w:val="18"/>
          <w:lang w:val="en-US"/>
        </w:rPr>
        <w:t xml:space="preserve"> 2026, in</w:t>
      </w:r>
      <w:r>
        <w:rPr>
          <w:rFonts w:hint="default" w:ascii="Arial" w:hAnsi="Arial" w:cs="Arial"/>
          <w:sz w:val="18"/>
          <w:szCs w:val="18"/>
        </w:rPr>
        <w:t xml:space="preserve"> Puerto Rico Convention Center, San Juan, Puerto Rico,</w:t>
      </w:r>
      <w:r>
        <w:rPr>
          <w:rFonts w:hint="default" w:ascii="Arial" w:hAnsi="Arial" w:cs="Arial"/>
          <w:b/>
          <w:bCs/>
          <w:sz w:val="18"/>
          <w:szCs w:val="18"/>
        </w:rPr>
        <w:t xml:space="preserve"> November </w:t>
      </w:r>
      <w:r>
        <w:rPr>
          <w:rFonts w:hint="default" w:ascii="Arial" w:hAnsi="Arial" w:cs="Arial"/>
          <w:b/>
          <w:bCs/>
          <w:sz w:val="18"/>
          <w:szCs w:val="18"/>
          <w:lang w:val="en-US"/>
        </w:rPr>
        <w:t>3-6</w:t>
      </w:r>
      <w:r>
        <w:rPr>
          <w:rFonts w:hint="default" w:ascii="Arial" w:hAnsi="Arial" w:cs="Arial"/>
          <w:b/>
          <w:bCs/>
          <w:sz w:val="18"/>
          <w:szCs w:val="18"/>
        </w:rPr>
        <w:t>, 2026.</w:t>
      </w:r>
      <w:r>
        <w:rPr>
          <w:rFonts w:hint="default" w:ascii="Arial" w:hAnsi="Arial" w:cs="Arial"/>
          <w:b/>
          <w:bCs/>
          <w:sz w:val="18"/>
          <w:szCs w:val="18"/>
        </w:rPr>
        <w:br w:type="textWrapping"/>
      </w:r>
      <w:r>
        <w:rPr>
          <w:rFonts w:hint="default" w:ascii="Arial" w:hAnsi="Arial" w:cs="Arial"/>
          <w:b/>
          <w:bCs/>
          <w:sz w:val="18"/>
          <w:szCs w:val="18"/>
          <w:lang w:val="en-US"/>
        </w:rPr>
        <w:t>Presented topic: “</w:t>
      </w:r>
      <w:r>
        <w:rPr>
          <w:rStyle w:val="9"/>
          <w:rFonts w:hint="default" w:ascii="Arial" w:hAnsi="Arial" w:cs="Arial"/>
          <w:sz w:val="18"/>
          <w:szCs w:val="18"/>
        </w:rPr>
        <w:t>A bibliometric social network analysis of knowledge production, collaboration structures, and intellectual communities</w:t>
      </w:r>
      <w:r>
        <w:rPr>
          <w:rFonts w:hint="default" w:ascii="Arial" w:hAnsi="Arial" w:cs="Arial"/>
          <w:sz w:val="18"/>
          <w:szCs w:val="18"/>
        </w:rPr>
        <w:t xml:space="preserve"> [Research paper presentation]</w:t>
      </w:r>
      <w:r>
        <w:rPr>
          <w:rFonts w:hint="default" w:ascii="Arial" w:hAnsi="Arial" w:cs="Arial"/>
          <w:sz w:val="18"/>
          <w:szCs w:val="18"/>
          <w:lang w:val="en-US"/>
        </w:rPr>
        <w:t xml:space="preserve">.” by </w:t>
      </w:r>
      <w:r>
        <w:rPr>
          <w:rFonts w:hint="default" w:ascii="Arial" w:hAnsi="Arial" w:cs="Arial"/>
          <w:b w:val="0"/>
          <w:bCs w:val="0"/>
          <w:sz w:val="18"/>
          <w:szCs w:val="18"/>
        </w:rPr>
        <w:t xml:space="preserve">Anietie, R., </w:t>
      </w:r>
      <w:r>
        <w:rPr>
          <w:rStyle w:val="17"/>
          <w:rFonts w:hint="default" w:ascii="Arial" w:hAnsi="Arial" w:cs="Arial"/>
          <w:b w:val="0"/>
          <w:bCs w:val="0"/>
          <w:sz w:val="18"/>
          <w:szCs w:val="18"/>
        </w:rPr>
        <w:t>Bray, N. J., Keeney, N.,</w:t>
      </w:r>
      <w:r>
        <w:rPr>
          <w:rStyle w:val="17"/>
          <w:rFonts w:hint="default" w:ascii="Arial" w:hAnsi="Arial" w:cs="Arial"/>
          <w:sz w:val="18"/>
          <w:szCs w:val="18"/>
        </w:rPr>
        <w:t xml:space="preserve"> Ogunniran, M. O., &amp; Pickens, T.</w:t>
      </w:r>
    </w:p>
    <w:p w14:paraId="6AD29B9C">
      <w:pPr>
        <w:pStyle w:val="19"/>
        <w:numPr>
          <w:ilvl w:val="0"/>
          <w:numId w:val="14"/>
        </w:numPr>
        <w:ind w:left="-270"/>
        <w:jc w:val="both"/>
        <w:rPr>
          <w:rFonts w:hint="default" w:ascii="Arial" w:hAnsi="Arial" w:cs="Arial"/>
          <w:sz w:val="18"/>
          <w:szCs w:val="18"/>
        </w:rPr>
      </w:pPr>
      <w:r>
        <w:rPr>
          <w:rStyle w:val="17"/>
          <w:rFonts w:hint="default" w:ascii="Arial" w:hAnsi="Arial" w:eastAsia="SimSun" w:cs="Arial"/>
          <w:b w:val="0"/>
          <w:bCs w:val="0"/>
          <w:sz w:val="18"/>
          <w:szCs w:val="18"/>
        </w:rPr>
        <w:t>Mid-South Educational Research Association (MSERA) Annual Meeting</w:t>
      </w:r>
      <w:r>
        <w:rPr>
          <w:rFonts w:hint="default" w:ascii="Arial" w:hAnsi="Arial" w:eastAsia="SimSun" w:cs="Arial"/>
          <w:b w:val="0"/>
          <w:bCs w:val="0"/>
          <w:sz w:val="18"/>
          <w:szCs w:val="18"/>
        </w:rPr>
        <w:t xml:space="preserve">, </w:t>
      </w:r>
      <w:r>
        <w:rPr>
          <w:rFonts w:hint="default" w:ascii="Arial" w:hAnsi="Arial" w:eastAsia="SimSun" w:cs="Arial"/>
          <w:sz w:val="18"/>
          <w:szCs w:val="18"/>
        </w:rPr>
        <w:t xml:space="preserve">Huntsville, Alabama, </w:t>
      </w:r>
      <w:r>
        <w:rPr>
          <w:rStyle w:val="17"/>
          <w:rFonts w:hint="default" w:ascii="Arial" w:hAnsi="Arial" w:eastAsia="SimSun" w:cs="Arial"/>
          <w:sz w:val="18"/>
          <w:szCs w:val="18"/>
        </w:rPr>
        <w:t>November 4–6, 2026</w:t>
      </w:r>
      <w:r>
        <w:rPr>
          <w:rFonts w:hint="default" w:ascii="Arial" w:hAnsi="Arial" w:eastAsia="SimSun" w:cs="Arial"/>
          <w:sz w:val="18"/>
          <w:szCs w:val="18"/>
        </w:rPr>
        <w:t>.</w:t>
      </w:r>
      <w:r>
        <w:rPr>
          <w:rFonts w:hint="default" w:ascii="Arial" w:hAnsi="Arial" w:eastAsia="SimSun" w:cs="Arial"/>
          <w:sz w:val="18"/>
          <w:szCs w:val="18"/>
        </w:rPr>
        <w:br w:type="textWrapping"/>
      </w:r>
      <w:r>
        <w:rPr>
          <w:rStyle w:val="17"/>
          <w:rFonts w:hint="default" w:ascii="Arial" w:hAnsi="Arial" w:eastAsia="SimSun" w:cs="Arial"/>
          <w:sz w:val="18"/>
          <w:szCs w:val="18"/>
        </w:rPr>
        <w:t>Accepted Research in Progress Presentation:</w:t>
      </w:r>
      <w:r>
        <w:rPr>
          <w:rFonts w:hint="default" w:ascii="Arial" w:hAnsi="Arial" w:eastAsia="SimSun" w:cs="Arial"/>
          <w:sz w:val="18"/>
          <w:szCs w:val="18"/>
        </w:rPr>
        <w:t xml:space="preserve"> “Prestige–Experience Gap in Postgraduate Education: A Mixed-Methods Study of Ranking Systems and Lived Academic Realities.” Anietie, R., Bray, N. J., </w:t>
      </w:r>
      <w:r>
        <w:rPr>
          <w:rStyle w:val="17"/>
          <w:rFonts w:hint="default" w:ascii="Arial" w:hAnsi="Arial" w:eastAsia="SimSun" w:cs="Arial"/>
          <w:sz w:val="18"/>
          <w:szCs w:val="18"/>
        </w:rPr>
        <w:t>Ogunniran, M. O.</w:t>
      </w:r>
      <w:r>
        <w:rPr>
          <w:rFonts w:hint="default" w:ascii="Arial" w:hAnsi="Arial" w:eastAsia="SimSun" w:cs="Arial"/>
          <w:sz w:val="18"/>
          <w:szCs w:val="18"/>
        </w:rPr>
        <w:t>, Pickens, T., &amp; Keeney, N. E</w:t>
      </w:r>
      <w:r>
        <w:rPr>
          <w:rFonts w:hint="default" w:ascii="Arial" w:hAnsi="Arial" w:eastAsia="SimSun" w:cs="Arial"/>
          <w:sz w:val="18"/>
          <w:szCs w:val="18"/>
          <w:lang w:val="en-US"/>
        </w:rPr>
        <w:t>.</w:t>
      </w:r>
    </w:p>
    <w:p w14:paraId="5ED4AE7C">
      <w:pPr>
        <w:pStyle w:val="19"/>
        <w:numPr>
          <w:ilvl w:val="0"/>
          <w:numId w:val="14"/>
        </w:numPr>
        <w:ind w:left="-270"/>
        <w:jc w:val="both"/>
        <w:rPr>
          <w:rFonts w:ascii="Arial" w:hAnsi="Arial" w:eastAsia="Arial" w:cs="Arial"/>
          <w:b/>
          <w:bCs/>
          <w:i w:val="0"/>
          <w:iCs w:val="0"/>
          <w:caps w:val="0"/>
          <w:smallCaps w:val="0"/>
          <w:sz w:val="18"/>
          <w:szCs w:val="18"/>
          <w:highlight w:val="none"/>
          <w:lang w:val="en-US"/>
        </w:rPr>
      </w:pPr>
      <w:r>
        <w:rPr>
          <w:rFonts w:hint="default" w:ascii="Arial" w:hAnsi="Arial" w:eastAsia="Helvetica" w:cs="Arial"/>
          <w:i w:val="0"/>
          <w:iCs w:val="0"/>
          <w:caps w:val="0"/>
          <w:color w:val="000000" w:themeColor="text1"/>
          <w:spacing w:val="0"/>
          <w:sz w:val="18"/>
          <w:szCs w:val="18"/>
          <w:shd w:val="clear" w:color="auto" w:fill="auto"/>
          <w14:textFill>
            <w14:solidFill>
              <w14:schemeClr w14:val="tx1"/>
            </w14:solidFill>
          </w14:textFill>
        </w:rPr>
        <w:t>American Educational Research Association</w:t>
      </w:r>
      <w:r>
        <w:rPr>
          <w:rFonts w:hint="default" w:ascii="Arial" w:hAnsi="Arial" w:eastAsia="Helvetica" w:cs="Arial"/>
          <w:i w:val="0"/>
          <w:iCs w:val="0"/>
          <w:caps w:val="0"/>
          <w:color w:val="000000" w:themeColor="text1"/>
          <w:spacing w:val="0"/>
          <w:sz w:val="18"/>
          <w:szCs w:val="18"/>
          <w:shd w:val="clear" w:color="auto" w:fill="auto"/>
          <w:lang w:val="en-US"/>
          <w14:textFill>
            <w14:solidFill>
              <w14:schemeClr w14:val="tx1"/>
            </w14:solidFill>
          </w14:textFill>
        </w:rPr>
        <w:t xml:space="preserve"> (AERA), 2026, in Los Angeles, CA,</w:t>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t xml:space="preserve"> from April 8-12, 2026</w:t>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br w:type="textWrapping"/>
      </w:r>
      <w:r>
        <w:rPr>
          <w:rFonts w:hint="default" w:ascii="Arial" w:hAnsi="Arial" w:eastAsia="Helvetica" w:cs="Arial"/>
          <w:b/>
          <w:bCs/>
          <w:i w:val="0"/>
          <w:iCs w:val="0"/>
          <w:caps w:val="0"/>
          <w:color w:val="000000" w:themeColor="text1"/>
          <w:spacing w:val="0"/>
          <w:sz w:val="18"/>
          <w:szCs w:val="18"/>
          <w:shd w:val="clear" w:color="auto" w:fill="auto"/>
          <w:lang w:val="en-US"/>
          <w14:textFill>
            <w14:solidFill>
              <w14:schemeClr w14:val="tx1"/>
            </w14:solidFill>
          </w14:textFill>
        </w:rPr>
        <w:t>Presented topic:</w:t>
      </w:r>
      <w:r>
        <w:rPr>
          <w:rFonts w:hint="default" w:ascii="Arial" w:hAnsi="Arial" w:eastAsia="Helvetica" w:cs="Arial"/>
          <w:i w:val="0"/>
          <w:iCs w:val="0"/>
          <w:caps w:val="0"/>
          <w:color w:val="000000" w:themeColor="text1"/>
          <w:spacing w:val="0"/>
          <w:sz w:val="18"/>
          <w:szCs w:val="18"/>
          <w:shd w:val="clear" w:color="auto" w:fill="auto"/>
          <w:lang w:val="en-US"/>
          <w14:textFill>
            <w14:solidFill>
              <w14:schemeClr w14:val="tx1"/>
            </w14:solidFill>
          </w14:textFill>
        </w:rPr>
        <w:t xml:space="preserve"> “</w:t>
      </w:r>
      <w:r>
        <w:rPr>
          <w:rFonts w:hint="default" w:ascii="Arial" w:hAnsi="Arial" w:eastAsia="Arial-BoldMT" w:cs="Arial"/>
          <w:b w:val="0"/>
          <w:bCs w:val="0"/>
          <w:color w:val="282828"/>
          <w:kern w:val="0"/>
          <w:sz w:val="18"/>
          <w:szCs w:val="18"/>
          <w:lang w:val="en-US" w:eastAsia="zh-CN" w:bidi="ar"/>
        </w:rPr>
        <w:t xml:space="preserve">Examining Pell Grant Influence on College Completion in Alabama Higher Education” by </w:t>
      </w:r>
      <w:r>
        <w:rPr>
          <w:rFonts w:hint="default" w:ascii="Arial" w:hAnsi="Arial" w:cs="Arial"/>
          <w:b/>
          <w:bCs/>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Ogunniran, M. O., </w:t>
      </w:r>
      <w:r>
        <w:rPr>
          <w:rFonts w:hint="default" w:ascii="Arial" w:hAnsi="Arial"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Keeney, N., Hee Jung, G.</w:t>
      </w:r>
    </w:p>
    <w:p w14:paraId="703198DF">
      <w:pPr>
        <w:pStyle w:val="19"/>
        <w:numPr>
          <w:ilvl w:val="0"/>
          <w:numId w:val="14"/>
        </w:numPr>
        <w:ind w:left="-270"/>
        <w:jc w:val="both"/>
        <w:rPr>
          <w:rFonts w:hint="default" w:ascii="Arial" w:hAnsi="Arial" w:cs="Arial"/>
        </w:rPr>
      </w:pPr>
      <w:r>
        <w:rPr>
          <w:rFonts w:ascii="Arial" w:hAnsi="Arial" w:eastAsia="Arial" w:cs="Arial"/>
          <w:b w:val="0"/>
          <w:bCs w:val="0"/>
          <w:i w:val="0"/>
          <w:iCs w:val="0"/>
          <w:caps w:val="0"/>
          <w:smallCaps w:val="0"/>
          <w:sz w:val="18"/>
          <w:szCs w:val="18"/>
          <w:highlight w:val="none"/>
          <w:lang w:val="en-US"/>
        </w:rPr>
        <w:t>Comparative and International Education Society (CIES), at</w:t>
      </w:r>
      <w:r>
        <w:rPr>
          <w:rFonts w:hint="default" w:ascii="Arial" w:hAnsi="Arial" w:eastAsia="Arial" w:cs="Arial"/>
          <w:b w:val="0"/>
          <w:bCs w:val="0"/>
          <w:i w:val="0"/>
          <w:iCs w:val="0"/>
          <w:caps w:val="0"/>
          <w:smallCaps w:val="0"/>
          <w:sz w:val="18"/>
          <w:szCs w:val="18"/>
          <w:highlight w:val="none"/>
          <w:lang w:val="en-US"/>
        </w:rPr>
        <w:t xml:space="preserve"> Hilton San Francisco Union Square, San Francisco, CA, </w:t>
      </w:r>
      <w:r>
        <w:rPr>
          <w:rFonts w:hint="default" w:ascii="Arial" w:hAnsi="Arial" w:eastAsia="Arial" w:cs="Arial"/>
          <w:b/>
          <w:bCs/>
          <w:i w:val="0"/>
          <w:iCs w:val="0"/>
          <w:caps w:val="0"/>
          <w:smallCaps w:val="0"/>
          <w:sz w:val="18"/>
          <w:szCs w:val="18"/>
          <w:highlight w:val="none"/>
          <w:lang w:val="en-US"/>
        </w:rPr>
        <w:t xml:space="preserve">from March 28-April1, 2026. </w:t>
      </w:r>
      <w:r>
        <w:rPr>
          <w:rFonts w:hint="default" w:ascii="Arial" w:hAnsi="Arial" w:eastAsia="Arial" w:cs="Arial"/>
          <w:b/>
          <w:bCs/>
          <w:i w:val="0"/>
          <w:iCs w:val="0"/>
          <w:caps w:val="0"/>
          <w:smallCaps w:val="0"/>
          <w:sz w:val="18"/>
          <w:szCs w:val="18"/>
          <w:highlight w:val="none"/>
          <w:lang w:val="en-US"/>
        </w:rPr>
        <w:br w:type="textWrapping"/>
      </w:r>
      <w:r>
        <w:rPr>
          <w:rFonts w:hint="default" w:ascii="Arial" w:hAnsi="Arial" w:eastAsia="Arial" w:cs="Arial"/>
          <w:b/>
          <w:bCs/>
          <w:i w:val="0"/>
          <w:iCs w:val="0"/>
          <w:caps w:val="0"/>
          <w:smallCaps w:val="0"/>
          <w:sz w:val="18"/>
          <w:szCs w:val="18"/>
          <w:highlight w:val="none"/>
          <w:lang w:val="en-US"/>
        </w:rPr>
        <w:t>Presented topic: “</w:t>
      </w:r>
      <w:r>
        <w:rPr>
          <w:rStyle w:val="17"/>
          <w:rFonts w:hint="default" w:ascii="Arial" w:hAnsi="Arial" w:eastAsia="SimSun" w:cs="Arial"/>
          <w:b w:val="0"/>
          <w:bCs w:val="0"/>
          <w:i w:val="0"/>
          <w:iCs w:val="0"/>
          <w:caps w:val="0"/>
          <w:color w:val="1D2228"/>
          <w:spacing w:val="0"/>
          <w:sz w:val="18"/>
          <w:szCs w:val="18"/>
          <w:shd w:val="clear" w:fill="FFFFFF"/>
        </w:rPr>
        <w:t xml:space="preserve">Enrollment and Graduation Trends Across Mission‐Driven Institutional Types in the </w:t>
      </w:r>
      <w:r>
        <w:rPr>
          <w:rStyle w:val="17"/>
          <w:rFonts w:hint="default" w:ascii="Arial" w:hAnsi="Arial" w:eastAsia="SimSun" w:cs="Arial"/>
          <w:b w:val="0"/>
          <w:bCs w:val="0"/>
          <w:i w:val="0"/>
          <w:iCs w:val="0"/>
          <w:caps w:val="0"/>
          <w:color w:val="1D2228"/>
          <w:spacing w:val="0"/>
          <w:sz w:val="18"/>
          <w:szCs w:val="18"/>
          <w:shd w:val="clear" w:fill="FFFFFF"/>
          <w:lang w:val="en-US"/>
        </w:rPr>
        <w:t>U.S.:</w:t>
      </w:r>
      <w:r>
        <w:rPr>
          <w:rStyle w:val="17"/>
          <w:rFonts w:hint="default" w:ascii="Arial" w:hAnsi="Arial" w:eastAsia="SimSun" w:cs="Arial"/>
          <w:b w:val="0"/>
          <w:bCs w:val="0"/>
          <w:i w:val="0"/>
          <w:iCs w:val="0"/>
          <w:caps w:val="0"/>
          <w:color w:val="1D2228"/>
          <w:spacing w:val="0"/>
          <w:sz w:val="18"/>
          <w:szCs w:val="18"/>
          <w:shd w:val="clear" w:fill="FFFFFF"/>
        </w:rPr>
        <w:t xml:space="preserve"> A Comparative Analysis of Rural vs. Urban Public Colleges</w:t>
      </w:r>
      <w:r>
        <w:rPr>
          <w:rStyle w:val="17"/>
          <w:rFonts w:hint="default" w:ascii="Arial" w:hAnsi="Arial" w:eastAsia="SimSun" w:cs="Arial"/>
          <w:b w:val="0"/>
          <w:bCs w:val="0"/>
          <w:i w:val="0"/>
          <w:iCs w:val="0"/>
          <w:caps w:val="0"/>
          <w:color w:val="1D2228"/>
          <w:spacing w:val="0"/>
          <w:sz w:val="18"/>
          <w:szCs w:val="18"/>
          <w:shd w:val="clear" w:fill="FFFFFF"/>
          <w:lang w:val="en-US"/>
        </w:rPr>
        <w:t>.”</w:t>
      </w:r>
      <w:r>
        <w:rPr>
          <w:rStyle w:val="17"/>
          <w:rFonts w:hint="default" w:ascii="Arial" w:hAnsi="Arial" w:eastAsia="SimSun" w:cs="Arial"/>
          <w:b/>
          <w:bCs/>
          <w:i w:val="0"/>
          <w:iCs w:val="0"/>
          <w:caps w:val="0"/>
          <w:color w:val="1D2228"/>
          <w:spacing w:val="0"/>
          <w:sz w:val="18"/>
          <w:szCs w:val="18"/>
          <w:shd w:val="clear" w:fill="FFFFFF"/>
          <w:lang w:val="en-US"/>
        </w:rPr>
        <w:t xml:space="preserve"> by Ogunniran, M. O., &amp;</w:t>
      </w:r>
      <w:r>
        <w:rPr>
          <w:rStyle w:val="17"/>
          <w:rFonts w:hint="default" w:ascii="Arial" w:hAnsi="Arial" w:eastAsia="SimSun" w:cs="Arial"/>
          <w:b w:val="0"/>
          <w:bCs w:val="0"/>
          <w:i w:val="0"/>
          <w:iCs w:val="0"/>
          <w:caps w:val="0"/>
          <w:color w:val="1D2228"/>
          <w:spacing w:val="0"/>
          <w:sz w:val="18"/>
          <w:szCs w:val="18"/>
          <w:shd w:val="clear" w:fill="FFFFFF"/>
          <w:lang w:val="en-US"/>
        </w:rPr>
        <w:t xml:space="preserve"> </w:t>
      </w:r>
      <w:r>
        <w:rPr>
          <w:rFonts w:hint="default" w:ascii="Arial" w:hAnsi="Arial" w:cs="Arial"/>
          <w:sz w:val="18"/>
          <w:szCs w:val="18"/>
        </w:rPr>
        <w:t>Nathaniel J. Bray</w:t>
      </w:r>
      <w:r>
        <w:rPr>
          <w:rFonts w:hint="default" w:ascii="Arial" w:hAnsi="Arial" w:cs="Arial"/>
          <w:sz w:val="18"/>
          <w:szCs w:val="18"/>
          <w:lang w:val="en-US"/>
        </w:rPr>
        <w:t>.</w:t>
      </w:r>
    </w:p>
    <w:p w14:paraId="148D0086">
      <w:pPr>
        <w:pStyle w:val="19"/>
        <w:numPr>
          <w:ilvl w:val="0"/>
          <w:numId w:val="14"/>
        </w:numPr>
        <w:ind w:left="-270"/>
        <w:jc w:val="both"/>
        <w:rPr>
          <w:rFonts w:hint="default" w:ascii="Arial" w:hAnsi="Arial" w:cs="Arial"/>
          <w:sz w:val="18"/>
          <w:szCs w:val="18"/>
        </w:rPr>
      </w:pPr>
      <w:r>
        <w:rPr>
          <w:rFonts w:hint="default" w:ascii="Arial" w:hAnsi="Arial" w:cs="Arial"/>
          <w:sz w:val="18"/>
          <w:szCs w:val="18"/>
        </w:rPr>
        <w:t xml:space="preserve">Council for the Study of Community Colleges (CSCC), at Hilton Salt Lake City Center, Salt Lake City, </w:t>
      </w:r>
      <w:r>
        <w:rPr>
          <w:rFonts w:hint="default" w:ascii="Arial" w:hAnsi="Arial" w:cs="Arial"/>
          <w:sz w:val="18"/>
          <w:szCs w:val="18"/>
          <w:lang w:val="en-US"/>
        </w:rPr>
        <w:t>Utah,</w:t>
      </w:r>
      <w:r>
        <w:rPr>
          <w:rFonts w:hint="default" w:ascii="Arial" w:hAnsi="Arial" w:cs="Arial"/>
          <w:sz w:val="18"/>
          <w:szCs w:val="18"/>
        </w:rPr>
        <w:t xml:space="preserve"> from </w:t>
      </w:r>
      <w:r>
        <w:rPr>
          <w:rFonts w:hint="default" w:ascii="Arial" w:hAnsi="Arial" w:cs="Arial"/>
          <w:b/>
          <w:bCs/>
          <w:color w:val="000000" w:themeColor="text1"/>
          <w:sz w:val="18"/>
          <w:szCs w:val="18"/>
          <w14:textFill>
            <w14:solidFill>
              <w14:schemeClr w14:val="tx1"/>
            </w14:solidFill>
          </w14:textFill>
        </w:rPr>
        <w:t>April 2–4, 2026.</w:t>
      </w:r>
      <w:r>
        <w:rPr>
          <w:rFonts w:hint="default" w:ascii="Arial" w:hAnsi="Arial" w:cs="Arial"/>
          <w:sz w:val="18"/>
          <w:szCs w:val="18"/>
        </w:rPr>
        <w:br w:type="textWrapping"/>
      </w:r>
      <w:r>
        <w:rPr>
          <w:rFonts w:hint="default" w:ascii="Arial" w:hAnsi="Arial" w:cs="Arial"/>
          <w:b/>
          <w:bCs/>
          <w:sz w:val="18"/>
          <w:szCs w:val="18"/>
        </w:rPr>
        <w:t xml:space="preserve">Presented topic: </w:t>
      </w:r>
      <w:r>
        <w:rPr>
          <w:rFonts w:hint="default" w:ascii="Arial" w:hAnsi="Arial" w:cs="Arial"/>
          <w:sz w:val="18"/>
          <w:szCs w:val="18"/>
        </w:rPr>
        <w:t>“Long-</w:t>
      </w:r>
      <w:r>
        <w:rPr>
          <w:rFonts w:hint="default" w:ascii="Arial" w:hAnsi="Arial" w:cs="Arial"/>
          <w:sz w:val="18"/>
          <w:szCs w:val="18"/>
          <w:lang w:val="en-US"/>
        </w:rPr>
        <w:t>Run</w:t>
      </w:r>
      <w:r>
        <w:rPr>
          <w:rFonts w:hint="default" w:ascii="Arial" w:hAnsi="Arial" w:cs="Arial"/>
          <w:sz w:val="18"/>
          <w:szCs w:val="18"/>
        </w:rPr>
        <w:t xml:space="preserve"> and Short-</w:t>
      </w:r>
      <w:r>
        <w:rPr>
          <w:rFonts w:hint="default" w:ascii="Arial" w:hAnsi="Arial" w:cs="Arial"/>
          <w:sz w:val="18"/>
          <w:szCs w:val="18"/>
          <w:lang w:val="en-US"/>
        </w:rPr>
        <w:t>Run</w:t>
      </w:r>
      <w:r>
        <w:rPr>
          <w:rFonts w:hint="default" w:ascii="Arial" w:hAnsi="Arial" w:cs="Arial"/>
          <w:sz w:val="18"/>
          <w:szCs w:val="18"/>
        </w:rPr>
        <w:t xml:space="preserve"> Impact of Pell Grants on Enrollment and Completion: Evidence from Alabama Community Colleges.”</w:t>
      </w:r>
      <w:r>
        <w:rPr>
          <w:rFonts w:hint="default" w:ascii="Arial" w:hAnsi="Arial" w:cs="Arial"/>
          <w:b/>
          <w:bCs/>
          <w:sz w:val="18"/>
          <w:szCs w:val="18"/>
        </w:rPr>
        <w:t xml:space="preserve"> by Ogunniran, M. O.,</w:t>
      </w:r>
      <w:r>
        <w:rPr>
          <w:rFonts w:hint="default" w:ascii="Arial" w:hAnsi="Arial" w:cs="Arial"/>
          <w:sz w:val="18"/>
          <w:szCs w:val="18"/>
        </w:rPr>
        <w:t xml:space="preserve"> Katsinas, S. G., Keeney, N. E., Till, G. A., &amp; Bray, N. J.</w:t>
      </w:r>
    </w:p>
    <w:p w14:paraId="48501645">
      <w:pPr>
        <w:pStyle w:val="19"/>
        <w:numPr>
          <w:ilvl w:val="0"/>
          <w:numId w:val="14"/>
        </w:numPr>
        <w:ind w:left="-270"/>
        <w:jc w:val="both"/>
        <w:rPr>
          <w:rFonts w:hint="default" w:ascii="Arial" w:hAnsi="Arial" w:cs="Arial"/>
          <w:sz w:val="18"/>
          <w:szCs w:val="18"/>
        </w:rPr>
      </w:pPr>
      <w:r>
        <w:rPr>
          <w:rFonts w:hint="default" w:ascii="Arial" w:hAnsi="Arial" w:cs="Arial"/>
          <w:sz w:val="18"/>
          <w:szCs w:val="18"/>
        </w:rPr>
        <w:t xml:space="preserve">Council for the Study of Community Colleges (CSCC), at Hilton Salt Lake City Center, Salt Lake City, Utah from </w:t>
      </w:r>
      <w:r>
        <w:rPr>
          <w:rFonts w:hint="default" w:ascii="Arial" w:hAnsi="Arial" w:cs="Arial"/>
          <w:b/>
          <w:bCs/>
          <w:sz w:val="18"/>
          <w:szCs w:val="18"/>
        </w:rPr>
        <w:t>April 2–4, 2026.</w:t>
      </w:r>
      <w:r>
        <w:rPr>
          <w:rFonts w:hint="default" w:ascii="Arial" w:hAnsi="Arial" w:cs="Arial"/>
          <w:sz w:val="18"/>
          <w:szCs w:val="18"/>
        </w:rPr>
        <w:br w:type="textWrapping"/>
      </w:r>
      <w:r>
        <w:rPr>
          <w:rFonts w:hint="default" w:ascii="Arial" w:hAnsi="Arial" w:cs="Arial"/>
          <w:b/>
          <w:bCs/>
          <w:sz w:val="18"/>
          <w:szCs w:val="18"/>
        </w:rPr>
        <w:t>Presented topic:</w:t>
      </w:r>
      <w:r>
        <w:rPr>
          <w:rFonts w:hint="default" w:ascii="Arial" w:hAnsi="Arial" w:cs="Arial"/>
          <w:sz w:val="18"/>
          <w:szCs w:val="18"/>
        </w:rPr>
        <w:t xml:space="preserve"> “Evaluating the Engine: A Comparative Analysis of Community </w:t>
      </w:r>
      <w:r>
        <w:rPr>
          <w:rFonts w:hint="default" w:ascii="Arial" w:hAnsi="Arial" w:cs="Arial"/>
          <w:sz w:val="18"/>
          <w:szCs w:val="18"/>
          <w:lang w:val="en-US"/>
        </w:rPr>
        <w:t>Colleges'</w:t>
      </w:r>
      <w:r>
        <w:rPr>
          <w:rFonts w:hint="default" w:ascii="Arial" w:hAnsi="Arial" w:cs="Arial"/>
          <w:sz w:val="18"/>
          <w:szCs w:val="18"/>
        </w:rPr>
        <w:t xml:space="preserve"> Economic Impact in Rural, High-Poverty Counties.” by Till, G. A., Katsinas, S. G., Bray, N. J., Keeney, N. E., &amp;</w:t>
      </w:r>
      <w:r>
        <w:rPr>
          <w:rFonts w:hint="default" w:ascii="Arial" w:hAnsi="Arial" w:cs="Arial"/>
          <w:b/>
          <w:bCs/>
          <w:sz w:val="18"/>
          <w:szCs w:val="18"/>
        </w:rPr>
        <w:t xml:space="preserve"> Ogunniran, M. O.</w:t>
      </w:r>
    </w:p>
    <w:p w14:paraId="41FE6BE3">
      <w:pPr>
        <w:pStyle w:val="19"/>
        <w:numPr>
          <w:ilvl w:val="0"/>
          <w:numId w:val="14"/>
        </w:numPr>
        <w:ind w:left="-270"/>
        <w:jc w:val="both"/>
        <w:rPr>
          <w:rFonts w:ascii="Arial" w:hAnsi="Arial" w:eastAsia="Arial" w:cs="Arial"/>
          <w:b/>
          <w:bCs/>
          <w:i w:val="0"/>
          <w:iCs w:val="0"/>
          <w:caps w:val="0"/>
          <w:smallCaps w:val="0"/>
          <w:sz w:val="18"/>
          <w:szCs w:val="18"/>
          <w:highlight w:val="none"/>
          <w:lang w:val="en-US"/>
        </w:rPr>
      </w:pPr>
      <w:r>
        <w:rPr>
          <w:rFonts w:hint="default" w:ascii="Arial" w:hAnsi="Arial" w:cs="Arial"/>
          <w:sz w:val="18"/>
          <w:szCs w:val="18"/>
        </w:rPr>
        <w:t>Council for the Study of Community Colleges (CSCC), at Hilton Salt Lake City Center, Salt Lake City, Utah from</w:t>
      </w:r>
      <w:r>
        <w:rPr>
          <w:rFonts w:hint="default" w:ascii="Arial" w:hAnsi="Arial" w:cs="Arial"/>
          <w:b/>
          <w:bCs/>
          <w:color w:val="000000" w:themeColor="text1"/>
          <w:sz w:val="18"/>
          <w:szCs w:val="18"/>
          <w14:textFill>
            <w14:solidFill>
              <w14:schemeClr w14:val="tx1"/>
            </w14:solidFill>
          </w14:textFill>
        </w:rPr>
        <w:t xml:space="preserve"> April 2–4, 2026.</w:t>
      </w:r>
      <w:r>
        <w:rPr>
          <w:rFonts w:hint="default" w:ascii="Arial" w:hAnsi="Arial" w:cs="Arial"/>
          <w:b/>
          <w:bCs/>
          <w:color w:val="000000" w:themeColor="text1"/>
          <w:sz w:val="18"/>
          <w:szCs w:val="18"/>
          <w14:textFill>
            <w14:solidFill>
              <w14:schemeClr w14:val="tx1"/>
            </w14:solidFill>
          </w14:textFill>
        </w:rPr>
        <w:br w:type="textWrapping"/>
      </w:r>
      <w:r>
        <w:rPr>
          <w:rFonts w:hint="default" w:ascii="Arial" w:hAnsi="Arial" w:cs="Arial"/>
          <w:b/>
          <w:bCs/>
          <w:sz w:val="18"/>
          <w:szCs w:val="18"/>
        </w:rPr>
        <w:t>Presented topic:</w:t>
      </w:r>
      <w:r>
        <w:rPr>
          <w:rFonts w:hint="default" w:ascii="Arial" w:hAnsi="Arial" w:cs="Arial"/>
          <w:sz w:val="18"/>
          <w:szCs w:val="18"/>
        </w:rPr>
        <w:t xml:space="preserve"> “The Federal Pell Grant Program and the Decline of the Federal-State Partnership in Financing Higher Education.” by Keeney, N. E., Katsinas, S. G., Bray, N. J., Till, G. A., &amp; </w:t>
      </w:r>
      <w:r>
        <w:rPr>
          <w:rFonts w:hint="default" w:ascii="Arial" w:hAnsi="Arial" w:cs="Arial"/>
          <w:b/>
          <w:bCs/>
          <w:color w:val="000000" w:themeColor="text1"/>
          <w:sz w:val="18"/>
          <w:szCs w:val="18"/>
          <w14:textFill>
            <w14:solidFill>
              <w14:schemeClr w14:val="tx1"/>
            </w14:solidFill>
          </w14:textFill>
        </w:rPr>
        <w:t>Ogunniran, M. O</w:t>
      </w:r>
      <w:r>
        <w:rPr>
          <w:rFonts w:hint="default" w:ascii="Arial" w:hAnsi="Arial" w:cs="Arial"/>
          <w:b/>
          <w:bCs/>
          <w:color w:val="000000" w:themeColor="text1"/>
          <w:sz w:val="18"/>
          <w:szCs w:val="18"/>
          <w:lang w:val="en-US"/>
          <w14:textFill>
            <w14:solidFill>
              <w14:schemeClr w14:val="tx1"/>
            </w14:solidFill>
          </w14:textFill>
        </w:rPr>
        <w:t>.</w:t>
      </w:r>
    </w:p>
    <w:p w14:paraId="2E29E758">
      <w:pPr>
        <w:pStyle w:val="19"/>
        <w:numPr>
          <w:ilvl w:val="0"/>
          <w:numId w:val="14"/>
        </w:numPr>
        <w:ind w:left="-270"/>
        <w:jc w:val="both"/>
        <w:rPr>
          <w:rFonts w:hint="default" w:ascii="Arial" w:hAnsi="Arial" w:eastAsia="Times New Roman" w:cs="Arial"/>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r>
        <w:rPr>
          <w:rFonts w:hint="default" w:ascii="Arial" w:hAnsi="Arial" w:eastAsia="SimSun" w:cs="Arial"/>
          <w:sz w:val="18"/>
          <w:szCs w:val="18"/>
        </w:rPr>
        <w:t>XII. I</w:t>
      </w:r>
      <w:r>
        <w:rPr>
          <w:rFonts w:hint="default" w:ascii="Arial" w:hAnsi="Arial" w:eastAsia="SimSun" w:cs="Arial"/>
          <w:sz w:val="18"/>
          <w:szCs w:val="18"/>
          <w:lang w:val="en-US"/>
        </w:rPr>
        <w:t xml:space="preserve">nternational Strategic Research Congress, </w:t>
      </w:r>
      <w:r>
        <w:rPr>
          <w:rFonts w:hint="default" w:ascii="Arial" w:hAnsi="Arial" w:eastAsia="SimSun" w:cs="Arial"/>
          <w:sz w:val="18"/>
          <w:szCs w:val="18"/>
        </w:rPr>
        <w:t>2025 Antalya/TÜRKİYE</w:t>
      </w:r>
      <w:r>
        <w:rPr>
          <w:rFonts w:hint="default" w:ascii="Arial" w:hAnsi="Arial" w:eastAsia="SimSun" w:cs="Arial"/>
          <w:sz w:val="18"/>
          <w:szCs w:val="18"/>
          <w:lang w:val="en-US"/>
        </w:rPr>
        <w:t xml:space="preserve">, </w:t>
      </w:r>
      <w:r>
        <w:rPr>
          <w:rFonts w:hint="default" w:ascii="Arial" w:hAnsi="Arial" w:eastAsia="SimSun" w:cs="Arial"/>
          <w:sz w:val="18"/>
          <w:szCs w:val="18"/>
          <w:lang w:val="en-US"/>
        </w:rPr>
        <w:br w:type="textWrapping"/>
      </w:r>
      <w:r>
        <w:rPr>
          <w:rFonts w:hint="default" w:ascii="Arial" w:hAnsi="Arial" w:eastAsia="SimSun" w:cs="Arial"/>
          <w:b/>
          <w:bCs/>
          <w:sz w:val="18"/>
          <w:szCs w:val="18"/>
          <w:lang w:val="en-US"/>
        </w:rPr>
        <w:t xml:space="preserve">Presented topic: </w:t>
      </w:r>
      <w:r>
        <w:rPr>
          <w:rFonts w:hint="default" w:ascii="Arial" w:hAnsi="Arial" w:eastAsia="SimSun" w:cs="Arial"/>
          <w:sz w:val="18"/>
          <w:szCs w:val="18"/>
          <w:lang w:val="en-US"/>
        </w:rPr>
        <w:t>“Empowering Educators to Teach Artificial Intelligence (AI) by Ojedapo, G. I., &amp; Ogunniran, M. O., October 29–November 1, 2025.</w:t>
      </w:r>
    </w:p>
    <w:p w14:paraId="75B13C19">
      <w:pPr>
        <w:pStyle w:val="19"/>
        <w:numPr>
          <w:ilvl w:val="0"/>
          <w:numId w:val="14"/>
        </w:numPr>
        <w:ind w:left="-270"/>
        <w:jc w:val="both"/>
        <w:rPr>
          <w:rFonts w:ascii="Arial" w:hAnsi="Arial" w:eastAsia="Arial" w:cs="Arial"/>
          <w:b/>
          <w:bCs/>
          <w:i w:val="0"/>
          <w:iCs w:val="0"/>
          <w:caps w:val="0"/>
          <w:smallCaps w:val="0"/>
          <w:sz w:val="18"/>
          <w:szCs w:val="18"/>
          <w:lang w:val="en-US"/>
        </w:rPr>
      </w:pPr>
      <w:r>
        <w:rPr>
          <w:rFonts w:ascii="Arial" w:hAnsi="Arial" w:eastAsia="Arial" w:cs="Arial"/>
          <w:b w:val="0"/>
          <w:bCs w:val="0"/>
          <w:i w:val="0"/>
          <w:iCs w:val="0"/>
          <w:caps w:val="0"/>
          <w:smallCaps w:val="0"/>
          <w:sz w:val="18"/>
          <w:szCs w:val="18"/>
          <w:lang w:val="en-US"/>
        </w:rPr>
        <w:t>Comparative and International Education Society (CIES), at Palmer House, a Hilton Hotel, 17 East Monroe Street Chicago, IL 60603, US. -</w:t>
      </w:r>
      <w:r>
        <w:rPr>
          <w:rFonts w:ascii="Arial" w:hAnsi="Arial" w:eastAsia="Arial" w:cs="Arial"/>
          <w:b/>
          <w:bCs/>
          <w:i w:val="0"/>
          <w:iCs w:val="0"/>
          <w:caps w:val="0"/>
          <w:smallCaps w:val="0"/>
          <w:sz w:val="18"/>
          <w:szCs w:val="18"/>
          <w:lang w:val="en-US"/>
        </w:rPr>
        <w:t xml:space="preserve"> March 18, 2025 - March 29, 2025.</w:t>
      </w:r>
      <w:r>
        <w:rPr>
          <w:rFonts w:hint="default" w:ascii="Arial" w:hAnsi="Arial" w:eastAsia="Arial" w:cs="Arial"/>
          <w:b/>
          <w:bCs/>
          <w:i w:val="0"/>
          <w:iCs w:val="0"/>
          <w:caps w:val="0"/>
          <w:smallCaps w:val="0"/>
          <w:sz w:val="18"/>
          <w:szCs w:val="18"/>
          <w:lang w:val="en-US"/>
        </w:rPr>
        <w:t xml:space="preserve"> </w:t>
      </w:r>
      <w:r>
        <w:rPr>
          <w:rFonts w:hint="default" w:ascii="Arial" w:hAnsi="Arial" w:eastAsia="Arial" w:cs="Arial"/>
          <w:b/>
          <w:bCs/>
          <w:i w:val="0"/>
          <w:iCs w:val="0"/>
          <w:caps w:val="0"/>
          <w:smallCaps w:val="0"/>
          <w:sz w:val="18"/>
          <w:szCs w:val="18"/>
          <w:lang w:val="en-US"/>
        </w:rPr>
        <w:br w:type="textWrapping"/>
      </w:r>
      <w:r>
        <w:rPr>
          <w:rFonts w:ascii="Arial" w:hAnsi="Arial" w:eastAsia="Arial" w:cs="Arial"/>
          <w:b/>
          <w:bCs/>
          <w:i w:val="0"/>
          <w:iCs w:val="0"/>
          <w:caps w:val="0"/>
          <w:smallCaps w:val="0"/>
          <w:sz w:val="18"/>
          <w:szCs w:val="18"/>
          <w:lang w:val="en-US"/>
        </w:rPr>
        <w:t>Presentation Topic: “</w:t>
      </w:r>
      <w:r>
        <w:rPr>
          <w:rFonts w:ascii="Arial" w:hAnsi="Arial" w:eastAsia="Arial" w:cs="Arial"/>
          <w:b w:val="0"/>
          <w:bCs w:val="0"/>
          <w:i w:val="0"/>
          <w:iCs w:val="0"/>
          <w:caps w:val="0"/>
          <w:smallCaps w:val="0"/>
          <w:sz w:val="18"/>
          <w:szCs w:val="18"/>
          <w:lang w:val="en-US"/>
        </w:rPr>
        <w:t>Mismatch Between Skills Acquired and Skills Expected Among Tertiary Institution Graduates: A Case Study of Nigeria</w:t>
      </w:r>
      <w:r>
        <w:rPr>
          <w:rFonts w:hint="default" w:ascii="Arial" w:hAnsi="Arial" w:eastAsia="Arial" w:cs="Arial"/>
          <w:b w:val="0"/>
          <w:bCs w:val="0"/>
          <w:i w:val="0"/>
          <w:iCs w:val="0"/>
          <w:caps w:val="0"/>
          <w:smallCaps w:val="0"/>
          <w:sz w:val="18"/>
          <w:szCs w:val="18"/>
          <w:lang w:val="en-US"/>
        </w:rPr>
        <w:t>.</w:t>
      </w:r>
      <w:r>
        <w:rPr>
          <w:rFonts w:ascii="Arial" w:hAnsi="Arial" w:eastAsia="Arial" w:cs="Arial"/>
          <w:b w:val="0"/>
          <w:bCs w:val="0"/>
          <w:i w:val="0"/>
          <w:iCs w:val="0"/>
          <w:caps w:val="0"/>
          <w:smallCaps w:val="0"/>
          <w:sz w:val="18"/>
          <w:szCs w:val="18"/>
          <w:lang w:val="en-US"/>
        </w:rPr>
        <w:t>”</w:t>
      </w:r>
    </w:p>
    <w:p w14:paraId="431DD464">
      <w:pPr>
        <w:pStyle w:val="19"/>
        <w:numPr>
          <w:ilvl w:val="0"/>
          <w:numId w:val="14"/>
        </w:numPr>
        <w:ind w:left="-270"/>
        <w:jc w:val="both"/>
        <w:rPr>
          <w:rFonts w:ascii="Arial" w:hAnsi="Arial" w:cs="Arial"/>
          <w:sz w:val="18"/>
          <w:szCs w:val="18"/>
        </w:rPr>
      </w:pPr>
      <w:r>
        <w:rPr>
          <w:rFonts w:hint="default" w:ascii="Arial" w:hAnsi="Arial" w:cs="Arial"/>
          <w:sz w:val="18"/>
          <w:szCs w:val="18"/>
        </w:rPr>
        <w:t>Instructional Officers Association</w:t>
      </w:r>
      <w:r>
        <w:rPr>
          <w:rFonts w:hint="default" w:ascii="Arial" w:hAnsi="Arial" w:cs="Arial"/>
          <w:sz w:val="18"/>
          <w:szCs w:val="18"/>
          <w:lang w:val="en-US"/>
        </w:rPr>
        <w:t xml:space="preserve"> (IOA)</w:t>
      </w:r>
      <w:r>
        <w:rPr>
          <w:rFonts w:hint="default" w:ascii="Arial" w:hAnsi="Arial" w:cs="Arial"/>
          <w:sz w:val="18"/>
          <w:szCs w:val="18"/>
        </w:rPr>
        <w:t xml:space="preserve"> of the  Alabama Community College System</w:t>
      </w:r>
      <w:r>
        <w:rPr>
          <w:rFonts w:hint="default" w:ascii="Arial" w:hAnsi="Arial" w:cs="Arial"/>
          <w:sz w:val="18"/>
          <w:szCs w:val="18"/>
          <w:lang w:val="en-US"/>
        </w:rPr>
        <w:t xml:space="preserve">, Hosted by Shelton State Community College, Tuscaloosa, </w:t>
      </w:r>
      <w:r>
        <w:rPr>
          <w:rFonts w:hint="default" w:ascii="Arial" w:hAnsi="Arial" w:cs="Arial"/>
          <w:b/>
          <w:bCs/>
          <w:sz w:val="18"/>
          <w:szCs w:val="18"/>
          <w:lang w:val="en-US"/>
        </w:rPr>
        <w:t>Alabama. February 27, 2025</w:t>
      </w:r>
      <w:r>
        <w:rPr>
          <w:rFonts w:hint="default" w:ascii="Arial" w:hAnsi="Arial" w:cs="Arial"/>
          <w:sz w:val="18"/>
          <w:szCs w:val="18"/>
          <w:lang w:val="en-US"/>
        </w:rPr>
        <w:t xml:space="preserve">. </w:t>
      </w:r>
      <w:r>
        <w:rPr>
          <w:rFonts w:hint="default" w:ascii="Arial" w:hAnsi="Arial" w:cs="Arial"/>
          <w:b/>
          <w:bCs/>
          <w:sz w:val="18"/>
          <w:szCs w:val="18"/>
          <w:lang w:val="en-US"/>
        </w:rPr>
        <w:t xml:space="preserve">Presented Topic: </w:t>
      </w:r>
      <w:r>
        <w:rPr>
          <w:rFonts w:hint="default" w:ascii="Arial" w:hAnsi="Arial" w:cs="Arial"/>
          <w:sz w:val="18"/>
          <w:szCs w:val="18"/>
          <w:lang w:val="en-US"/>
        </w:rPr>
        <w:t xml:space="preserve">Challenges Facing Community </w:t>
      </w:r>
      <w:r>
        <w:rPr>
          <w:rFonts w:hint="default" w:ascii="Arial" w:hAnsi="Arial" w:cs="Arial"/>
          <w:sz w:val="18"/>
          <w:szCs w:val="18"/>
        </w:rPr>
        <w:t>Colleges in Alabama and the Nation</w:t>
      </w:r>
      <w:r>
        <w:rPr>
          <w:rFonts w:hint="default" w:ascii="Arial" w:hAnsi="Arial" w:cs="Arial"/>
          <w:sz w:val="18"/>
          <w:szCs w:val="18"/>
          <w:lang w:val="en-US"/>
        </w:rPr>
        <w:t xml:space="preserve">” </w:t>
      </w:r>
      <w:r>
        <w:rPr>
          <w:rFonts w:hint="default" w:ascii="Arial" w:hAnsi="Arial" w:cs="Arial"/>
          <w:sz w:val="18"/>
          <w:szCs w:val="18"/>
        </w:rPr>
        <w:t>Research Presentation</w:t>
      </w:r>
      <w:r>
        <w:rPr>
          <w:rFonts w:hint="default" w:ascii="Arial" w:hAnsi="Arial" w:cs="Arial"/>
          <w:sz w:val="18"/>
          <w:szCs w:val="18"/>
          <w:lang w:val="en-US"/>
        </w:rPr>
        <w:t xml:space="preserve"> </w:t>
      </w:r>
      <w:r>
        <w:rPr>
          <w:rFonts w:hint="default" w:ascii="Arial" w:hAnsi="Arial" w:cs="Arial"/>
          <w:sz w:val="18"/>
          <w:szCs w:val="18"/>
        </w:rPr>
        <w:t>By Stephen G. Katsinas, Nathaniel J. Bray, Noel E. Keeney, Garrett A. Till,  and</w:t>
      </w:r>
      <w:r>
        <w:rPr>
          <w:rFonts w:hint="default" w:ascii="Arial" w:hAnsi="Arial" w:cs="Arial"/>
          <w:b/>
          <w:bCs/>
          <w:sz w:val="18"/>
          <w:szCs w:val="18"/>
        </w:rPr>
        <w:t xml:space="preserve"> Moses </w:t>
      </w:r>
      <w:r>
        <w:rPr>
          <w:rFonts w:hint="default" w:ascii="Arial" w:hAnsi="Arial" w:cs="Arial"/>
          <w:b/>
          <w:bCs/>
          <w:sz w:val="18"/>
          <w:szCs w:val="18"/>
          <w:lang w:val="en-US"/>
        </w:rPr>
        <w:t>Ogunniran</w:t>
      </w:r>
      <w:r>
        <w:rPr>
          <w:rFonts w:hint="default" w:ascii="Arial" w:hAnsi="Arial" w:cs="Arial"/>
          <w:b/>
          <w:bCs/>
          <w:sz w:val="18"/>
          <w:szCs w:val="18"/>
        </w:rPr>
        <w:t>,</w:t>
      </w:r>
      <w:r>
        <w:rPr>
          <w:rFonts w:hint="default" w:ascii="Arial" w:hAnsi="Arial" w:cs="Arial"/>
          <w:sz w:val="18"/>
          <w:szCs w:val="18"/>
        </w:rPr>
        <w:t xml:space="preserve"> Education Policy Center, The University of Alabam</w:t>
      </w:r>
      <w:r>
        <w:rPr>
          <w:rFonts w:hint="default" w:ascii="Arial" w:hAnsi="Arial" w:cs="Arial"/>
          <w:sz w:val="18"/>
          <w:szCs w:val="18"/>
          <w:lang w:val="en-US"/>
        </w:rPr>
        <w:t>a.</w:t>
      </w:r>
    </w:p>
    <w:p w14:paraId="0CDF422B">
      <w:pPr>
        <w:pStyle w:val="19"/>
        <w:numPr>
          <w:ilvl w:val="0"/>
          <w:numId w:val="14"/>
        </w:numPr>
        <w:ind w:left="-270"/>
        <w:jc w:val="both"/>
        <w:rPr>
          <w:rFonts w:ascii="Arial" w:hAnsi="Arial" w:cs="Arial"/>
          <w:sz w:val="18"/>
          <w:szCs w:val="18"/>
        </w:rPr>
      </w:pPr>
      <w:r>
        <w:rPr>
          <w:rFonts w:ascii="Arial" w:hAnsi="Arial" w:cs="Arial"/>
          <w:sz w:val="18"/>
          <w:szCs w:val="18"/>
        </w:rPr>
        <w:t>National Education Finance Academy (NEFA), North Carolina at Hilton Charlotte City Center, April 3-7, 2024</w:t>
      </w:r>
    </w:p>
    <w:p w14:paraId="47B0CAF9">
      <w:pPr>
        <w:pStyle w:val="19"/>
        <w:ind w:left="-270"/>
        <w:jc w:val="both"/>
        <w:rPr>
          <w:rFonts w:ascii="Arial" w:hAnsi="Arial" w:cs="Arial"/>
          <w:sz w:val="18"/>
          <w:szCs w:val="18"/>
        </w:rPr>
      </w:pPr>
      <w:r>
        <w:rPr>
          <w:rFonts w:ascii="Arial" w:hAnsi="Arial" w:cs="Arial"/>
          <w:b/>
          <w:bCs/>
          <w:sz w:val="18"/>
          <w:szCs w:val="18"/>
        </w:rPr>
        <w:t>Presented Topic</w:t>
      </w:r>
      <w:r>
        <w:rPr>
          <w:rFonts w:ascii="Arial" w:hAnsi="Arial" w:cs="Arial"/>
          <w:sz w:val="18"/>
          <w:szCs w:val="18"/>
        </w:rPr>
        <w:t>: "Education Spending and Success Rate in US States: Evidence from New Datasets"</w:t>
      </w:r>
    </w:p>
    <w:p w14:paraId="0766F8F6">
      <w:pPr>
        <w:pStyle w:val="19"/>
        <w:numPr>
          <w:ilvl w:val="0"/>
          <w:numId w:val="15"/>
        </w:numPr>
        <w:ind w:left="-270"/>
        <w:jc w:val="both"/>
        <w:rPr>
          <w:rFonts w:ascii="Arial" w:hAnsi="Arial" w:cs="Arial"/>
          <w:sz w:val="18"/>
          <w:szCs w:val="18"/>
        </w:rPr>
      </w:pPr>
      <w:r>
        <w:rPr>
          <w:rFonts w:ascii="Arial" w:hAnsi="Arial" w:cs="Arial"/>
          <w:sz w:val="18"/>
          <w:szCs w:val="18"/>
        </w:rPr>
        <w:t>Council for the Study of Community Colleges (CSCC), April 18-20, 2024, Sheraton Pittsburgh Hotel at Station Square</w:t>
      </w:r>
    </w:p>
    <w:p w14:paraId="25C775A5">
      <w:pPr>
        <w:pStyle w:val="19"/>
        <w:ind w:left="-270"/>
        <w:jc w:val="both"/>
        <w:rPr>
          <w:rFonts w:hint="default" w:ascii="Arial" w:hAnsi="Arial" w:cs="Arial"/>
          <w:sz w:val="18"/>
          <w:szCs w:val="18"/>
          <w:lang w:val="en-US"/>
        </w:rPr>
      </w:pPr>
      <w:r>
        <w:rPr>
          <w:rFonts w:ascii="Arial" w:hAnsi="Arial" w:cs="Arial"/>
          <w:b/>
          <w:bCs/>
          <w:sz w:val="18"/>
          <w:szCs w:val="18"/>
        </w:rPr>
        <w:t>Presented Topic</w:t>
      </w:r>
      <w:r>
        <w:rPr>
          <w:rFonts w:ascii="Arial" w:hAnsi="Arial" w:cs="Arial"/>
          <w:sz w:val="18"/>
          <w:szCs w:val="18"/>
        </w:rPr>
        <w:t xml:space="preserve">: "Long- and Short-Term Effects of PELL Grants on the </w:t>
      </w:r>
      <w:r>
        <w:rPr>
          <w:rFonts w:ascii="Arial" w:hAnsi="Arial" w:cs="Arial"/>
          <w:sz w:val="18"/>
          <w:szCs w:val="18"/>
          <w:lang w:val="en-US"/>
        </w:rPr>
        <w:t>Post-secondary</w:t>
      </w:r>
      <w:r>
        <w:rPr>
          <w:rFonts w:ascii="Arial" w:hAnsi="Arial" w:cs="Arial"/>
          <w:sz w:val="18"/>
          <w:szCs w:val="18"/>
        </w:rPr>
        <w:t xml:space="preserve"> Enrollment in Sub-Education Regions in the United States"</w:t>
      </w:r>
    </w:p>
    <w:p w14:paraId="2178D463">
      <w:pPr>
        <w:pStyle w:val="19"/>
        <w:numPr>
          <w:ilvl w:val="0"/>
          <w:numId w:val="15"/>
        </w:numPr>
        <w:ind w:left="-270"/>
        <w:jc w:val="both"/>
        <w:rPr>
          <w:rFonts w:ascii="Arial" w:hAnsi="Arial" w:cs="Arial"/>
          <w:sz w:val="18"/>
          <w:szCs w:val="18"/>
        </w:rPr>
      </w:pPr>
      <w:r>
        <w:rPr>
          <w:rFonts w:ascii="Arial" w:hAnsi="Arial" w:cs="Arial"/>
          <w:sz w:val="18"/>
          <w:szCs w:val="18"/>
        </w:rPr>
        <w:t>UNESCO MGIEP, ISEE Assessment International Science Conference, Montreal, Quebec, Canada, July 18-20, 2022</w:t>
      </w:r>
    </w:p>
    <w:p w14:paraId="4E5401DB">
      <w:pPr>
        <w:pStyle w:val="19"/>
        <w:ind w:left="-270"/>
        <w:jc w:val="both"/>
        <w:rPr>
          <w:rFonts w:hint="default" w:ascii="Arial" w:hAnsi="Arial" w:cs="Arial"/>
          <w:sz w:val="18"/>
          <w:szCs w:val="18"/>
          <w:lang w:val="en-US"/>
        </w:rPr>
      </w:pPr>
      <w:r>
        <w:rPr>
          <w:rFonts w:ascii="Arial" w:hAnsi="Arial" w:cs="Arial"/>
          <w:b/>
          <w:bCs/>
          <w:sz w:val="18"/>
          <w:szCs w:val="18"/>
        </w:rPr>
        <w:t>Presented</w:t>
      </w:r>
      <w:r>
        <w:rPr>
          <w:rFonts w:ascii="Arial" w:hAnsi="Arial" w:cs="Arial"/>
          <w:sz w:val="18"/>
          <w:szCs w:val="18"/>
        </w:rPr>
        <w:t>: ISEEA Project</w:t>
      </w:r>
      <w:r>
        <w:rPr>
          <w:rFonts w:hint="default" w:ascii="Arial" w:hAnsi="Arial" w:cs="Arial"/>
          <w:sz w:val="18"/>
          <w:szCs w:val="18"/>
          <w:lang w:val="en-US"/>
        </w:rPr>
        <w:t>.</w:t>
      </w:r>
    </w:p>
    <w:p w14:paraId="1FA46280">
      <w:pPr>
        <w:autoSpaceDE w:val="0"/>
        <w:autoSpaceDN w:val="0"/>
        <w:adjustRightInd w:val="0"/>
        <w:jc w:val="both"/>
        <w:rPr>
          <w:rFonts w:ascii="Arial" w:hAnsi="Arial" w:cs="Arial"/>
          <w:color w:val="000000" w:themeColor="text1"/>
          <w14:textFill>
            <w14:solidFill>
              <w14:schemeClr w14:val="tx1"/>
            </w14:solidFill>
          </w14:textFill>
        </w:rPr>
      </w:pPr>
    </w:p>
    <w:p w14:paraId="2C591FD9">
      <w:pPr>
        <w:autoSpaceDE w:val="0"/>
        <w:autoSpaceDN w:val="0"/>
        <w:adjustRightInd w:val="0"/>
        <w:ind w:left="-630" w:right="-360"/>
        <w:jc w:val="both"/>
        <w:rPr>
          <w:rFonts w:hint="default" w:ascii="Arial" w:hAnsi="Arial" w:cs="Arial" w:eastAsiaTheme="minorHAnsi"/>
          <w:b/>
          <w:color w:val="000000" w:themeColor="text1"/>
          <w:lang w:val="en-US"/>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75648" behindDoc="0" locked="0" layoutInCell="1" allowOverlap="1">
                <wp:simplePos x="0" y="0"/>
                <wp:positionH relativeFrom="column">
                  <wp:posOffset>-441325</wp:posOffset>
                </wp:positionH>
                <wp:positionV relativeFrom="paragraph">
                  <wp:posOffset>1270</wp:posOffset>
                </wp:positionV>
                <wp:extent cx="6758305" cy="0"/>
                <wp:effectExtent l="0" t="19050" r="10795" b="19050"/>
                <wp:wrapNone/>
                <wp:docPr id="16" name="Straight Connector 16"/>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4.75pt;margin-top:0.1pt;height:0pt;width:532.15pt;z-index:251675648;mso-width-relative:page;mso-height-relative:page;" filled="f" stroked="t" coordsize="21600,21600" o:gfxdata="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DJtOPWAAAABQEAAA8AAAAAAAAAAQAgAAAA&#10;IgAAAGRycy9kb3ducmV2LnhtbFBLAQIUABQAAAAIAIdO4kAeByD41AEAALcDAAAOAAAAAAAAAAEA&#10;IAAAACUBAABkcnMvZTJvRG9jLnhtbFBLBQYAAAAABgAGAFkBAABrBQAAAAA=&#10;">
                <v:fill on="f" focussize="0,0"/>
                <v:stroke weight="3pt" color="#000000 [3213]" miterlimit="8" joinstyle="miter"/>
                <v:imagedata o:title=""/>
                <o:lock v:ext="edit" aspectratio="f"/>
              </v:line>
            </w:pict>
          </mc:Fallback>
        </mc:AlternateContent>
      </w:r>
      <w:r>
        <w:rPr>
          <w:rFonts w:hint="default" w:ascii="Arial" w:hAnsi="Arial" w:cs="Arial" w:eastAsiaTheme="minorHAnsi"/>
          <w:b/>
          <w:color w:val="000000" w:themeColor="text1"/>
          <w:lang w:val="en-US"/>
          <w14:textFill>
            <w14:solidFill>
              <w14:schemeClr w14:val="tx1"/>
            </w14:solidFill>
          </w14:textFill>
        </w:rPr>
        <w:t xml:space="preserve"> Technical and Professional Skills</w:t>
      </w:r>
    </w:p>
    <w:p w14:paraId="1013EB12">
      <w:pPr>
        <w:autoSpaceDE w:val="0"/>
        <w:autoSpaceDN w:val="0"/>
        <w:adjustRightInd w:val="0"/>
        <w:ind w:left="-630" w:right="-360"/>
        <w:jc w:val="both"/>
        <w:rPr>
          <w:rFonts w:hint="default" w:ascii="Arial" w:hAnsi="Arial" w:cs="Arial"/>
          <w:sz w:val="18"/>
          <w:szCs w:val="18"/>
        </w:rPr>
      </w:pPr>
      <w:r>
        <w:rPr>
          <w:rFonts w:ascii="Arial" w:hAnsi="Arial" w:cs="Arial"/>
          <w:sz w:val="16"/>
          <w:szCs w:val="16"/>
        </w:rPr>
        <mc:AlternateContent>
          <mc:Choice Requires="wps">
            <w:drawing>
              <wp:anchor distT="0" distB="0" distL="114300" distR="114300" simplePos="0" relativeHeight="251673600" behindDoc="0" locked="0" layoutInCell="1" allowOverlap="1">
                <wp:simplePos x="0" y="0"/>
                <wp:positionH relativeFrom="column">
                  <wp:posOffset>-460375</wp:posOffset>
                </wp:positionH>
                <wp:positionV relativeFrom="paragraph">
                  <wp:posOffset>35560</wp:posOffset>
                </wp:positionV>
                <wp:extent cx="6758305" cy="0"/>
                <wp:effectExtent l="0" t="12700" r="36195" b="25400"/>
                <wp:wrapNone/>
                <wp:docPr id="1770066959" name="Straight Connector 1770066959"/>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25pt;margin-top:2.8pt;height:0pt;width:532.15pt;z-index:251673600;mso-width-relative:page;mso-height-relative:page;" filled="f" stroked="t" coordsize="21600,21600" o:gfxdata="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P4Ct19gAAAAHAQAADwAA&#10;AAAAAAABACAAAAAiAAAAZHJzL2Rvd25yZXYueG1sUEsBAhQAFAAAAAgAh07iQFOO08rdAQAAxwMA&#10;AA4AAAAAAAAAAQAgAAAAJwEAAGRycy9lMm9Eb2MueG1sUEsFBgAAAAAGAAYAWQEAAHYFAAAAAA==&#10;">
                <v:fill on="f" focussize="0,0"/>
                <v:stroke weight="3pt" color="#000000 [3213]" miterlimit="8" joinstyle="miter"/>
                <v:imagedata o:title=""/>
                <o:lock v:ext="edit" aspectratio="f"/>
              </v:line>
            </w:pict>
          </mc:Fallback>
        </mc:AlternateContent>
      </w:r>
      <w:r>
        <w:rPr>
          <w:rFonts w:hint="default" w:ascii="Arial" w:hAnsi="Arial" w:cs="Arial"/>
          <w:sz w:val="18"/>
          <w:szCs w:val="18"/>
        </w:rPr>
        <w:t xml:space="preserve"> </w:t>
      </w:r>
    </w:p>
    <w:p w14:paraId="325EA428">
      <w:pPr>
        <w:ind w:left="-630" w:right="-720"/>
        <w:jc w:val="left"/>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lang w:val="en-US"/>
        </w:rPr>
        <w:t>Data and Analytics:</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p>
    <w:p w14:paraId="5D0975D5">
      <w:pPr>
        <w:pStyle w:val="19"/>
        <w:numPr>
          <w:ilvl w:val="2"/>
          <w:numId w:val="8"/>
        </w:numPr>
        <w:ind w:left="840" w:leftChars="0" w:right="-720" w:hanging="540"/>
        <w:jc w:val="left"/>
        <w:rPr>
          <w:rFonts w:hint="default" w:ascii="Arial" w:hAnsi="Arial" w:cs="Arial"/>
          <w:sz w:val="18"/>
          <w:szCs w:val="18"/>
        </w:rPr>
      </w:pPr>
      <w:r>
        <w:rPr>
          <w:rFonts w:hint="default" w:ascii="Arial" w:hAnsi="Arial" w:cs="Arial"/>
          <w:b w:val="0"/>
          <w:bCs w:val="0"/>
          <w:sz w:val="18"/>
          <w:szCs w:val="18"/>
          <w:lang w:val="en-US"/>
        </w:rPr>
        <w:t xml:space="preserve">STATA, </w:t>
      </w:r>
      <w:r>
        <w:rPr>
          <w:rFonts w:hint="default" w:ascii="Arial" w:hAnsi="Arial" w:eastAsia="SimSun" w:cs="Arial"/>
          <w:color w:val="000000"/>
          <w:kern w:val="0"/>
          <w:sz w:val="18"/>
          <w:szCs w:val="18"/>
          <w:lang w:val="en-US" w:eastAsia="zh-CN" w:bidi="ar"/>
        </w:rPr>
        <w:t xml:space="preserve">Learning Analytics, SPSS, R (basic to intermediate proficiency), Data Visualization for </w:t>
      </w:r>
    </w:p>
    <w:p w14:paraId="50456108">
      <w:pPr>
        <w:keepNext w:val="0"/>
        <w:keepLines w:val="0"/>
        <w:widowControl/>
        <w:suppressLineNumbers w:val="0"/>
        <w:ind w:firstLine="720" w:firstLineChars="0"/>
        <w:jc w:val="left"/>
        <w:rPr>
          <w:rFonts w:hint="default" w:ascii="Arial" w:hAnsi="Arial" w:cs="Arial"/>
          <w:sz w:val="18"/>
          <w:szCs w:val="18"/>
          <w:lang w:val="en-US"/>
        </w:rPr>
      </w:pPr>
      <w:r>
        <w:rPr>
          <w:rFonts w:hint="default" w:ascii="Arial" w:hAnsi="Arial" w:eastAsia="SimSun" w:cs="Arial"/>
          <w:color w:val="000000"/>
          <w:kern w:val="0"/>
          <w:sz w:val="18"/>
          <w:szCs w:val="18"/>
          <w:lang w:val="en-US" w:eastAsia="zh-CN" w:bidi="ar"/>
        </w:rPr>
        <w:t>Instructional Evaluation and Research Communication.</w:t>
      </w:r>
    </w:p>
    <w:p w14:paraId="3E15BB9A">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Tableau </w:t>
      </w:r>
    </w:p>
    <w:p w14:paraId="64CF8FAC">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Integrated Postsecondary Education Data System (IPEDS) </w:t>
      </w:r>
    </w:p>
    <w:p w14:paraId="0B2C7EF9">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Federal Reserve Economic Data (FRED) </w:t>
      </w:r>
    </w:p>
    <w:p w14:paraId="0BB4EF41">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U.S. Census Bureau Data </w:t>
      </w:r>
    </w:p>
    <w:p w14:paraId="25B581AB">
      <w:pPr>
        <w:pStyle w:val="19"/>
        <w:numPr>
          <w:ilvl w:val="2"/>
          <w:numId w:val="8"/>
        </w:numPr>
        <w:ind w:left="840" w:leftChars="0" w:right="-720" w:hanging="540"/>
        <w:jc w:val="left"/>
        <w:rPr>
          <w:rFonts w:hint="default" w:ascii="Arial" w:hAnsi="Arial" w:cs="Arial"/>
          <w:b w:val="0"/>
          <w:bCs w:val="0"/>
          <w:sz w:val="18"/>
          <w:szCs w:val="18"/>
        </w:rPr>
      </w:pPr>
      <w:r>
        <w:rPr>
          <w:rFonts w:hint="default" w:ascii="Arial" w:hAnsi="Arial" w:cs="Arial"/>
          <w:sz w:val="18"/>
          <w:szCs w:val="18"/>
        </w:rPr>
        <w:t xml:space="preserve">Data Analysis and Quantitative Research Methods </w:t>
      </w:r>
    </w:p>
    <w:p w14:paraId="650DEBB4">
      <w:pPr>
        <w:pStyle w:val="19"/>
        <w:numPr>
          <w:ilvl w:val="2"/>
          <w:numId w:val="8"/>
        </w:numPr>
        <w:ind w:left="840" w:leftChars="0" w:right="-720" w:hanging="540"/>
        <w:jc w:val="left"/>
        <w:rPr>
          <w:rFonts w:hint="default" w:ascii="Arial" w:hAnsi="Arial" w:cs="Arial"/>
          <w:b w:val="0"/>
          <w:bCs w:val="0"/>
          <w:sz w:val="18"/>
          <w:szCs w:val="18"/>
        </w:rPr>
      </w:pPr>
      <w:r>
        <w:rPr>
          <w:rStyle w:val="17"/>
          <w:rFonts w:hint="default" w:ascii="Arial" w:hAnsi="Arial" w:cs="Arial"/>
          <w:b w:val="0"/>
          <w:bCs w:val="0"/>
          <w:sz w:val="18"/>
          <w:szCs w:val="18"/>
        </w:rPr>
        <w:t>Policy-Oriented Data Analysis</w:t>
      </w:r>
      <w:r>
        <w:rPr>
          <w:rFonts w:hint="default" w:ascii="Arial" w:hAnsi="Arial" w:cs="Arial"/>
          <w:b w:val="0"/>
          <w:bCs w:val="0"/>
          <w:sz w:val="18"/>
          <w:szCs w:val="18"/>
        </w:rPr>
        <w:t xml:space="preserve"> </w:t>
      </w:r>
    </w:p>
    <w:p w14:paraId="19B5A14E">
      <w:pPr>
        <w:pStyle w:val="19"/>
        <w:numPr>
          <w:ilvl w:val="2"/>
          <w:numId w:val="8"/>
        </w:numPr>
        <w:ind w:left="840" w:leftChars="0" w:right="-720" w:hanging="540"/>
        <w:jc w:val="left"/>
        <w:rPr>
          <w:rFonts w:hint="default" w:ascii="Arial" w:hAnsi="Arial" w:cs="Arial"/>
          <w:b w:val="0"/>
          <w:bCs w:val="0"/>
          <w:sz w:val="18"/>
          <w:szCs w:val="18"/>
        </w:rPr>
      </w:pPr>
      <w:r>
        <w:rPr>
          <w:rStyle w:val="17"/>
          <w:rFonts w:hint="default" w:ascii="Arial" w:hAnsi="Arial" w:cs="Arial"/>
          <w:b w:val="0"/>
          <w:bCs w:val="0"/>
          <w:sz w:val="18"/>
          <w:szCs w:val="18"/>
        </w:rPr>
        <w:t>Large-Scale Education Data Systems (IPEDS, Census, FRED)</w:t>
      </w:r>
      <w:r>
        <w:rPr>
          <w:rFonts w:hint="default" w:ascii="Arial" w:hAnsi="Arial" w:cs="Arial"/>
          <w:b w:val="0"/>
          <w:bCs w:val="0"/>
          <w:sz w:val="18"/>
          <w:szCs w:val="18"/>
        </w:rPr>
        <w:t xml:space="preserve"> </w:t>
      </w:r>
    </w:p>
    <w:p w14:paraId="4277D2E9">
      <w:pPr>
        <w:pStyle w:val="19"/>
        <w:numPr>
          <w:ilvl w:val="2"/>
          <w:numId w:val="8"/>
        </w:numPr>
        <w:ind w:left="840" w:leftChars="0" w:right="-720" w:hanging="540"/>
        <w:jc w:val="left"/>
        <w:rPr>
          <w:rFonts w:hint="default" w:ascii="Arial" w:hAnsi="Arial" w:cs="Arial"/>
          <w:b w:val="0"/>
          <w:bCs w:val="0"/>
          <w:sz w:val="18"/>
          <w:szCs w:val="18"/>
        </w:rPr>
      </w:pPr>
      <w:r>
        <w:rPr>
          <w:rFonts w:hint="default" w:ascii="Arial" w:hAnsi="Arial" w:cs="Arial"/>
          <w:b w:val="0"/>
          <w:bCs w:val="0"/>
          <w:sz w:val="18"/>
          <w:szCs w:val="18"/>
        </w:rPr>
        <w:t>Data Visualization and Policy-Oriented Analysis</w:t>
      </w:r>
      <w:r>
        <w:rPr>
          <w:rFonts w:hint="default" w:ascii="Arial" w:hAnsi="Arial" w:cs="Arial"/>
          <w:b w:val="0"/>
          <w:bCs w:val="0"/>
          <w:sz w:val="18"/>
          <w:szCs w:val="18"/>
          <w:lang w:val="en-US"/>
        </w:rPr>
        <w:t>.</w:t>
      </w:r>
    </w:p>
    <w:p w14:paraId="611C82F4">
      <w:pPr>
        <w:autoSpaceDE w:val="0"/>
        <w:autoSpaceDN w:val="0"/>
        <w:adjustRightInd w:val="0"/>
        <w:ind w:left="-630" w:right="-360"/>
        <w:jc w:val="left"/>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rPr>
        <w:t>Research &amp; Evaluation</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p>
    <w:p w14:paraId="5ACD1505">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Survey Development and Distribution </w:t>
      </w:r>
    </w:p>
    <w:p w14:paraId="5DE2AB8E">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Quantitative and Mixed-Methods Research </w:t>
      </w:r>
    </w:p>
    <w:p w14:paraId="75D7DAF0">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Program Evaluation and Policy Analysis </w:t>
      </w:r>
    </w:p>
    <w:p w14:paraId="4588932F">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Institutional Review Board (IRB) Protocols </w:t>
      </w:r>
    </w:p>
    <w:p w14:paraId="2BD31D8C">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Literature Review and Academic Writing </w:t>
      </w:r>
    </w:p>
    <w:p w14:paraId="40F4FD4A">
      <w:pPr>
        <w:autoSpaceDE w:val="0"/>
        <w:autoSpaceDN w:val="0"/>
        <w:adjustRightInd w:val="0"/>
        <w:ind w:left="-630" w:right="-360"/>
        <w:jc w:val="left"/>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rPr>
        <w:t>Administrative &amp; Program Management</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p>
    <w:p w14:paraId="43F3BD5E">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Grant Tracking and Management </w:t>
      </w:r>
    </w:p>
    <w:p w14:paraId="6BDA26D9">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Contract Management </w:t>
      </w:r>
    </w:p>
    <w:p w14:paraId="18344901">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Research Coordination and Project Administration </w:t>
      </w:r>
    </w:p>
    <w:p w14:paraId="05B0FCFD">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Stakeholder Engagement and Partnership Development</w:t>
      </w:r>
    </w:p>
    <w:p w14:paraId="73CE6FEC">
      <w:pPr>
        <w:autoSpaceDE w:val="0"/>
        <w:autoSpaceDN w:val="0"/>
        <w:adjustRightInd w:val="0"/>
        <w:ind w:left="-630" w:right="-360"/>
        <w:jc w:val="left"/>
        <w:rPr>
          <w:rFonts w:hint="default" w:ascii="Arial" w:hAnsi="Arial" w:cs="Arial"/>
          <w:b/>
          <w:bCs/>
          <w:i w:val="0"/>
          <w:iCs w:val="0"/>
          <w:color w:val="000000" w:themeColor="text1"/>
          <w:sz w:val="18"/>
          <w:szCs w:val="18"/>
          <w:lang w:val="en-US"/>
          <w14:textFill>
            <w14:solidFill>
              <w14:schemeClr w14:val="tx1"/>
            </w14:solidFill>
          </w14:textFill>
        </w:rPr>
      </w:pPr>
      <w:r>
        <w:rPr>
          <w:rStyle w:val="17"/>
          <w:rFonts w:hint="default" w:ascii="Arial" w:hAnsi="Arial" w:cs="Arial"/>
          <w:sz w:val="18"/>
          <w:szCs w:val="18"/>
        </w:rPr>
        <w:t>Communication &amp; Leadership</w:t>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sz w:val="18"/>
          <w:szCs w:val="18"/>
          <w:lang w:val="en-US"/>
        </w:rPr>
        <w:tab/>
      </w:r>
      <w:r>
        <w:rPr>
          <w:rStyle w:val="17"/>
          <w:rFonts w:hint="default" w:ascii="Arial" w:hAnsi="Arial" w:cs="Arial"/>
          <w:sz w:val="18"/>
          <w:szCs w:val="18"/>
          <w:lang w:val="en-US"/>
        </w:rPr>
        <w:t xml:space="preserve">      </w:t>
      </w:r>
      <w:r>
        <w:rPr>
          <w:rStyle w:val="17"/>
          <w:rFonts w:hint="default" w:ascii="Arial" w:hAnsi="Arial" w:cs="Arial"/>
          <w:i w:val="0"/>
          <w:iCs w:val="0"/>
          <w:sz w:val="18"/>
          <w:szCs w:val="18"/>
          <w:lang w:val="en-US"/>
        </w:rPr>
        <w:t xml:space="preserve">  </w:t>
      </w:r>
    </w:p>
    <w:p w14:paraId="5B07EC49">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Public Speaking and Academic Presentation </w:t>
      </w:r>
    </w:p>
    <w:p w14:paraId="69D35687">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Professional and Policy Writing </w:t>
      </w:r>
    </w:p>
    <w:p w14:paraId="10C0C55B">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Editing and Content Development </w:t>
      </w:r>
    </w:p>
    <w:p w14:paraId="6338ECE2">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Cross-cultural Communication </w:t>
      </w:r>
    </w:p>
    <w:p w14:paraId="487D2134">
      <w:pPr>
        <w:pStyle w:val="19"/>
        <w:numPr>
          <w:ilvl w:val="2"/>
          <w:numId w:val="8"/>
        </w:numPr>
        <w:ind w:left="840" w:leftChars="0" w:right="-720" w:hanging="540"/>
        <w:jc w:val="left"/>
        <w:rPr>
          <w:rFonts w:hint="default" w:ascii="Arial" w:hAnsi="Arial" w:cs="Arial"/>
          <w:sz w:val="18"/>
          <w:szCs w:val="18"/>
        </w:rPr>
      </w:pPr>
      <w:r>
        <w:rPr>
          <w:rFonts w:hint="default" w:ascii="Arial" w:hAnsi="Arial" w:cs="Arial"/>
          <w:sz w:val="18"/>
          <w:szCs w:val="18"/>
        </w:rPr>
        <w:t xml:space="preserve">Team Leadership and Coordination </w:t>
      </w:r>
    </w:p>
    <w:p w14:paraId="51F311E9">
      <w:pPr>
        <w:autoSpaceDE w:val="0"/>
        <w:autoSpaceDN w:val="0"/>
        <w:adjustRightInd w:val="0"/>
        <w:ind w:left="-630" w:right="-360"/>
        <w:jc w:val="both"/>
        <w:rPr>
          <w:rFonts w:ascii="Arial" w:hAnsi="Arial" w:cs="Arial" w:eastAsiaTheme="minorHAnsi"/>
          <w:b/>
          <w:color w:val="000000" w:themeColor="text1"/>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74624" behindDoc="0" locked="0" layoutInCell="1" allowOverlap="1">
                <wp:simplePos x="0" y="0"/>
                <wp:positionH relativeFrom="column">
                  <wp:posOffset>-415925</wp:posOffset>
                </wp:positionH>
                <wp:positionV relativeFrom="paragraph">
                  <wp:posOffset>125730</wp:posOffset>
                </wp:positionV>
                <wp:extent cx="6758305" cy="0"/>
                <wp:effectExtent l="0" t="19050" r="10795" b="19050"/>
                <wp:wrapNone/>
                <wp:docPr id="5" name="Straight Connector 5"/>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2.75pt;margin-top:9.9pt;height:0pt;width:532.15pt;z-index:251674624;mso-width-relative:page;mso-height-relative:page;" filled="f" stroked="t" coordsize="21600,21600" o:gfxdata="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msXNnYAAAACQEAAA8AAAAAAAAAAQAgAAAA&#10;IgAAAGRycy9kb3ducmV2LnhtbFBLAQIUABQAAAAIAIdO4kA55p/R0gEAALUDAAAOAAAAAAAAAAEA&#10;IAAAACcBAABkcnMvZTJvRG9jLnhtbFBLBQYAAAAABgAGAFkBAABrBQAAAAA=&#10;">
                <v:fill on="f" focussize="0,0"/>
                <v:stroke weight="3pt" color="#000000 [3213]" miterlimit="8" joinstyle="miter"/>
                <v:imagedata o:title=""/>
                <o:lock v:ext="edit" aspectratio="f"/>
              </v:line>
            </w:pict>
          </mc:Fallback>
        </mc:AlternateContent>
      </w:r>
    </w:p>
    <w:p w14:paraId="3077FD4E">
      <w:pPr>
        <w:autoSpaceDE w:val="0"/>
        <w:autoSpaceDN w:val="0"/>
        <w:adjustRightInd w:val="0"/>
        <w:ind w:left="-630" w:right="-360"/>
        <w:jc w:val="both"/>
        <w:rPr>
          <w:rFonts w:hint="default" w:ascii="Arial" w:hAnsi="Arial" w:cs="Arial" w:eastAsiaTheme="minorHAnsi"/>
          <w:b/>
          <w:bCs/>
          <w:color w:val="000000" w:themeColor="text1"/>
          <w:sz w:val="24"/>
          <w:szCs w:val="24"/>
          <w:lang w:val="en-US"/>
          <w14:textFill>
            <w14:solidFill>
              <w14:schemeClr w14:val="tx1"/>
            </w14:solidFill>
          </w14:textFill>
        </w:rPr>
      </w:pPr>
      <w:r>
        <w:rPr>
          <w:rFonts w:ascii="Arial" w:hAnsi="Arial" w:cs="Arial"/>
          <w:sz w:val="16"/>
          <w:szCs w:val="16"/>
        </w:rPr>
        <mc:AlternateContent>
          <mc:Choice Requires="wps">
            <w:drawing>
              <wp:anchor distT="0" distB="0" distL="114300" distR="114300" simplePos="0" relativeHeight="251670528" behindDoc="0" locked="0" layoutInCell="1" allowOverlap="1">
                <wp:simplePos x="0" y="0"/>
                <wp:positionH relativeFrom="column">
                  <wp:posOffset>-415925</wp:posOffset>
                </wp:positionH>
                <wp:positionV relativeFrom="paragraph">
                  <wp:posOffset>233680</wp:posOffset>
                </wp:positionV>
                <wp:extent cx="6758305" cy="0"/>
                <wp:effectExtent l="0" t="12700" r="36195" b="25400"/>
                <wp:wrapNone/>
                <wp:docPr id="17" name="Straight Connector 17"/>
                <wp:cNvGraphicFramePr/>
                <a:graphic xmlns:a="http://schemas.openxmlformats.org/drawingml/2006/main">
                  <a:graphicData uri="http://schemas.microsoft.com/office/word/2010/wordprocessingShape">
                    <wps:wsp>
                      <wps:cNvCnPr/>
                      <wps:spPr>
                        <a:xfrm>
                          <a:off x="0" y="0"/>
                          <a:ext cx="67583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2.75pt;margin-top:18.4pt;height:0pt;width:532.15pt;z-index:251670528;mso-width-relative:page;mso-height-relative:page;" filled="f" stroked="t" coordsize="21600,21600" o:gfxdata="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eTzadkAAAAJAQAADwAAAAAAAAABACAA&#10;AAAiAAAAZHJzL2Rvd25yZXYueG1sUEsBAhQAFAAAAAgAh07iQDlGDFnTAQAAtwMAAA4AAAAAAAAA&#10;AQAgAAAAKAEAAGRycy9lMm9Eb2MueG1sUEsFBgAAAAAGAAYAWQEAAG0FAAAAAA==&#10;">
                <v:fill on="f" focussize="0,0"/>
                <v:stroke weight="3pt" color="#000000 [3213]" miterlimit="8" joinstyle="miter"/>
                <v:imagedata o:title=""/>
                <o:lock v:ext="edit" aspectratio="f"/>
              </v:line>
            </w:pict>
          </mc:Fallback>
        </mc:AlternateContent>
      </w:r>
      <w:r>
        <w:rPr>
          <w:rFonts w:ascii="Arial" w:hAnsi="Arial" w:cs="Arial" w:eastAsiaTheme="minorHAnsi"/>
          <w:b/>
          <w:color w:val="000000" w:themeColor="text1"/>
          <w14:textFill>
            <w14:solidFill>
              <w14:schemeClr w14:val="tx1"/>
            </w14:solidFill>
          </w14:textFill>
        </w:rPr>
        <w:t xml:space="preserve">References: </w:t>
      </w:r>
      <w:r>
        <w:rPr>
          <w:rFonts w:ascii="Arial" w:hAnsi="Arial" w:cs="Arial" w:eastAsiaTheme="minorHAnsi"/>
          <w:color w:val="000000" w:themeColor="text1"/>
          <w:sz w:val="24"/>
          <w:szCs w:val="24"/>
          <w14:textFill>
            <w14:solidFill>
              <w14:schemeClr w14:val="tx1"/>
            </w14:solidFill>
          </w14:textFill>
        </w:rPr>
        <w:t xml:space="preserve">Will be provided upon </w:t>
      </w:r>
      <w:r>
        <w:rPr>
          <w:rFonts w:ascii="Arial" w:hAnsi="Arial" w:cs="Arial" w:eastAsiaTheme="minorHAnsi"/>
          <w:color w:val="000000" w:themeColor="text1"/>
          <w:sz w:val="24"/>
          <w:szCs w:val="24"/>
          <w:lang w:val="en-US"/>
          <w14:textFill>
            <w14:solidFill>
              <w14:schemeClr w14:val="tx1"/>
            </w14:solidFill>
          </w14:textFill>
        </w:rPr>
        <w:t xml:space="preserve">request. </w:t>
      </w:r>
      <w:r>
        <w:rPr>
          <w:rFonts w:hint="default" w:ascii="Arial" w:hAnsi="Arial" w:cs="Arial" w:eastAsiaTheme="minorHAnsi"/>
          <w:b w:val="0"/>
          <w:bCs w:val="0"/>
          <w:color w:val="000000" w:themeColor="text1"/>
          <w:sz w:val="18"/>
          <w:szCs w:val="18"/>
          <w:lang w:val="en-US"/>
          <w14:textFill>
            <w14:solidFill>
              <w14:schemeClr w14:val="tx1"/>
            </w14:solidFill>
          </w14:textFill>
        </w:rPr>
        <w:t>Last updated: October 11, 2026.</w:t>
      </w:r>
    </w:p>
    <w:sectPr>
      <w:footerReference r:id="rId3" w:type="default"/>
      <w:footerReference r:id="rId4" w:type="even"/>
      <w:pgSz w:w="12240" w:h="15840"/>
      <w:pgMar w:top="360" w:right="1440" w:bottom="806"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TimesNewRomanPS-ItalicMT">
    <w:altName w:val="Segoe Print"/>
    <w:panose1 w:val="020B0604020202020204"/>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387155461"/>
      <w:docPartObj>
        <w:docPartGallery w:val="autotext"/>
      </w:docPartObj>
    </w:sdtPr>
    <w:sdtEndPr>
      <w:rPr>
        <w:rStyle w:val="16"/>
        <w:rFonts w:ascii="Arial" w:hAnsi="Arial" w:cs="Arial"/>
      </w:rPr>
    </w:sdtEndPr>
    <w:sdtContent>
      <w:p w14:paraId="1732137B">
        <w:pPr>
          <w:pStyle w:val="11"/>
          <w:framePr w:wrap="auto" w:vAnchor="text" w:hAnchor="margin" w:xAlign="center" w:y="1"/>
          <w:rPr>
            <w:rStyle w:val="16"/>
          </w:rPr>
        </w:pPr>
        <w:r>
          <w:rPr>
            <w:rStyle w:val="16"/>
            <w:rFonts w:ascii="Arial" w:hAnsi="Arial" w:cs="Arial"/>
          </w:rPr>
          <w:fldChar w:fldCharType="begin"/>
        </w:r>
        <w:r>
          <w:rPr>
            <w:rStyle w:val="16"/>
            <w:rFonts w:ascii="Arial" w:hAnsi="Arial" w:cs="Arial"/>
          </w:rPr>
          <w:instrText xml:space="preserve"> PAGE </w:instrText>
        </w:r>
        <w:r>
          <w:rPr>
            <w:rStyle w:val="16"/>
            <w:rFonts w:ascii="Arial" w:hAnsi="Arial" w:cs="Arial"/>
          </w:rPr>
          <w:fldChar w:fldCharType="separate"/>
        </w:r>
        <w:r>
          <w:rPr>
            <w:rStyle w:val="16"/>
            <w:rFonts w:ascii="Arial" w:hAnsi="Arial" w:cs="Arial"/>
          </w:rPr>
          <w:t>1</w:t>
        </w:r>
        <w:r>
          <w:rPr>
            <w:rStyle w:val="16"/>
            <w:rFonts w:ascii="Arial" w:hAnsi="Arial" w:cs="Arial"/>
          </w:rPr>
          <w:fldChar w:fldCharType="end"/>
        </w:r>
      </w:p>
    </w:sdtContent>
  </w:sdt>
  <w:p w14:paraId="55E6ED7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6"/>
      </w:rPr>
      <w:id w:val="199444057"/>
      <w:docPartObj>
        <w:docPartGallery w:val="autotext"/>
      </w:docPartObj>
    </w:sdtPr>
    <w:sdtEndPr>
      <w:rPr>
        <w:rStyle w:val="16"/>
      </w:rPr>
    </w:sdtEndPr>
    <w:sdtContent>
      <w:p w14:paraId="6084E82A">
        <w:pPr>
          <w:pStyle w:val="11"/>
          <w:framePr w:wrap="auto" w:vAnchor="text" w:hAnchor="margin" w:xAlign="center" w:y="1"/>
          <w:rPr>
            <w:rStyle w:val="16"/>
          </w:rPr>
        </w:pPr>
        <w:r>
          <w:rPr>
            <w:rStyle w:val="16"/>
          </w:rPr>
          <w:fldChar w:fldCharType="begin"/>
        </w:r>
        <w:r>
          <w:rPr>
            <w:rStyle w:val="16"/>
          </w:rPr>
          <w:instrText xml:space="preserve"> PAGE </w:instrText>
        </w:r>
        <w:r>
          <w:rPr>
            <w:rStyle w:val="16"/>
          </w:rPr>
          <w:fldChar w:fldCharType="end"/>
        </w:r>
      </w:p>
    </w:sdtContent>
  </w:sdt>
  <w:p w14:paraId="0C3B785B">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A04EA3"/>
    <w:multiLevelType w:val="singleLevel"/>
    <w:tmpl w:val="BCA04EA3"/>
    <w:lvl w:ilvl="0" w:tentative="0">
      <w:start w:val="1"/>
      <w:numFmt w:val="decimal"/>
      <w:suff w:val="space"/>
      <w:lvlText w:val="%1."/>
      <w:lvlJc w:val="left"/>
    </w:lvl>
  </w:abstractNum>
  <w:abstractNum w:abstractNumId="1">
    <w:nsid w:val="07A83F3C"/>
    <w:multiLevelType w:val="multilevel"/>
    <w:tmpl w:val="07A83F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A8F3AC1"/>
    <w:multiLevelType w:val="multilevel"/>
    <w:tmpl w:val="0A8F3A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F724CB5"/>
    <w:multiLevelType w:val="multilevel"/>
    <w:tmpl w:val="0F724CB5"/>
    <w:lvl w:ilvl="0" w:tentative="0">
      <w:start w:val="1"/>
      <w:numFmt w:val="bullet"/>
      <w:lvlText w:val=""/>
      <w:lvlJc w:val="left"/>
      <w:pPr>
        <w:ind w:left="90" w:hanging="360"/>
      </w:pPr>
      <w:rPr>
        <w:rFonts w:hint="default" w:ascii="Symbol" w:hAnsi="Symbol"/>
      </w:rPr>
    </w:lvl>
    <w:lvl w:ilvl="1" w:tentative="0">
      <w:start w:val="1"/>
      <w:numFmt w:val="bullet"/>
      <w:lvlText w:val="o"/>
      <w:lvlJc w:val="left"/>
      <w:pPr>
        <w:ind w:left="810" w:hanging="360"/>
      </w:pPr>
      <w:rPr>
        <w:rFonts w:hint="default" w:ascii="Courier New" w:hAnsi="Courier New" w:cs="Courier New"/>
      </w:rPr>
    </w:lvl>
    <w:lvl w:ilvl="2" w:tentative="0">
      <w:start w:val="1"/>
      <w:numFmt w:val="bullet"/>
      <w:lvlText w:val=""/>
      <w:lvlJc w:val="left"/>
      <w:pPr>
        <w:ind w:left="1530" w:hanging="360"/>
      </w:pPr>
      <w:rPr>
        <w:rFonts w:hint="default" w:ascii="Wingdings" w:hAnsi="Wingdings"/>
      </w:rPr>
    </w:lvl>
    <w:lvl w:ilvl="3" w:tentative="0">
      <w:start w:val="1"/>
      <w:numFmt w:val="bullet"/>
      <w:lvlText w:val=""/>
      <w:lvlJc w:val="left"/>
      <w:pPr>
        <w:ind w:left="2250" w:hanging="360"/>
      </w:pPr>
      <w:rPr>
        <w:rFonts w:hint="default" w:ascii="Symbol" w:hAnsi="Symbol"/>
      </w:rPr>
    </w:lvl>
    <w:lvl w:ilvl="4" w:tentative="0">
      <w:start w:val="1"/>
      <w:numFmt w:val="bullet"/>
      <w:lvlText w:val="o"/>
      <w:lvlJc w:val="left"/>
      <w:pPr>
        <w:ind w:left="2970" w:hanging="360"/>
      </w:pPr>
      <w:rPr>
        <w:rFonts w:hint="default" w:ascii="Courier New" w:hAnsi="Courier New" w:cs="Courier New"/>
      </w:rPr>
    </w:lvl>
    <w:lvl w:ilvl="5" w:tentative="0">
      <w:start w:val="1"/>
      <w:numFmt w:val="bullet"/>
      <w:lvlText w:val=""/>
      <w:lvlJc w:val="left"/>
      <w:pPr>
        <w:ind w:left="3690" w:hanging="360"/>
      </w:pPr>
      <w:rPr>
        <w:rFonts w:hint="default" w:ascii="Wingdings" w:hAnsi="Wingdings"/>
      </w:rPr>
    </w:lvl>
    <w:lvl w:ilvl="6" w:tentative="0">
      <w:start w:val="1"/>
      <w:numFmt w:val="bullet"/>
      <w:lvlText w:val=""/>
      <w:lvlJc w:val="left"/>
      <w:pPr>
        <w:ind w:left="4410" w:hanging="360"/>
      </w:pPr>
      <w:rPr>
        <w:rFonts w:hint="default" w:ascii="Symbol" w:hAnsi="Symbol"/>
      </w:rPr>
    </w:lvl>
    <w:lvl w:ilvl="7" w:tentative="0">
      <w:start w:val="1"/>
      <w:numFmt w:val="bullet"/>
      <w:lvlText w:val="o"/>
      <w:lvlJc w:val="left"/>
      <w:pPr>
        <w:ind w:left="5130" w:hanging="360"/>
      </w:pPr>
      <w:rPr>
        <w:rFonts w:hint="default" w:ascii="Courier New" w:hAnsi="Courier New" w:cs="Courier New"/>
      </w:rPr>
    </w:lvl>
    <w:lvl w:ilvl="8" w:tentative="0">
      <w:start w:val="1"/>
      <w:numFmt w:val="bullet"/>
      <w:lvlText w:val=""/>
      <w:lvlJc w:val="left"/>
      <w:pPr>
        <w:ind w:left="5850" w:hanging="360"/>
      </w:pPr>
      <w:rPr>
        <w:rFonts w:hint="default" w:ascii="Wingdings" w:hAnsi="Wingdings"/>
      </w:rPr>
    </w:lvl>
  </w:abstractNum>
  <w:abstractNum w:abstractNumId="4">
    <w:nsid w:val="11DA058C"/>
    <w:multiLevelType w:val="multilevel"/>
    <w:tmpl w:val="11DA058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264F6132"/>
    <w:multiLevelType w:val="multilevel"/>
    <w:tmpl w:val="264F6132"/>
    <w:lvl w:ilvl="0" w:tentative="0">
      <w:start w:val="1"/>
      <w:numFmt w:val="decimal"/>
      <w:lvlText w:val="%1."/>
      <w:lvlJc w:val="left"/>
      <w:pPr>
        <w:ind w:left="720" w:hanging="360"/>
      </w:pPr>
      <w:rPr>
        <w:rFonts w:hint="default"/>
        <w:color w:val="333333"/>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9FB4BE9"/>
    <w:multiLevelType w:val="multilevel"/>
    <w:tmpl w:val="29FB4B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04D37E1"/>
    <w:multiLevelType w:val="multilevel"/>
    <w:tmpl w:val="304D37E1"/>
    <w:lvl w:ilvl="0" w:tentative="0">
      <w:start w:val="1"/>
      <w:numFmt w:val="bullet"/>
      <w:lvlText w:val=""/>
      <w:lvlJc w:val="left"/>
      <w:pPr>
        <w:ind w:left="180" w:hanging="360"/>
      </w:pPr>
      <w:rPr>
        <w:rFonts w:hint="default" w:ascii="Symbol" w:hAnsi="Symbol"/>
      </w:rPr>
    </w:lvl>
    <w:lvl w:ilvl="1" w:tentative="0">
      <w:start w:val="1"/>
      <w:numFmt w:val="bullet"/>
      <w:lvlText w:val="o"/>
      <w:lvlJc w:val="left"/>
      <w:pPr>
        <w:ind w:left="900" w:hanging="360"/>
      </w:pPr>
      <w:rPr>
        <w:rFonts w:hint="default" w:ascii="Courier New" w:hAnsi="Courier New" w:cs="Courier New"/>
      </w:rPr>
    </w:lvl>
    <w:lvl w:ilvl="2" w:tentative="0">
      <w:start w:val="1"/>
      <w:numFmt w:val="bullet"/>
      <w:lvlText w:val=""/>
      <w:lvlJc w:val="left"/>
      <w:pPr>
        <w:ind w:left="1620" w:hanging="360"/>
      </w:pPr>
      <w:rPr>
        <w:rFonts w:hint="default" w:ascii="Wingdings" w:hAnsi="Wingdings"/>
      </w:rPr>
    </w:lvl>
    <w:lvl w:ilvl="3" w:tentative="0">
      <w:start w:val="1"/>
      <w:numFmt w:val="bullet"/>
      <w:lvlText w:val=""/>
      <w:lvlJc w:val="left"/>
      <w:pPr>
        <w:ind w:left="2340" w:hanging="360"/>
      </w:pPr>
      <w:rPr>
        <w:rFonts w:hint="default" w:ascii="Symbol" w:hAnsi="Symbol"/>
      </w:rPr>
    </w:lvl>
    <w:lvl w:ilvl="4" w:tentative="0">
      <w:start w:val="1"/>
      <w:numFmt w:val="bullet"/>
      <w:lvlText w:val="o"/>
      <w:lvlJc w:val="left"/>
      <w:pPr>
        <w:ind w:left="3060" w:hanging="360"/>
      </w:pPr>
      <w:rPr>
        <w:rFonts w:hint="default" w:ascii="Courier New" w:hAnsi="Courier New" w:cs="Courier New"/>
      </w:rPr>
    </w:lvl>
    <w:lvl w:ilvl="5" w:tentative="0">
      <w:start w:val="1"/>
      <w:numFmt w:val="bullet"/>
      <w:lvlText w:val=""/>
      <w:lvlJc w:val="left"/>
      <w:pPr>
        <w:ind w:left="3780" w:hanging="360"/>
      </w:pPr>
      <w:rPr>
        <w:rFonts w:hint="default" w:ascii="Wingdings" w:hAnsi="Wingdings"/>
      </w:rPr>
    </w:lvl>
    <w:lvl w:ilvl="6" w:tentative="0">
      <w:start w:val="1"/>
      <w:numFmt w:val="bullet"/>
      <w:lvlText w:val=""/>
      <w:lvlJc w:val="left"/>
      <w:pPr>
        <w:ind w:left="4500" w:hanging="360"/>
      </w:pPr>
      <w:rPr>
        <w:rFonts w:hint="default" w:ascii="Symbol" w:hAnsi="Symbol"/>
      </w:rPr>
    </w:lvl>
    <w:lvl w:ilvl="7" w:tentative="0">
      <w:start w:val="1"/>
      <w:numFmt w:val="bullet"/>
      <w:lvlText w:val="o"/>
      <w:lvlJc w:val="left"/>
      <w:pPr>
        <w:ind w:left="5220" w:hanging="360"/>
      </w:pPr>
      <w:rPr>
        <w:rFonts w:hint="default" w:ascii="Courier New" w:hAnsi="Courier New" w:cs="Courier New"/>
      </w:rPr>
    </w:lvl>
    <w:lvl w:ilvl="8" w:tentative="0">
      <w:start w:val="1"/>
      <w:numFmt w:val="bullet"/>
      <w:lvlText w:val=""/>
      <w:lvlJc w:val="left"/>
      <w:pPr>
        <w:ind w:left="5940" w:hanging="360"/>
      </w:pPr>
      <w:rPr>
        <w:rFonts w:hint="default" w:ascii="Wingdings" w:hAnsi="Wingdings"/>
      </w:rPr>
    </w:lvl>
  </w:abstractNum>
  <w:abstractNum w:abstractNumId="8">
    <w:nsid w:val="40AD7102"/>
    <w:multiLevelType w:val="multilevel"/>
    <w:tmpl w:val="40AD7102"/>
    <w:lvl w:ilvl="0" w:tentative="0">
      <w:start w:val="1"/>
      <w:numFmt w:val="bullet"/>
      <w:lvlText w:val=""/>
      <w:lvlJc w:val="left"/>
      <w:pPr>
        <w:ind w:left="180" w:hanging="360"/>
      </w:pPr>
      <w:rPr>
        <w:rFonts w:hint="default" w:ascii="Symbol" w:hAnsi="Symbol"/>
      </w:rPr>
    </w:lvl>
    <w:lvl w:ilvl="1" w:tentative="0">
      <w:start w:val="1"/>
      <w:numFmt w:val="bullet"/>
      <w:lvlText w:val="o"/>
      <w:lvlJc w:val="left"/>
      <w:pPr>
        <w:ind w:left="900" w:hanging="360"/>
      </w:pPr>
      <w:rPr>
        <w:rFonts w:hint="default" w:ascii="Courier New" w:hAnsi="Courier New" w:cs="Courier New"/>
      </w:rPr>
    </w:lvl>
    <w:lvl w:ilvl="2" w:tentative="0">
      <w:start w:val="1"/>
      <w:numFmt w:val="bullet"/>
      <w:lvlText w:val=""/>
      <w:lvlJc w:val="left"/>
      <w:pPr>
        <w:ind w:left="1620" w:hanging="360"/>
      </w:pPr>
      <w:rPr>
        <w:rFonts w:hint="default" w:ascii="Wingdings" w:hAnsi="Wingdings"/>
      </w:rPr>
    </w:lvl>
    <w:lvl w:ilvl="3" w:tentative="0">
      <w:start w:val="1"/>
      <w:numFmt w:val="bullet"/>
      <w:lvlText w:val=""/>
      <w:lvlJc w:val="left"/>
      <w:pPr>
        <w:ind w:left="2340" w:hanging="360"/>
      </w:pPr>
      <w:rPr>
        <w:rFonts w:hint="default" w:ascii="Symbol" w:hAnsi="Symbol"/>
      </w:rPr>
    </w:lvl>
    <w:lvl w:ilvl="4" w:tentative="0">
      <w:start w:val="1"/>
      <w:numFmt w:val="bullet"/>
      <w:lvlText w:val="o"/>
      <w:lvlJc w:val="left"/>
      <w:pPr>
        <w:ind w:left="3060" w:hanging="360"/>
      </w:pPr>
      <w:rPr>
        <w:rFonts w:hint="default" w:ascii="Courier New" w:hAnsi="Courier New" w:cs="Courier New"/>
      </w:rPr>
    </w:lvl>
    <w:lvl w:ilvl="5" w:tentative="0">
      <w:start w:val="1"/>
      <w:numFmt w:val="bullet"/>
      <w:lvlText w:val=""/>
      <w:lvlJc w:val="left"/>
      <w:pPr>
        <w:ind w:left="3780" w:hanging="360"/>
      </w:pPr>
      <w:rPr>
        <w:rFonts w:hint="default" w:ascii="Wingdings" w:hAnsi="Wingdings"/>
      </w:rPr>
    </w:lvl>
    <w:lvl w:ilvl="6" w:tentative="0">
      <w:start w:val="1"/>
      <w:numFmt w:val="bullet"/>
      <w:lvlText w:val=""/>
      <w:lvlJc w:val="left"/>
      <w:pPr>
        <w:ind w:left="4500" w:hanging="360"/>
      </w:pPr>
      <w:rPr>
        <w:rFonts w:hint="default" w:ascii="Symbol" w:hAnsi="Symbol"/>
      </w:rPr>
    </w:lvl>
    <w:lvl w:ilvl="7" w:tentative="0">
      <w:start w:val="1"/>
      <w:numFmt w:val="bullet"/>
      <w:lvlText w:val="o"/>
      <w:lvlJc w:val="left"/>
      <w:pPr>
        <w:ind w:left="5220" w:hanging="360"/>
      </w:pPr>
      <w:rPr>
        <w:rFonts w:hint="default" w:ascii="Courier New" w:hAnsi="Courier New" w:cs="Courier New"/>
      </w:rPr>
    </w:lvl>
    <w:lvl w:ilvl="8" w:tentative="0">
      <w:start w:val="1"/>
      <w:numFmt w:val="bullet"/>
      <w:lvlText w:val=""/>
      <w:lvlJc w:val="left"/>
      <w:pPr>
        <w:ind w:left="5940" w:hanging="360"/>
      </w:pPr>
      <w:rPr>
        <w:rFonts w:hint="default" w:ascii="Wingdings" w:hAnsi="Wingdings"/>
      </w:rPr>
    </w:lvl>
  </w:abstractNum>
  <w:abstractNum w:abstractNumId="9">
    <w:nsid w:val="449D7049"/>
    <w:multiLevelType w:val="multilevel"/>
    <w:tmpl w:val="449D70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4A6693A"/>
    <w:multiLevelType w:val="multilevel"/>
    <w:tmpl w:val="44A669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0080E30"/>
    <w:multiLevelType w:val="multilevel"/>
    <w:tmpl w:val="50080E30"/>
    <w:lvl w:ilvl="0" w:tentative="0">
      <w:start w:val="1"/>
      <w:numFmt w:val="bullet"/>
      <w:lvlText w:val=""/>
      <w:lvlJc w:val="left"/>
      <w:pPr>
        <w:ind w:left="360" w:hanging="360"/>
      </w:pPr>
      <w:rPr>
        <w:rFonts w:hint="default" w:ascii="Symbol" w:hAnsi="Symbol"/>
      </w:rPr>
    </w:lvl>
    <w:lvl w:ilvl="1" w:tentative="0">
      <w:start w:val="0"/>
      <w:numFmt w:val="bullet"/>
      <w:lvlText w:val=""/>
      <w:lvlJc w:val="left"/>
      <w:pPr>
        <w:ind w:left="1350" w:hanging="360"/>
      </w:pPr>
      <w:rPr>
        <w:rFonts w:hint="default" w:ascii="Wingdings" w:hAnsi="Wingdings" w:eastAsiaTheme="minorHAnsi" w:cstheme="minorBidi"/>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abstractNum w:abstractNumId="12">
    <w:nsid w:val="58516C26"/>
    <w:multiLevelType w:val="multilevel"/>
    <w:tmpl w:val="58516C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9072AF7"/>
    <w:multiLevelType w:val="multilevel"/>
    <w:tmpl w:val="59072A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2F63A1F"/>
    <w:multiLevelType w:val="singleLevel"/>
    <w:tmpl w:val="62F63A1F"/>
    <w:lvl w:ilvl="0" w:tentative="0">
      <w:start w:val="1"/>
      <w:numFmt w:val="decimal"/>
      <w:suff w:val="space"/>
      <w:lvlText w:val="%1."/>
      <w:lvlJc w:val="left"/>
    </w:lvl>
  </w:abstractNum>
  <w:abstractNum w:abstractNumId="15">
    <w:nsid w:val="6DAD45C7"/>
    <w:multiLevelType w:val="multilevel"/>
    <w:tmpl w:val="6DAD45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1"/>
  </w:num>
  <w:num w:numId="2">
    <w:abstractNumId w:val="4"/>
  </w:num>
  <w:num w:numId="3">
    <w:abstractNumId w:val="0"/>
  </w:num>
  <w:num w:numId="4">
    <w:abstractNumId w:val="12"/>
  </w:num>
  <w:num w:numId="5">
    <w:abstractNumId w:val="13"/>
  </w:num>
  <w:num w:numId="6">
    <w:abstractNumId w:val="15"/>
  </w:num>
  <w:num w:numId="7">
    <w:abstractNumId w:val="9"/>
  </w:num>
  <w:num w:numId="8">
    <w:abstractNumId w:val="3"/>
  </w:num>
  <w:num w:numId="9">
    <w:abstractNumId w:val="8"/>
  </w:num>
  <w:num w:numId="10">
    <w:abstractNumId w:val="7"/>
  </w:num>
  <w:num w:numId="11">
    <w:abstractNumId w:val="14"/>
  </w:num>
  <w:num w:numId="12">
    <w:abstractNumId w:val="1"/>
  </w:num>
  <w:num w:numId="13">
    <w:abstractNumId w:val="5"/>
  </w:num>
  <w:num w:numId="14">
    <w:abstractNumId w:val="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0D6"/>
    <w:rsid w:val="0000099F"/>
    <w:rsid w:val="00001CF9"/>
    <w:rsid w:val="00002C37"/>
    <w:rsid w:val="00002F84"/>
    <w:rsid w:val="00005241"/>
    <w:rsid w:val="00022B0E"/>
    <w:rsid w:val="0002713A"/>
    <w:rsid w:val="00030AEE"/>
    <w:rsid w:val="000440E7"/>
    <w:rsid w:val="00060B4E"/>
    <w:rsid w:val="00060DF9"/>
    <w:rsid w:val="00064E5D"/>
    <w:rsid w:val="000677D9"/>
    <w:rsid w:val="00072113"/>
    <w:rsid w:val="00075C70"/>
    <w:rsid w:val="00091436"/>
    <w:rsid w:val="000930D6"/>
    <w:rsid w:val="00097566"/>
    <w:rsid w:val="000B2225"/>
    <w:rsid w:val="000B5847"/>
    <w:rsid w:val="000F0826"/>
    <w:rsid w:val="0010209E"/>
    <w:rsid w:val="00104D1C"/>
    <w:rsid w:val="001209C2"/>
    <w:rsid w:val="0012274C"/>
    <w:rsid w:val="00125FFD"/>
    <w:rsid w:val="0012743B"/>
    <w:rsid w:val="00133AE7"/>
    <w:rsid w:val="00140989"/>
    <w:rsid w:val="001439EE"/>
    <w:rsid w:val="0015529F"/>
    <w:rsid w:val="00160B32"/>
    <w:rsid w:val="0016155D"/>
    <w:rsid w:val="001714EF"/>
    <w:rsid w:val="00176825"/>
    <w:rsid w:val="00197B5E"/>
    <w:rsid w:val="001B4F47"/>
    <w:rsid w:val="001C4EC5"/>
    <w:rsid w:val="001E26A5"/>
    <w:rsid w:val="001E3424"/>
    <w:rsid w:val="001F58E3"/>
    <w:rsid w:val="00216499"/>
    <w:rsid w:val="00216E28"/>
    <w:rsid w:val="00216F5F"/>
    <w:rsid w:val="002210DC"/>
    <w:rsid w:val="00222331"/>
    <w:rsid w:val="00226A2F"/>
    <w:rsid w:val="00230CFD"/>
    <w:rsid w:val="00232C8A"/>
    <w:rsid w:val="00254A8D"/>
    <w:rsid w:val="002550B9"/>
    <w:rsid w:val="002557C3"/>
    <w:rsid w:val="00256DEB"/>
    <w:rsid w:val="00264DCF"/>
    <w:rsid w:val="002738BF"/>
    <w:rsid w:val="00286C35"/>
    <w:rsid w:val="0029284B"/>
    <w:rsid w:val="0029522C"/>
    <w:rsid w:val="002965B9"/>
    <w:rsid w:val="002A179B"/>
    <w:rsid w:val="002A3BBC"/>
    <w:rsid w:val="002A4397"/>
    <w:rsid w:val="002B3689"/>
    <w:rsid w:val="002C34AB"/>
    <w:rsid w:val="002C4352"/>
    <w:rsid w:val="002D5A2D"/>
    <w:rsid w:val="002E7CA6"/>
    <w:rsid w:val="003062F7"/>
    <w:rsid w:val="00314914"/>
    <w:rsid w:val="003227D6"/>
    <w:rsid w:val="0032286B"/>
    <w:rsid w:val="00324594"/>
    <w:rsid w:val="00333EDC"/>
    <w:rsid w:val="0034007B"/>
    <w:rsid w:val="0034407C"/>
    <w:rsid w:val="0035118C"/>
    <w:rsid w:val="003523C4"/>
    <w:rsid w:val="00357A5B"/>
    <w:rsid w:val="0037526D"/>
    <w:rsid w:val="00375275"/>
    <w:rsid w:val="0038022D"/>
    <w:rsid w:val="00383ECB"/>
    <w:rsid w:val="00387656"/>
    <w:rsid w:val="00390414"/>
    <w:rsid w:val="003A100F"/>
    <w:rsid w:val="003A7A21"/>
    <w:rsid w:val="003B0A86"/>
    <w:rsid w:val="003C2D9E"/>
    <w:rsid w:val="003C3567"/>
    <w:rsid w:val="003C796A"/>
    <w:rsid w:val="003D13A1"/>
    <w:rsid w:val="003D61E8"/>
    <w:rsid w:val="003D7B79"/>
    <w:rsid w:val="003E0576"/>
    <w:rsid w:val="003F7CF0"/>
    <w:rsid w:val="00401F71"/>
    <w:rsid w:val="00405D80"/>
    <w:rsid w:val="00410DC6"/>
    <w:rsid w:val="0041267E"/>
    <w:rsid w:val="0041662B"/>
    <w:rsid w:val="00416E93"/>
    <w:rsid w:val="00423A0F"/>
    <w:rsid w:val="00423AF2"/>
    <w:rsid w:val="0043734E"/>
    <w:rsid w:val="00440718"/>
    <w:rsid w:val="004412A7"/>
    <w:rsid w:val="004504BB"/>
    <w:rsid w:val="00454BE2"/>
    <w:rsid w:val="00455BEF"/>
    <w:rsid w:val="004560E9"/>
    <w:rsid w:val="004568DF"/>
    <w:rsid w:val="00466626"/>
    <w:rsid w:val="00476ACD"/>
    <w:rsid w:val="004A680F"/>
    <w:rsid w:val="004B2083"/>
    <w:rsid w:val="004C2EEC"/>
    <w:rsid w:val="004C73AC"/>
    <w:rsid w:val="004C7525"/>
    <w:rsid w:val="004D79AE"/>
    <w:rsid w:val="004E6380"/>
    <w:rsid w:val="004F6315"/>
    <w:rsid w:val="004F7C18"/>
    <w:rsid w:val="004F7D94"/>
    <w:rsid w:val="005020EA"/>
    <w:rsid w:val="00511E8B"/>
    <w:rsid w:val="005162C6"/>
    <w:rsid w:val="005175F1"/>
    <w:rsid w:val="00522170"/>
    <w:rsid w:val="00524270"/>
    <w:rsid w:val="0053757C"/>
    <w:rsid w:val="00540F1F"/>
    <w:rsid w:val="005447A6"/>
    <w:rsid w:val="00556CBE"/>
    <w:rsid w:val="00565EA4"/>
    <w:rsid w:val="00584D99"/>
    <w:rsid w:val="005910D0"/>
    <w:rsid w:val="00592B32"/>
    <w:rsid w:val="005975B3"/>
    <w:rsid w:val="005A7452"/>
    <w:rsid w:val="005B2DFA"/>
    <w:rsid w:val="005B2F99"/>
    <w:rsid w:val="005B4978"/>
    <w:rsid w:val="005B5D0F"/>
    <w:rsid w:val="005D2B9E"/>
    <w:rsid w:val="005D3244"/>
    <w:rsid w:val="005D5E62"/>
    <w:rsid w:val="0060678A"/>
    <w:rsid w:val="006108ED"/>
    <w:rsid w:val="00625F41"/>
    <w:rsid w:val="00636FD2"/>
    <w:rsid w:val="006401A5"/>
    <w:rsid w:val="00647F35"/>
    <w:rsid w:val="006603E5"/>
    <w:rsid w:val="00664F81"/>
    <w:rsid w:val="00665BB8"/>
    <w:rsid w:val="00681F7A"/>
    <w:rsid w:val="00684EC6"/>
    <w:rsid w:val="006905AD"/>
    <w:rsid w:val="006918B0"/>
    <w:rsid w:val="006A406C"/>
    <w:rsid w:val="006A51B7"/>
    <w:rsid w:val="006B3FA9"/>
    <w:rsid w:val="006C0DDC"/>
    <w:rsid w:val="006C4A81"/>
    <w:rsid w:val="006C6196"/>
    <w:rsid w:val="006D5383"/>
    <w:rsid w:val="006D7579"/>
    <w:rsid w:val="006E45A4"/>
    <w:rsid w:val="006E7F8C"/>
    <w:rsid w:val="006F11B8"/>
    <w:rsid w:val="006F1B97"/>
    <w:rsid w:val="007010AA"/>
    <w:rsid w:val="007126F2"/>
    <w:rsid w:val="00712944"/>
    <w:rsid w:val="00715B2F"/>
    <w:rsid w:val="00716585"/>
    <w:rsid w:val="00721C2F"/>
    <w:rsid w:val="007236AB"/>
    <w:rsid w:val="00741BBA"/>
    <w:rsid w:val="00742D38"/>
    <w:rsid w:val="00743EC9"/>
    <w:rsid w:val="0075297B"/>
    <w:rsid w:val="00754B09"/>
    <w:rsid w:val="007563FE"/>
    <w:rsid w:val="00761622"/>
    <w:rsid w:val="00774EE9"/>
    <w:rsid w:val="007754F6"/>
    <w:rsid w:val="007A039A"/>
    <w:rsid w:val="007B1C05"/>
    <w:rsid w:val="007B3F97"/>
    <w:rsid w:val="007D1418"/>
    <w:rsid w:val="007F1BE0"/>
    <w:rsid w:val="007F379B"/>
    <w:rsid w:val="007F4376"/>
    <w:rsid w:val="007F49DF"/>
    <w:rsid w:val="007F4E97"/>
    <w:rsid w:val="008020D9"/>
    <w:rsid w:val="008035CB"/>
    <w:rsid w:val="0081118C"/>
    <w:rsid w:val="008116E3"/>
    <w:rsid w:val="0081372F"/>
    <w:rsid w:val="008141F6"/>
    <w:rsid w:val="008153DD"/>
    <w:rsid w:val="00821EDF"/>
    <w:rsid w:val="0082481A"/>
    <w:rsid w:val="0082587E"/>
    <w:rsid w:val="008300AE"/>
    <w:rsid w:val="00830846"/>
    <w:rsid w:val="00830E5B"/>
    <w:rsid w:val="008345CC"/>
    <w:rsid w:val="00845ADB"/>
    <w:rsid w:val="0084643C"/>
    <w:rsid w:val="00851599"/>
    <w:rsid w:val="00853AF0"/>
    <w:rsid w:val="008553AC"/>
    <w:rsid w:val="00863515"/>
    <w:rsid w:val="008636AA"/>
    <w:rsid w:val="008648A6"/>
    <w:rsid w:val="00872666"/>
    <w:rsid w:val="00876CA4"/>
    <w:rsid w:val="00887AEF"/>
    <w:rsid w:val="00891EC6"/>
    <w:rsid w:val="00892EEA"/>
    <w:rsid w:val="00893491"/>
    <w:rsid w:val="0089750E"/>
    <w:rsid w:val="008A54BB"/>
    <w:rsid w:val="008B5131"/>
    <w:rsid w:val="008C2ED6"/>
    <w:rsid w:val="008C4B66"/>
    <w:rsid w:val="008D43DB"/>
    <w:rsid w:val="008F4EBE"/>
    <w:rsid w:val="009012EF"/>
    <w:rsid w:val="00901C4A"/>
    <w:rsid w:val="00902419"/>
    <w:rsid w:val="00915645"/>
    <w:rsid w:val="009158AE"/>
    <w:rsid w:val="00934650"/>
    <w:rsid w:val="00937F0C"/>
    <w:rsid w:val="00942D7F"/>
    <w:rsid w:val="00944FFE"/>
    <w:rsid w:val="0094664E"/>
    <w:rsid w:val="00957543"/>
    <w:rsid w:val="00960A1C"/>
    <w:rsid w:val="00960FA4"/>
    <w:rsid w:val="00961086"/>
    <w:rsid w:val="00972536"/>
    <w:rsid w:val="00977807"/>
    <w:rsid w:val="00980EE6"/>
    <w:rsid w:val="00987DEE"/>
    <w:rsid w:val="0099779C"/>
    <w:rsid w:val="009A14CC"/>
    <w:rsid w:val="009A4EBA"/>
    <w:rsid w:val="009A562D"/>
    <w:rsid w:val="009A6611"/>
    <w:rsid w:val="009B7345"/>
    <w:rsid w:val="009D2E8B"/>
    <w:rsid w:val="009E4050"/>
    <w:rsid w:val="009E44D6"/>
    <w:rsid w:val="009F56B5"/>
    <w:rsid w:val="00A036ED"/>
    <w:rsid w:val="00A039A7"/>
    <w:rsid w:val="00A10478"/>
    <w:rsid w:val="00A1435C"/>
    <w:rsid w:val="00A27BB7"/>
    <w:rsid w:val="00A33CB8"/>
    <w:rsid w:val="00A43C17"/>
    <w:rsid w:val="00A55217"/>
    <w:rsid w:val="00A56955"/>
    <w:rsid w:val="00A642AE"/>
    <w:rsid w:val="00A66726"/>
    <w:rsid w:val="00A8695A"/>
    <w:rsid w:val="00AB1996"/>
    <w:rsid w:val="00AB1B66"/>
    <w:rsid w:val="00AB1DC4"/>
    <w:rsid w:val="00AB323C"/>
    <w:rsid w:val="00AB7A64"/>
    <w:rsid w:val="00AC0599"/>
    <w:rsid w:val="00AE005A"/>
    <w:rsid w:val="00AE2828"/>
    <w:rsid w:val="00AE56CC"/>
    <w:rsid w:val="00AE7DF1"/>
    <w:rsid w:val="00AF2BF6"/>
    <w:rsid w:val="00AF7665"/>
    <w:rsid w:val="00B0544F"/>
    <w:rsid w:val="00B134C8"/>
    <w:rsid w:val="00B15423"/>
    <w:rsid w:val="00B1724E"/>
    <w:rsid w:val="00B20753"/>
    <w:rsid w:val="00B31A2F"/>
    <w:rsid w:val="00B34ED4"/>
    <w:rsid w:val="00B420DE"/>
    <w:rsid w:val="00B44C53"/>
    <w:rsid w:val="00B518FA"/>
    <w:rsid w:val="00B53FD4"/>
    <w:rsid w:val="00B5559E"/>
    <w:rsid w:val="00B7088C"/>
    <w:rsid w:val="00B8347B"/>
    <w:rsid w:val="00B8575B"/>
    <w:rsid w:val="00BC75E3"/>
    <w:rsid w:val="00BC77A7"/>
    <w:rsid w:val="00BD6D9D"/>
    <w:rsid w:val="00BE04BF"/>
    <w:rsid w:val="00BE2B0C"/>
    <w:rsid w:val="00BF0257"/>
    <w:rsid w:val="00C01441"/>
    <w:rsid w:val="00C12520"/>
    <w:rsid w:val="00C12CD7"/>
    <w:rsid w:val="00C22D68"/>
    <w:rsid w:val="00C25297"/>
    <w:rsid w:val="00C26D2E"/>
    <w:rsid w:val="00C30F34"/>
    <w:rsid w:val="00C32B0B"/>
    <w:rsid w:val="00C434B8"/>
    <w:rsid w:val="00C443A9"/>
    <w:rsid w:val="00C45863"/>
    <w:rsid w:val="00C5069F"/>
    <w:rsid w:val="00C53B96"/>
    <w:rsid w:val="00C56E91"/>
    <w:rsid w:val="00C6449A"/>
    <w:rsid w:val="00C811EF"/>
    <w:rsid w:val="00C87B95"/>
    <w:rsid w:val="00CA2B27"/>
    <w:rsid w:val="00CA3230"/>
    <w:rsid w:val="00CB05E0"/>
    <w:rsid w:val="00CC036E"/>
    <w:rsid w:val="00CC1BA3"/>
    <w:rsid w:val="00CE03FE"/>
    <w:rsid w:val="00CE6912"/>
    <w:rsid w:val="00CF0630"/>
    <w:rsid w:val="00CF59CE"/>
    <w:rsid w:val="00D009BC"/>
    <w:rsid w:val="00D07BC5"/>
    <w:rsid w:val="00D20BB8"/>
    <w:rsid w:val="00D24C68"/>
    <w:rsid w:val="00D3695F"/>
    <w:rsid w:val="00D53E3E"/>
    <w:rsid w:val="00D55EB8"/>
    <w:rsid w:val="00D573C1"/>
    <w:rsid w:val="00D61A8A"/>
    <w:rsid w:val="00D644E6"/>
    <w:rsid w:val="00D666E2"/>
    <w:rsid w:val="00D8339B"/>
    <w:rsid w:val="00D955E3"/>
    <w:rsid w:val="00DA122D"/>
    <w:rsid w:val="00DB0FC9"/>
    <w:rsid w:val="00DB1A1C"/>
    <w:rsid w:val="00DC5FA5"/>
    <w:rsid w:val="00DF6AC2"/>
    <w:rsid w:val="00E02BE5"/>
    <w:rsid w:val="00E02EB6"/>
    <w:rsid w:val="00E06849"/>
    <w:rsid w:val="00E32F08"/>
    <w:rsid w:val="00E52BCD"/>
    <w:rsid w:val="00E556B3"/>
    <w:rsid w:val="00E57622"/>
    <w:rsid w:val="00E7198E"/>
    <w:rsid w:val="00E86623"/>
    <w:rsid w:val="00E961EE"/>
    <w:rsid w:val="00EA002D"/>
    <w:rsid w:val="00EA278A"/>
    <w:rsid w:val="00EB218C"/>
    <w:rsid w:val="00EB2627"/>
    <w:rsid w:val="00EB5584"/>
    <w:rsid w:val="00EB57DB"/>
    <w:rsid w:val="00EC516C"/>
    <w:rsid w:val="00EE2D40"/>
    <w:rsid w:val="00EE5345"/>
    <w:rsid w:val="00EF04A3"/>
    <w:rsid w:val="00EF18C7"/>
    <w:rsid w:val="00EF7713"/>
    <w:rsid w:val="00F04AAA"/>
    <w:rsid w:val="00F06D22"/>
    <w:rsid w:val="00F12D1C"/>
    <w:rsid w:val="00F13912"/>
    <w:rsid w:val="00F2283C"/>
    <w:rsid w:val="00F32136"/>
    <w:rsid w:val="00F341F9"/>
    <w:rsid w:val="00F43B2A"/>
    <w:rsid w:val="00F52251"/>
    <w:rsid w:val="00F567C6"/>
    <w:rsid w:val="00F62698"/>
    <w:rsid w:val="00F62726"/>
    <w:rsid w:val="00F67A34"/>
    <w:rsid w:val="00F72836"/>
    <w:rsid w:val="00F775AB"/>
    <w:rsid w:val="00F802AC"/>
    <w:rsid w:val="00F82831"/>
    <w:rsid w:val="00F82E35"/>
    <w:rsid w:val="00F845AF"/>
    <w:rsid w:val="00F85B76"/>
    <w:rsid w:val="00F9728F"/>
    <w:rsid w:val="00FA33D6"/>
    <w:rsid w:val="00FC0002"/>
    <w:rsid w:val="00FC1254"/>
    <w:rsid w:val="00FD1223"/>
    <w:rsid w:val="00FD60EA"/>
    <w:rsid w:val="00FF363A"/>
    <w:rsid w:val="00FF59D9"/>
    <w:rsid w:val="013E2686"/>
    <w:rsid w:val="01692E5D"/>
    <w:rsid w:val="01F0403A"/>
    <w:rsid w:val="02211E7C"/>
    <w:rsid w:val="03522DF6"/>
    <w:rsid w:val="03BEE5D9"/>
    <w:rsid w:val="03CD0506"/>
    <w:rsid w:val="03D951E0"/>
    <w:rsid w:val="04492F15"/>
    <w:rsid w:val="044C3E9A"/>
    <w:rsid w:val="04737AF1"/>
    <w:rsid w:val="04AD7EA1"/>
    <w:rsid w:val="04CC01BE"/>
    <w:rsid w:val="04F3592C"/>
    <w:rsid w:val="05300469"/>
    <w:rsid w:val="055646D7"/>
    <w:rsid w:val="05BFB8CF"/>
    <w:rsid w:val="05C43E0E"/>
    <w:rsid w:val="05D435B9"/>
    <w:rsid w:val="05E64A5A"/>
    <w:rsid w:val="06A66D03"/>
    <w:rsid w:val="0743F4FE"/>
    <w:rsid w:val="075449B1"/>
    <w:rsid w:val="07576DB4"/>
    <w:rsid w:val="075D311C"/>
    <w:rsid w:val="0763599D"/>
    <w:rsid w:val="07C363B5"/>
    <w:rsid w:val="07D102E3"/>
    <w:rsid w:val="07DC6755"/>
    <w:rsid w:val="07E2277C"/>
    <w:rsid w:val="08521B36"/>
    <w:rsid w:val="08AC16F7"/>
    <w:rsid w:val="08B561BE"/>
    <w:rsid w:val="08F35E3C"/>
    <w:rsid w:val="09453AF2"/>
    <w:rsid w:val="094C3466"/>
    <w:rsid w:val="09622B61"/>
    <w:rsid w:val="09E1DF45"/>
    <w:rsid w:val="09EF1C76"/>
    <w:rsid w:val="0A274942"/>
    <w:rsid w:val="0A6A674B"/>
    <w:rsid w:val="0B187AA4"/>
    <w:rsid w:val="0B9EC459"/>
    <w:rsid w:val="0BAA69A0"/>
    <w:rsid w:val="0BF40D5C"/>
    <w:rsid w:val="0C159EE7"/>
    <w:rsid w:val="0C973A34"/>
    <w:rsid w:val="0CAC0156"/>
    <w:rsid w:val="0CEF99AA"/>
    <w:rsid w:val="0D463A32"/>
    <w:rsid w:val="0D857F48"/>
    <w:rsid w:val="0D9B10F0"/>
    <w:rsid w:val="0DD73B6D"/>
    <w:rsid w:val="0DF915CE"/>
    <w:rsid w:val="0E7B559B"/>
    <w:rsid w:val="0E7F2E80"/>
    <w:rsid w:val="0E9F6620"/>
    <w:rsid w:val="0EA47B86"/>
    <w:rsid w:val="0EC12F39"/>
    <w:rsid w:val="0EC73CBB"/>
    <w:rsid w:val="0ED2450F"/>
    <w:rsid w:val="0F9A2FFA"/>
    <w:rsid w:val="0F9C62AB"/>
    <w:rsid w:val="10517450"/>
    <w:rsid w:val="10BE47F2"/>
    <w:rsid w:val="1103692A"/>
    <w:rsid w:val="11040C53"/>
    <w:rsid w:val="110D797F"/>
    <w:rsid w:val="110F36F7"/>
    <w:rsid w:val="11126344"/>
    <w:rsid w:val="1118101A"/>
    <w:rsid w:val="1146B042"/>
    <w:rsid w:val="11730702"/>
    <w:rsid w:val="11D90E8F"/>
    <w:rsid w:val="11F54E40"/>
    <w:rsid w:val="120F453B"/>
    <w:rsid w:val="12681C41"/>
    <w:rsid w:val="126F08F1"/>
    <w:rsid w:val="12BE214C"/>
    <w:rsid w:val="12EC1DC3"/>
    <w:rsid w:val="13445B41"/>
    <w:rsid w:val="13487C79"/>
    <w:rsid w:val="13845891"/>
    <w:rsid w:val="13AA23A7"/>
    <w:rsid w:val="13BB3726"/>
    <w:rsid w:val="13C2497B"/>
    <w:rsid w:val="13D3A28E"/>
    <w:rsid w:val="1480178F"/>
    <w:rsid w:val="1483EF36"/>
    <w:rsid w:val="14961331"/>
    <w:rsid w:val="149C1746"/>
    <w:rsid w:val="14B7278A"/>
    <w:rsid w:val="14C91E0F"/>
    <w:rsid w:val="14CF5677"/>
    <w:rsid w:val="14FD6C55"/>
    <w:rsid w:val="15613C8B"/>
    <w:rsid w:val="168F2010"/>
    <w:rsid w:val="16BF21E4"/>
    <w:rsid w:val="16F0515B"/>
    <w:rsid w:val="16F81CE0"/>
    <w:rsid w:val="171112E5"/>
    <w:rsid w:val="174B1691"/>
    <w:rsid w:val="176000E3"/>
    <w:rsid w:val="176623A3"/>
    <w:rsid w:val="17795811"/>
    <w:rsid w:val="17CE6D57"/>
    <w:rsid w:val="180715CC"/>
    <w:rsid w:val="180A2E6A"/>
    <w:rsid w:val="1837018B"/>
    <w:rsid w:val="18D01F80"/>
    <w:rsid w:val="18D17A0D"/>
    <w:rsid w:val="19205902"/>
    <w:rsid w:val="193D63F7"/>
    <w:rsid w:val="196B0DDF"/>
    <w:rsid w:val="197821ED"/>
    <w:rsid w:val="197F7D2F"/>
    <w:rsid w:val="19800165"/>
    <w:rsid w:val="19916075"/>
    <w:rsid w:val="19AD7A29"/>
    <w:rsid w:val="19BB14AB"/>
    <w:rsid w:val="19DBC370"/>
    <w:rsid w:val="1A18361C"/>
    <w:rsid w:val="1A4F8066"/>
    <w:rsid w:val="1A613088"/>
    <w:rsid w:val="1A635396"/>
    <w:rsid w:val="1A7B3880"/>
    <w:rsid w:val="1A8651E2"/>
    <w:rsid w:val="1AC474F7"/>
    <w:rsid w:val="1B2DE852"/>
    <w:rsid w:val="1B3B043B"/>
    <w:rsid w:val="1B853D32"/>
    <w:rsid w:val="1BC4A3BE"/>
    <w:rsid w:val="1BCC1FE0"/>
    <w:rsid w:val="1C3154D0"/>
    <w:rsid w:val="1CB425AF"/>
    <w:rsid w:val="1CE72A13"/>
    <w:rsid w:val="1D0C06B6"/>
    <w:rsid w:val="1D0C42CC"/>
    <w:rsid w:val="1D2A6336"/>
    <w:rsid w:val="1DC244EF"/>
    <w:rsid w:val="1DD9998E"/>
    <w:rsid w:val="1DFE6FCD"/>
    <w:rsid w:val="1E0B1EBF"/>
    <w:rsid w:val="1E4A504D"/>
    <w:rsid w:val="1E8B4738"/>
    <w:rsid w:val="1F1F6F1D"/>
    <w:rsid w:val="1FA86D80"/>
    <w:rsid w:val="1FCD5328"/>
    <w:rsid w:val="1FE70A63"/>
    <w:rsid w:val="20337DF6"/>
    <w:rsid w:val="205A6511"/>
    <w:rsid w:val="205B7785"/>
    <w:rsid w:val="205E2458"/>
    <w:rsid w:val="2088BA32"/>
    <w:rsid w:val="20CED7E7"/>
    <w:rsid w:val="20E144FE"/>
    <w:rsid w:val="20F59418"/>
    <w:rsid w:val="212D631F"/>
    <w:rsid w:val="216D06F2"/>
    <w:rsid w:val="218600C1"/>
    <w:rsid w:val="21A46224"/>
    <w:rsid w:val="2277C1B9"/>
    <w:rsid w:val="22C01511"/>
    <w:rsid w:val="22C46214"/>
    <w:rsid w:val="22D12624"/>
    <w:rsid w:val="23133519"/>
    <w:rsid w:val="233A90D4"/>
    <w:rsid w:val="23648CCE"/>
    <w:rsid w:val="23D7455C"/>
    <w:rsid w:val="23E44AA1"/>
    <w:rsid w:val="240A6118"/>
    <w:rsid w:val="240C1DB7"/>
    <w:rsid w:val="241C5B0E"/>
    <w:rsid w:val="24212491"/>
    <w:rsid w:val="2425685A"/>
    <w:rsid w:val="248868FE"/>
    <w:rsid w:val="24995317"/>
    <w:rsid w:val="24C73FD6"/>
    <w:rsid w:val="24DBDAC6"/>
    <w:rsid w:val="24E5454D"/>
    <w:rsid w:val="25040446"/>
    <w:rsid w:val="250F629A"/>
    <w:rsid w:val="2572277A"/>
    <w:rsid w:val="26863473"/>
    <w:rsid w:val="2687EB46"/>
    <w:rsid w:val="26911873"/>
    <w:rsid w:val="27232EC1"/>
    <w:rsid w:val="274B7407"/>
    <w:rsid w:val="2766F8D0"/>
    <w:rsid w:val="27837B4E"/>
    <w:rsid w:val="279F5DAB"/>
    <w:rsid w:val="27C2D4E2"/>
    <w:rsid w:val="27F130D4"/>
    <w:rsid w:val="28A222EC"/>
    <w:rsid w:val="290A7C59"/>
    <w:rsid w:val="295B52D4"/>
    <w:rsid w:val="29A48C22"/>
    <w:rsid w:val="29F21404"/>
    <w:rsid w:val="2A45495E"/>
    <w:rsid w:val="2A5E132B"/>
    <w:rsid w:val="2AF223EC"/>
    <w:rsid w:val="2B87663F"/>
    <w:rsid w:val="2BE0256A"/>
    <w:rsid w:val="2C1870A8"/>
    <w:rsid w:val="2C363B8B"/>
    <w:rsid w:val="2C3A5195"/>
    <w:rsid w:val="2C6941AB"/>
    <w:rsid w:val="2C871510"/>
    <w:rsid w:val="2CCF1C91"/>
    <w:rsid w:val="2D017E75"/>
    <w:rsid w:val="2D779FEC"/>
    <w:rsid w:val="2D7B3556"/>
    <w:rsid w:val="2E04346E"/>
    <w:rsid w:val="2E332C4F"/>
    <w:rsid w:val="2E3F6F72"/>
    <w:rsid w:val="2ED67244"/>
    <w:rsid w:val="2F1C09D7"/>
    <w:rsid w:val="2F2303A5"/>
    <w:rsid w:val="2F593063"/>
    <w:rsid w:val="2FAB4E0D"/>
    <w:rsid w:val="2FD03F85"/>
    <w:rsid w:val="30441214"/>
    <w:rsid w:val="306C3781"/>
    <w:rsid w:val="309A6E78"/>
    <w:rsid w:val="30A2B242"/>
    <w:rsid w:val="30F46563"/>
    <w:rsid w:val="314D2A6F"/>
    <w:rsid w:val="31731745"/>
    <w:rsid w:val="31877360"/>
    <w:rsid w:val="31A77C86"/>
    <w:rsid w:val="32119C71"/>
    <w:rsid w:val="32750513"/>
    <w:rsid w:val="328B377B"/>
    <w:rsid w:val="32BC6CB2"/>
    <w:rsid w:val="33157E5C"/>
    <w:rsid w:val="34083D2A"/>
    <w:rsid w:val="34191213"/>
    <w:rsid w:val="346D06AE"/>
    <w:rsid w:val="353A75A4"/>
    <w:rsid w:val="355F1FA0"/>
    <w:rsid w:val="357B04BA"/>
    <w:rsid w:val="35BC21DB"/>
    <w:rsid w:val="362F1241"/>
    <w:rsid w:val="36632356"/>
    <w:rsid w:val="36EC36E3"/>
    <w:rsid w:val="37191053"/>
    <w:rsid w:val="375F74E7"/>
    <w:rsid w:val="377EC83A"/>
    <w:rsid w:val="377F4839"/>
    <w:rsid w:val="37B88A48"/>
    <w:rsid w:val="37ED38F0"/>
    <w:rsid w:val="37F508B3"/>
    <w:rsid w:val="3828A274"/>
    <w:rsid w:val="3856677A"/>
    <w:rsid w:val="38E069CE"/>
    <w:rsid w:val="3915CDDB"/>
    <w:rsid w:val="39331B2C"/>
    <w:rsid w:val="39941685"/>
    <w:rsid w:val="39BA7DF4"/>
    <w:rsid w:val="39C53052"/>
    <w:rsid w:val="39CD2240"/>
    <w:rsid w:val="3A32D1D4"/>
    <w:rsid w:val="3A5752C7"/>
    <w:rsid w:val="3A7909FE"/>
    <w:rsid w:val="3A82130D"/>
    <w:rsid w:val="3B1D43A8"/>
    <w:rsid w:val="3B2319C9"/>
    <w:rsid w:val="3B581F8C"/>
    <w:rsid w:val="3B5A1C91"/>
    <w:rsid w:val="3B6F9A60"/>
    <w:rsid w:val="3B862684"/>
    <w:rsid w:val="3B8B7B2F"/>
    <w:rsid w:val="3B8BF405"/>
    <w:rsid w:val="3BB24DD7"/>
    <w:rsid w:val="3C010E08"/>
    <w:rsid w:val="3C197D4A"/>
    <w:rsid w:val="3C2D5F50"/>
    <w:rsid w:val="3CA7215B"/>
    <w:rsid w:val="3CE66579"/>
    <w:rsid w:val="3CEF24AB"/>
    <w:rsid w:val="3CFB2C9B"/>
    <w:rsid w:val="3D180068"/>
    <w:rsid w:val="3D446913"/>
    <w:rsid w:val="3D74672D"/>
    <w:rsid w:val="3DB66225"/>
    <w:rsid w:val="3DD6070C"/>
    <w:rsid w:val="3DF65432"/>
    <w:rsid w:val="3EA572C5"/>
    <w:rsid w:val="3EA9774D"/>
    <w:rsid w:val="3EEE694E"/>
    <w:rsid w:val="3FB21F0F"/>
    <w:rsid w:val="3FF760EB"/>
    <w:rsid w:val="402ADF18"/>
    <w:rsid w:val="402E6E46"/>
    <w:rsid w:val="404150BE"/>
    <w:rsid w:val="406A115E"/>
    <w:rsid w:val="409D5390"/>
    <w:rsid w:val="40AC1E68"/>
    <w:rsid w:val="40CEDF84"/>
    <w:rsid w:val="40D64919"/>
    <w:rsid w:val="4115219E"/>
    <w:rsid w:val="41525C93"/>
    <w:rsid w:val="415F764C"/>
    <w:rsid w:val="41E25653"/>
    <w:rsid w:val="41EE2D31"/>
    <w:rsid w:val="420892FB"/>
    <w:rsid w:val="420E1D6F"/>
    <w:rsid w:val="42451F7B"/>
    <w:rsid w:val="425A5E23"/>
    <w:rsid w:val="42874309"/>
    <w:rsid w:val="42F00D2B"/>
    <w:rsid w:val="430996D7"/>
    <w:rsid w:val="4323587B"/>
    <w:rsid w:val="432A830C"/>
    <w:rsid w:val="432F1A7C"/>
    <w:rsid w:val="433C15A7"/>
    <w:rsid w:val="43C11AF0"/>
    <w:rsid w:val="43D163CE"/>
    <w:rsid w:val="443469F5"/>
    <w:rsid w:val="44AC0BEE"/>
    <w:rsid w:val="44B86B57"/>
    <w:rsid w:val="44CB7C7D"/>
    <w:rsid w:val="44D34535"/>
    <w:rsid w:val="456552E9"/>
    <w:rsid w:val="45C50B85"/>
    <w:rsid w:val="45E430C1"/>
    <w:rsid w:val="45ED45AB"/>
    <w:rsid w:val="46C42CA7"/>
    <w:rsid w:val="46C6BF57"/>
    <w:rsid w:val="46CE0CBD"/>
    <w:rsid w:val="46EF6F8D"/>
    <w:rsid w:val="471720A4"/>
    <w:rsid w:val="4717FCF1"/>
    <w:rsid w:val="4722F5D0"/>
    <w:rsid w:val="4776501D"/>
    <w:rsid w:val="47EECD5C"/>
    <w:rsid w:val="480D3502"/>
    <w:rsid w:val="48352901"/>
    <w:rsid w:val="48451D42"/>
    <w:rsid w:val="48627F21"/>
    <w:rsid w:val="48821441"/>
    <w:rsid w:val="48C76BF4"/>
    <w:rsid w:val="48F598F6"/>
    <w:rsid w:val="493E445E"/>
    <w:rsid w:val="49494C2C"/>
    <w:rsid w:val="49721228"/>
    <w:rsid w:val="49E87A0C"/>
    <w:rsid w:val="4A057900"/>
    <w:rsid w:val="4A38006A"/>
    <w:rsid w:val="4A3F3C15"/>
    <w:rsid w:val="4A9174E4"/>
    <w:rsid w:val="4AB94E26"/>
    <w:rsid w:val="4ACFED8E"/>
    <w:rsid w:val="4B460C6B"/>
    <w:rsid w:val="4B6D945E"/>
    <w:rsid w:val="4B7C285A"/>
    <w:rsid w:val="4B9158E0"/>
    <w:rsid w:val="4BE97262"/>
    <w:rsid w:val="4C5602D6"/>
    <w:rsid w:val="4CAE1DDD"/>
    <w:rsid w:val="4CE30077"/>
    <w:rsid w:val="4D94DF84"/>
    <w:rsid w:val="4D957DB8"/>
    <w:rsid w:val="4D9D5E63"/>
    <w:rsid w:val="4DAC647D"/>
    <w:rsid w:val="4DCD7C9F"/>
    <w:rsid w:val="4E06597B"/>
    <w:rsid w:val="4E4024ED"/>
    <w:rsid w:val="4E63455D"/>
    <w:rsid w:val="4F2C57AC"/>
    <w:rsid w:val="4F343D4D"/>
    <w:rsid w:val="4F3B1A85"/>
    <w:rsid w:val="4F62E93D"/>
    <w:rsid w:val="4F722BA3"/>
    <w:rsid w:val="4FE47521"/>
    <w:rsid w:val="4FFE6835"/>
    <w:rsid w:val="50091503"/>
    <w:rsid w:val="506B4EA1"/>
    <w:rsid w:val="50D6330E"/>
    <w:rsid w:val="50EF2D57"/>
    <w:rsid w:val="51566DAF"/>
    <w:rsid w:val="515C4280"/>
    <w:rsid w:val="519370C4"/>
    <w:rsid w:val="5198630D"/>
    <w:rsid w:val="52992BBF"/>
    <w:rsid w:val="53023634"/>
    <w:rsid w:val="5317413D"/>
    <w:rsid w:val="534D3630"/>
    <w:rsid w:val="537A7E82"/>
    <w:rsid w:val="53A07C03"/>
    <w:rsid w:val="53B25189"/>
    <w:rsid w:val="53C491DD"/>
    <w:rsid w:val="53E7363B"/>
    <w:rsid w:val="53EE20F8"/>
    <w:rsid w:val="53FB3DE8"/>
    <w:rsid w:val="541FAA8E"/>
    <w:rsid w:val="54502464"/>
    <w:rsid w:val="54672F60"/>
    <w:rsid w:val="5473FC28"/>
    <w:rsid w:val="54C914E5"/>
    <w:rsid w:val="54D45DB6"/>
    <w:rsid w:val="54F653A8"/>
    <w:rsid w:val="550D609A"/>
    <w:rsid w:val="553C395C"/>
    <w:rsid w:val="5595779D"/>
    <w:rsid w:val="559B6F3B"/>
    <w:rsid w:val="56C946E7"/>
    <w:rsid w:val="56CA0D50"/>
    <w:rsid w:val="5779D6E0"/>
    <w:rsid w:val="57C0B0CA"/>
    <w:rsid w:val="57C37BE0"/>
    <w:rsid w:val="58496FF8"/>
    <w:rsid w:val="584C8120"/>
    <w:rsid w:val="58CD133F"/>
    <w:rsid w:val="58E8983B"/>
    <w:rsid w:val="58EA3A6C"/>
    <w:rsid w:val="58F10A40"/>
    <w:rsid w:val="5A0D7F29"/>
    <w:rsid w:val="5A242381"/>
    <w:rsid w:val="5A2794BB"/>
    <w:rsid w:val="5A41C073"/>
    <w:rsid w:val="5A495FEB"/>
    <w:rsid w:val="5A6AF5AA"/>
    <w:rsid w:val="5AC4067B"/>
    <w:rsid w:val="5ADD34EB"/>
    <w:rsid w:val="5AE37CFD"/>
    <w:rsid w:val="5AED1923"/>
    <w:rsid w:val="5B3CE554"/>
    <w:rsid w:val="5B6D5A39"/>
    <w:rsid w:val="5B7BDF3D"/>
    <w:rsid w:val="5BD953F5"/>
    <w:rsid w:val="5BE79B1F"/>
    <w:rsid w:val="5BF64864"/>
    <w:rsid w:val="5C1D94EB"/>
    <w:rsid w:val="5C686A59"/>
    <w:rsid w:val="5C9E8D69"/>
    <w:rsid w:val="5CD52F04"/>
    <w:rsid w:val="5D41498A"/>
    <w:rsid w:val="5D5B70A6"/>
    <w:rsid w:val="5DAB2129"/>
    <w:rsid w:val="5DD4F85C"/>
    <w:rsid w:val="5DFE10C7"/>
    <w:rsid w:val="5E3E46AE"/>
    <w:rsid w:val="5EA91D5E"/>
    <w:rsid w:val="5F0B7DC4"/>
    <w:rsid w:val="5F1E73FD"/>
    <w:rsid w:val="5F592D75"/>
    <w:rsid w:val="5FB32210"/>
    <w:rsid w:val="5FDA7ED2"/>
    <w:rsid w:val="6040C2D4"/>
    <w:rsid w:val="60AF47FB"/>
    <w:rsid w:val="60D44B12"/>
    <w:rsid w:val="60D75958"/>
    <w:rsid w:val="60EF4F85"/>
    <w:rsid w:val="60F02312"/>
    <w:rsid w:val="6110597C"/>
    <w:rsid w:val="61133979"/>
    <w:rsid w:val="6118410F"/>
    <w:rsid w:val="61572249"/>
    <w:rsid w:val="619156C7"/>
    <w:rsid w:val="61E97C32"/>
    <w:rsid w:val="620B0FA4"/>
    <w:rsid w:val="621151F4"/>
    <w:rsid w:val="621A581A"/>
    <w:rsid w:val="622F4B23"/>
    <w:rsid w:val="626C0818"/>
    <w:rsid w:val="626C4988"/>
    <w:rsid w:val="62A79C54"/>
    <w:rsid w:val="62EC0CEF"/>
    <w:rsid w:val="6300C16A"/>
    <w:rsid w:val="63483C4E"/>
    <w:rsid w:val="634C79F9"/>
    <w:rsid w:val="636E8C54"/>
    <w:rsid w:val="63926968"/>
    <w:rsid w:val="63B86679"/>
    <w:rsid w:val="63E7854B"/>
    <w:rsid w:val="63EF60B0"/>
    <w:rsid w:val="63F46DA8"/>
    <w:rsid w:val="641C3502"/>
    <w:rsid w:val="64381C6A"/>
    <w:rsid w:val="647A5E4D"/>
    <w:rsid w:val="64E536C8"/>
    <w:rsid w:val="658713A2"/>
    <w:rsid w:val="65FE7137"/>
    <w:rsid w:val="660244B5"/>
    <w:rsid w:val="66025468"/>
    <w:rsid w:val="66338180"/>
    <w:rsid w:val="67095D94"/>
    <w:rsid w:val="67A15911"/>
    <w:rsid w:val="67D55C76"/>
    <w:rsid w:val="67FF464D"/>
    <w:rsid w:val="684572FE"/>
    <w:rsid w:val="68643813"/>
    <w:rsid w:val="687574A1"/>
    <w:rsid w:val="687938F3"/>
    <w:rsid w:val="687F19DF"/>
    <w:rsid w:val="688E4D7C"/>
    <w:rsid w:val="68BE97C1"/>
    <w:rsid w:val="68CC0BAD"/>
    <w:rsid w:val="68F93288"/>
    <w:rsid w:val="6973363E"/>
    <w:rsid w:val="69CD1BF9"/>
    <w:rsid w:val="69EC77A8"/>
    <w:rsid w:val="6A3F3471"/>
    <w:rsid w:val="6A7F636D"/>
    <w:rsid w:val="6AB976A5"/>
    <w:rsid w:val="6B0C5A38"/>
    <w:rsid w:val="6BBF1117"/>
    <w:rsid w:val="6BE43565"/>
    <w:rsid w:val="6BFD6A38"/>
    <w:rsid w:val="6C24611D"/>
    <w:rsid w:val="6C3552E1"/>
    <w:rsid w:val="6CB23063"/>
    <w:rsid w:val="6D3D73C4"/>
    <w:rsid w:val="6D8A4F8A"/>
    <w:rsid w:val="6DCC7033"/>
    <w:rsid w:val="6E4CAAAB"/>
    <w:rsid w:val="6E715DD5"/>
    <w:rsid w:val="6EBB275D"/>
    <w:rsid w:val="6EDA00EA"/>
    <w:rsid w:val="6F0D5441"/>
    <w:rsid w:val="6F6303CE"/>
    <w:rsid w:val="6FB5ADA1"/>
    <w:rsid w:val="6FEB702D"/>
    <w:rsid w:val="703904D5"/>
    <w:rsid w:val="703C22B0"/>
    <w:rsid w:val="705D4A5A"/>
    <w:rsid w:val="708D0E71"/>
    <w:rsid w:val="70AA28E3"/>
    <w:rsid w:val="70C8281B"/>
    <w:rsid w:val="70E6333B"/>
    <w:rsid w:val="710B4F07"/>
    <w:rsid w:val="710E21F8"/>
    <w:rsid w:val="71EE3F23"/>
    <w:rsid w:val="71F55298"/>
    <w:rsid w:val="720BA925"/>
    <w:rsid w:val="722E3D64"/>
    <w:rsid w:val="722F230B"/>
    <w:rsid w:val="72772C7D"/>
    <w:rsid w:val="729C4398"/>
    <w:rsid w:val="73414B9A"/>
    <w:rsid w:val="7351747D"/>
    <w:rsid w:val="736B0D84"/>
    <w:rsid w:val="738EFA67"/>
    <w:rsid w:val="73D6781F"/>
    <w:rsid w:val="73D75384"/>
    <w:rsid w:val="73D86EB1"/>
    <w:rsid w:val="73E42CA0"/>
    <w:rsid w:val="73EE785B"/>
    <w:rsid w:val="741649F8"/>
    <w:rsid w:val="742F6D2D"/>
    <w:rsid w:val="74567D0F"/>
    <w:rsid w:val="74774AF2"/>
    <w:rsid w:val="747824A7"/>
    <w:rsid w:val="74964153"/>
    <w:rsid w:val="74FC79CA"/>
    <w:rsid w:val="75502D09"/>
    <w:rsid w:val="75ED4CA4"/>
    <w:rsid w:val="75EF7294"/>
    <w:rsid w:val="7625601A"/>
    <w:rsid w:val="764A782F"/>
    <w:rsid w:val="765D4117"/>
    <w:rsid w:val="76631161"/>
    <w:rsid w:val="768BBDAA"/>
    <w:rsid w:val="76B9F23D"/>
    <w:rsid w:val="76FA16C8"/>
    <w:rsid w:val="77050AD2"/>
    <w:rsid w:val="772A5203"/>
    <w:rsid w:val="774D0E49"/>
    <w:rsid w:val="7753D35C"/>
    <w:rsid w:val="77880054"/>
    <w:rsid w:val="783A831D"/>
    <w:rsid w:val="78501970"/>
    <w:rsid w:val="78916020"/>
    <w:rsid w:val="78BE5D96"/>
    <w:rsid w:val="78C07447"/>
    <w:rsid w:val="792F6DE0"/>
    <w:rsid w:val="795E275A"/>
    <w:rsid w:val="796F0D4A"/>
    <w:rsid w:val="798130EE"/>
    <w:rsid w:val="799894E8"/>
    <w:rsid w:val="79A757A5"/>
    <w:rsid w:val="79B7A4BB"/>
    <w:rsid w:val="7A24657B"/>
    <w:rsid w:val="7A662AFA"/>
    <w:rsid w:val="7A851910"/>
    <w:rsid w:val="7AAD7251"/>
    <w:rsid w:val="7AC13B50"/>
    <w:rsid w:val="7B445194"/>
    <w:rsid w:val="7B9B3656"/>
    <w:rsid w:val="7BAD3D4D"/>
    <w:rsid w:val="7BD61514"/>
    <w:rsid w:val="7C1F1632"/>
    <w:rsid w:val="7CCF2920"/>
    <w:rsid w:val="7D23CF0B"/>
    <w:rsid w:val="7D6D0A86"/>
    <w:rsid w:val="7D6F6A8D"/>
    <w:rsid w:val="7D896705"/>
    <w:rsid w:val="7D941212"/>
    <w:rsid w:val="7D952517"/>
    <w:rsid w:val="7DAC7021"/>
    <w:rsid w:val="7DBB76A9"/>
    <w:rsid w:val="7DC73FEB"/>
    <w:rsid w:val="7EB738F3"/>
    <w:rsid w:val="7ECC4792"/>
    <w:rsid w:val="7F5F7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240"/>
      <w:outlineLvl w:val="0"/>
    </w:pPr>
    <w:rPr>
      <w:rFonts w:eastAsiaTheme="majorEastAsia" w:cstheme="majorBidi"/>
      <w:b/>
      <w:color w:val="000000" w:themeColor="text1"/>
      <w:szCs w:val="32"/>
      <w14:textFill>
        <w14:solidFill>
          <w14:schemeClr w14:val="tx1"/>
        </w14:solidFill>
      </w14:textFill>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5"/>
    <w:semiHidden/>
    <w:unhideWhenUsed/>
    <w:qFormat/>
    <w:uiPriority w:val="99"/>
    <w:rPr>
      <w:sz w:val="18"/>
      <w:szCs w:val="18"/>
    </w:rPr>
  </w:style>
  <w:style w:type="paragraph" w:styleId="8">
    <w:name w:val="Body Text"/>
    <w:basedOn w:val="1"/>
    <w:link w:val="28"/>
    <w:qFormat/>
    <w:uiPriority w:val="1"/>
    <w:pPr>
      <w:widowControl w:val="0"/>
      <w:autoSpaceDE w:val="0"/>
      <w:autoSpaceDN w:val="0"/>
      <w:ind w:left="2269"/>
    </w:pPr>
  </w:style>
  <w:style w:type="character" w:styleId="9">
    <w:name w:val="Emphasis"/>
    <w:basedOn w:val="5"/>
    <w:qFormat/>
    <w:uiPriority w:val="20"/>
    <w:rPr>
      <w:i/>
      <w:iCs/>
    </w:rPr>
  </w:style>
  <w:style w:type="character" w:styleId="10">
    <w:name w:val="FollowedHyperlink"/>
    <w:basedOn w:val="5"/>
    <w:qFormat/>
    <w:uiPriority w:val="0"/>
    <w:rPr>
      <w:color w:val="800080"/>
      <w:u w:val="single"/>
    </w:rPr>
  </w:style>
  <w:style w:type="paragraph" w:styleId="11">
    <w:name w:val="footer"/>
    <w:basedOn w:val="1"/>
    <w:link w:val="23"/>
    <w:unhideWhenUsed/>
    <w:qFormat/>
    <w:uiPriority w:val="99"/>
    <w:pPr>
      <w:tabs>
        <w:tab w:val="center" w:pos="4680"/>
        <w:tab w:val="right" w:pos="9360"/>
      </w:tabs>
    </w:pPr>
  </w:style>
  <w:style w:type="paragraph" w:styleId="12">
    <w:name w:val="footnote text"/>
    <w:basedOn w:val="1"/>
    <w:link w:val="27"/>
    <w:qFormat/>
    <w:uiPriority w:val="0"/>
    <w:pPr>
      <w:widowControl w:val="0"/>
      <w:autoSpaceDE w:val="0"/>
      <w:autoSpaceDN w:val="0"/>
      <w:snapToGrid w:val="0"/>
    </w:pPr>
    <w:rPr>
      <w:rFonts w:ascii="Calibri" w:hAnsi="Calibri"/>
      <w:sz w:val="18"/>
      <w:szCs w:val="18"/>
    </w:rPr>
  </w:style>
  <w:style w:type="paragraph" w:styleId="13">
    <w:name w:val="header"/>
    <w:basedOn w:val="1"/>
    <w:link w:val="24"/>
    <w:unhideWhenUsed/>
    <w:qFormat/>
    <w:uiPriority w:val="99"/>
    <w:pPr>
      <w:tabs>
        <w:tab w:val="center" w:pos="4680"/>
        <w:tab w:val="right" w:pos="9360"/>
      </w:tabs>
    </w:p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page number"/>
    <w:basedOn w:val="5"/>
    <w:semiHidden/>
    <w:unhideWhenUsed/>
    <w:qFormat/>
    <w:uiPriority w:val="99"/>
  </w:style>
  <w:style w:type="character" w:styleId="17">
    <w:name w:val="Strong"/>
    <w:basedOn w:val="5"/>
    <w:qFormat/>
    <w:uiPriority w:val="0"/>
    <w:rPr>
      <w:b/>
      <w:bCs/>
    </w:r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contextualSpacing/>
    </w:pPr>
  </w:style>
  <w:style w:type="paragraph" w:customStyle="1" w:styleId="20">
    <w:name w:val="public-draftstyledefault-unorderedlistitem"/>
    <w:basedOn w:val="1"/>
    <w:qFormat/>
    <w:uiPriority w:val="0"/>
    <w:pPr>
      <w:spacing w:before="100" w:beforeAutospacing="1" w:after="100" w:afterAutospacing="1"/>
    </w:pPr>
  </w:style>
  <w:style w:type="character" w:customStyle="1" w:styleId="21">
    <w:name w:val="badword"/>
    <w:basedOn w:val="5"/>
    <w:qFormat/>
    <w:uiPriority w:val="0"/>
  </w:style>
  <w:style w:type="paragraph" w:customStyle="1" w:styleId="22">
    <w:name w:val="Teaser"/>
    <w:basedOn w:val="1"/>
    <w:qFormat/>
    <w:uiPriority w:val="0"/>
    <w:pPr>
      <w:spacing w:before="120"/>
    </w:pPr>
  </w:style>
  <w:style w:type="character" w:customStyle="1" w:styleId="23">
    <w:name w:val="Footer Char"/>
    <w:basedOn w:val="5"/>
    <w:link w:val="11"/>
    <w:qFormat/>
    <w:uiPriority w:val="99"/>
    <w:rPr>
      <w:rFonts w:ascii="Times New Roman" w:hAnsi="Times New Roman" w:eastAsia="Times New Roman" w:cs="Times New Roman"/>
    </w:rPr>
  </w:style>
  <w:style w:type="character" w:customStyle="1" w:styleId="24">
    <w:name w:val="Header Char"/>
    <w:basedOn w:val="5"/>
    <w:link w:val="13"/>
    <w:qFormat/>
    <w:uiPriority w:val="99"/>
    <w:rPr>
      <w:rFonts w:ascii="Times New Roman" w:hAnsi="Times New Roman" w:eastAsia="Times New Roman" w:cs="Times New Roman"/>
    </w:rPr>
  </w:style>
  <w:style w:type="character" w:customStyle="1" w:styleId="25">
    <w:name w:val="Balloon Text Char"/>
    <w:basedOn w:val="5"/>
    <w:link w:val="7"/>
    <w:semiHidden/>
    <w:qFormat/>
    <w:uiPriority w:val="99"/>
    <w:rPr>
      <w:rFonts w:ascii="Times New Roman" w:hAnsi="Times New Roman" w:eastAsia="Times New Roman" w:cs="Times New Roman"/>
      <w:sz w:val="18"/>
      <w:szCs w:val="18"/>
    </w:rPr>
  </w:style>
  <w:style w:type="character" w:customStyle="1" w:styleId="26">
    <w:name w:val="Unresolved Mention"/>
    <w:basedOn w:val="5"/>
    <w:semiHidden/>
    <w:unhideWhenUsed/>
    <w:qFormat/>
    <w:uiPriority w:val="99"/>
    <w:rPr>
      <w:color w:val="605E5C"/>
      <w:shd w:val="clear" w:color="auto" w:fill="E1DFDD"/>
    </w:rPr>
  </w:style>
  <w:style w:type="character" w:customStyle="1" w:styleId="27">
    <w:name w:val="Footnote Text Char"/>
    <w:basedOn w:val="5"/>
    <w:link w:val="12"/>
    <w:qFormat/>
    <w:uiPriority w:val="0"/>
    <w:rPr>
      <w:rFonts w:ascii="Calibri" w:hAnsi="Calibri" w:eastAsia="Times New Roman" w:cs="Times New Roman"/>
      <w:sz w:val="18"/>
      <w:szCs w:val="18"/>
    </w:rPr>
  </w:style>
  <w:style w:type="character" w:customStyle="1" w:styleId="28">
    <w:name w:val="Body Text Char"/>
    <w:basedOn w:val="5"/>
    <w:link w:val="8"/>
    <w:qFormat/>
    <w:uiPriority w:val="1"/>
    <w:rPr>
      <w:rFonts w:ascii="Times New Roman" w:hAnsi="Times New Roman" w:eastAsia="Times New Roman" w:cs="Times New Roman"/>
    </w:rPr>
  </w:style>
  <w:style w:type="character" w:customStyle="1" w:styleId="29">
    <w:name w:val="authors"/>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1589</Words>
  <Characters>11090</Characters>
  <TotalTime>0</TotalTime>
  <ScaleCrop>false</ScaleCrop>
  <LinksUpToDate>false</LinksUpToDate>
  <CharactersWithSpaces>12779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2024-03-12T19:45:00Z</dcterms:created>
  <dc:creator>Kehinde Mary Taiwo</dc:creator>
  <cp:lastModifiedBy>Moses Ogunniran</cp:lastModifiedBy>
  <cp:lastPrinted>2026-10-16T16:24:00Z</cp:lastPrinted>
  <dcterms:modified xsi:type="dcterms:W3CDTF">2026-10-24T23:55:59Z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documentId_5141</vt:lpwstr>
  </property>
  <property fmtid="{D5CDD505-2E9C-101B-9397-08002B2CF9AE}" pid="3" name="grammarly_documentContext">
    <vt:lpwstr>{"goals":[],"domain":"general","emotions":[],"dialect":"american"}</vt:lpwstr>
  </property>
  <property fmtid="{D5CDD505-2E9C-101B-9397-08002B2CF9AE}" pid="4" name="KSOProductBuildVer">
    <vt:lpwstr>1033-12.1.0.29162</vt:lpwstr>
  </property>
  <property fmtid="{D5CDD505-2E9C-101B-9397-08002B2CF9AE}" pid="5" name="ICV">
    <vt:lpwstr>96DC622ED32444F697D74FEE8E650D80_13</vt:lpwstr>
  </property>
  <property fmtid="{D5CDD505-2E9C-101B-9397-08002B2CF9AE}" pid="6" name="KSOTemplateDocerSaveRecord">
    <vt:lpwstr>eyJoZGlkIjoiYjFlNmU3ZWVhNjcwNjgyM2NkYTcyNTE3YjgyNmVlZGQiLCJ1c2VySWQiOiIxNjY2OTczNTE5NDk4In0=</vt:lpwstr>
  </property>
</Properties>
</file>