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Assistant’s Note:</w:t>
      </w:r>
      <w:r>
        <w:t xml:space="preserve"> </w:t>
      </w:r>
      <w:r>
        <w:t xml:space="preserve">Is this the whole intended checklist? My view: The structure is sound and covers the critical inequalities and dependencies; key cautions are ensuring strictness where required for limit absorption, verifying</w:t>
      </w:r>
      <w:r>
        <w:t xml:space="preserve"> </w:t>
      </w:r>
      <w:r>
        <w:rPr>
          <w:rStyle w:val="VerbatimChar"/>
        </w:rPr>
        <w:t xml:space="preserve">omega0 ≤ C</w:t>
      </w:r>
      <w:r>
        <w:t xml:space="preserve"> </w:t>
      </w:r>
      <w:r>
        <w:t xml:space="preserve">before using absorption, and handling corner cases (e.g., both-void) explicitly. Below is the checklist as provided.</w:t>
      </w:r>
    </w:p>
    <w:bookmarkStart w:id="27" w:name="Xdb0577d51624fa5c2371af41c75f535cb9b8172"/>
    <w:p>
      <w:pPr>
        <w:pStyle w:val="Heading1"/>
      </w:pPr>
      <w:r>
        <w:t xml:space="preserve">Strong Normalization Proof Skeleton and Checklist</w:t>
      </w:r>
    </w:p>
    <w:bookmarkStart w:id="22" w:name="Xa36c2ef91c2c5584a20b4d70bc1764be3faf34d"/>
    <w:p>
      <w:pPr>
        <w:pStyle w:val="Heading2"/>
      </w:pPr>
      <w:r>
        <w:t xml:space="preserve">A. mu_lt_eq_diff and merge_inner_bound_simple (inner core) - Summary</w:t>
      </w:r>
    </w:p>
    <w:p>
      <w:pPr>
        <w:pStyle w:val="FirstParagraph"/>
      </w:pPr>
      <w:r>
        <w:t xml:space="preserve">(Condensed from earlier plan; no code here, only what must be true and checked.)</w:t>
      </w:r>
    </w:p>
    <w:bookmarkStart w:id="20" w:name="inner-bound-merge_inner_bound_simple"/>
    <w:p>
      <w:pPr>
        <w:pStyle w:val="Heading3"/>
      </w:pPr>
      <w:r>
        <w:t xml:space="preserve">1. Inner bound (</w:t>
      </w:r>
      <w:r>
        <w:rPr>
          <w:rStyle w:val="VerbatimChar"/>
        </w:rPr>
        <w:t xml:space="preserve">merge_inner_bound_simple</w:t>
      </w:r>
      <w:r>
        <w:t xml:space="preserve">)</w:t>
      </w:r>
    </w:p>
    <w:p>
      <w:pPr>
        <w:pStyle w:val="FirstParagraph"/>
      </w:pPr>
      <w:r>
        <w:t xml:space="preserve">Goal: With C := mu a + mu b, show:</w:t>
      </w:r>
    </w:p>
    <w:p>
      <w:pPr>
        <w:pStyle w:val="SourceCode"/>
      </w:pPr>
      <w:r>
        <w:rPr>
          <w:rStyle w:val="VerbatimChar"/>
        </w:rPr>
        <w:t xml:space="preserve">mu (merge a b) + 1 &lt; omega0^(C + 5)</w:t>
      </w:r>
    </w:p>
    <w:p>
      <w:pPr>
        <w:pStyle w:val="FirstParagraph"/>
      </w:pPr>
      <w:r>
        <w:t xml:space="preserve">Checklist:</w:t>
      </w:r>
    </w:p>
    <w:bookmarkEnd w:id="20"/>
    <w:bookmarkStart w:id="21" w:name="X3955d539436a20a413e2144bc6ccdee6a62a306"/>
    <w:p>
      <w:pPr>
        <w:pStyle w:val="Heading3"/>
      </w:pPr>
      <w:r>
        <w:t xml:space="preserve">2. Total lemma</w:t>
      </w:r>
      <w:r>
        <w:t xml:space="preserve"> </w:t>
      </w:r>
      <w:r>
        <w:rPr>
          <w:rStyle w:val="VerbatimChar"/>
        </w:rPr>
        <w:t xml:space="preserve">mu_lt_eq_diff</w:t>
      </w:r>
      <w:r>
        <w:t xml:space="preserve"> </w:t>
      </w:r>
      <w:r>
        <w:t xml:space="preserve">(with case split)</w:t>
      </w:r>
    </w:p>
    <w:p>
      <w:pPr>
        <w:pStyle w:val="FirstParagraph"/>
      </w:pPr>
      <w:r>
        <w:t xml:space="preserve">Goal:</w:t>
      </w:r>
      <w:r>
        <w:t xml:space="preserve"> </w:t>
      </w:r>
      <w:r>
        <w:rPr>
          <w:rStyle w:val="VerbatimChar"/>
        </w:rPr>
        <w:t xml:space="preserve">mu (integrate (merge a b)) &lt; mu (eqW a b)</w:t>
      </w:r>
      <w:r>
        <w:t xml:space="preserve">. Checklist:</w:t>
      </w:r>
    </w:p>
    <w:bookmarkEnd w:id="21"/>
    <w:bookmarkEnd w:id="22"/>
    <w:bookmarkStart w:id="23" w:name="Xfe7ea7ac46220faab6a39d4aaf7e22e0b2b0000"/>
    <w:p>
      <w:pPr>
        <w:pStyle w:val="Heading2"/>
      </w:pPr>
      <w:r>
        <w:t xml:space="preserve">B. Required lemmas / properties (verify presence in existing code)</w:t>
      </w:r>
    </w:p>
    <w:bookmarkEnd w:id="23"/>
    <w:bookmarkStart w:id="24" w:name="Xdf93fa7047912e05c026a565366296c92ea08b4"/>
    <w:p>
      <w:pPr>
        <w:pStyle w:val="Heading2"/>
      </w:pPr>
      <w:r>
        <w:t xml:space="preserve">C. Extension to full SN proof (high-level skeleton beyond current lemma)</w:t>
      </w:r>
    </w:p>
    <w:p>
      <w:pPr>
        <w:pStyle w:val="FirstParagraph"/>
      </w:pPr>
      <w:r>
        <w:t xml:space="preserve">Checklist:</w:t>
      </w:r>
    </w:p>
    <w:bookmarkEnd w:id="24"/>
    <w:bookmarkStart w:id="25" w:name="Xb8ef46ca99de91e1464462da6e878427c6d22d0"/>
    <w:p>
      <w:pPr>
        <w:pStyle w:val="Heading2"/>
      </w:pPr>
      <w:r>
        <w:t xml:space="preserve">D. Early warning signs / dead ends (what to watch for)</w:t>
      </w:r>
    </w:p>
    <w:bookmarkEnd w:id="25"/>
    <w:bookmarkStart w:id="26" w:name="e.-next-milestones"/>
    <w:p>
      <w:pPr>
        <w:pStyle w:val="Heading2"/>
      </w:pPr>
      <w:r>
        <w:t xml:space="preserve">E. Next Milestones</w:t>
      </w:r>
    </w:p>
    <w:p>
      <w:pPr>
        <w:pStyle w:val="Compact"/>
        <w:numPr>
          <w:ilvl w:val="0"/>
          <w:numId w:val="1006"/>
        </w:numPr>
      </w:pPr>
      <w:r>
        <w:t xml:space="preserve">Finalize and verify</w:t>
      </w:r>
      <w:r>
        <w:t xml:space="preserve"> </w:t>
      </w:r>
      <w:r>
        <w:rPr>
          <w:rStyle w:val="VerbatimChar"/>
        </w:rPr>
        <w:t xml:space="preserve">merge_inner_bound_simple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mu_lt_eq_diff</w:t>
      </w:r>
      <w:r>
        <w:t xml:space="preserve"> </w:t>
      </w:r>
      <w:r>
        <w:t xml:space="preserve">with all dependencies green.</w:t>
      </w:r>
    </w:p>
    <w:p>
      <w:pPr>
        <w:pStyle w:val="Compact"/>
        <w:numPr>
          <w:ilvl w:val="0"/>
          <w:numId w:val="1006"/>
        </w:numPr>
      </w:pPr>
      <w:r>
        <w:t xml:space="preserve">Eliminate any remaining</w:t>
      </w:r>
      <w:r>
        <w:t xml:space="preserve"> </w:t>
      </w:r>
      <w:r>
        <w:rPr>
          <w:rStyle w:val="VerbatimChar"/>
        </w:rPr>
        <w:t xml:space="preserve">sorry</w:t>
      </w:r>
      <w:r>
        <w:t xml:space="preserve"> </w:t>
      </w:r>
      <w:r>
        <w:t xml:space="preserve">in measure-decrease chain (</w:t>
      </w:r>
      <w:r>
        <w:rPr>
          <w:rStyle w:val="VerbatimChar"/>
        </w:rPr>
        <w:t xml:space="preserve">mu_decreases</w:t>
      </w:r>
      <w:r>
        <w:t xml:space="preserve">,</w:t>
      </w:r>
      <w:r>
        <w:t xml:space="preserve"> </w:t>
      </w:r>
      <w:r>
        <w:rPr>
          <w:rStyle w:val="VerbatimChar"/>
        </w:rPr>
        <w:t xml:space="preserve">mu_lt_rec_succ</w:t>
      </w:r>
      <w:r>
        <w:t xml:space="preserve">, etc.).</w:t>
      </w:r>
    </w:p>
    <w:p>
      <w:pPr>
        <w:pStyle w:val="Compact"/>
        <w:numPr>
          <w:ilvl w:val="0"/>
          <w:numId w:val="1006"/>
        </w:numPr>
      </w:pPr>
      <w:r>
        <w:t xml:space="preserve">Complete the well-foundedness argument to seal strong normalization.</w:t>
      </w:r>
    </w:p>
    <w:p>
      <w:pPr>
        <w:pStyle w:val="Compact"/>
        <w:numPr>
          <w:ilvl w:val="0"/>
          <w:numId w:val="1006"/>
        </w:numPr>
      </w:pPr>
      <w:r>
        <w:t xml:space="preserve">Perform a consistency audit: ensure no circular dependencies and all used lemmas are from whitelisted sources.</w:t>
      </w:r>
    </w:p>
    <w:p>
      <w:pPr>
        <w:pStyle w:val="Compact"/>
        <w:numPr>
          <w:ilvl w:val="0"/>
          <w:numId w:val="1006"/>
        </w:numPr>
      </w:pPr>
      <w:r>
        <w:t xml:space="preserve">Prepare a concise math write-up for the paper describing the structure of the SN proof, referencing this checklist.</w:t>
      </w:r>
    </w:p>
    <w:p>
      <w:pPr>
        <w:pStyle w:val="FirstParagraph"/>
      </w:pPr>
      <w:r>
        <w:rPr>
          <w:i/>
          <w:iCs/>
        </w:rPr>
        <w:t xml:space="preserve">End of skeleton.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2025-08-03T07:06:21Z</dcterms:created>
  <dcterms:modified xsi:type="dcterms:W3CDTF">2025-08-03T07:06:21Z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