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FB02D" w14:textId="77777777" w:rsidR="0029432F" w:rsidRPr="0029432F" w:rsidRDefault="0029432F" w:rsidP="0029432F">
      <w:pPr>
        <w:rPr>
          <w:b/>
          <w:bCs/>
          <w:u w:val="single"/>
        </w:rPr>
      </w:pPr>
      <w:r w:rsidRPr="0029432F">
        <w:rPr>
          <w:b/>
          <w:bCs/>
          <w:u w:val="single"/>
        </w:rPr>
        <w:t>1.4 Ethical Reflection: School Management System</w:t>
      </w:r>
    </w:p>
    <w:p w14:paraId="52867800" w14:textId="77777777" w:rsidR="0029432F" w:rsidRPr="0029432F" w:rsidRDefault="0029432F" w:rsidP="0029432F">
      <w:r w:rsidRPr="0029432F">
        <w:t>The design of the School Management System is anchored on three core ethical pillars—</w:t>
      </w:r>
      <w:r w:rsidRPr="0029432F">
        <w:rPr>
          <w:b/>
          <w:bCs/>
        </w:rPr>
        <w:t>fairness</w:t>
      </w:r>
      <w:r w:rsidRPr="0029432F">
        <w:t xml:space="preserve">, </w:t>
      </w:r>
      <w:r w:rsidRPr="0029432F">
        <w:rPr>
          <w:b/>
          <w:bCs/>
        </w:rPr>
        <w:t>privacy</w:t>
      </w:r>
      <w:r w:rsidRPr="0029432F">
        <w:t xml:space="preserve">, and </w:t>
      </w:r>
      <w:r w:rsidRPr="0029432F">
        <w:rPr>
          <w:b/>
          <w:bCs/>
        </w:rPr>
        <w:t>transparency</w:t>
      </w:r>
      <w:r w:rsidRPr="0029432F">
        <w:t>—to ensure responsible handling of student and institutional data.</w:t>
      </w:r>
    </w:p>
    <w:p w14:paraId="0BB6870C" w14:textId="77777777" w:rsidR="0029432F" w:rsidRPr="0029432F" w:rsidRDefault="0029432F" w:rsidP="0029432F">
      <w:pPr>
        <w:rPr>
          <w:b/>
          <w:bCs/>
        </w:rPr>
      </w:pPr>
      <w:r w:rsidRPr="0029432F">
        <w:rPr>
          <w:rFonts w:ascii="Segoe UI Emoji" w:hAnsi="Segoe UI Emoji" w:cs="Segoe UI Emoji"/>
          <w:b/>
          <w:bCs/>
        </w:rPr>
        <w:t>⚖️</w:t>
      </w:r>
      <w:r w:rsidRPr="0029432F">
        <w:rPr>
          <w:b/>
          <w:bCs/>
        </w:rPr>
        <w:t xml:space="preserve"> Fairness</w:t>
      </w:r>
    </w:p>
    <w:p w14:paraId="7467922D" w14:textId="77777777" w:rsidR="0029432F" w:rsidRPr="0029432F" w:rsidRDefault="0029432F" w:rsidP="0029432F">
      <w:r w:rsidRPr="0029432F">
        <w:t xml:space="preserve">The system enforces fairness in course allocation through a </w:t>
      </w:r>
      <w:r w:rsidRPr="0029432F">
        <w:rPr>
          <w:b/>
          <w:bCs/>
        </w:rPr>
        <w:t>First-Come, First-Served (FCFS)</w:t>
      </w:r>
      <w:r w:rsidRPr="0029432F">
        <w:t xml:space="preserve"> policy.</w:t>
      </w:r>
    </w:p>
    <w:p w14:paraId="445FB8BD" w14:textId="0005D5AB" w:rsidR="0029432F" w:rsidRPr="0029432F" w:rsidRDefault="0029432F" w:rsidP="0029432F">
      <w:pPr>
        <w:numPr>
          <w:ilvl w:val="0"/>
          <w:numId w:val="1"/>
        </w:numPr>
      </w:pPr>
      <w:r w:rsidRPr="0029432F">
        <w:rPr>
          <w:b/>
          <w:bCs/>
        </w:rPr>
        <w:t>Data Structure Used</w:t>
      </w:r>
      <w:r w:rsidRPr="0029432F">
        <w:t xml:space="preserve">: </w:t>
      </w:r>
      <w:r w:rsidRPr="0029432F">
        <w:rPr>
          <w:b/>
          <w:bCs/>
        </w:rPr>
        <w:t>Queue</w:t>
      </w:r>
      <w:r w:rsidRPr="0029432F">
        <w:t xml:space="preserve"> The queue supports FCFS </w:t>
      </w:r>
      <w:proofErr w:type="spellStart"/>
      <w:r w:rsidRPr="0029432F">
        <w:t>behavior</w:t>
      </w:r>
      <w:proofErr w:type="spellEnd"/>
      <w:r w:rsidRPr="0029432F">
        <w:t xml:space="preserve"> via constant-time operations: enqueue and dequeue (</w:t>
      </w:r>
      <m:oMath>
        <m:r>
          <w:rPr>
            <w:rFonts w:ascii="Cambria Math" w:hAnsi="Cambria Math"/>
          </w:rPr>
          <m:t>O(1)</m:t>
        </m:r>
      </m:oMath>
      <w:r w:rsidRPr="0029432F">
        <w:t>).</w:t>
      </w:r>
    </w:p>
    <w:p w14:paraId="273F162F" w14:textId="77777777" w:rsidR="0029432F" w:rsidRPr="0029432F" w:rsidRDefault="0029432F" w:rsidP="0029432F">
      <w:pPr>
        <w:numPr>
          <w:ilvl w:val="0"/>
          <w:numId w:val="1"/>
        </w:numPr>
      </w:pPr>
      <w:r w:rsidRPr="0029432F">
        <w:rPr>
          <w:b/>
          <w:bCs/>
        </w:rPr>
        <w:t>Mechanism</w:t>
      </w:r>
      <w:r w:rsidRPr="0029432F">
        <w:t xml:space="preserve">: Students are processed strictly in the order of their registration timestamps. This eliminates manual bias, manipulation, or </w:t>
      </w:r>
      <w:proofErr w:type="spellStart"/>
      <w:r w:rsidRPr="0029432F">
        <w:t>favoritism</w:t>
      </w:r>
      <w:proofErr w:type="spellEnd"/>
      <w:r w:rsidRPr="0029432F">
        <w:t>, ensuring equal opportunity until course capacity is reached.</w:t>
      </w:r>
    </w:p>
    <w:p w14:paraId="3A42D5A7" w14:textId="77777777" w:rsidR="0029432F" w:rsidRPr="0029432F" w:rsidRDefault="0029432F" w:rsidP="0029432F">
      <w:pPr>
        <w:rPr>
          <w:b/>
          <w:bCs/>
        </w:rPr>
      </w:pPr>
      <w:r w:rsidRPr="0029432F">
        <w:rPr>
          <w:rFonts w:ascii="Segoe UI Emoji" w:hAnsi="Segoe UI Emoji" w:cs="Segoe UI Emoji"/>
          <w:b/>
          <w:bCs/>
        </w:rPr>
        <w:t>🔐</w:t>
      </w:r>
      <w:r w:rsidRPr="0029432F">
        <w:rPr>
          <w:b/>
          <w:bCs/>
        </w:rPr>
        <w:t xml:space="preserve"> Privacy</w:t>
      </w:r>
    </w:p>
    <w:p w14:paraId="310B3392" w14:textId="77777777" w:rsidR="0029432F" w:rsidRPr="0029432F" w:rsidRDefault="0029432F" w:rsidP="0029432F">
      <w:r w:rsidRPr="0029432F">
        <w:t>Student data is safeguarded through structural design and access control mechanisms.</w:t>
      </w:r>
    </w:p>
    <w:p w14:paraId="15C641F5" w14:textId="77777777" w:rsidR="0029432F" w:rsidRPr="0029432F" w:rsidRDefault="0029432F" w:rsidP="0029432F">
      <w:pPr>
        <w:numPr>
          <w:ilvl w:val="0"/>
          <w:numId w:val="2"/>
        </w:numPr>
      </w:pPr>
      <w:r w:rsidRPr="0029432F">
        <w:rPr>
          <w:b/>
          <w:bCs/>
        </w:rPr>
        <w:t>Data Structures Used</w:t>
      </w:r>
      <w:r w:rsidRPr="0029432F">
        <w:t>:</w:t>
      </w:r>
    </w:p>
    <w:p w14:paraId="71DD0647" w14:textId="77777777" w:rsidR="0029432F" w:rsidRPr="0029432F" w:rsidRDefault="0029432F" w:rsidP="0029432F">
      <w:pPr>
        <w:numPr>
          <w:ilvl w:val="1"/>
          <w:numId w:val="2"/>
        </w:numPr>
      </w:pPr>
      <w:r w:rsidRPr="0029432F">
        <w:rPr>
          <w:b/>
          <w:bCs/>
        </w:rPr>
        <w:t>Hash Table</w:t>
      </w:r>
      <w:r w:rsidRPr="0029432F">
        <w:t xml:space="preserve"> for storing primary identifiers in the Student Registry</w:t>
      </w:r>
    </w:p>
    <w:p w14:paraId="4746CD6D" w14:textId="77777777" w:rsidR="0029432F" w:rsidRPr="0029432F" w:rsidRDefault="0029432F" w:rsidP="0029432F">
      <w:pPr>
        <w:numPr>
          <w:ilvl w:val="1"/>
          <w:numId w:val="2"/>
        </w:numPr>
      </w:pPr>
      <w:r w:rsidRPr="0029432F">
        <w:rPr>
          <w:b/>
          <w:bCs/>
        </w:rPr>
        <w:t>AVL Tree</w:t>
      </w:r>
      <w:r w:rsidRPr="0029432F">
        <w:t xml:space="preserve"> for managing sensitive financial records in Fee Tracking</w:t>
      </w:r>
    </w:p>
    <w:p w14:paraId="02439D5A" w14:textId="77777777" w:rsidR="0029432F" w:rsidRPr="0029432F" w:rsidRDefault="0029432F" w:rsidP="0029432F">
      <w:pPr>
        <w:numPr>
          <w:ilvl w:val="0"/>
          <w:numId w:val="2"/>
        </w:numPr>
      </w:pPr>
      <w:r w:rsidRPr="0029432F">
        <w:rPr>
          <w:b/>
          <w:bCs/>
        </w:rPr>
        <w:t>Protection Mechanisms</w:t>
      </w:r>
      <w:r w:rsidRPr="0029432F">
        <w:t>:</w:t>
      </w:r>
    </w:p>
    <w:p w14:paraId="76F8357F" w14:textId="77777777" w:rsidR="0029432F" w:rsidRPr="0029432F" w:rsidRDefault="0029432F" w:rsidP="0029432F">
      <w:pPr>
        <w:numPr>
          <w:ilvl w:val="1"/>
          <w:numId w:val="2"/>
        </w:numPr>
      </w:pPr>
      <w:r w:rsidRPr="0029432F">
        <w:rPr>
          <w:b/>
          <w:bCs/>
        </w:rPr>
        <w:t>Role-Based Access Control (RBAC)</w:t>
      </w:r>
      <w:r w:rsidRPr="0029432F">
        <w:t>: Access is restricted by role (e.g., Registrar, Finance Officer), ensuring only authorized personnel interact with specific modules.</w:t>
      </w:r>
    </w:p>
    <w:p w14:paraId="2B2944FF" w14:textId="77777777" w:rsidR="0029432F" w:rsidRPr="0029432F" w:rsidRDefault="0029432F" w:rsidP="0029432F">
      <w:pPr>
        <w:numPr>
          <w:ilvl w:val="1"/>
          <w:numId w:val="2"/>
        </w:numPr>
      </w:pPr>
      <w:r w:rsidRPr="0029432F">
        <w:rPr>
          <w:b/>
          <w:bCs/>
        </w:rPr>
        <w:t>Data Minimization</w:t>
      </w:r>
      <w:r w:rsidRPr="0029432F">
        <w:t>: Each module retrieves only the data it needs. For example, the Library System (Hash Map) uses only student IDs, avoiding exposure of academic scores.</w:t>
      </w:r>
    </w:p>
    <w:p w14:paraId="6948BEC7" w14:textId="77777777" w:rsidR="0029432F" w:rsidRPr="0029432F" w:rsidRDefault="0029432F" w:rsidP="0029432F">
      <w:pPr>
        <w:numPr>
          <w:ilvl w:val="1"/>
          <w:numId w:val="2"/>
        </w:numPr>
      </w:pPr>
      <w:r w:rsidRPr="0029432F">
        <w:rPr>
          <w:b/>
          <w:bCs/>
        </w:rPr>
        <w:t>Anonymization</w:t>
      </w:r>
      <w:r w:rsidRPr="0029432F">
        <w:t>: In the Performance Analytics module (Max-Heap), student IDs are pseudonymized before ranking reports are generated, preserving privacy while enabling institutional insights.</w:t>
      </w:r>
    </w:p>
    <w:p w14:paraId="26CBD7D3" w14:textId="77777777" w:rsidR="0029432F" w:rsidRPr="0029432F" w:rsidRDefault="0029432F" w:rsidP="0029432F">
      <w:pPr>
        <w:rPr>
          <w:b/>
          <w:bCs/>
        </w:rPr>
      </w:pPr>
      <w:r w:rsidRPr="0029432F">
        <w:rPr>
          <w:rFonts w:ascii="Segoe UI Emoji" w:hAnsi="Segoe UI Emoji" w:cs="Segoe UI Emoji"/>
          <w:b/>
          <w:bCs/>
        </w:rPr>
        <w:t>🔍</w:t>
      </w:r>
      <w:r w:rsidRPr="0029432F">
        <w:rPr>
          <w:b/>
          <w:bCs/>
        </w:rPr>
        <w:t xml:space="preserve"> Transparency</w:t>
      </w:r>
    </w:p>
    <w:p w14:paraId="752372F8" w14:textId="77777777" w:rsidR="0029432F" w:rsidRPr="0029432F" w:rsidRDefault="0029432F" w:rsidP="0029432F">
      <w:r w:rsidRPr="0029432F">
        <w:t>Transparency fosters user trust and system accountability.</w:t>
      </w:r>
    </w:p>
    <w:p w14:paraId="6BFE9292" w14:textId="77777777" w:rsidR="0029432F" w:rsidRPr="0029432F" w:rsidRDefault="0029432F" w:rsidP="0029432F">
      <w:pPr>
        <w:numPr>
          <w:ilvl w:val="0"/>
          <w:numId w:val="3"/>
        </w:numPr>
      </w:pPr>
      <w:r w:rsidRPr="0029432F">
        <w:rPr>
          <w:b/>
          <w:bCs/>
        </w:rPr>
        <w:t>Data Structure Used</w:t>
      </w:r>
      <w:r w:rsidRPr="0029432F">
        <w:t xml:space="preserve">: </w:t>
      </w:r>
      <w:r w:rsidRPr="0029432F">
        <w:rPr>
          <w:b/>
          <w:bCs/>
        </w:rPr>
        <w:t>AVL Tree</w:t>
      </w:r>
      <w:r w:rsidRPr="0029432F">
        <w:t xml:space="preserve"> (Fee Tracking)</w:t>
      </w:r>
    </w:p>
    <w:p w14:paraId="2049DC42" w14:textId="77777777" w:rsidR="0029432F" w:rsidRPr="0029432F" w:rsidRDefault="0029432F" w:rsidP="0029432F">
      <w:pPr>
        <w:numPr>
          <w:ilvl w:val="0"/>
          <w:numId w:val="3"/>
        </w:numPr>
      </w:pPr>
      <w:r w:rsidRPr="0029432F">
        <w:rPr>
          <w:b/>
          <w:bCs/>
        </w:rPr>
        <w:t>Mechanisms</w:t>
      </w:r>
      <w:r w:rsidRPr="0029432F">
        <w:t>:</w:t>
      </w:r>
    </w:p>
    <w:p w14:paraId="4C939523" w14:textId="77777777" w:rsidR="0029432F" w:rsidRPr="0029432F" w:rsidRDefault="0029432F" w:rsidP="0029432F">
      <w:pPr>
        <w:numPr>
          <w:ilvl w:val="1"/>
          <w:numId w:val="3"/>
        </w:numPr>
      </w:pPr>
      <w:r w:rsidRPr="0029432F">
        <w:rPr>
          <w:b/>
          <w:bCs/>
        </w:rPr>
        <w:lastRenderedPageBreak/>
        <w:t>Auditable Reports</w:t>
      </w:r>
      <w:r w:rsidRPr="0029432F">
        <w:t>: The AVL Tree’s sorted nature allows efficient generation of itemized payment histories, making fee clearance status verifiable by students and guardians.</w:t>
      </w:r>
    </w:p>
    <w:p w14:paraId="54CD2C4A" w14:textId="77777777" w:rsidR="0029432F" w:rsidRPr="0029432F" w:rsidRDefault="0029432F" w:rsidP="0029432F">
      <w:pPr>
        <w:numPr>
          <w:ilvl w:val="1"/>
          <w:numId w:val="3"/>
        </w:numPr>
      </w:pPr>
      <w:r w:rsidRPr="0029432F">
        <w:rPr>
          <w:b/>
          <w:bCs/>
        </w:rPr>
        <w:t>Explainable Decisions</w:t>
      </w:r>
      <w:r w:rsidRPr="0029432F">
        <w:t xml:space="preserve">: In Course Scheduling, students can view their exact position in the Queue and allocation timestamp, clarifying their </w:t>
      </w:r>
      <w:proofErr w:type="spellStart"/>
      <w:r w:rsidRPr="0029432F">
        <w:t>enrollment</w:t>
      </w:r>
      <w:proofErr w:type="spellEnd"/>
      <w:r w:rsidRPr="0029432F">
        <w:t xml:space="preserve"> status.</w:t>
      </w:r>
    </w:p>
    <w:p w14:paraId="09670EEC" w14:textId="77777777" w:rsidR="00554858" w:rsidRDefault="00554858"/>
    <w:sectPr w:rsidR="00554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6A3"/>
    <w:multiLevelType w:val="multilevel"/>
    <w:tmpl w:val="D66E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1256B1"/>
    <w:multiLevelType w:val="multilevel"/>
    <w:tmpl w:val="3B64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949D5"/>
    <w:multiLevelType w:val="multilevel"/>
    <w:tmpl w:val="4BD6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615883">
    <w:abstractNumId w:val="2"/>
  </w:num>
  <w:num w:numId="2" w16cid:durableId="172841495">
    <w:abstractNumId w:val="1"/>
  </w:num>
  <w:num w:numId="3" w16cid:durableId="23193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2F"/>
    <w:rsid w:val="0029432F"/>
    <w:rsid w:val="003C05E2"/>
    <w:rsid w:val="00554858"/>
    <w:rsid w:val="00D4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C57F"/>
  <w15:chartTrackingRefBased/>
  <w15:docId w15:val="{59FE73E3-1E2D-4586-9BFB-04A18461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amwoma</dc:creator>
  <cp:keywords/>
  <dc:description/>
  <cp:lastModifiedBy>moses amwoma</cp:lastModifiedBy>
  <cp:revision>1</cp:revision>
  <dcterms:created xsi:type="dcterms:W3CDTF">2025-10-24T08:51:00Z</dcterms:created>
  <dcterms:modified xsi:type="dcterms:W3CDTF">2025-10-24T08:52:00Z</dcterms:modified>
</cp:coreProperties>
</file>