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20" w:line="245" w:lineRule="auto"/>
      </w:pPr>
      <w:r>
        <w:rPr>
          <w:rFonts w:ascii="Arial" w:hAnsi="Arial" w:cs="Arial"/>
          <w:b/>
          <w:bCs/>
          <w:sz w:val="28"/>
          <w:szCs w:val="28"/>
        </w:rPr>
        <w:t xml:space="preserve">Task 4 — Project management and implementation</w:t>
      </w:r>
    </w:p>
    <w:p>
      <w:pPr>
        <w:spacing w:before="0" w:after="120" w:line="245" w:lineRule="auto"/>
      </w:pPr>
      <w:r>
        <w:rPr>
          <w:rFonts w:ascii="Arial" w:hAnsi="Arial" w:cs="Arial"/>
          <w:color w:val="595959"/>
          <w:sz w:val="18"/>
          <w:szCs w:val="18"/>
        </w:rPr>
        <w:t xml:space="preserve">Group 7: Bilgin Eren, Alexia Cobzaru, Raluca Costache, Melat Assefa, Mohamed Elshami, Musaed Al-Fareh. Submitted late, 26 October 2026.</w:t>
      </w:r>
    </w:p>
    <w:p>
      <w:pPr>
        <w:spacing w:before="0" w:after="100" w:line="245" w:lineRule="auto"/>
      </w:pPr>
      <w:r>
        <w:rPr>
          <w:rFonts w:ascii="Arial" w:hAnsi="Arial" w:cs="Arial"/>
          <w:b/>
          <w:bCs/>
          <w:sz w:val="20"/>
          <w:szCs w:val="20"/>
        </w:rPr>
        <w:t xml:space="preserve">What we did. </w:t>
      </w:r>
      <w:r>
        <w:rPr>
          <w:rFonts w:ascii="Arial" w:hAnsi="Arial" w:cs="Arial"/>
          <w:sz w:val="20"/>
          <w:szCs w:val="20"/>
        </w:rPr>
        <w:t xml:space="preserve">We set up the Trello board “Software Engineering - Group 7” (the lecturer is a member) and derived the implementation tasks from our revised SRS (v2). There are 17 implementation cards; each title names the requirements it covers, and together they cover all functional (FR-1–FR-17), non-functional (NFR-1–NFR-9) and AI-specific (AIR-1–AIR-8) requirements. Each card has a MoSCoW priority, an estimated time and implementation details (Python, scikit-learn, sentence-transformers, FastAPI, and the data files used). We work in one-week sprints, with a list and a label per sprint. Sprint 1 (26 Oct – 1 Nov) builds the two model modules, the threshold configuration and input validation; the team is agreeing an owner for each Sprint 1 card this week. We revised the SRS after the Task 3 feedback and kept the submitted version (v1) next to v2 so requirement changes can be traced, and we applied the Task 2 feedback.</w:t>
      </w:r>
    </w:p>
    <w:p>
      <w:pPr>
        <w:spacing w:before="0" w:after="100" w:line="245" w:lineRule="auto"/>
      </w:pPr>
      <w:r>
        <w:rPr>
          <w:rFonts w:ascii="Arial" w:hAnsi="Arial" w:cs="Arial"/>
          <w:b/>
          <w:bCs/>
          <w:sz w:val="20"/>
          <w:szCs w:val="20"/>
        </w:rPr>
        <w:t xml:space="preserve">Scrum master. </w:t>
      </w:r>
      <w:r>
        <w:rPr>
          <w:rFonts w:ascii="Arial" w:hAnsi="Arial" w:cs="Arial"/>
          <w:sz w:val="20"/>
          <w:szCs w:val="20"/>
        </w:rPr>
        <w:t xml:space="preserve">We did not appoint a scrum master after Task 3, and the board and repository were not updated between 9 and 25 October, which is why this task is late. Mohamed Elshami is scrum master for Sprint 1; the role rotates every sprint.</w:t>
      </w:r>
    </w:p>
    <w:p>
      <w:pPr>
        <w:spacing w:before="0" w:after="100" w:line="245" w:lineRule="auto"/>
      </w:pPr>
      <w:r>
        <w:rPr>
          <w:rFonts w:ascii="Arial" w:hAnsi="Arial" w:cs="Arial"/>
          <w:b/>
          <w:bCs/>
          <w:sz w:val="20"/>
          <w:szCs w:val="20"/>
        </w:rPr>
        <w:t xml:space="preserve">Experience. </w:t>
      </w:r>
      <w:r>
        <w:rPr>
          <w:rFonts w:ascii="Arial" w:hAnsi="Arial" w:cs="Arial"/>
          <w:sz w:val="20"/>
          <w:szCs w:val="20"/>
        </w:rPr>
        <w:t xml:space="preserve">Without a scrum master, nobody owned the next step after a deadline, and work stopped. Linking every card to a requirement ID made it easy to check that no requirement is left without a task.</w:t>
      </w:r>
    </w:p>
    <w:p>
      <w:pPr>
        <w:spacing w:before="0" w:after="100" w:line="245" w:lineRule="auto"/>
      </w:pPr>
      <w:r>
        <w:rPr>
          <w:rFonts w:ascii="Arial" w:hAnsi="Arial" w:cs="Arial"/>
          <w:b/>
          <w:bCs/>
          <w:sz w:val="20"/>
          <w:szCs w:val="20"/>
        </w:rPr>
        <w:t xml:space="preserve">Repository. </w:t>
      </w:r>
      <w:r>
        <w:rPr>
          <w:rFonts w:ascii="Arial" w:hAnsi="Arial" w:cs="Arial"/>
          <w:sz w:val="20"/>
          <w:szCs w:val="20"/>
        </w:rPr>
        <w:t xml:space="preserve">github.com/Moshami5/Software-Engineering---Group-7. Branches: main (the shared, working version; since 26 October every change reaches it through a pull request, while earlier data-cleaning work was committed directly to main); model/frozen-split-and-profiling (Task 2 data split and models, merged via PRs #1–#2); docs/tasks-restructure (one folder per task, SRS v1 and v2, merged via PR #3); docs/task2-feedback (Task 2 revision and data-resources script, merged via PR #4); docs/task4-report (this report).</w:t>
      </w:r>
    </w:p>
    <w:sectPr>
      <w:pgSz w:w="11906" w:h="16838"/>
      <w:pgMar w:top="1080" w:right="1080" w:bottom="1080" w:left="1080" w:header="567" w:footer="567" w:gut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sco.ec.europa.eu/en/download/confirmation?q=ajBCZmlKMmNyV1FJY3F3UklUMzQxQkxTMlZOZmY0am45b0pscVlmbjdEMEN6Y0dBbmtNRmNxbkZJYTlkWGxiMHlTWTZkSURJQ1d1aEt2NlhTazRGaDNSSWY5cC84TEl6UVdEUmZsMGdhekFBNUkrQVhCRmcxTTV3U3d4WGkzNnFlOXVFSDNaVUJmeUJtR3BzajVGMDdaOXBRekZ6bThTa2xrVk51NUJFSk8rb3ZJME5MVm1RZVhFa2MrUk1NMG15OGZOSWlKejJaSGs4emhLTUkvNXBVNFdENlUzWEhuaVgvOTZkdWFhNENST3RKbHVXSEN1Y1I3dU1lbENEZmxiSFRZQUEzNnpxZWw3NWYyUm1TV0xYT0VPaEJCQWFzU1AwNWxHdCs4aTF4TWc9" TargetMode="External"/><Relationship Id="rId7" Type="http://schemas.openxmlformats.org/officeDocument/2006/relationships/hyperlink" Target="https://www.kaggle.com/datasets/khaledatef1/online-cour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