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2410C"/>
          <w:sz w:val="18"/>
          <w:szCs w:val="18"/>
        </w:rPr>
        <w:t xml:space="preserve">NASA INTERNATIONAL SPACE APPS CHALLENGE 2026  ·  HARMONIZATION OF MODIS AND VIIRS HOT SPOTS</w:t>
      </w:r>
    </w:p>
    <w:p>
      <w:pPr>
        <w:spacing w:after="40"/>
      </w:pPr>
      <w:r>
        <w:rPr>
          <w:rFonts w:ascii="Calibri" w:cs="Calibri" w:eastAsia="Calibri" w:hAnsi="Calibri"/>
          <w:b/>
          <w:bCs/>
          <w:color w:val="1A1A1A"/>
          <w:sz w:val="52"/>
          <w:szCs w:val="52"/>
        </w:rPr>
        <w:t xml:space="preserve">EmberSync</w:t>
      </w:r>
    </w:p>
    <w:p>
      <w:pPr>
        <w:spacing w:after="100"/>
      </w:pPr>
      <w:r>
        <w:rPr>
          <w:rFonts w:ascii="Calibri" w:cs="Calibri" w:eastAsia="Calibri" w:hAnsi="Calibri"/>
          <w:color w:val="6B6B6B"/>
          <w:sz w:val="28"/>
          <w:szCs w:val="28"/>
        </w:rPr>
        <w:t xml:space="preserve">Final Video Script</w:t>
      </w:r>
    </w:p>
    <w:p>
      <w:pPr>
        <w:pBdr>
          <w:bottom w:val="single" w:color="D8D4D0" w:sz="12" w:space="10"/>
        </w:pBdr>
        <w:spacing w:after="240"/>
      </w:pPr>
      <w:r>
        <w:rPr>
          <w:rFonts w:ascii="Calibri" w:cs="Calibri" w:eastAsia="Calibri" w:hAnsi="Calibri"/>
          <w:color w:val="1A1A1A"/>
          <w:sz w:val="21"/>
          <w:szCs w:val="21"/>
        </w:rPr>
        <w:t xml:space="preserve">Team ASL NOVA  ·  Mymensingh Engineering College, Bangladesh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Length</w:t>
            </w:r>
          </w:p>
        </w:tc>
        <w:tc>
          <w:tcPr>
            <w:tcW w:type="dxa" w:w="7126"/>
            <w:tcMar>
              <w:top w:type="dxa" w:w="90"/>
              <w:left w:type="dxa" w:w="120"/>
              <w:bottom w:type="dxa" w:w="90"/>
              <w:right w:type="dxa" w:w="120"/>
            </w:tcMar>
          </w:tcPr>
          <w:p>
            <w:pPr>
              <w:spacing w:after="40"/>
            </w:pPr>
            <w:r>
              <w:rPr>
                <w:rFonts w:ascii="Calibri" w:cs="Calibri" w:eastAsia="Calibri" w:hAnsi="Calibri"/>
                <w:color w:val="1A1A1A"/>
                <w:sz w:val="19"/>
                <w:szCs w:val="19"/>
              </w:rPr>
              <w:t xml:space="preserve">574 words  ·  approx. 3:58 at 145 words per minute</w:t>
            </w:r>
          </w:p>
        </w:tc>
      </w:tr>
      <w:tr>
        <w:tc>
          <w:tcPr>
            <w:tcW w:type="dxa" w:w="190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Status</w:t>
            </w:r>
          </w:p>
        </w:tc>
        <w:tc>
          <w:tcPr>
            <w:tcW w:type="dxa" w:w="7126"/>
            <w:shd w:fill="F7F5F3" w:color="auto" w:val="clear"/>
            <w:tcMar>
              <w:top w:type="dxa" w:w="90"/>
              <w:left w:type="dxa" w:w="120"/>
              <w:bottom w:type="dxa" w:w="90"/>
              <w:right w:type="dxa" w:w="120"/>
            </w:tcMar>
          </w:tcPr>
          <w:p>
            <w:pPr>
              <w:spacing w:after="40"/>
            </w:pPr>
            <w:r>
              <w:rPr>
                <w:rFonts w:ascii="Calibri" w:cs="Calibri" w:eastAsia="Calibri" w:hAnsi="Calibri"/>
                <w:color w:val="1A1A1A"/>
                <w:sz w:val="19"/>
                <w:szCs w:val="19"/>
              </w:rPr>
              <w:t xml:space="preserve">Every figure in this script is produced by the project pipeline and is reproducible.</w:t>
            </w:r>
          </w:p>
        </w:tc>
      </w:tr>
      <w:tr>
        <w:tc>
          <w:tcPr>
            <w:tcW w:type="dxa" w:w="1900"/>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Repository</w:t>
            </w:r>
          </w:p>
        </w:tc>
        <w:tc>
          <w:tcPr>
            <w:tcW w:type="dxa" w:w="7126"/>
            <w:tcMar>
              <w:top w:type="dxa" w:w="90"/>
              <w:left w:type="dxa" w:w="120"/>
              <w:bottom w:type="dxa" w:w="90"/>
              <w:right w:type="dxa" w:w="120"/>
            </w:tcMar>
          </w:tcPr>
          <w:p>
            <w:pPr>
              <w:spacing w:after="40"/>
            </w:pPr>
            <w:r>
              <w:rPr>
                <w:rFonts w:ascii="Calibri" w:cs="Calibri" w:eastAsia="Calibri" w:hAnsi="Calibri"/>
                <w:b w:val="false"/>
                <w:bCs w:val="false"/>
                <w:i w:val="false"/>
                <w:iCs w:val="false"/>
                <w:strike w:val="false"/>
                <w:color w:val="0E7490"/>
                <w:sz w:val="19"/>
                <w:szCs w:val="19"/>
              </w:rPr>
              <w:t xml:space="preserve">github.com/Mosharrof8097/nasa_space_app_challange_2026</w:t>
            </w:r>
          </w:p>
        </w:tc>
      </w:tr>
      <w:tr>
        <w:tc>
          <w:tcPr>
            <w:tcW w:type="dxa" w:w="190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Live dashboard</w:t>
            </w:r>
          </w:p>
        </w:tc>
        <w:tc>
          <w:tcPr>
            <w:tcW w:type="dxa" w:w="7126"/>
            <w:shd w:fill="F7F5F3" w:color="auto" w:val="clear"/>
            <w:tcMar>
              <w:top w:type="dxa" w:w="90"/>
              <w:left w:type="dxa" w:w="120"/>
              <w:bottom w:type="dxa" w:w="90"/>
              <w:right w:type="dxa" w:w="120"/>
            </w:tcMar>
          </w:tcPr>
          <w:p>
            <w:pPr>
              <w:spacing w:after="40"/>
            </w:pPr>
            <w:r>
              <w:rPr>
                <w:rFonts w:ascii="Calibri" w:cs="Calibri" w:eastAsia="Calibri" w:hAnsi="Calibri"/>
                <w:b w:val="false"/>
                <w:bCs w:val="false"/>
                <w:i w:val="false"/>
                <w:iCs w:val="false"/>
                <w:strike w:val="false"/>
                <w:color w:val="0E7490"/>
                <w:sz w:val="19"/>
                <w:szCs w:val="19"/>
              </w:rPr>
              <w:t xml:space="preserve">mosharrof8097.github.io/nasa_space_app_challange_2026</w:t>
            </w:r>
          </w:p>
        </w:tc>
      </w:tr>
    </w:tbl>
    <w:p>
      <w:pPr>
        <w:pStyle w:val="Heading1"/>
        <w:pBdr>
          <w:bottom w:val="single" w:color="D8D4D0" w:sz="10" w:space="6"/>
        </w:pBdr>
        <w:spacing w:after="140" w:before="260"/>
      </w:pPr>
      <w:r>
        <w:rPr>
          <w:rFonts w:ascii="Calibri" w:cs="Calibri" w:eastAsia="Calibri" w:hAnsi="Calibri"/>
          <w:b/>
          <w:bCs/>
          <w:color w:val="1A1A1A"/>
          <w:sz w:val="30"/>
          <w:szCs w:val="30"/>
        </w:rPr>
        <w:t xml:space="preserve">Part 1 — The script</w:t>
      </w:r>
    </w:p>
    <w:p>
      <w:pPr>
        <w:spacing w:after="160"/>
      </w:pPr>
      <w:r>
        <w:rPr>
          <w:rFonts w:ascii="Calibri" w:cs="Calibri" w:eastAsia="Calibri" w:hAnsi="Calibri"/>
          <w:i/>
          <w:iCs/>
          <w:color w:val="6B6B6B"/>
          <w:sz w:val="20"/>
          <w:szCs w:val="20"/>
        </w:rPr>
        <w:t xml:space="preserve">Timestamps are cumulative and approximate, for pacing during the record. Bold figures are the measured values; read them clearly.</w:t>
      </w:r>
    </w:p>
    <w:p>
      <w:pPr>
        <w:spacing w:after="60" w:before="300"/>
      </w:pPr>
      <w:r>
        <w:rPr>
          <w:rFonts w:ascii="Calibri" w:cs="Calibri" w:eastAsia="Calibri" w:hAnsi="Calibri"/>
          <w:b/>
          <w:bCs/>
          <w:color w:val="6B6B6B"/>
          <w:sz w:val="19"/>
          <w:szCs w:val="19"/>
        </w:rPr>
        <w:t xml:space="preserve">THE HOOK</w:t>
      </w:r>
      <w:r>
        <w:rPr>
          <w:rFonts w:ascii="Calibri" w:cs="Calibri" w:eastAsia="Calibri" w:hAnsi="Calibri"/>
          <w:color w:val="6B6B6B"/>
          <w:sz w:val="19"/>
          <w:szCs w:val="19"/>
        </w:rPr>
        <w:t xml:space="preserve">   ·   0:00</w:t>
      </w:r>
    </w:p>
    <w:p>
      <w:pPr>
        <w:spacing w:after="60" w:line="300"/>
      </w:pPr>
      <w:r>
        <w:rPr>
          <w:rFonts w:ascii="Calibri" w:cs="Calibri" w:eastAsia="Calibri" w:hAnsi="Calibri"/>
          <w:i w:val="false"/>
          <w:iCs w:val="false"/>
          <w:color w:val="1A1A1A"/>
          <w:sz w:val="24"/>
          <w:szCs w:val="24"/>
        </w:rPr>
        <w:t xml:space="preserve">In 2012,</w:t>
      </w:r>
    </w:p>
    <w:p>
      <w:pPr>
        <w:spacing w:after="60" w:line="300"/>
      </w:pPr>
      <w:r>
        <w:rPr>
          <w:rFonts w:ascii="Calibri" w:cs="Calibri" w:eastAsia="Calibri" w:hAnsi="Calibri"/>
          <w:i w:val="false"/>
          <w:iCs w:val="false"/>
          <w:color w:val="1A1A1A"/>
          <w:sz w:val="24"/>
          <w:szCs w:val="24"/>
        </w:rPr>
        <w:t xml:space="preserve">global wildfires appeared to quadruple. But nothing burned four times harder.</w:t>
      </w:r>
    </w:p>
    <w:p>
      <w:pPr>
        <w:spacing w:after="60" w:line="300"/>
      </w:pPr>
      <w:r>
        <w:rPr>
          <w:rFonts w:ascii="Calibri" w:cs="Calibri" w:eastAsia="Calibri" w:hAnsi="Calibri"/>
          <w:i w:val="false"/>
          <w:iCs w:val="false"/>
          <w:color w:val="1A1A1A"/>
          <w:sz w:val="24"/>
          <w:szCs w:val="24"/>
        </w:rPr>
        <w:t xml:space="preserve">The satellite simply got a sharper lens.</w:t>
      </w:r>
    </w:p>
    <w:p>
      <w:pPr>
        <w:spacing w:after="60" w:line="300"/>
      </w:pPr>
      <w:r>
        <w:rPr>
          <w:rFonts w:ascii="Calibri" w:cs="Calibri" w:eastAsia="Calibri" w:hAnsi="Calibri"/>
          <w:i w:val="false"/>
          <w:iCs w:val="false"/>
          <w:color w:val="1A1A1A"/>
          <w:sz w:val="24"/>
          <w:szCs w:val="24"/>
        </w:rPr>
        <w:t xml:space="preserve">One fire, one new sensor, and suddenly one flame became many alerts.</w:t>
      </w:r>
    </w:p>
    <w:p>
      <w:pPr>
        <w:spacing w:after="60" w:before="300"/>
      </w:pPr>
      <w:r>
        <w:rPr>
          <w:rFonts w:ascii="Calibri" w:cs="Calibri" w:eastAsia="Calibri" w:hAnsi="Calibri"/>
          <w:b/>
          <w:bCs/>
          <w:color w:val="6B6B6B"/>
          <w:sz w:val="19"/>
          <w:szCs w:val="19"/>
        </w:rPr>
        <w:t xml:space="preserve">TEAM</w:t>
      </w:r>
      <w:r>
        <w:rPr>
          <w:rFonts w:ascii="Calibri" w:cs="Calibri" w:eastAsia="Calibri" w:hAnsi="Calibri"/>
          <w:color w:val="6B6B6B"/>
          <w:sz w:val="19"/>
          <w:szCs w:val="19"/>
        </w:rPr>
        <w:t xml:space="preserve">   ·   0:13</w:t>
      </w:r>
    </w:p>
    <w:p>
      <w:pPr>
        <w:spacing w:after="60" w:line="300"/>
      </w:pPr>
      <w:r>
        <w:rPr>
          <w:rFonts w:ascii="Calibri" w:cs="Calibri" w:eastAsia="Calibri" w:hAnsi="Calibri"/>
          <w:i w:val="false"/>
          <w:iCs w:val="false"/>
          <w:color w:val="1A1A1A"/>
          <w:sz w:val="24"/>
          <w:szCs w:val="24"/>
        </w:rPr>
        <w:t xml:space="preserve">We are Team ASL NOVA from Mymensingh Engineering College. Our team members are</w:t>
      </w:r>
    </w:p>
    <w:p>
      <w:pPr>
        <w:spacing w:after="60" w:line="300"/>
      </w:pPr>
      <w:r>
        <w:rPr>
          <w:rFonts w:ascii="Calibri" w:cs="Calibri" w:eastAsia="Calibri" w:hAnsi="Calibri"/>
          <w:i w:val="false"/>
          <w:iCs w:val="false"/>
          <w:color w:val="1A1A1A"/>
          <w:sz w:val="24"/>
          <w:szCs w:val="24"/>
        </w:rPr>
        <w:t xml:space="preserve">Mosharrof Hossain, Team Lead and ML Engineer</w:t>
      </w:r>
    </w:p>
    <w:p>
      <w:pPr>
        <w:spacing w:after="60" w:line="300"/>
      </w:pPr>
      <w:r>
        <w:rPr>
          <w:rFonts w:ascii="Calibri" w:cs="Calibri" w:eastAsia="Calibri" w:hAnsi="Calibri"/>
          <w:i w:val="false"/>
          <w:iCs w:val="false"/>
          <w:color w:val="1A1A1A"/>
          <w:sz w:val="24"/>
          <w:szCs w:val="24"/>
        </w:rPr>
        <w:t xml:space="preserve">Sabrina Akter Saba, Data Engineer</w:t>
      </w:r>
    </w:p>
    <w:p>
      <w:pPr>
        <w:spacing w:after="60" w:line="300"/>
      </w:pPr>
      <w:r>
        <w:rPr>
          <w:rFonts w:ascii="Calibri" w:cs="Calibri" w:eastAsia="Calibri" w:hAnsi="Calibri"/>
          <w:i w:val="false"/>
          <w:iCs w:val="false"/>
          <w:color w:val="1A1A1A"/>
          <w:sz w:val="24"/>
          <w:szCs w:val="24"/>
        </w:rPr>
        <w:t xml:space="preserve">Tausif Mahdi Akanda, GIS and Visualization</w:t>
      </w:r>
    </w:p>
    <w:p>
      <w:pPr>
        <w:spacing w:after="60" w:line="300"/>
      </w:pPr>
      <w:r>
        <w:rPr>
          <w:rFonts w:ascii="Calibri" w:cs="Calibri" w:eastAsia="Calibri" w:hAnsi="Calibri"/>
          <w:i w:val="false"/>
          <w:iCs w:val="false"/>
          <w:color w:val="1A1A1A"/>
          <w:sz w:val="24"/>
          <w:szCs w:val="24"/>
        </w:rPr>
        <w:t xml:space="preserve">Abu Shaed Khan, Full-stack Development</w:t>
      </w:r>
    </w:p>
    <w:p>
      <w:pPr>
        <w:spacing w:after="60" w:line="300"/>
      </w:pPr>
      <w:r>
        <w:rPr>
          <w:rFonts w:ascii="Calibri" w:cs="Calibri" w:eastAsia="Calibri" w:hAnsi="Calibri"/>
          <w:i w:val="false"/>
          <w:iCs w:val="false"/>
          <w:color w:val="1A1A1A"/>
          <w:sz w:val="24"/>
          <w:szCs w:val="24"/>
        </w:rPr>
        <w:t xml:space="preserve">Sanjid Mahmud, Data Science</w:t>
      </w:r>
    </w:p>
    <w:p>
      <w:pPr>
        <w:spacing w:after="60" w:line="300"/>
      </w:pPr>
      <w:r>
        <w:rPr>
          <w:rFonts w:ascii="Calibri" w:cs="Calibri" w:eastAsia="Calibri" w:hAnsi="Calibri"/>
          <w:i w:val="false"/>
          <w:iCs w:val="false"/>
          <w:color w:val="1A1A1A"/>
          <w:sz w:val="24"/>
          <w:szCs w:val="24"/>
        </w:rPr>
        <w:t xml:space="preserve">and Bayezid Khan, Design and Storytelling.</w:t>
      </w:r>
    </w:p>
    <w:p>
      <w:pPr>
        <w:spacing w:after="60" w:line="300"/>
      </w:pPr>
      <w:r>
        <w:rPr>
          <w:rFonts w:ascii="Calibri" w:cs="Calibri" w:eastAsia="Calibri" w:hAnsi="Calibri"/>
          <w:i w:val="false"/>
          <w:iCs w:val="false"/>
          <w:color w:val="1A1A1A"/>
          <w:sz w:val="24"/>
          <w:szCs w:val="24"/>
        </w:rPr>
        <w:t xml:space="preserve">And our given problem is</w:t>
      </w:r>
    </w:p>
    <w:p>
      <w:pPr>
        <w:spacing w:after="60" w:line="300"/>
      </w:pPr>
      <w:r>
        <w:rPr>
          <w:rFonts w:ascii="Calibri" w:cs="Calibri" w:eastAsia="Calibri" w:hAnsi="Calibri"/>
          <w:i w:val="false"/>
          <w:iCs w:val="false"/>
          <w:color w:val="1A1A1A"/>
          <w:sz w:val="24"/>
          <w:szCs w:val="24"/>
        </w:rPr>
        <w:t xml:space="preserve">Harmonization of MODIS and VIIRS Hot Spots.</w:t>
      </w:r>
    </w:p>
    <w:p>
      <w:pPr>
        <w:spacing w:after="60" w:before="300"/>
      </w:pPr>
      <w:r>
        <w:rPr>
          <w:rFonts w:ascii="Calibri" w:cs="Calibri" w:eastAsia="Calibri" w:hAnsi="Calibri"/>
          <w:b/>
          <w:bCs/>
          <w:color w:val="6B6B6B"/>
          <w:sz w:val="19"/>
          <w:szCs w:val="19"/>
        </w:rPr>
        <w:t xml:space="preserve">THE PROBLEM</w:t>
      </w:r>
      <w:r>
        <w:rPr>
          <w:rFonts w:ascii="Calibri" w:cs="Calibri" w:eastAsia="Calibri" w:hAnsi="Calibri"/>
          <w:color w:val="6B6B6B"/>
          <w:sz w:val="19"/>
          <w:szCs w:val="19"/>
        </w:rPr>
        <w:t xml:space="preserve">   ·   0:37</w:t>
      </w:r>
    </w:p>
    <w:p>
      <w:pPr>
        <w:spacing w:after="60" w:line="300"/>
      </w:pPr>
      <w:r>
        <w:rPr>
          <w:rFonts w:ascii="Calibri" w:cs="Calibri" w:eastAsia="Calibri" w:hAnsi="Calibri"/>
          <w:i w:val="false"/>
          <w:iCs w:val="false"/>
          <w:color w:val="1A1A1A"/>
          <w:sz w:val="24"/>
          <w:szCs w:val="24"/>
        </w:rPr>
        <w:t xml:space="preserve">This is EmberSync —</w:t>
      </w:r>
    </w:p>
    <w:p>
      <w:pPr>
        <w:spacing w:after="60" w:line="300"/>
      </w:pPr>
      <w:r>
        <w:rPr>
          <w:rFonts w:ascii="Calibri" w:cs="Calibri" w:eastAsia="Calibri" w:hAnsi="Calibri"/>
          <w:i w:val="false"/>
          <w:iCs w:val="false"/>
          <w:color w:val="1A1A1A"/>
          <w:sz w:val="24"/>
          <w:szCs w:val="24"/>
        </w:rPr>
        <w:t xml:space="preserve">the harmonized Burning Activity Calendar, built to make twenty years of fire data finally tell the truth.</w:t>
      </w:r>
    </w:p>
    <w:p>
      <w:pPr>
        <w:spacing w:after="60" w:line="300"/>
      </w:pPr>
      <w:r>
        <w:rPr>
          <w:rFonts w:ascii="Calibri" w:cs="Calibri" w:eastAsia="Calibri" w:hAnsi="Calibri"/>
          <w:i w:val="false"/>
          <w:iCs w:val="false"/>
          <w:color w:val="1A1A1A"/>
          <w:sz w:val="24"/>
          <w:szCs w:val="24"/>
        </w:rPr>
        <w:t xml:space="preserve">From 2000 to 2011, MODIS watched Earth at </w:t>
      </w:r>
      <w:r>
        <w:rPr>
          <w:rFonts w:ascii="Calibri" w:cs="Calibri" w:eastAsia="Calibri" w:hAnsi="Calibri"/>
          <w:b/>
          <w:bCs/>
          <w:i w:val="false"/>
          <w:iCs w:val="false"/>
          <w:color w:val="C2410C"/>
          <w:sz w:val="24"/>
          <w:szCs w:val="24"/>
        </w:rPr>
        <w:t xml:space="preserve">one kilometre</w:t>
      </w:r>
      <w:r>
        <w:rPr>
          <w:rFonts w:ascii="Calibri" w:cs="Calibri" w:eastAsia="Calibri" w:hAnsi="Calibri"/>
          <w:i w:val="false"/>
          <w:iCs w:val="false"/>
          <w:color w:val="1A1A1A"/>
          <w:sz w:val="24"/>
          <w:szCs w:val="24"/>
        </w:rPr>
        <w:t xml:space="preserve"> resolution,</w:t>
      </w:r>
    </w:p>
    <w:p>
      <w:pPr>
        <w:spacing w:after="60" w:line="300"/>
      </w:pPr>
      <w:r>
        <w:rPr>
          <w:rFonts w:ascii="Calibri" w:cs="Calibri" w:eastAsia="Calibri" w:hAnsi="Calibri"/>
          <w:i w:val="false"/>
          <w:iCs w:val="false"/>
          <w:color w:val="1A1A1A"/>
          <w:sz w:val="24"/>
          <w:szCs w:val="24"/>
        </w:rPr>
        <w:t xml:space="preserve">missing small, cool burns like crop residue and understory fires.</w:t>
      </w:r>
    </w:p>
    <w:p>
      <w:pPr>
        <w:spacing w:after="60" w:line="300"/>
      </w:pPr>
      <w:r>
        <w:rPr>
          <w:rFonts w:ascii="Calibri" w:cs="Calibri" w:eastAsia="Calibri" w:hAnsi="Calibri"/>
          <w:i w:val="false"/>
          <w:iCs w:val="false"/>
          <w:color w:val="1A1A1A"/>
          <w:sz w:val="24"/>
          <w:szCs w:val="24"/>
        </w:rPr>
        <w:t xml:space="preserve">Then VIIRS arrived at </w:t>
      </w:r>
      <w:r>
        <w:rPr>
          <w:rFonts w:ascii="Calibri" w:cs="Calibri" w:eastAsia="Calibri" w:hAnsi="Calibri"/>
          <w:b/>
          <w:bCs/>
          <w:i w:val="false"/>
          <w:iCs w:val="false"/>
          <w:color w:val="C2410C"/>
          <w:sz w:val="24"/>
          <w:szCs w:val="24"/>
        </w:rPr>
        <w:t xml:space="preserve">375 metres</w:t>
      </w:r>
      <w:r>
        <w:rPr>
          <w:rFonts w:ascii="Calibri" w:cs="Calibri" w:eastAsia="Calibri" w:hAnsi="Calibri"/>
          <w:i w:val="false"/>
          <w:iCs w:val="false"/>
          <w:color w:val="1A1A1A"/>
          <w:sz w:val="24"/>
          <w:szCs w:val="24"/>
        </w:rPr>
        <w:t xml:space="preserve">.</w:t>
      </w:r>
    </w:p>
    <w:p>
      <w:pPr>
        <w:spacing w:after="60" w:line="300"/>
      </w:pPr>
      <w:r>
        <w:rPr>
          <w:rFonts w:ascii="Calibri" w:cs="Calibri" w:eastAsia="Calibri" w:hAnsi="Calibri"/>
          <w:i w:val="false"/>
          <w:iCs w:val="false"/>
          <w:color w:val="1A1A1A"/>
          <w:sz w:val="24"/>
          <w:szCs w:val="24"/>
        </w:rPr>
        <w:t xml:space="preserve">Far more sensitive —</w:t>
      </w:r>
    </w:p>
    <w:p>
      <w:pPr>
        <w:spacing w:after="60" w:line="300"/>
      </w:pPr>
      <w:r>
        <w:rPr>
          <w:rFonts w:ascii="Calibri" w:cs="Calibri" w:eastAsia="Calibri" w:hAnsi="Calibri"/>
          <w:i w:val="false"/>
          <w:iCs w:val="false"/>
          <w:color w:val="1A1A1A"/>
          <w:sz w:val="24"/>
          <w:szCs w:val="24"/>
        </w:rPr>
        <w:t xml:space="preserve">but it broke the timeline.</w:t>
      </w:r>
    </w:p>
    <w:p>
      <w:pPr>
        <w:spacing w:after="60" w:line="300"/>
      </w:pPr>
      <w:r>
        <w:rPr>
          <w:rFonts w:ascii="Calibri" w:cs="Calibri" w:eastAsia="Calibri" w:hAnsi="Calibri"/>
          <w:i w:val="false"/>
          <w:iCs w:val="false"/>
          <w:color w:val="1A1A1A"/>
          <w:sz w:val="24"/>
          <w:szCs w:val="24"/>
        </w:rPr>
        <w:t xml:space="preserve">Because fire behaves differently everywhere,</w:t>
      </w:r>
    </w:p>
    <w:p>
      <w:pPr>
        <w:spacing w:after="60" w:line="300"/>
      </w:pPr>
      <w:r>
        <w:rPr>
          <w:rFonts w:ascii="Calibri" w:cs="Calibri" w:eastAsia="Calibri" w:hAnsi="Calibri"/>
          <w:i w:val="false"/>
          <w:iCs w:val="false"/>
          <w:color w:val="1A1A1A"/>
          <w:sz w:val="24"/>
          <w:szCs w:val="24"/>
        </w:rPr>
        <w:t xml:space="preserve">one formula can't fix it.</w:t>
      </w:r>
    </w:p>
    <w:p>
      <w:pPr>
        <w:spacing w:after="60" w:line="300"/>
      </w:pPr>
      <w:r>
        <w:rPr>
          <w:rFonts w:ascii="Calibri" w:cs="Calibri" w:eastAsia="Calibri" w:hAnsi="Calibri"/>
          <w:i w:val="false"/>
          <w:iCs w:val="false"/>
          <w:color w:val="1A1A1A"/>
          <w:sz w:val="24"/>
          <w:szCs w:val="24"/>
        </w:rPr>
        <w:t xml:space="preserve">We audited real NASA FIRMS data across four biomes —</w:t>
      </w:r>
    </w:p>
    <w:p>
      <w:pPr>
        <w:spacing w:after="60" w:line="300"/>
      </w:pPr>
      <w:r>
        <w:rPr>
          <w:rFonts w:ascii="Calibri" w:cs="Calibri" w:eastAsia="Calibri" w:hAnsi="Calibri"/>
          <w:i w:val="false"/>
          <w:iCs w:val="false"/>
          <w:color w:val="1A1A1A"/>
          <w:sz w:val="24"/>
          <w:szCs w:val="24"/>
        </w:rPr>
        <w:t xml:space="preserve">Western North America's mountains, the Amazon rainforest, South Asia's farmland, and Southern Africa's savannas.</w:t>
      </w:r>
    </w:p>
    <w:p>
      <w:pPr>
        <w:spacing w:after="60" w:line="300"/>
      </w:pPr>
      <w:r>
        <w:rPr>
          <w:rFonts w:ascii="Calibri" w:cs="Calibri" w:eastAsia="Calibri" w:hAnsi="Calibri"/>
          <w:i w:val="false"/>
          <w:iCs w:val="false"/>
          <w:color w:val="1A1A1A"/>
          <w:sz w:val="24"/>
          <w:szCs w:val="24"/>
        </w:rPr>
        <w:t xml:space="preserve">To bridge this gap,</w:t>
      </w:r>
    </w:p>
    <w:p>
      <w:pPr>
        <w:spacing w:after="60" w:line="300"/>
      </w:pPr>
      <w:r>
        <w:rPr>
          <w:rFonts w:ascii="Calibri" w:cs="Calibri" w:eastAsia="Calibri" w:hAnsi="Calibri"/>
          <w:i w:val="false"/>
          <w:iCs w:val="false"/>
          <w:color w:val="1A1A1A"/>
          <w:sz w:val="24"/>
          <w:szCs w:val="24"/>
        </w:rPr>
        <w:t xml:space="preserve">we built a three-stage harmonization engine.</w:t>
      </w:r>
    </w:p>
    <w:p>
      <w:pPr>
        <w:spacing w:after="60" w:before="300"/>
      </w:pPr>
      <w:r>
        <w:rPr>
          <w:rFonts w:ascii="Calibri" w:cs="Calibri" w:eastAsia="Calibri" w:hAnsi="Calibri"/>
          <w:b/>
          <w:bCs/>
          <w:color w:val="6B6B6B"/>
          <w:sz w:val="19"/>
          <w:szCs w:val="19"/>
        </w:rPr>
        <w:t xml:space="preserve">STAGE ONE</w:t>
      </w:r>
      <w:r>
        <w:rPr>
          <w:rFonts w:ascii="Calibri" w:cs="Calibri" w:eastAsia="Calibri" w:hAnsi="Calibri"/>
          <w:color w:val="6B6B6B"/>
          <w:sz w:val="19"/>
          <w:szCs w:val="19"/>
        </w:rPr>
        <w:t xml:space="preserve">   ·   1:19</w:t>
      </w:r>
    </w:p>
    <w:p>
      <w:pPr>
        <w:spacing w:after="100" w:before="220"/>
      </w:pPr>
      <w:r>
        <w:rPr>
          <w:rFonts w:ascii="Calibri" w:cs="Calibri" w:eastAsia="Calibri" w:hAnsi="Calibri"/>
          <w:b/>
          <w:bCs/>
          <w:color w:val="0E7490"/>
          <w:sz w:val="25"/>
          <w:szCs w:val="25"/>
        </w:rPr>
        <w:t xml:space="preserve">Stage One — Spatio-Temporal Clustering.</w:t>
      </w:r>
    </w:p>
    <w:p>
      <w:pPr>
        <w:spacing w:after="60" w:line="300"/>
      </w:pPr>
      <w:r>
        <w:rPr>
          <w:rFonts w:ascii="Calibri" w:cs="Calibri" w:eastAsia="Calibri" w:hAnsi="Calibri"/>
          <w:i w:val="false"/>
          <w:iCs w:val="false"/>
          <w:color w:val="1A1A1A"/>
          <w:sz w:val="24"/>
          <w:szCs w:val="24"/>
        </w:rPr>
        <w:t xml:space="preserve">Instead of counting every sub-pixel ping,</w:t>
      </w:r>
    </w:p>
    <w:p>
      <w:pPr>
        <w:spacing w:after="60" w:line="300"/>
      </w:pPr>
      <w:r>
        <w:rPr>
          <w:rFonts w:ascii="Calibri" w:cs="Calibri" w:eastAsia="Calibri" w:hAnsi="Calibri"/>
          <w:i w:val="false"/>
          <w:iCs w:val="false"/>
          <w:color w:val="1A1A1A"/>
          <w:sz w:val="24"/>
          <w:szCs w:val="24"/>
        </w:rPr>
        <w:t xml:space="preserve">we merge the detections that belong to one physical fire.</w:t>
      </w:r>
    </w:p>
    <w:p>
      <w:pPr>
        <w:spacing w:after="60" w:line="300"/>
      </w:pPr>
      <w:r>
        <w:rPr>
          <w:rFonts w:ascii="Calibri" w:cs="Calibri" w:eastAsia="Calibri" w:hAnsi="Calibri"/>
          <w:b/>
          <w:bCs/>
          <w:i w:val="false"/>
          <w:iCs w:val="false"/>
          <w:color w:val="C2410C"/>
          <w:sz w:val="24"/>
          <w:szCs w:val="24"/>
        </w:rPr>
        <w:t xml:space="preserve">Eighty-three thousand</w:t>
      </w:r>
      <w:r>
        <w:rPr>
          <w:rFonts w:ascii="Calibri" w:cs="Calibri" w:eastAsia="Calibri" w:hAnsi="Calibri"/>
          <w:i w:val="false"/>
          <w:iCs w:val="false"/>
          <w:color w:val="1A1A1A"/>
          <w:sz w:val="24"/>
          <w:szCs w:val="24"/>
        </w:rPr>
        <w:t xml:space="preserve"> detections become </w:t>
      </w:r>
      <w:r>
        <w:rPr>
          <w:rFonts w:ascii="Calibri" w:cs="Calibri" w:eastAsia="Calibri" w:hAnsi="Calibri"/>
          <w:b/>
          <w:bCs/>
          <w:i w:val="false"/>
          <w:iCs w:val="false"/>
          <w:color w:val="C2410C"/>
          <w:sz w:val="24"/>
          <w:szCs w:val="24"/>
        </w:rPr>
        <w:t xml:space="preserve">thirty-four thousand</w:t>
      </w:r>
      <w:r>
        <w:rPr>
          <w:rFonts w:ascii="Calibri" w:cs="Calibri" w:eastAsia="Calibri" w:hAnsi="Calibri"/>
          <w:i w:val="false"/>
          <w:iCs w:val="false"/>
          <w:color w:val="1A1A1A"/>
          <w:sz w:val="24"/>
          <w:szCs w:val="24"/>
        </w:rPr>
        <w:t xml:space="preserve"> real fires —</w:t>
      </w:r>
    </w:p>
    <w:p>
      <w:pPr>
        <w:spacing w:after="60" w:line="300"/>
      </w:pPr>
      <w:r>
        <w:rPr>
          <w:rFonts w:ascii="Calibri" w:cs="Calibri" w:eastAsia="Calibri" w:hAnsi="Calibri"/>
          <w:i w:val="false"/>
          <w:iCs w:val="false"/>
          <w:color w:val="1A1A1A"/>
          <w:sz w:val="24"/>
          <w:szCs w:val="24"/>
        </w:rPr>
        <w:t xml:space="preserve">removing </w:t>
      </w:r>
      <w:r>
        <w:rPr>
          <w:rFonts w:ascii="Calibri" w:cs="Calibri" w:eastAsia="Calibri" w:hAnsi="Calibri"/>
          <w:b/>
          <w:bCs/>
          <w:i w:val="false"/>
          <w:iCs w:val="false"/>
          <w:color w:val="C2410C"/>
          <w:sz w:val="24"/>
          <w:szCs w:val="24"/>
        </w:rPr>
        <w:t xml:space="preserve">fifty-eight percent</w:t>
      </w:r>
      <w:r>
        <w:rPr>
          <w:rFonts w:ascii="Calibri" w:cs="Calibri" w:eastAsia="Calibri" w:hAnsi="Calibri"/>
          <w:i w:val="false"/>
          <w:iCs w:val="false"/>
          <w:color w:val="1A1A1A"/>
          <w:sz w:val="24"/>
          <w:szCs w:val="24"/>
        </w:rPr>
        <w:t xml:space="preserve"> of artificial inflation,</w:t>
      </w:r>
    </w:p>
    <w:p>
      <w:pPr>
        <w:spacing w:after="60" w:line="300"/>
      </w:pPr>
      <w:r>
        <w:rPr>
          <w:rFonts w:ascii="Calibri" w:cs="Calibri" w:eastAsia="Calibri" w:hAnsi="Calibri"/>
          <w:i w:val="false"/>
          <w:iCs w:val="false"/>
          <w:color w:val="1A1A1A"/>
          <w:sz w:val="24"/>
          <w:szCs w:val="24"/>
        </w:rPr>
        <w:t xml:space="preserve">without ever double-counting the heat.</w:t>
      </w:r>
    </w:p>
    <w:p>
      <w:pPr>
        <w:spacing w:after="60" w:before="300"/>
      </w:pPr>
      <w:r>
        <w:rPr>
          <w:rFonts w:ascii="Calibri" w:cs="Calibri" w:eastAsia="Calibri" w:hAnsi="Calibri"/>
          <w:b/>
          <w:bCs/>
          <w:color w:val="6B6B6B"/>
          <w:sz w:val="19"/>
          <w:szCs w:val="19"/>
        </w:rPr>
        <w:t xml:space="preserve">STAGE TWO</w:t>
      </w:r>
      <w:r>
        <w:rPr>
          <w:rFonts w:ascii="Calibri" w:cs="Calibri" w:eastAsia="Calibri" w:hAnsi="Calibri"/>
          <w:color w:val="6B6B6B"/>
          <w:sz w:val="19"/>
          <w:szCs w:val="19"/>
        </w:rPr>
        <w:t xml:space="preserve">   ·   1:36</w:t>
      </w:r>
    </w:p>
    <w:p>
      <w:pPr>
        <w:spacing w:after="100" w:before="220"/>
      </w:pPr>
      <w:r>
        <w:rPr>
          <w:rFonts w:ascii="Calibri" w:cs="Calibri" w:eastAsia="Calibri" w:hAnsi="Calibri"/>
          <w:b/>
          <w:bCs/>
          <w:color w:val="0E7490"/>
          <w:sz w:val="25"/>
          <w:szCs w:val="25"/>
        </w:rPr>
        <w:t xml:space="preserve">Stage Two — Multi-Objective Genetic Algorithm.</w:t>
      </w:r>
    </w:p>
    <w:p>
      <w:pPr>
        <w:spacing w:after="60" w:line="300"/>
      </w:pPr>
      <w:r>
        <w:rPr>
          <w:rFonts w:ascii="Calibri" w:cs="Calibri" w:eastAsia="Calibri" w:hAnsi="Calibri"/>
          <w:b/>
          <w:bCs/>
          <w:i w:val="false"/>
          <w:iCs w:val="false"/>
          <w:color w:val="C2410C"/>
          <w:sz w:val="24"/>
          <w:szCs w:val="24"/>
        </w:rPr>
        <w:t xml:space="preserve">Three thousand eight hundred and ninety-one</w:t>
      </w:r>
      <w:r>
        <w:rPr>
          <w:rFonts w:ascii="Calibri" w:cs="Calibri" w:eastAsia="Calibri" w:hAnsi="Calibri"/>
          <w:i w:val="false"/>
          <w:iCs w:val="false"/>
          <w:color w:val="1A1A1A"/>
          <w:sz w:val="24"/>
          <w:szCs w:val="24"/>
        </w:rPr>
        <w:t xml:space="preserve"> fires were caught by both satellites on the same day.</w:t>
      </w:r>
    </w:p>
    <w:p>
      <w:pPr>
        <w:spacing w:after="60" w:line="300"/>
      </w:pPr>
      <w:r>
        <w:rPr>
          <w:rFonts w:ascii="Calibri" w:cs="Calibri" w:eastAsia="Calibri" w:hAnsi="Calibri"/>
          <w:i w:val="false"/>
          <w:iCs w:val="false"/>
          <w:color w:val="1A1A1A"/>
          <w:sz w:val="24"/>
          <w:szCs w:val="24"/>
        </w:rPr>
        <w:t xml:space="preserve">The satellites validate each other — we need no ground truth at all.</w:t>
      </w:r>
    </w:p>
    <w:p>
      <w:pPr>
        <w:spacing w:after="60" w:line="300"/>
      </w:pPr>
      <w:r>
        <w:rPr>
          <w:rFonts w:ascii="Calibri" w:cs="Calibri" w:eastAsia="Calibri" w:hAnsi="Calibri"/>
          <w:i w:val="false"/>
          <w:iCs w:val="false"/>
          <w:color w:val="1A1A1A"/>
          <w:sz w:val="24"/>
          <w:szCs w:val="24"/>
        </w:rPr>
        <w:t xml:space="preserve">Across </w:t>
      </w:r>
      <w:r>
        <w:rPr>
          <w:rFonts w:ascii="Calibri" w:cs="Calibri" w:eastAsia="Calibri" w:hAnsi="Calibri"/>
          <w:b/>
          <w:bCs/>
          <w:i w:val="false"/>
          <w:iCs w:val="false"/>
          <w:color w:val="C2410C"/>
          <w:sz w:val="24"/>
          <w:szCs w:val="24"/>
        </w:rPr>
        <w:t xml:space="preserve">thirty generations</w:t>
      </w:r>
      <w:r>
        <w:rPr>
          <w:rFonts w:ascii="Calibri" w:cs="Calibri" w:eastAsia="Calibri" w:hAnsi="Calibri"/>
          <w:i w:val="false"/>
          <w:iCs w:val="false"/>
          <w:color w:val="1A1A1A"/>
          <w:sz w:val="24"/>
          <w:szCs w:val="24"/>
        </w:rPr>
        <w:t xml:space="preserve">, our algorithm evolved a different clustering radius for every biome —</w:t>
      </w:r>
    </w:p>
    <w:p>
      <w:pPr>
        <w:spacing w:after="60" w:line="300"/>
      </w:pPr>
      <w:r>
        <w:rPr>
          <w:rFonts w:ascii="Calibri" w:cs="Calibri" w:eastAsia="Calibri" w:hAnsi="Calibri"/>
          <w:i w:val="false"/>
          <w:iCs w:val="false"/>
          <w:color w:val="1A1A1A"/>
          <w:sz w:val="24"/>
          <w:szCs w:val="24"/>
        </w:rPr>
        <w:t xml:space="preserve">from </w:t>
      </w:r>
      <w:r>
        <w:rPr>
          <w:rFonts w:ascii="Calibri" w:cs="Calibri" w:eastAsia="Calibri" w:hAnsi="Calibri"/>
          <w:b/>
          <w:bCs/>
          <w:i w:val="false"/>
          <w:iCs w:val="false"/>
          <w:color w:val="C2410C"/>
          <w:sz w:val="24"/>
          <w:szCs w:val="24"/>
        </w:rPr>
        <w:t xml:space="preserve">0.8 kilometres</w:t>
      </w:r>
      <w:r>
        <w:rPr>
          <w:rFonts w:ascii="Calibri" w:cs="Calibri" w:eastAsia="Calibri" w:hAnsi="Calibri"/>
          <w:i w:val="false"/>
          <w:iCs w:val="false"/>
          <w:color w:val="1A1A1A"/>
          <w:sz w:val="24"/>
          <w:szCs w:val="24"/>
        </w:rPr>
        <w:t xml:space="preserve"> in the Amazon to </w:t>
      </w:r>
      <w:r>
        <w:rPr>
          <w:rFonts w:ascii="Calibri" w:cs="Calibri" w:eastAsia="Calibri" w:hAnsi="Calibri"/>
          <w:b/>
          <w:bCs/>
          <w:i w:val="false"/>
          <w:iCs w:val="false"/>
          <w:color w:val="C2410C"/>
          <w:sz w:val="24"/>
          <w:szCs w:val="24"/>
        </w:rPr>
        <w:t xml:space="preserve">1.5</w:t>
      </w:r>
      <w:r>
        <w:rPr>
          <w:rFonts w:ascii="Calibri" w:cs="Calibri" w:eastAsia="Calibri" w:hAnsi="Calibri"/>
          <w:i w:val="false"/>
          <w:iCs w:val="false"/>
          <w:color w:val="1A1A1A"/>
          <w:sz w:val="24"/>
          <w:szCs w:val="24"/>
        </w:rPr>
        <w:t xml:space="preserve"> in farmland and savanna.</w:t>
      </w:r>
    </w:p>
    <w:p>
      <w:pPr>
        <w:spacing w:after="60" w:line="300"/>
      </w:pPr>
      <w:r>
        <w:rPr>
          <w:rFonts w:ascii="Calibri" w:cs="Calibri" w:eastAsia="Calibri" w:hAnsi="Calibri"/>
          <w:i w:val="false"/>
          <w:iCs w:val="false"/>
          <w:color w:val="1A1A1A"/>
          <w:sz w:val="24"/>
          <w:szCs w:val="24"/>
        </w:rPr>
        <w:t xml:space="preserve">Almost double. A single global radius misses that range.</w:t>
      </w:r>
    </w:p>
    <w:p>
      <w:pPr>
        <w:spacing w:after="60" w:line="300"/>
      </w:pPr>
      <w:r>
        <w:rPr>
          <w:rFonts w:ascii="Calibri" w:cs="Calibri" w:eastAsia="Calibri" w:hAnsi="Calibri"/>
          <w:i w:val="false"/>
          <w:iCs w:val="false"/>
          <w:color w:val="1A1A1A"/>
          <w:sz w:val="24"/>
          <w:szCs w:val="24"/>
        </w:rPr>
        <w:t xml:space="preserve">It tunes count and energy together,</w:t>
      </w:r>
    </w:p>
    <w:p>
      <w:pPr>
        <w:spacing w:after="60" w:line="300"/>
      </w:pPr>
      <w:r>
        <w:rPr>
          <w:rFonts w:ascii="Calibri" w:cs="Calibri" w:eastAsia="Calibri" w:hAnsi="Calibri"/>
          <w:i w:val="false"/>
          <w:iCs w:val="false"/>
          <w:color w:val="1A1A1A"/>
          <w:sz w:val="24"/>
          <w:szCs w:val="24"/>
        </w:rPr>
        <w:t xml:space="preserve">then feeds that radius back into Stage One and re-clusters.</w:t>
      </w:r>
    </w:p>
    <w:p>
      <w:pPr>
        <w:spacing w:after="60" w:line="300"/>
      </w:pPr>
      <w:r>
        <w:rPr>
          <w:rFonts w:ascii="Calibri" w:cs="Calibri" w:eastAsia="Calibri" w:hAnsi="Calibri"/>
          <w:i w:val="false"/>
          <w:iCs w:val="false"/>
          <w:color w:val="1A1A1A"/>
          <w:sz w:val="24"/>
          <w:szCs w:val="24"/>
        </w:rPr>
        <w:t xml:space="preserve">In the Amazon, where we have the most evidence, harmonized energy lands within </w:t>
      </w:r>
      <w:r>
        <w:rPr>
          <w:rFonts w:ascii="Calibri" w:cs="Calibri" w:eastAsia="Calibri" w:hAnsi="Calibri"/>
          <w:b/>
          <w:bCs/>
          <w:i w:val="false"/>
          <w:iCs w:val="false"/>
          <w:color w:val="C2410C"/>
          <w:sz w:val="24"/>
          <w:szCs w:val="24"/>
        </w:rPr>
        <w:t xml:space="preserve">three percent</w:t>
      </w:r>
      <w:r>
        <w:rPr>
          <w:rFonts w:ascii="Calibri" w:cs="Calibri" w:eastAsia="Calibri" w:hAnsi="Calibri"/>
          <w:i w:val="false"/>
          <w:iCs w:val="false"/>
          <w:color w:val="1A1A1A"/>
          <w:sz w:val="24"/>
          <w:szCs w:val="24"/>
        </w:rPr>
        <w:t xml:space="preserve"> of MODIS.</w:t>
      </w:r>
    </w:p>
    <w:p>
      <w:pPr>
        <w:spacing w:after="60" w:before="300"/>
      </w:pPr>
      <w:r>
        <w:rPr>
          <w:rFonts w:ascii="Calibri" w:cs="Calibri" w:eastAsia="Calibri" w:hAnsi="Calibri"/>
          <w:b/>
          <w:bCs/>
          <w:color w:val="6B6B6B"/>
          <w:sz w:val="19"/>
          <w:szCs w:val="19"/>
        </w:rPr>
        <w:t xml:space="preserve">STAGE THREE</w:t>
      </w:r>
      <w:r>
        <w:rPr>
          <w:rFonts w:ascii="Calibri" w:cs="Calibri" w:eastAsia="Calibri" w:hAnsi="Calibri"/>
          <w:color w:val="6B6B6B"/>
          <w:sz w:val="19"/>
          <w:szCs w:val="19"/>
        </w:rPr>
        <w:t xml:space="preserve">   ·   2:19</w:t>
      </w:r>
    </w:p>
    <w:p>
      <w:pPr>
        <w:spacing w:after="100" w:before="220"/>
      </w:pPr>
      <w:r>
        <w:rPr>
          <w:rFonts w:ascii="Calibri" w:cs="Calibri" w:eastAsia="Calibri" w:hAnsi="Calibri"/>
          <w:b/>
          <w:bCs/>
          <w:color w:val="0E7490"/>
          <w:sz w:val="25"/>
          <w:szCs w:val="25"/>
        </w:rPr>
        <w:t xml:space="preserve">Stage Three — The Burning Activity Calendar.</w:t>
      </w:r>
    </w:p>
    <w:p>
      <w:pPr>
        <w:spacing w:after="60" w:line="300"/>
      </w:pPr>
      <w:r>
        <w:rPr>
          <w:rFonts w:ascii="Calibri" w:cs="Calibri" w:eastAsia="Calibri" w:hAnsi="Calibri"/>
          <w:i w:val="false"/>
          <w:iCs w:val="false"/>
          <w:color w:val="1A1A1A"/>
          <w:sz w:val="24"/>
          <w:szCs w:val="24"/>
        </w:rPr>
        <w:t xml:space="preserve">A day-by-day heatmap with a Z-score anomaly engine</w:t>
      </w:r>
    </w:p>
    <w:p>
      <w:pPr>
        <w:spacing w:after="60" w:line="300"/>
      </w:pPr>
      <w:r>
        <w:rPr>
          <w:rFonts w:ascii="Calibri" w:cs="Calibri" w:eastAsia="Calibri" w:hAnsi="Calibri"/>
          <w:i w:val="false"/>
          <w:iCs w:val="false"/>
          <w:color w:val="1A1A1A"/>
          <w:sz w:val="24"/>
          <w:szCs w:val="24"/>
        </w:rPr>
        <w:t xml:space="preserve">that flags when a fire season starts early or exceeds baseline norms.</w:t>
      </w:r>
    </w:p>
    <w:p>
      <w:pPr>
        <w:spacing w:after="60" w:line="300"/>
      </w:pPr>
      <w:r>
        <w:rPr>
          <w:rFonts w:ascii="Calibri" w:cs="Calibri" w:eastAsia="Calibri" w:hAnsi="Calibri"/>
          <w:i w:val="false"/>
          <w:iCs w:val="false"/>
          <w:color w:val="1A1A1A"/>
          <w:sz w:val="24"/>
          <w:szCs w:val="24"/>
        </w:rPr>
        <w:t xml:space="preserve">Watch this slider.</w:t>
      </w:r>
    </w:p>
    <w:p>
      <w:pPr>
        <w:spacing w:after="60" w:line="300"/>
      </w:pPr>
      <w:r>
        <w:rPr>
          <w:rFonts w:ascii="Calibri" w:cs="Calibri" w:eastAsia="Calibri" w:hAnsi="Calibri"/>
          <w:i w:val="false"/>
          <w:iCs w:val="false"/>
          <w:color w:val="1A1A1A"/>
          <w:sz w:val="24"/>
          <w:szCs w:val="24"/>
        </w:rPr>
        <w:t xml:space="preserve">Raw data shows a cliff in 2012.</w:t>
      </w:r>
    </w:p>
    <w:p>
      <w:pPr>
        <w:spacing w:after="60" w:line="300"/>
      </w:pPr>
      <w:r>
        <w:rPr>
          <w:rFonts w:ascii="Calibri" w:cs="Calibri" w:eastAsia="Calibri" w:hAnsi="Calibri"/>
          <w:i w:val="false"/>
          <w:iCs w:val="false"/>
          <w:color w:val="1A1A1A"/>
          <w:sz w:val="24"/>
          <w:szCs w:val="24"/>
        </w:rPr>
        <w:t xml:space="preserve">Harmonized, the timeline is continuous.</w:t>
      </w:r>
    </w:p>
    <w:p>
      <w:pPr>
        <w:spacing w:after="60" w:before="300"/>
      </w:pPr>
      <w:r>
        <w:rPr>
          <w:rFonts w:ascii="Calibri" w:cs="Calibri" w:eastAsia="Calibri" w:hAnsi="Calibri"/>
          <w:b/>
          <w:bCs/>
          <w:color w:val="6B6B6B"/>
          <w:sz w:val="19"/>
          <w:szCs w:val="19"/>
        </w:rPr>
        <w:t xml:space="preserve">LITERATURE</w:t>
      </w:r>
      <w:r>
        <w:rPr>
          <w:rFonts w:ascii="Calibri" w:cs="Calibri" w:eastAsia="Calibri" w:hAnsi="Calibri"/>
          <w:color w:val="6B6B6B"/>
          <w:sz w:val="19"/>
          <w:szCs w:val="19"/>
        </w:rPr>
        <w:t xml:space="preserve">   ·   2:36</w:t>
      </w:r>
    </w:p>
    <w:p>
      <w:pPr>
        <w:spacing w:after="60" w:line="300"/>
      </w:pPr>
      <w:r>
        <w:rPr>
          <w:rFonts w:ascii="Calibri" w:cs="Calibri" w:eastAsia="Calibri" w:hAnsi="Calibri"/>
          <w:i w:val="false"/>
          <w:iCs w:val="false"/>
          <w:color w:val="1A1A1A"/>
          <w:sz w:val="24"/>
          <w:szCs w:val="24"/>
        </w:rPr>
        <w:t xml:space="preserve">This is grounded in literature — and our data talks back to it.</w:t>
      </w:r>
    </w:p>
    <w:p>
      <w:pPr>
        <w:spacing w:after="60" w:line="300"/>
      </w:pPr>
      <w:r>
        <w:rPr>
          <w:rFonts w:ascii="Calibri" w:cs="Calibri" w:eastAsia="Calibri" w:hAnsi="Calibri"/>
          <w:i w:val="false"/>
          <w:iCs w:val="false"/>
          <w:color w:val="1A1A1A"/>
          <w:sz w:val="24"/>
          <w:szCs w:val="24"/>
        </w:rPr>
        <w:t xml:space="preserve">Giglio and colleagues defined the MODIS Collection 6 product we build on.</w:t>
      </w:r>
    </w:p>
    <w:p>
      <w:pPr>
        <w:spacing w:after="60" w:line="300"/>
      </w:pPr>
      <w:r>
        <w:rPr>
          <w:rFonts w:ascii="Calibri" w:cs="Calibri" w:eastAsia="Calibri" w:hAnsi="Calibri"/>
          <w:i w:val="false"/>
          <w:iCs w:val="false"/>
          <w:color w:val="1A1A1A"/>
          <w:sz w:val="24"/>
          <w:szCs w:val="24"/>
        </w:rPr>
        <w:t xml:space="preserve">Li and colleagues found a </w:t>
      </w:r>
      <w:r>
        <w:rPr>
          <w:rFonts w:ascii="Calibri" w:cs="Calibri" w:eastAsia="Calibri" w:hAnsi="Calibri"/>
          <w:b/>
          <w:bCs/>
          <w:i w:val="false"/>
          <w:iCs w:val="false"/>
          <w:color w:val="C2410C"/>
          <w:sz w:val="24"/>
          <w:szCs w:val="24"/>
        </w:rPr>
        <w:t xml:space="preserve">twenty percent</w:t>
      </w:r>
      <w:r>
        <w:rPr>
          <w:rFonts w:ascii="Calibri" w:cs="Calibri" w:eastAsia="Calibri" w:hAnsi="Calibri"/>
          <w:i w:val="false"/>
          <w:iCs w:val="false"/>
          <w:color w:val="1A1A1A"/>
          <w:sz w:val="24"/>
          <w:szCs w:val="24"/>
        </w:rPr>
        <w:t xml:space="preserve"> systemic energy gap.</w:t>
      </w:r>
    </w:p>
    <w:p>
      <w:pPr>
        <w:spacing w:after="60" w:line="300"/>
      </w:pPr>
      <w:r>
        <w:rPr>
          <w:rFonts w:ascii="Calibri" w:cs="Calibri" w:eastAsia="Calibri" w:hAnsi="Calibri"/>
          <w:i w:val="false"/>
          <w:iCs w:val="false"/>
          <w:color w:val="1A1A1A"/>
          <w:sz w:val="24"/>
          <w:szCs w:val="24"/>
        </w:rPr>
        <w:t xml:space="preserve">We measured it independently — our median ratio sits between </w:t>
      </w:r>
      <w:r>
        <w:rPr>
          <w:rFonts w:ascii="Calibri" w:cs="Calibri" w:eastAsia="Calibri" w:hAnsi="Calibri"/>
          <w:b/>
          <w:bCs/>
          <w:i w:val="false"/>
          <w:iCs w:val="false"/>
          <w:color w:val="C2410C"/>
          <w:sz w:val="24"/>
          <w:szCs w:val="24"/>
        </w:rPr>
        <w:t xml:space="preserve">1.04 and 1.43</w:t>
      </w:r>
      <w:r>
        <w:rPr>
          <w:rFonts w:ascii="Calibri" w:cs="Calibri" w:eastAsia="Calibri" w:hAnsi="Calibri"/>
          <w:i w:val="false"/>
          <w:iCs w:val="false"/>
          <w:color w:val="1A1A1A"/>
          <w:sz w:val="24"/>
          <w:szCs w:val="24"/>
        </w:rPr>
        <w:t xml:space="preserve">.</w:t>
      </w:r>
    </w:p>
    <w:p>
      <w:pPr>
        <w:spacing w:after="60" w:line="300"/>
      </w:pPr>
      <w:r>
        <w:rPr>
          <w:rFonts w:ascii="Calibri" w:cs="Calibri" w:eastAsia="Calibri" w:hAnsi="Calibri"/>
          <w:i w:val="false"/>
          <w:iCs w:val="false"/>
          <w:color w:val="1A1A1A"/>
          <w:sz w:val="24"/>
          <w:szCs w:val="24"/>
        </w:rPr>
        <w:t xml:space="preserve">Fu and colleagues found VIIRS detects </w:t>
      </w:r>
      <w:r>
        <w:rPr>
          <w:rFonts w:ascii="Calibri" w:cs="Calibri" w:eastAsia="Calibri" w:hAnsi="Calibri"/>
          <w:b/>
          <w:bCs/>
          <w:i w:val="false"/>
          <w:iCs w:val="false"/>
          <w:color w:val="C2410C"/>
          <w:sz w:val="24"/>
          <w:szCs w:val="24"/>
        </w:rPr>
        <w:t xml:space="preserve">three to five times</w:t>
      </w:r>
      <w:r>
        <w:rPr>
          <w:rFonts w:ascii="Calibri" w:cs="Calibri" w:eastAsia="Calibri" w:hAnsi="Calibri"/>
          <w:i w:val="false"/>
          <w:iCs w:val="false"/>
          <w:color w:val="1A1A1A"/>
          <w:sz w:val="24"/>
          <w:szCs w:val="24"/>
        </w:rPr>
        <w:t xml:space="preserve"> more fires in farmland.</w:t>
      </w:r>
    </w:p>
    <w:p>
      <w:pPr>
        <w:spacing w:after="60" w:line="300"/>
      </w:pPr>
      <w:r>
        <w:rPr>
          <w:rFonts w:ascii="Calibri" w:cs="Calibri" w:eastAsia="Calibri" w:hAnsi="Calibri"/>
          <w:i w:val="false"/>
          <w:iCs w:val="false"/>
          <w:color w:val="1A1A1A"/>
          <w:sz w:val="24"/>
          <w:szCs w:val="24"/>
        </w:rPr>
        <w:t xml:space="preserve">We measured </w:t>
      </w:r>
      <w:r>
        <w:rPr>
          <w:rFonts w:ascii="Calibri" w:cs="Calibri" w:eastAsia="Calibri" w:hAnsi="Calibri"/>
          <w:b/>
          <w:bCs/>
          <w:i w:val="false"/>
          <w:iCs w:val="false"/>
          <w:color w:val="C2410C"/>
          <w:sz w:val="24"/>
          <w:szCs w:val="24"/>
        </w:rPr>
        <w:t xml:space="preserve">4.26</w:t>
      </w:r>
      <w:r>
        <w:rPr>
          <w:rFonts w:ascii="Calibri" w:cs="Calibri" w:eastAsia="Calibri" w:hAnsi="Calibri"/>
          <w:i w:val="false"/>
          <w:iCs w:val="false"/>
          <w:color w:val="1A1A1A"/>
          <w:sz w:val="24"/>
          <w:szCs w:val="24"/>
        </w:rPr>
        <w:t xml:space="preserve">. Right inside their range.</w:t>
      </w:r>
    </w:p>
    <w:p>
      <w:pPr>
        <w:spacing w:after="60" w:before="300"/>
      </w:pPr>
      <w:r>
        <w:rPr>
          <w:rFonts w:ascii="Calibri" w:cs="Calibri" w:eastAsia="Calibri" w:hAnsi="Calibri"/>
          <w:b/>
          <w:bCs/>
          <w:color w:val="6B6B6B"/>
          <w:sz w:val="19"/>
          <w:szCs w:val="19"/>
        </w:rPr>
        <w:t xml:space="preserve">WHAT WE WON'T CLAIM</w:t>
      </w:r>
      <w:r>
        <w:rPr>
          <w:rFonts w:ascii="Calibri" w:cs="Calibri" w:eastAsia="Calibri" w:hAnsi="Calibri"/>
          <w:color w:val="6B6B6B"/>
          <w:sz w:val="19"/>
          <w:szCs w:val="19"/>
        </w:rPr>
        <w:t xml:space="preserve">   ·   3:05</w:t>
      </w:r>
    </w:p>
    <w:p>
      <w:pPr>
        <w:spacing w:after="60" w:line="300"/>
      </w:pPr>
      <w:r>
        <w:rPr>
          <w:rFonts w:ascii="Calibri" w:cs="Calibri" w:eastAsia="Calibri" w:hAnsi="Calibri"/>
          <w:i w:val="false"/>
          <w:iCs w:val="false"/>
          <w:color w:val="1A1A1A"/>
          <w:sz w:val="24"/>
          <w:szCs w:val="24"/>
        </w:rPr>
        <w:t xml:space="preserve">And here is what we will not claim.</w:t>
      </w:r>
    </w:p>
    <w:p>
      <w:pPr>
        <w:spacing w:after="60" w:line="300"/>
      </w:pPr>
      <w:r>
        <w:rPr>
          <w:rFonts w:ascii="Calibri" w:cs="Calibri" w:eastAsia="Calibri" w:hAnsi="Calibri"/>
          <w:i w:val="false"/>
          <w:iCs w:val="false"/>
          <w:color w:val="1A1A1A"/>
          <w:sz w:val="24"/>
          <w:szCs w:val="24"/>
        </w:rPr>
        <w:t xml:space="preserve">Per-fire energy is not predictable between these instruments — our holdout proves it.</w:t>
      </w:r>
    </w:p>
    <w:p>
      <w:pPr>
        <w:spacing w:after="60" w:line="300"/>
      </w:pPr>
      <w:r>
        <w:rPr>
          <w:rFonts w:ascii="Calibri" w:cs="Calibri" w:eastAsia="Calibri" w:hAnsi="Calibri"/>
          <w:i w:val="false"/>
          <w:iCs w:val="false"/>
          <w:color w:val="1A1A1A"/>
          <w:sz w:val="24"/>
          <w:szCs w:val="24"/>
        </w:rPr>
        <w:t xml:space="preserve">So we harmonize distributions, not individual fires.</w:t>
      </w:r>
    </w:p>
    <w:p>
      <w:pPr>
        <w:spacing w:after="60" w:line="300"/>
      </w:pPr>
      <w:r>
        <w:rPr>
          <w:rFonts w:ascii="Calibri" w:cs="Calibri" w:eastAsia="Calibri" w:hAnsi="Calibri"/>
          <w:i w:val="false"/>
          <w:iCs w:val="false"/>
          <w:color w:val="1A1A1A"/>
          <w:sz w:val="24"/>
          <w:szCs w:val="24"/>
        </w:rPr>
        <w:t xml:space="preserve">Exactly what a calendar needs.</w:t>
      </w:r>
    </w:p>
    <w:p>
      <w:pPr>
        <w:spacing w:after="60" w:line="300"/>
      </w:pPr>
      <w:r>
        <w:rPr>
          <w:rFonts w:ascii="Calibri" w:cs="Calibri" w:eastAsia="Calibri" w:hAnsi="Calibri"/>
          <w:i w:val="false"/>
          <w:iCs w:val="false"/>
          <w:color w:val="1A1A1A"/>
          <w:sz w:val="24"/>
          <w:szCs w:val="24"/>
        </w:rPr>
        <w:t xml:space="preserve">Our archive ingestion is still running. Every number here only gets stronger as it finishes.</w:t>
      </w:r>
    </w:p>
    <w:p>
      <w:pPr>
        <w:spacing w:after="60" w:before="300"/>
      </w:pPr>
      <w:r>
        <w:rPr>
          <w:rFonts w:ascii="Calibri" w:cs="Calibri" w:eastAsia="Calibri" w:hAnsi="Calibri"/>
          <w:b/>
          <w:bCs/>
          <w:color w:val="6B6B6B"/>
          <w:sz w:val="19"/>
          <w:szCs w:val="19"/>
        </w:rPr>
        <w:t xml:space="preserve">THE PAYOFF</w:t>
      </w:r>
      <w:r>
        <w:rPr>
          <w:rFonts w:ascii="Calibri" w:cs="Calibri" w:eastAsia="Calibri" w:hAnsi="Calibri"/>
          <w:color w:val="6B6B6B"/>
          <w:sz w:val="19"/>
          <w:szCs w:val="19"/>
        </w:rPr>
        <w:t xml:space="preserve">   ·   3:24</w:t>
      </w:r>
    </w:p>
    <w:p>
      <w:pPr>
        <w:spacing w:after="60" w:line="300"/>
      </w:pPr>
      <w:r>
        <w:rPr>
          <w:rFonts w:ascii="Calibri" w:cs="Calibri" w:eastAsia="Calibri" w:hAnsi="Calibri"/>
          <w:i w:val="false"/>
          <w:iCs w:val="false"/>
          <w:color w:val="1A1A1A"/>
          <w:sz w:val="24"/>
          <w:szCs w:val="24"/>
        </w:rPr>
        <w:t xml:space="preserve">Now, the real payoff.</w:t>
      </w:r>
    </w:p>
    <w:p>
      <w:pPr>
        <w:spacing w:after="60" w:line="300"/>
      </w:pPr>
      <w:r>
        <w:rPr>
          <w:rFonts w:ascii="Calibri" w:cs="Calibri" w:eastAsia="Calibri" w:hAnsi="Calibri"/>
          <w:i w:val="false"/>
          <w:iCs w:val="false"/>
          <w:color w:val="1A1A1A"/>
          <w:sz w:val="24"/>
          <w:szCs w:val="24"/>
        </w:rPr>
        <w:t xml:space="preserve">Models trained on raw data mistake the 2012 sensor switch for climate change.</w:t>
      </w:r>
    </w:p>
    <w:p>
      <w:pPr>
        <w:spacing w:after="60" w:line="300"/>
      </w:pPr>
      <w:r>
        <w:rPr>
          <w:rFonts w:ascii="Calibri" w:cs="Calibri" w:eastAsia="Calibri" w:hAnsi="Calibri"/>
          <w:i w:val="false"/>
          <w:iCs w:val="false"/>
          <w:color w:val="1A1A1A"/>
          <w:sz w:val="24"/>
          <w:szCs w:val="24"/>
        </w:rPr>
        <w:t xml:space="preserve">With a bias-free baseline,</w:t>
      </w:r>
    </w:p>
    <w:p>
      <w:pPr>
        <w:spacing w:after="60" w:line="300"/>
      </w:pPr>
      <w:r>
        <w:rPr>
          <w:rFonts w:ascii="Calibri" w:cs="Calibri" w:eastAsia="Calibri" w:hAnsi="Calibri"/>
          <w:i w:val="false"/>
          <w:iCs w:val="false"/>
          <w:color w:val="1A1A1A"/>
          <w:sz w:val="24"/>
          <w:szCs w:val="24"/>
        </w:rPr>
        <w:t xml:space="preserve">we can reliably train forecasting models paired with Explainable AI —</w:t>
      </w:r>
    </w:p>
    <w:p>
      <w:pPr>
        <w:spacing w:after="60" w:line="300"/>
      </w:pPr>
      <w:r>
        <w:rPr>
          <w:rFonts w:ascii="Calibri" w:cs="Calibri" w:eastAsia="Calibri" w:hAnsi="Calibri"/>
          <w:i w:val="false"/>
          <w:iCs w:val="false"/>
          <w:color w:val="1A1A1A"/>
          <w:sz w:val="24"/>
          <w:szCs w:val="24"/>
        </w:rPr>
        <w:t xml:space="preserve">showing not just high risk,</w:t>
      </w:r>
    </w:p>
    <w:p>
      <w:pPr>
        <w:spacing w:after="60" w:line="300"/>
      </w:pPr>
      <w:r>
        <w:rPr>
          <w:rFonts w:ascii="Calibri" w:cs="Calibri" w:eastAsia="Calibri" w:hAnsi="Calibri"/>
          <w:i w:val="false"/>
          <w:iCs w:val="false"/>
          <w:color w:val="1A1A1A"/>
          <w:sz w:val="24"/>
          <w:szCs w:val="24"/>
        </w:rPr>
        <w:t xml:space="preserve">but why: drought stress, dry fuel buildup, or seasonality.</w:t>
      </w:r>
    </w:p>
    <w:p>
      <w:pPr>
        <w:spacing w:after="60" w:before="300"/>
      </w:pPr>
      <w:r>
        <w:rPr>
          <w:rFonts w:ascii="Calibri" w:cs="Calibri" w:eastAsia="Calibri" w:hAnsi="Calibri"/>
          <w:b/>
          <w:bCs/>
          <w:color w:val="6B6B6B"/>
          <w:sz w:val="19"/>
          <w:szCs w:val="19"/>
        </w:rPr>
        <w:t xml:space="preserve">CLOSE</w:t>
      </w:r>
      <w:r>
        <w:rPr>
          <w:rFonts w:ascii="Calibri" w:cs="Calibri" w:eastAsia="Calibri" w:hAnsi="Calibri"/>
          <w:color w:val="6B6B6B"/>
          <w:sz w:val="19"/>
          <w:szCs w:val="19"/>
        </w:rPr>
        <w:t xml:space="preserve">   ·   3:43</w:t>
      </w:r>
    </w:p>
    <w:p>
      <w:pPr>
        <w:spacing w:after="60" w:line="300"/>
      </w:pPr>
      <w:r>
        <w:rPr>
          <w:rFonts w:ascii="Calibri" w:cs="Calibri" w:eastAsia="Calibri" w:hAnsi="Calibri"/>
          <w:i w:val="false"/>
          <w:iCs w:val="false"/>
          <w:color w:val="1A1A1A"/>
          <w:sz w:val="24"/>
          <w:szCs w:val="24"/>
        </w:rPr>
        <w:t xml:space="preserve">When satellites speak one language,</w:t>
      </w:r>
    </w:p>
    <w:p>
      <w:pPr>
        <w:spacing w:after="60" w:line="300"/>
      </w:pPr>
      <w:r>
        <w:rPr>
          <w:rFonts w:ascii="Calibri" w:cs="Calibri" w:eastAsia="Calibri" w:hAnsi="Calibri"/>
          <w:i w:val="false"/>
          <w:iCs w:val="false"/>
          <w:color w:val="1A1A1A"/>
          <w:sz w:val="24"/>
          <w:szCs w:val="24"/>
        </w:rPr>
        <w:t xml:space="preserve">firefighters see clearly, ecosystems are protected,</w:t>
      </w:r>
    </w:p>
    <w:p>
      <w:pPr>
        <w:spacing w:after="60" w:line="300"/>
      </w:pPr>
      <w:r>
        <w:rPr>
          <w:rFonts w:ascii="Calibri" w:cs="Calibri" w:eastAsia="Calibri" w:hAnsi="Calibri"/>
          <w:i w:val="false"/>
          <w:iCs w:val="false"/>
          <w:color w:val="1A1A1A"/>
          <w:sz w:val="24"/>
          <w:szCs w:val="24"/>
        </w:rPr>
        <w:t xml:space="preserve">and lives are saved.</w:t>
      </w:r>
    </w:p>
    <w:p>
      <w:pPr>
        <w:spacing w:after="60" w:line="300"/>
      </w:pPr>
      <w:r>
        <w:rPr>
          <w:rFonts w:ascii="Calibri" w:cs="Calibri" w:eastAsia="Calibri" w:hAnsi="Calibri"/>
          <w:i w:val="false"/>
          <w:iCs w:val="false"/>
          <w:color w:val="1A1A1A"/>
          <w:sz w:val="24"/>
          <w:szCs w:val="24"/>
        </w:rPr>
        <w:t xml:space="preserve">EmberSync — one record, one truth, one step ahead of the flames.</w:t>
      </w:r>
    </w:p>
    <w:p>
      <w:pPr>
        <w:spacing w:after="60" w:line="300"/>
      </w:pPr>
      <w:r>
        <w:rPr>
          <w:rFonts w:ascii="Calibri" w:cs="Calibri" w:eastAsia="Calibri" w:hAnsi="Calibri"/>
          <w:i w:val="false"/>
          <w:iCs w:val="false"/>
          <w:color w:val="1A1A1A"/>
          <w:sz w:val="24"/>
          <w:szCs w:val="24"/>
        </w:rPr>
        <w:t xml:space="preserve">Thank you, NASA,</w:t>
      </w:r>
    </w:p>
    <w:p>
      <w:pPr>
        <w:spacing w:after="60" w:line="300"/>
      </w:pPr>
      <w:r>
        <w:rPr>
          <w:rFonts w:ascii="Calibri" w:cs="Calibri" w:eastAsia="Calibri" w:hAnsi="Calibri"/>
          <w:i w:val="false"/>
          <w:iCs w:val="false"/>
          <w:color w:val="1A1A1A"/>
          <w:sz w:val="24"/>
          <w:szCs w:val="24"/>
        </w:rPr>
        <w:t xml:space="preserve">and thank you all.</w:t>
      </w:r>
    </w:p>
    <w:p>
      <w:r>
        <w:br w:type="page"/>
      </w:r>
    </w:p>
    <w:p>
      <w:pPr>
        <w:pStyle w:val="Heading1"/>
        <w:pBdr>
          <w:bottom w:val="single" w:color="D8D4D0" w:sz="10" w:space="6"/>
        </w:pBdr>
        <w:spacing w:after="140" w:before="260"/>
      </w:pPr>
      <w:r>
        <w:rPr>
          <w:rFonts w:ascii="Calibri" w:cs="Calibri" w:eastAsia="Calibri" w:hAnsi="Calibri"/>
          <w:b/>
          <w:bCs/>
          <w:color w:val="1A1A1A"/>
          <w:sz w:val="30"/>
          <w:szCs w:val="30"/>
        </w:rPr>
        <w:t xml:space="preserve">Part 2 — What changed, and why</w:t>
      </w:r>
    </w:p>
    <w:p>
      <w:pPr>
        <w:spacing w:after="160"/>
      </w:pPr>
      <w:r>
        <w:rPr>
          <w:rFonts w:ascii="Calibri" w:cs="Calibri" w:eastAsia="Calibri" w:hAnsi="Calibri"/>
          <w:i/>
          <w:iCs/>
          <w:color w:val="6B6B6B"/>
          <w:sz w:val="20"/>
          <w:szCs w:val="20"/>
        </w:rPr>
        <w:t xml:space="preserve">Struck-through text is the earlier draft. Bold green is the final script. Every change was forced by a fix in the code, not by preference.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250"/>
        <w:gridCol w:w="2300"/>
        <w:gridCol w:w="3226"/>
      </w:tblGrid>
      <w:tr>
        <w:trPr>
          <w:tblHeader/>
        </w:trPr>
        <w:tc>
          <w:tcPr>
            <w:tcW w:type="dxa" w:w="1250"/>
            <w:shd w:fill="1A1A1A" w:color="auto" w:val="clear"/>
            <w:tcMar>
              <w:top w:type="dxa" w:w="90"/>
              <w:left w:type="dxa" w:w="120"/>
              <w:bottom w:type="dxa" w:w="90"/>
              <w:right w:type="dxa" w:w="120"/>
            </w:tcMar>
          </w:tcPr>
          <w:p>
            <w:r>
              <w:rPr>
                <w:rFonts w:ascii="Calibri" w:cs="Calibri" w:eastAsia="Calibri" w:hAnsi="Calibri"/>
                <w:b/>
                <w:bCs/>
                <w:color w:val="FFFFFF"/>
                <w:sz w:val="20"/>
                <w:szCs w:val="20"/>
              </w:rPr>
              <w:t xml:space="preserve">Claim</w:t>
            </w:r>
          </w:p>
        </w:tc>
        <w:tc>
          <w:tcPr>
            <w:tcW w:type="dxa" w:w="2250"/>
            <w:shd w:fill="1A1A1A" w:color="auto" w:val="clear"/>
            <w:tcMar>
              <w:top w:type="dxa" w:w="90"/>
              <w:left w:type="dxa" w:w="120"/>
              <w:bottom w:type="dxa" w:w="90"/>
              <w:right w:type="dxa" w:w="120"/>
            </w:tcMar>
          </w:tcPr>
          <w:p>
            <w:r>
              <w:rPr>
                <w:rFonts w:ascii="Calibri" w:cs="Calibri" w:eastAsia="Calibri" w:hAnsi="Calibri"/>
                <w:b/>
                <w:bCs/>
                <w:color w:val="FFFFFF"/>
                <w:sz w:val="20"/>
                <w:szCs w:val="20"/>
              </w:rPr>
              <w:t xml:space="preserve">Earlier draft</w:t>
            </w:r>
          </w:p>
        </w:tc>
        <w:tc>
          <w:tcPr>
            <w:tcW w:type="dxa" w:w="2300"/>
            <w:shd w:fill="1A1A1A" w:color="auto" w:val="clear"/>
            <w:tcMar>
              <w:top w:type="dxa" w:w="90"/>
              <w:left w:type="dxa" w:w="120"/>
              <w:bottom w:type="dxa" w:w="90"/>
              <w:right w:type="dxa" w:w="120"/>
            </w:tcMar>
          </w:tcPr>
          <w:p>
            <w:r>
              <w:rPr>
                <w:rFonts w:ascii="Calibri" w:cs="Calibri" w:eastAsia="Calibri" w:hAnsi="Calibri"/>
                <w:b/>
                <w:bCs/>
                <w:color w:val="FFFFFF"/>
                <w:sz w:val="20"/>
                <w:szCs w:val="20"/>
              </w:rPr>
              <w:t xml:space="preserve">Final script</w:t>
            </w:r>
          </w:p>
        </w:tc>
        <w:tc>
          <w:tcPr>
            <w:tcW w:type="dxa" w:w="3226"/>
            <w:shd w:fill="1A1A1A" w:color="auto" w:val="clear"/>
            <w:tcMar>
              <w:top w:type="dxa" w:w="90"/>
              <w:left w:type="dxa" w:w="120"/>
              <w:bottom w:type="dxa" w:w="90"/>
              <w:right w:type="dxa" w:w="120"/>
            </w:tcMar>
          </w:tcPr>
          <w:p>
            <w:r>
              <w:rPr>
                <w:rFonts w:ascii="Calibri" w:cs="Calibri" w:eastAsia="Calibri" w:hAnsi="Calibri"/>
                <w:b/>
                <w:bCs/>
                <w:color w:val="FFFFFF"/>
                <w:sz w:val="20"/>
                <w:szCs w:val="20"/>
              </w:rPr>
              <w:t xml:space="preserve">Why it changed</w:t>
            </w:r>
          </w:p>
        </w:tc>
      </w:tr>
      <w:tr>
        <w:tc>
          <w:tcPr>
            <w:tcW w:type="dxa" w:w="1250"/>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Inflation removed</w:t>
            </w:r>
          </w:p>
        </w:tc>
        <w:tc>
          <w:tcPr>
            <w:tcW w:type="dxa" w:w="2250"/>
            <w:tcMar>
              <w:top w:type="dxa" w:w="90"/>
              <w:left w:type="dxa" w:w="120"/>
              <w:bottom w:type="dxa" w:w="90"/>
              <w:right w:type="dxa" w:w="120"/>
            </w:tcMar>
          </w:tcPr>
          <w:p>
            <w:pPr>
              <w:spacing w:after="40"/>
            </w:pPr>
            <w:r>
              <w:rPr>
                <w:rFonts w:ascii="Calibri" w:cs="Calibri" w:eastAsia="Calibri" w:hAnsi="Calibri"/>
                <w:b w:val="false"/>
                <w:bCs w:val="false"/>
                <w:i w:val="false"/>
                <w:iCs w:val="false"/>
                <w:strike/>
                <w:color w:val="9A3412"/>
                <w:sz w:val="19"/>
                <w:szCs w:val="19"/>
              </w:rPr>
              <w:t xml:space="preserve">"removing 44.4% of artificial inflation"</w:t>
            </w:r>
          </w:p>
        </w:tc>
        <w:tc>
          <w:tcPr>
            <w:tcW w:type="dxa" w:w="2300"/>
            <w:tcMar>
              <w:top w:type="dxa" w:w="90"/>
              <w:left w:type="dxa" w:w="120"/>
              <w:bottom w:type="dxa" w:w="90"/>
              <w:right w:type="dxa" w:w="120"/>
            </w:tcMar>
          </w:tcPr>
          <w:p>
            <w:pPr>
              <w:spacing w:after="40"/>
            </w:pPr>
            <w:r>
              <w:rPr>
                <w:rFonts w:ascii="Calibri" w:cs="Calibri" w:eastAsia="Calibri" w:hAnsi="Calibri"/>
                <w:b/>
                <w:bCs/>
                <w:i w:val="false"/>
                <w:iCs w:val="false"/>
                <w:strike w:val="false"/>
                <w:color w:val="166534"/>
                <w:sz w:val="19"/>
                <w:szCs w:val="19"/>
              </w:rPr>
              <w:t xml:space="preserve">"removing fifty-eight percent of artificial inflation"</w:t>
            </w:r>
          </w:p>
        </w:tc>
        <w:tc>
          <w:tcPr>
            <w:tcW w:type="dxa" w:w="3226"/>
            <w:tcMar>
              <w:top w:type="dxa" w:w="90"/>
              <w:left w:type="dxa" w:w="120"/>
              <w:bottom w:type="dxa" w:w="90"/>
              <w:right w:type="dxa" w:w="120"/>
            </w:tcMar>
          </w:tcPr>
          <w:p>
            <w:pPr>
              <w:spacing w:after="40"/>
            </w:pPr>
            <w:r>
              <w:rPr>
                <w:rFonts w:ascii="Calibri" w:cs="Calibri" w:eastAsia="Calibri" w:hAnsi="Calibri"/>
                <w:color w:val="1A1A1A"/>
                <w:sz w:val="19"/>
                <w:szCs w:val="19"/>
              </w:rPr>
              <w:t xml:space="preserve">The original grid split fires that straddled a cell boundary into two events, so 44.4% was an undercount. A Haversine merge of adjacent cells fixed it and raised the true figure to 58.1%.</w:t>
            </w:r>
          </w:p>
        </w:tc>
      </w:tr>
      <w:tr>
        <w:tc>
          <w:tcPr>
            <w:tcW w:type="dxa" w:w="125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Paired fires</w:t>
            </w:r>
          </w:p>
        </w:tc>
        <w:tc>
          <w:tcPr>
            <w:tcW w:type="dxa" w:w="2250"/>
            <w:shd w:fill="F7F5F3" w:color="auto" w:val="clear"/>
            <w:tcMar>
              <w:top w:type="dxa" w:w="90"/>
              <w:left w:type="dxa" w:w="120"/>
              <w:bottom w:type="dxa" w:w="90"/>
              <w:right w:type="dxa" w:w="120"/>
            </w:tcMar>
          </w:tcPr>
          <w:p>
            <w:pPr>
              <w:spacing w:after="40"/>
            </w:pPr>
            <w:r>
              <w:rPr>
                <w:rFonts w:ascii="Calibri" w:cs="Calibri" w:eastAsia="Calibri" w:hAnsi="Calibri"/>
                <w:b w:val="false"/>
                <w:bCs w:val="false"/>
                <w:i w:val="false"/>
                <w:iCs w:val="false"/>
                <w:strike/>
                <w:color w:val="9A3412"/>
                <w:sz w:val="19"/>
                <w:szCs w:val="19"/>
              </w:rPr>
              <w:t xml:space="preserve">"4751 dual satellite detections"</w:t>
            </w:r>
          </w:p>
        </w:tc>
        <w:tc>
          <w:tcPr>
            <w:tcW w:type="dxa" w:w="230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66534"/>
                <w:sz w:val="19"/>
                <w:szCs w:val="19"/>
              </w:rPr>
              <w:t xml:space="preserve">"Three thousand eight hundred and ninety-one"</w:t>
            </w:r>
          </w:p>
        </w:tc>
        <w:tc>
          <w:tcPr>
            <w:tcW w:type="dxa" w:w="3226"/>
            <w:shd w:fill="F7F5F3" w:color="auto" w:val="clear"/>
            <w:tcMar>
              <w:top w:type="dxa" w:w="90"/>
              <w:left w:type="dxa" w:w="120"/>
              <w:bottom w:type="dxa" w:w="90"/>
              <w:right w:type="dxa" w:w="120"/>
            </w:tcMar>
          </w:tcPr>
          <w:p>
            <w:pPr>
              <w:spacing w:after="40"/>
            </w:pPr>
            <w:r>
              <w:rPr>
                <w:rFonts w:ascii="Calibri" w:cs="Calibri" w:eastAsia="Calibri" w:hAnsi="Calibri"/>
                <w:color w:val="1A1A1A"/>
                <w:sz w:val="19"/>
                <w:szCs w:val="19"/>
              </w:rPr>
              <w:t xml:space="preserve">Recomputed after the clustering fix. These are fires both satellites caught on the same day — the ground truth the calibration is fitted and tested on.</w:t>
            </w:r>
          </w:p>
        </w:tc>
      </w:tr>
      <w:tr>
        <w:tc>
          <w:tcPr>
            <w:tcW w:type="dxa" w:w="1250"/>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Clustering radii</w:t>
            </w:r>
          </w:p>
        </w:tc>
        <w:tc>
          <w:tcPr>
            <w:tcW w:type="dxa" w:w="2250"/>
            <w:tcMar>
              <w:top w:type="dxa" w:w="90"/>
              <w:left w:type="dxa" w:w="120"/>
              <w:bottom w:type="dxa" w:w="90"/>
              <w:right w:type="dxa" w:w="120"/>
            </w:tcMar>
          </w:tcPr>
          <w:p>
            <w:pPr>
              <w:spacing w:after="40"/>
            </w:pPr>
            <w:r>
              <w:rPr>
                <w:rFonts w:ascii="Calibri" w:cs="Calibri" w:eastAsia="Calibri" w:hAnsi="Calibri"/>
                <w:b w:val="false"/>
                <w:bCs w:val="false"/>
                <w:i w:val="false"/>
                <w:iCs w:val="false"/>
                <w:strike/>
                <w:color w:val="9A3412"/>
                <w:sz w:val="19"/>
                <w:szCs w:val="19"/>
              </w:rPr>
              <w:t xml:space="preserve">"from 0.91 km in savannas to 1.47 km in agricultural plains"</w:t>
            </w:r>
          </w:p>
        </w:tc>
        <w:tc>
          <w:tcPr>
            <w:tcW w:type="dxa" w:w="2300"/>
            <w:tcMar>
              <w:top w:type="dxa" w:w="90"/>
              <w:left w:type="dxa" w:w="120"/>
              <w:bottom w:type="dxa" w:w="90"/>
              <w:right w:type="dxa" w:w="120"/>
            </w:tcMar>
          </w:tcPr>
          <w:p>
            <w:pPr>
              <w:spacing w:after="40"/>
            </w:pPr>
            <w:r>
              <w:rPr>
                <w:rFonts w:ascii="Calibri" w:cs="Calibri" w:eastAsia="Calibri" w:hAnsi="Calibri"/>
                <w:b/>
                <w:bCs/>
                <w:i w:val="false"/>
                <w:iCs w:val="false"/>
                <w:strike w:val="false"/>
                <w:color w:val="166534"/>
                <w:sz w:val="19"/>
                <w:szCs w:val="19"/>
              </w:rPr>
              <w:t xml:space="preserve">"from 0.8 kilometres in the Amazon to 1.5 in farmland and savanna"</w:t>
            </w:r>
          </w:p>
        </w:tc>
        <w:tc>
          <w:tcPr>
            <w:tcW w:type="dxa" w:w="3226"/>
            <w:tcMar>
              <w:top w:type="dxa" w:w="90"/>
              <w:left w:type="dxa" w:w="120"/>
              <w:bottom w:type="dxa" w:w="90"/>
              <w:right w:type="dxa" w:w="120"/>
            </w:tcMar>
          </w:tcPr>
          <w:p>
            <w:pPr>
              <w:spacing w:after="40"/>
            </w:pPr>
            <w:r>
              <w:rPr>
                <w:rFonts w:ascii="Calibri" w:cs="Calibri" w:eastAsia="Calibri" w:hAnsi="Calibri"/>
                <w:color w:val="1A1A1A"/>
                <w:sz w:val="19"/>
                <w:szCs w:val="19"/>
              </w:rPr>
              <w:t xml:space="preserve">The radius gene never entered the old fitness function, so those values were undirected drift. Now all eleven candidate radii are clustered in full before the search, so the radius genuinely changes what each candidate is scored on.</w:t>
            </w:r>
          </w:p>
        </w:tc>
      </w:tr>
      <w:tr>
        <w:tc>
          <w:tcPr>
            <w:tcW w:type="dxa" w:w="125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Energy fit</w:t>
            </w:r>
          </w:p>
        </w:tc>
        <w:tc>
          <w:tcPr>
            <w:tcW w:type="dxa" w:w="2250"/>
            <w:shd w:fill="F7F5F3" w:color="auto" w:val="clear"/>
            <w:tcMar>
              <w:top w:type="dxa" w:w="90"/>
              <w:left w:type="dxa" w:w="120"/>
              <w:bottom w:type="dxa" w:w="90"/>
              <w:right w:type="dxa" w:w="120"/>
            </w:tcMar>
          </w:tcPr>
          <w:p>
            <w:pPr>
              <w:spacing w:after="40"/>
            </w:pPr>
            <w:r>
              <w:rPr>
                <w:rFonts w:ascii="Calibri" w:cs="Calibri" w:eastAsia="Calibri" w:hAnsi="Calibri"/>
                <w:b w:val="false"/>
                <w:bCs w:val="false"/>
                <w:i w:val="false"/>
                <w:iCs w:val="false"/>
                <w:strike/>
                <w:color w:val="9A3412"/>
                <w:sz w:val="19"/>
                <w:szCs w:val="19"/>
              </w:rPr>
              <w:t xml:space="preserve">"a power law calibration that closes the energy gap with a 98.4% fit"</w:t>
            </w:r>
          </w:p>
        </w:tc>
        <w:tc>
          <w:tcPr>
            <w:tcW w:type="dxa" w:w="230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66534"/>
                <w:sz w:val="19"/>
                <w:szCs w:val="19"/>
              </w:rPr>
              <w:t xml:space="preserve">"harmonized energy lands within three percent of MODIS"</w:t>
            </w:r>
          </w:p>
        </w:tc>
        <w:tc>
          <w:tcPr>
            <w:tcW w:type="dxa" w:w="3226"/>
            <w:shd w:fill="F7F5F3" w:color="auto" w:val="clear"/>
            <w:tcMar>
              <w:top w:type="dxa" w:w="90"/>
              <w:left w:type="dxa" w:w="120"/>
              <w:bottom w:type="dxa" w:w="90"/>
              <w:right w:type="dxa" w:w="120"/>
            </w:tcMar>
          </w:tcPr>
          <w:p>
            <w:pPr>
              <w:spacing w:after="40"/>
            </w:pPr>
            <w:r>
              <w:rPr>
                <w:rFonts w:ascii="Calibri" w:cs="Calibri" w:eastAsia="Calibri" w:hAnsi="Calibri"/>
                <w:color w:val="1A1A1A"/>
                <w:sz w:val="19"/>
                <w:szCs w:val="19"/>
              </w:rPr>
              <w:t xml:space="preserve">98.4% appeared in no report and in no code — it was never computed. The new figure is a 92.3% distribution fit measured on 1,098 holdout pairs the algorithm never saw during evolution.</w:t>
            </w:r>
          </w:p>
        </w:tc>
      </w:tr>
      <w:tr>
        <w:tc>
          <w:tcPr>
            <w:tcW w:type="dxa" w:w="1250"/>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FRP handling</w:t>
            </w:r>
          </w:p>
        </w:tc>
        <w:tc>
          <w:tcPr>
            <w:tcW w:type="dxa" w:w="2250"/>
            <w:tcMar>
              <w:top w:type="dxa" w:w="90"/>
              <w:left w:type="dxa" w:w="120"/>
              <w:bottom w:type="dxa" w:w="90"/>
              <w:right w:type="dxa" w:w="120"/>
            </w:tcMar>
          </w:tcPr>
          <w:p>
            <w:pPr>
              <w:spacing w:after="40"/>
            </w:pPr>
            <w:r>
              <w:rPr>
                <w:rFonts w:ascii="Calibri" w:cs="Calibri" w:eastAsia="Calibri" w:hAnsi="Calibri"/>
                <w:b w:val="false"/>
                <w:bCs w:val="false"/>
                <w:i w:val="false"/>
                <w:iCs w:val="false"/>
                <w:strike/>
                <w:color w:val="9A3412"/>
                <w:sz w:val="19"/>
                <w:szCs w:val="19"/>
              </w:rPr>
              <w:t xml:space="preserve">"while preserving total Fire Radiative Power"</w:t>
            </w:r>
          </w:p>
        </w:tc>
        <w:tc>
          <w:tcPr>
            <w:tcW w:type="dxa" w:w="2300"/>
            <w:tcMar>
              <w:top w:type="dxa" w:w="90"/>
              <w:left w:type="dxa" w:w="120"/>
              <w:bottom w:type="dxa" w:w="90"/>
              <w:right w:type="dxa" w:w="120"/>
            </w:tcMar>
          </w:tcPr>
          <w:p>
            <w:pPr>
              <w:spacing w:after="40"/>
            </w:pPr>
            <w:r>
              <w:rPr>
                <w:rFonts w:ascii="Calibri" w:cs="Calibri" w:eastAsia="Calibri" w:hAnsi="Calibri"/>
                <w:b/>
                <w:bCs/>
                <w:i w:val="false"/>
                <w:iCs w:val="false"/>
                <w:strike w:val="false"/>
                <w:color w:val="166534"/>
                <w:sz w:val="19"/>
                <w:szCs w:val="19"/>
              </w:rPr>
              <w:t xml:space="preserve">"without ever double-counting the heat"</w:t>
            </w:r>
          </w:p>
        </w:tc>
        <w:tc>
          <w:tcPr>
            <w:tcW w:type="dxa" w:w="3226"/>
            <w:tcMar>
              <w:top w:type="dxa" w:w="90"/>
              <w:left w:type="dxa" w:w="120"/>
              <w:bottom w:type="dxa" w:w="90"/>
              <w:right w:type="dxa" w:w="120"/>
            </w:tcMar>
          </w:tcPr>
          <w:p>
            <w:pPr>
              <w:spacing w:after="40"/>
            </w:pPr>
            <w:r>
              <w:rPr>
                <w:rFonts w:ascii="Calibri" w:cs="Calibri" w:eastAsia="Calibri" w:hAnsi="Calibri"/>
                <w:color w:val="1A1A1A"/>
                <w:sz w:val="19"/>
                <w:szCs w:val="19"/>
              </w:rPr>
              <w:t xml:space="preserve">Adding MODIS FRP and VIIRS FRP for one fire inflates its energy rather than preserving it. Per-sensor energy is now carried in separate columns.</w:t>
            </w:r>
          </w:p>
        </w:tc>
      </w:tr>
      <w:tr>
        <w:tc>
          <w:tcPr>
            <w:tcW w:type="dxa" w:w="125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Pixel split</w:t>
            </w:r>
          </w:p>
        </w:tc>
        <w:tc>
          <w:tcPr>
            <w:tcW w:type="dxa" w:w="2250"/>
            <w:shd w:fill="F7F5F3" w:color="auto" w:val="clear"/>
            <w:tcMar>
              <w:top w:type="dxa" w:w="90"/>
              <w:left w:type="dxa" w:w="120"/>
              <w:bottom w:type="dxa" w:w="90"/>
              <w:right w:type="dxa" w:w="120"/>
            </w:tcMar>
          </w:tcPr>
          <w:p>
            <w:pPr>
              <w:spacing w:after="40"/>
            </w:pPr>
            <w:r>
              <w:rPr>
                <w:rFonts w:ascii="Calibri" w:cs="Calibri" w:eastAsia="Calibri" w:hAnsi="Calibri"/>
                <w:b w:val="false"/>
                <w:bCs w:val="false"/>
                <w:i w:val="false"/>
                <w:iCs w:val="false"/>
                <w:strike/>
                <w:color w:val="9A3412"/>
                <w:sz w:val="19"/>
                <w:szCs w:val="19"/>
              </w:rPr>
              <w:t xml:space="preserve">"one flame became seven to nine alerts"</w:t>
            </w:r>
          </w:p>
        </w:tc>
        <w:tc>
          <w:tcPr>
            <w:tcW w:type="dxa" w:w="230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66534"/>
                <w:sz w:val="19"/>
                <w:szCs w:val="19"/>
              </w:rPr>
              <w:t xml:space="preserve">"one flame became many alerts"</w:t>
            </w:r>
          </w:p>
        </w:tc>
        <w:tc>
          <w:tcPr>
            <w:tcW w:type="dxa" w:w="3226"/>
            <w:shd w:fill="F7F5F3" w:color="auto" w:val="clear"/>
            <w:tcMar>
              <w:top w:type="dxa" w:w="90"/>
              <w:left w:type="dxa" w:w="120"/>
              <w:bottom w:type="dxa" w:w="90"/>
              <w:right w:type="dxa" w:w="120"/>
            </w:tcMar>
          </w:tcPr>
          <w:p>
            <w:pPr>
              <w:spacing w:after="40"/>
            </w:pPr>
            <w:r>
              <w:rPr>
                <w:rFonts w:ascii="Calibri" w:cs="Calibri" w:eastAsia="Calibri" w:hAnsi="Calibri"/>
                <w:color w:val="1A1A1A"/>
                <w:sz w:val="19"/>
                <w:szCs w:val="19"/>
              </w:rPr>
              <w:t xml:space="preserve">Seven to nine is the ratio of pixel areas, not something we measured. Our measured figure is 3.05x: 4.73 VIIRS detections against 1.55 MODIS detections per confirmed fire.</w:t>
            </w:r>
          </w:p>
        </w:tc>
      </w:tr>
      <w:tr>
        <w:tc>
          <w:tcPr>
            <w:tcW w:type="dxa" w:w="1250"/>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Fu et al. citation</w:t>
            </w:r>
          </w:p>
        </w:tc>
        <w:tc>
          <w:tcPr>
            <w:tcW w:type="dxa" w:w="2250"/>
            <w:tcMar>
              <w:top w:type="dxa" w:w="90"/>
              <w:left w:type="dxa" w:w="120"/>
              <w:bottom w:type="dxa" w:w="90"/>
              <w:right w:type="dxa" w:w="120"/>
            </w:tcMar>
          </w:tcPr>
          <w:p>
            <w:pPr>
              <w:spacing w:after="40"/>
            </w:pPr>
            <w:r>
              <w:rPr>
                <w:rFonts w:ascii="Calibri" w:cs="Calibri" w:eastAsia="Calibri" w:hAnsi="Calibri"/>
                <w:b w:val="false"/>
                <w:bCs w:val="false"/>
                <w:i w:val="false"/>
                <w:iCs w:val="false"/>
                <w:strike/>
                <w:color w:val="9A3412"/>
                <w:sz w:val="19"/>
                <w:szCs w:val="19"/>
              </w:rPr>
              <w:t xml:space="preserve">"Fu and colleagues found MODIS missed 83% of VIIRS fires in croplands"</w:t>
            </w:r>
          </w:p>
        </w:tc>
        <w:tc>
          <w:tcPr>
            <w:tcW w:type="dxa" w:w="2300"/>
            <w:tcMar>
              <w:top w:type="dxa" w:w="90"/>
              <w:left w:type="dxa" w:w="120"/>
              <w:bottom w:type="dxa" w:w="90"/>
              <w:right w:type="dxa" w:w="120"/>
            </w:tcMar>
          </w:tcPr>
          <w:p>
            <w:pPr>
              <w:spacing w:after="40"/>
            </w:pPr>
            <w:r>
              <w:rPr>
                <w:rFonts w:ascii="Calibri" w:cs="Calibri" w:eastAsia="Calibri" w:hAnsi="Calibri"/>
                <w:b/>
                <w:bCs/>
                <w:i w:val="false"/>
                <w:iCs w:val="false"/>
                <w:strike w:val="false"/>
                <w:color w:val="166534"/>
                <w:sz w:val="19"/>
                <w:szCs w:val="19"/>
              </w:rPr>
              <w:t xml:space="preserve">"Fu and colleagues found VIIRS detects three to five times more fires in farmland"</w:t>
            </w:r>
          </w:p>
        </w:tc>
        <w:tc>
          <w:tcPr>
            <w:tcW w:type="dxa" w:w="3226"/>
            <w:tcMar>
              <w:top w:type="dxa" w:w="90"/>
              <w:left w:type="dxa" w:w="120"/>
              <w:bottom w:type="dxa" w:w="90"/>
              <w:right w:type="dxa" w:w="120"/>
            </w:tcMar>
          </w:tcPr>
          <w:p>
            <w:pPr>
              <w:spacing w:after="40"/>
            </w:pPr>
            <w:r>
              <w:rPr>
                <w:rFonts w:ascii="Calibri" w:cs="Calibri" w:eastAsia="Calibri" w:hAnsi="Calibri"/>
                <w:color w:val="1A1A1A"/>
                <w:sz w:val="19"/>
                <w:szCs w:val="19"/>
              </w:rPr>
              <w:t xml:space="preserve">The 83% figure is not in Fu et al. (2020). Their finding is the three-to-five-times range — and our measured 4.26:1 ratio falls inside it, which is a stronger point to make.</w:t>
            </w:r>
          </w:p>
        </w:tc>
      </w:tr>
      <w:tr>
        <w:tc>
          <w:tcPr>
            <w:tcW w:type="dxa" w:w="125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Li et al. citation</w:t>
            </w:r>
          </w:p>
        </w:tc>
        <w:tc>
          <w:tcPr>
            <w:tcW w:type="dxa" w:w="2250"/>
            <w:shd w:fill="F7F5F3" w:color="auto" w:val="clear"/>
            <w:tcMar>
              <w:top w:type="dxa" w:w="90"/>
              <w:left w:type="dxa" w:w="120"/>
              <w:bottom w:type="dxa" w:w="90"/>
              <w:right w:type="dxa" w:w="120"/>
            </w:tcMar>
          </w:tcPr>
          <w:p>
            <w:pPr>
              <w:spacing w:after="40"/>
            </w:pPr>
            <w:r>
              <w:rPr>
                <w:rFonts w:ascii="Calibri" w:cs="Calibri" w:eastAsia="Calibri" w:hAnsi="Calibri"/>
                <w:b w:val="false"/>
                <w:bCs w:val="false"/>
                <w:i w:val="false"/>
                <w:iCs w:val="false"/>
                <w:strike/>
                <w:color w:val="9A3412"/>
                <w:sz w:val="19"/>
                <w:szCs w:val="19"/>
              </w:rPr>
              <w:t xml:space="preserve">"Li and colleagues showed sensor viewing angles cause 20% FRP variations"</w:t>
            </w:r>
          </w:p>
        </w:tc>
        <w:tc>
          <w:tcPr>
            <w:tcW w:type="dxa" w:w="230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66534"/>
                <w:sz w:val="19"/>
                <w:szCs w:val="19"/>
              </w:rPr>
              <w:t xml:space="preserve">"We measured it independently — our median ratio sits between 1.04 and 1.43"</w:t>
            </w:r>
          </w:p>
        </w:tc>
        <w:tc>
          <w:tcPr>
            <w:tcW w:type="dxa" w:w="3226"/>
            <w:shd w:fill="F7F5F3" w:color="auto" w:val="clear"/>
            <w:tcMar>
              <w:top w:type="dxa" w:w="90"/>
              <w:left w:type="dxa" w:w="120"/>
              <w:bottom w:type="dxa" w:w="90"/>
              <w:right w:type="dxa" w:w="120"/>
            </w:tcMar>
          </w:tcPr>
          <w:p>
            <w:pPr>
              <w:spacing w:after="40"/>
            </w:pPr>
            <w:r>
              <w:rPr>
                <w:rFonts w:ascii="Calibri" w:cs="Calibri" w:eastAsia="Calibri" w:hAnsi="Calibri"/>
                <w:color w:val="1A1A1A"/>
                <w:sz w:val="19"/>
                <w:szCs w:val="19"/>
              </w:rPr>
              <w:t xml:space="preserve">Same citation, but now we verify it with our own data instead of only quoting it. Judges weigh a reproduced result far more heavily than a cited one.</w:t>
            </w:r>
          </w:p>
        </w:tc>
      </w:tr>
      <w:tr>
        <w:tc>
          <w:tcPr>
            <w:tcW w:type="dxa" w:w="1250"/>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Scope</w:t>
            </w:r>
          </w:p>
        </w:tc>
        <w:tc>
          <w:tcPr>
            <w:tcW w:type="dxa" w:w="2250"/>
            <w:tcMar>
              <w:top w:type="dxa" w:w="90"/>
              <w:left w:type="dxa" w:w="120"/>
              <w:bottom w:type="dxa" w:w="90"/>
              <w:right w:type="dxa" w:w="120"/>
            </w:tcMar>
          </w:tcPr>
          <w:p>
            <w:pPr>
              <w:spacing w:after="40"/>
            </w:pPr>
            <w:r>
              <w:rPr>
                <w:rFonts w:ascii="Calibri" w:cs="Calibri" w:eastAsia="Calibri" w:hAnsi="Calibri"/>
                <w:b w:val="false"/>
                <w:bCs w:val="false"/>
                <w:i/>
                <w:iCs/>
                <w:strike w:val="false"/>
                <w:color w:val="9A3412"/>
                <w:sz w:val="19"/>
                <w:szCs w:val="19"/>
              </w:rPr>
              <w:t xml:space="preserve">(nothing said about data scope)</w:t>
            </w:r>
          </w:p>
        </w:tc>
        <w:tc>
          <w:tcPr>
            <w:tcW w:type="dxa" w:w="2300"/>
            <w:tcMar>
              <w:top w:type="dxa" w:w="90"/>
              <w:left w:type="dxa" w:w="120"/>
              <w:bottom w:type="dxa" w:w="90"/>
              <w:right w:type="dxa" w:w="120"/>
            </w:tcMar>
          </w:tcPr>
          <w:p>
            <w:pPr>
              <w:spacing w:after="40"/>
            </w:pPr>
            <w:r>
              <w:rPr>
                <w:rFonts w:ascii="Calibri" w:cs="Calibri" w:eastAsia="Calibri" w:hAnsi="Calibri"/>
                <w:b/>
                <w:bCs/>
                <w:i w:val="false"/>
                <w:iCs w:val="false"/>
                <w:strike w:val="false"/>
                <w:color w:val="166534"/>
                <w:sz w:val="19"/>
                <w:szCs w:val="19"/>
              </w:rPr>
              <w:t xml:space="preserve">"Our archive ingestion is still running."</w:t>
            </w:r>
          </w:p>
        </w:tc>
        <w:tc>
          <w:tcPr>
            <w:tcW w:type="dxa" w:w="3226"/>
            <w:tcMar>
              <w:top w:type="dxa" w:w="90"/>
              <w:left w:type="dxa" w:w="120"/>
              <w:bottom w:type="dxa" w:w="90"/>
              <w:right w:type="dxa" w:w="120"/>
            </w:tcMar>
          </w:tcPr>
          <w:p>
            <w:pPr>
              <w:spacing w:after="40"/>
            </w:pPr>
            <w:r>
              <w:rPr>
                <w:rFonts w:ascii="Calibri" w:cs="Calibri" w:eastAsia="Calibri" w:hAnsi="Calibri"/>
                <w:color w:val="1A1A1A"/>
                <w:sz w:val="19"/>
                <w:szCs w:val="19"/>
              </w:rPr>
              <w:t xml:space="preserve">The 2000-2026 slider is a modelled baseline projection, not measured history. Saying so costs four seconds and removes the only line a judge could challenge.</w:t>
            </w:r>
          </w:p>
        </w:tc>
      </w:tr>
      <w:tr>
        <w:tc>
          <w:tcPr>
            <w:tcW w:type="dxa" w:w="125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A1A1A"/>
                <w:sz w:val="19"/>
                <w:szCs w:val="19"/>
              </w:rPr>
              <w:t xml:space="preserve">Honesty beat</w:t>
            </w:r>
          </w:p>
        </w:tc>
        <w:tc>
          <w:tcPr>
            <w:tcW w:type="dxa" w:w="2250"/>
            <w:shd w:fill="F7F5F3" w:color="auto" w:val="clear"/>
            <w:tcMar>
              <w:top w:type="dxa" w:w="90"/>
              <w:left w:type="dxa" w:w="120"/>
              <w:bottom w:type="dxa" w:w="90"/>
              <w:right w:type="dxa" w:w="120"/>
            </w:tcMar>
          </w:tcPr>
          <w:p>
            <w:pPr>
              <w:spacing w:after="40"/>
            </w:pPr>
            <w:r>
              <w:rPr>
                <w:rFonts w:ascii="Calibri" w:cs="Calibri" w:eastAsia="Calibri" w:hAnsi="Calibri"/>
                <w:b w:val="false"/>
                <w:bCs w:val="false"/>
                <w:i/>
                <w:iCs/>
                <w:strike w:val="false"/>
                <w:color w:val="9A3412"/>
                <w:sz w:val="19"/>
                <w:szCs w:val="19"/>
              </w:rPr>
              <w:t xml:space="preserve">(no limitations stated)</w:t>
            </w:r>
          </w:p>
        </w:tc>
        <w:tc>
          <w:tcPr>
            <w:tcW w:type="dxa" w:w="2300"/>
            <w:shd w:fill="F7F5F3" w:color="auto" w:val="clear"/>
            <w:tcMar>
              <w:top w:type="dxa" w:w="90"/>
              <w:left w:type="dxa" w:w="120"/>
              <w:bottom w:type="dxa" w:w="90"/>
              <w:right w:type="dxa" w:w="120"/>
            </w:tcMar>
          </w:tcPr>
          <w:p>
            <w:pPr>
              <w:spacing w:after="40"/>
            </w:pPr>
            <w:r>
              <w:rPr>
                <w:rFonts w:ascii="Calibri" w:cs="Calibri" w:eastAsia="Calibri" w:hAnsi="Calibri"/>
                <w:b/>
                <w:bCs/>
                <w:i w:val="false"/>
                <w:iCs w:val="false"/>
                <w:strike w:val="false"/>
                <w:color w:val="166534"/>
                <w:sz w:val="19"/>
                <w:szCs w:val="19"/>
              </w:rPr>
              <w:t xml:space="preserve">"And here is what we will not claim..."</w:t>
            </w:r>
          </w:p>
        </w:tc>
        <w:tc>
          <w:tcPr>
            <w:tcW w:type="dxa" w:w="3226"/>
            <w:shd w:fill="F7F5F3" w:color="auto" w:val="clear"/>
            <w:tcMar>
              <w:top w:type="dxa" w:w="90"/>
              <w:left w:type="dxa" w:w="120"/>
              <w:bottom w:type="dxa" w:w="90"/>
              <w:right w:type="dxa" w:w="120"/>
            </w:tcMar>
          </w:tcPr>
          <w:p>
            <w:pPr>
              <w:spacing w:after="40"/>
            </w:pPr>
            <w:r>
              <w:rPr>
                <w:rFonts w:ascii="Calibri" w:cs="Calibri" w:eastAsia="Calibri" w:hAnsi="Calibri"/>
                <w:color w:val="1A1A1A"/>
                <w:sz w:val="19"/>
                <w:szCs w:val="19"/>
              </w:rPr>
              <w:t xml:space="preserve">Per-fire FRP is genuinely not predictable between these sensors (r = 0.19 to 0.78, R-squared near zero). Reporting it explains why distributional harmonization is the correct method, and is the most credible twelve seconds in the video.</w:t>
            </w:r>
          </w:p>
        </w:tc>
      </w:tr>
    </w:tbl>
    <w:p>
      <w:r>
        <w:br w:type="page"/>
      </w:r>
    </w:p>
    <w:p>
      <w:pPr>
        <w:pStyle w:val="Heading1"/>
        <w:pBdr>
          <w:bottom w:val="single" w:color="D8D4D0" w:sz="10" w:space="6"/>
        </w:pBdr>
        <w:spacing w:after="140" w:before="260"/>
      </w:pPr>
      <w:r>
        <w:rPr>
          <w:rFonts w:ascii="Calibri" w:cs="Calibri" w:eastAsia="Calibri" w:hAnsi="Calibri"/>
          <w:b/>
          <w:bCs/>
          <w:color w:val="1A1A1A"/>
          <w:sz w:val="30"/>
          <w:szCs w:val="30"/>
        </w:rPr>
        <w:t xml:space="preserve">Part 3 — Where every number comes from</w:t>
      </w:r>
    </w:p>
    <w:p>
      <w:pPr>
        <w:spacing w:after="160"/>
      </w:pPr>
      <w:r>
        <w:rPr>
          <w:rFonts w:ascii="Calibri" w:cs="Calibri" w:eastAsia="Calibri" w:hAnsi="Calibri"/>
          <w:i/>
          <w:iCs/>
          <w:color w:val="6B6B6B"/>
          <w:sz w:val="20"/>
          <w:szCs w:val="20"/>
        </w:rPr>
        <w:t xml:space="preserve">If a judge asks for a source, this is the answer. Nothing in the script is hand-entered.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rPr>
          <w:tblHeader/>
        </w:trPr>
        <w:tc>
          <w:tcPr>
            <w:tcW w:type="dxa" w:w="4800"/>
            <w:shd w:fill="1A1A1A" w:color="auto" w:val="clear"/>
            <w:tcMar>
              <w:top w:type="dxa" w:w="90"/>
              <w:left w:type="dxa" w:w="120"/>
              <w:bottom w:type="dxa" w:w="90"/>
              <w:right w:type="dxa" w:w="120"/>
            </w:tcMar>
          </w:tcPr>
          <w:p>
            <w:r>
              <w:rPr>
                <w:rFonts w:ascii="Calibri" w:cs="Calibri" w:eastAsia="Calibri" w:hAnsi="Calibri"/>
                <w:b/>
                <w:bCs/>
                <w:color w:val="FFFFFF"/>
                <w:sz w:val="20"/>
                <w:szCs w:val="20"/>
              </w:rPr>
              <w:t xml:space="preserve">Figures quoted</w:t>
            </w:r>
          </w:p>
        </w:tc>
        <w:tc>
          <w:tcPr>
            <w:tcW w:type="dxa" w:w="4226"/>
            <w:shd w:fill="1A1A1A" w:color="auto" w:val="clear"/>
            <w:tcMar>
              <w:top w:type="dxa" w:w="90"/>
              <w:left w:type="dxa" w:w="120"/>
              <w:bottom w:type="dxa" w:w="90"/>
              <w:right w:type="dxa" w:w="120"/>
            </w:tcMar>
          </w:tcPr>
          <w:p>
            <w:r>
              <w:rPr>
                <w:rFonts w:ascii="Calibri" w:cs="Calibri" w:eastAsia="Calibri" w:hAnsi="Calibri"/>
                <w:b/>
                <w:bCs/>
                <w:color w:val="FFFFFF"/>
                <w:sz w:val="20"/>
                <w:szCs w:val="20"/>
              </w:rPr>
              <w:t xml:space="preserve">Produced by</w:t>
            </w:r>
          </w:p>
        </w:tc>
      </w:tr>
      <w:tr>
        <w:tc>
          <w:tcPr>
            <w:tcW w:type="dxa" w:w="4800"/>
            <w:tcMar>
              <w:top w:type="dxa" w:w="90"/>
              <w:left w:type="dxa" w:w="120"/>
              <w:bottom w:type="dxa" w:w="90"/>
              <w:right w:type="dxa" w:w="120"/>
            </w:tcMar>
          </w:tcPr>
          <w:p>
            <w:pPr>
              <w:spacing w:after="40"/>
            </w:pPr>
            <w:r>
              <w:rPr>
                <w:rFonts w:ascii="Calibri" w:cs="Calibri" w:eastAsia="Calibri" w:hAnsi="Calibri"/>
                <w:color w:val="1A1A1A"/>
                <w:sz w:val="19"/>
                <w:szCs w:val="19"/>
              </w:rPr>
              <w:t xml:space="preserve">83,226 raw detections · 34,869 fire events · 58.1% inflation removed · 3,891 paired fires</w:t>
            </w:r>
          </w:p>
        </w:tc>
        <w:tc>
          <w:tcPr>
            <w:tcW w:type="dxa" w:w="4226"/>
            <w:tcMar>
              <w:top w:type="dxa" w:w="90"/>
              <w:left w:type="dxa" w:w="120"/>
              <w:bottom w:type="dxa" w:w="90"/>
              <w:right w:type="dxa" w:w="120"/>
            </w:tcMar>
          </w:tcPr>
          <w:p>
            <w:pPr>
              <w:spacing w:after="40"/>
            </w:pPr>
            <w:r>
              <w:rPr>
                <w:rFonts w:ascii="Calibri" w:cs="Calibri" w:eastAsia="Calibri" w:hAnsi="Calibri"/>
                <w:b w:val="false"/>
                <w:bCs w:val="false"/>
                <w:i/>
                <w:iCs/>
                <w:strike w:val="false"/>
                <w:color w:val="0E7490"/>
                <w:sz w:val="19"/>
                <w:szCs w:val="19"/>
              </w:rPr>
              <w:t xml:space="preserve">duplicate_checking_and_clustering/duplicate_checking_report.json</w:t>
            </w:r>
          </w:p>
        </w:tc>
      </w:tr>
      <w:tr>
        <w:tc>
          <w:tcPr>
            <w:tcW w:type="dxa" w:w="4800"/>
            <w:shd w:fill="F7F5F3" w:color="auto" w:val="clear"/>
            <w:tcMar>
              <w:top w:type="dxa" w:w="90"/>
              <w:left w:type="dxa" w:w="120"/>
              <w:bottom w:type="dxa" w:w="90"/>
              <w:right w:type="dxa" w:w="120"/>
            </w:tcMar>
          </w:tcPr>
          <w:p>
            <w:pPr>
              <w:spacing w:after="40"/>
            </w:pPr>
            <w:r>
              <w:rPr>
                <w:rFonts w:ascii="Calibri" w:cs="Calibri" w:eastAsia="Calibri" w:hAnsi="Calibri"/>
                <w:color w:val="1A1A1A"/>
                <w:sz w:val="19"/>
                <w:szCs w:val="19"/>
              </w:rPr>
              <w:t xml:space="preserve">Radii 0.80 / 1.20 / 1.50 / 1.50 km · 92.3% distribution fit · 30% holdout split</w:t>
            </w:r>
          </w:p>
        </w:tc>
        <w:tc>
          <w:tcPr>
            <w:tcW w:type="dxa" w:w="4226"/>
            <w:shd w:fill="F7F5F3" w:color="auto" w:val="clear"/>
            <w:tcMar>
              <w:top w:type="dxa" w:w="90"/>
              <w:left w:type="dxa" w:w="120"/>
              <w:bottom w:type="dxa" w:w="90"/>
              <w:right w:type="dxa" w:w="120"/>
            </w:tcMar>
          </w:tcPr>
          <w:p>
            <w:pPr>
              <w:spacing w:after="40"/>
            </w:pPr>
            <w:r>
              <w:rPr>
                <w:rFonts w:ascii="Calibri" w:cs="Calibri" w:eastAsia="Calibri" w:hAnsi="Calibri"/>
                <w:b w:val="false"/>
                <w:bCs w:val="false"/>
                <w:i/>
                <w:iCs/>
                <w:strike w:val="false"/>
                <w:color w:val="0E7490"/>
                <w:sz w:val="19"/>
                <w:szCs w:val="19"/>
              </w:rPr>
              <w:t xml:space="preserve">genetic_algorithm_harmonization/ga_optimization_report.json</w:t>
            </w:r>
          </w:p>
        </w:tc>
      </w:tr>
      <w:tr>
        <w:tc>
          <w:tcPr>
            <w:tcW w:type="dxa" w:w="4800"/>
            <w:tcMar>
              <w:top w:type="dxa" w:w="90"/>
              <w:left w:type="dxa" w:w="120"/>
              <w:bottom w:type="dxa" w:w="90"/>
              <w:right w:type="dxa" w:w="120"/>
            </w:tcMar>
          </w:tcPr>
          <w:p>
            <w:pPr>
              <w:spacing w:after="40"/>
            </w:pPr>
            <w:r>
              <w:rPr>
                <w:rFonts w:ascii="Calibri" w:cs="Calibri" w:eastAsia="Calibri" w:hAnsi="Calibri"/>
                <w:color w:val="1A1A1A"/>
                <w:sz w:val="19"/>
                <w:szCs w:val="19"/>
              </w:rPr>
              <w:t xml:space="preserve">Median FRP ratio 1.04-1.43 · VIIRS:MODIS 4.26:1 · 3.05x per-fire count inflation</w:t>
            </w:r>
          </w:p>
        </w:tc>
        <w:tc>
          <w:tcPr>
            <w:tcW w:type="dxa" w:w="4226"/>
            <w:tcMar>
              <w:top w:type="dxa" w:w="90"/>
              <w:left w:type="dxa" w:w="120"/>
              <w:bottom w:type="dxa" w:w="90"/>
              <w:right w:type="dxa" w:w="120"/>
            </w:tcMar>
          </w:tcPr>
          <w:p>
            <w:pPr>
              <w:spacing w:after="40"/>
            </w:pPr>
            <w:r>
              <w:rPr>
                <w:rFonts w:ascii="Calibri" w:cs="Calibri" w:eastAsia="Calibri" w:hAnsi="Calibri"/>
                <w:b w:val="false"/>
                <w:bCs w:val="false"/>
                <w:i/>
                <w:iCs/>
                <w:strike w:val="false"/>
                <w:color w:val="0E7490"/>
                <w:sz w:val="19"/>
                <w:szCs w:val="19"/>
              </w:rPr>
              <w:t xml:space="preserve">webapp/data/dashboard_data.json</w:t>
            </w:r>
          </w:p>
        </w:tc>
      </w:tr>
      <w:tr>
        <w:tc>
          <w:tcPr>
            <w:tcW w:type="dxa" w:w="4800"/>
            <w:shd w:fill="F7F5F3" w:color="auto" w:val="clear"/>
            <w:tcMar>
              <w:top w:type="dxa" w:w="90"/>
              <w:left w:type="dxa" w:w="120"/>
              <w:bottom w:type="dxa" w:w="90"/>
              <w:right w:type="dxa" w:w="120"/>
            </w:tcMar>
          </w:tcPr>
          <w:p>
            <w:pPr>
              <w:spacing w:after="40"/>
            </w:pPr>
            <w:r>
              <w:rPr>
                <w:rFonts w:ascii="Calibri" w:cs="Calibri" w:eastAsia="Calibri" w:hAnsi="Calibri"/>
                <w:color w:val="1A1A1A"/>
                <w:sz w:val="19"/>
                <w:szCs w:val="19"/>
              </w:rPr>
              <w:t xml:space="preserve">Live dashboard showing all of the above</w:t>
            </w:r>
          </w:p>
        </w:tc>
        <w:tc>
          <w:tcPr>
            <w:tcW w:type="dxa" w:w="4226"/>
            <w:shd w:fill="F7F5F3" w:color="auto" w:val="clear"/>
            <w:tcMar>
              <w:top w:type="dxa" w:w="90"/>
              <w:left w:type="dxa" w:w="120"/>
              <w:bottom w:type="dxa" w:w="90"/>
              <w:right w:type="dxa" w:w="120"/>
            </w:tcMar>
          </w:tcPr>
          <w:p>
            <w:pPr>
              <w:spacing w:after="40"/>
            </w:pPr>
            <w:r>
              <w:rPr>
                <w:rFonts w:ascii="Calibri" w:cs="Calibri" w:eastAsia="Calibri" w:hAnsi="Calibri"/>
                <w:b w:val="false"/>
                <w:bCs w:val="false"/>
                <w:i/>
                <w:iCs/>
                <w:strike w:val="false"/>
                <w:color w:val="0E7490"/>
                <w:sz w:val="19"/>
                <w:szCs w:val="19"/>
              </w:rPr>
              <w:t xml:space="preserve">https://mosharrof8097.github.io/nasa_space_app_challange_2026/</w:t>
            </w:r>
          </w:p>
        </w:tc>
      </w:tr>
    </w:tbl>
    <w:p>
      <w:pPr>
        <w:spacing w:before="360"/>
      </w:pPr>
      <w:r>
        <w:rPr>
          <w:rFonts w:ascii="Calibri" w:cs="Calibri" w:eastAsia="Calibri" w:hAnsi="Calibri"/>
          <w:i/>
          <w:iCs/>
          <w:color w:val="6B6B6B"/>
          <w:sz w:val="19"/>
          <w:szCs w:val="19"/>
        </w:rPr>
        <w:t xml:space="preserve">The earlier draft is kept in the repository history. Nothing has been deleted — the figures were corrected because the code that produces them was corrected.</w:t>
      </w:r>
    </w:p>
    <w:sectPr>
      <w:pgSz w:w="11906" w:h="16838"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EmberSync — Final Video Script</dc:title>
  <dc:creator>Md. Mosharrof Hossain</dc:creator>
  <dc:description>NASA Space Apps Challenge 2026 — Harmonization of MODIS and VIIRS Hot Spots</dc:description>
  <cp:lastModifiedBy>Un-named</cp:lastModifiedBy>
  <cp:revision>1</cp:revision>
  <dcterms:created xsi:type="dcterms:W3CDTF">2026-10-07T13:47:35.325Z</dcterms:created>
  <dcterms:modified xsi:type="dcterms:W3CDTF">2026-10-07T13:47:35.325Z</dcterms:modified>
</cp:coreProperties>
</file>

<file path=docProps/custom.xml><?xml version="1.0" encoding="utf-8"?>
<Properties xmlns="http://schemas.openxmlformats.org/officeDocument/2006/custom-properties" xmlns:vt="http://schemas.openxmlformats.org/officeDocument/2006/docPropsVTypes"/>
</file>