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3E48" w14:textId="77777777" w:rsidR="00BA1931" w:rsidRPr="00BA1931" w:rsidRDefault="00BA1931" w:rsidP="00BA1931">
      <w:pPr>
        <w:spacing w:before="100" w:beforeAutospacing="1" w:after="225" w:line="840" w:lineRule="atLeast"/>
        <w:outlineLvl w:val="0"/>
        <w:rPr>
          <w:rFonts w:ascii="Arial" w:eastAsia="Times New Roman" w:hAnsi="Arial" w:cs="Arial"/>
          <w:b/>
          <w:bCs/>
          <w:color w:val="3C4245"/>
          <w:kern w:val="36"/>
          <w:sz w:val="75"/>
          <w:szCs w:val="75"/>
          <w:lang w:eastAsia="en-IL"/>
        </w:rPr>
      </w:pPr>
      <w:r w:rsidRPr="00BA1931">
        <w:rPr>
          <w:rFonts w:ascii="Arial" w:eastAsia="Times New Roman" w:hAnsi="Arial" w:cs="Arial"/>
          <w:b/>
          <w:bCs/>
          <w:color w:val="3C4245"/>
          <w:kern w:val="36"/>
          <w:sz w:val="75"/>
          <w:szCs w:val="75"/>
          <w:lang w:eastAsia="en-IL"/>
        </w:rPr>
        <w:t>Coronavirus disease (COVID-19): Vaccines</w:t>
      </w:r>
    </w:p>
    <w:p w14:paraId="2EB22144" w14:textId="0CCC6119" w:rsidR="00BA1931" w:rsidRDefault="00BA1931"/>
    <w:p w14:paraId="17B5B58E" w14:textId="006ABF10" w:rsidR="00BA1931" w:rsidRDefault="00BA1931">
      <w:pPr>
        <w:rPr>
          <w:rFonts w:ascii="Arial" w:hAnsi="Arial" w:cs="Arial"/>
          <w:color w:val="3C4245"/>
        </w:rPr>
      </w:pPr>
      <w:r>
        <w:rPr>
          <w:rFonts w:ascii="Arial" w:hAnsi="Arial" w:cs="Arial"/>
          <w:color w:val="3C4245"/>
        </w:rPr>
        <w:t>There are three COVID-19 vaccines for which certain national regulatory authorities have authorized the use. None have yet received WHO EUL/PQ authorization but we expect an assessment on the Pfizer vaccine by the end of December and for some other candidates soon thereafter. </w:t>
      </w:r>
    </w:p>
    <w:p w14:paraId="1A30850F" w14:textId="3215380D" w:rsidR="00BA1931" w:rsidRDefault="00BA1931">
      <w:pPr>
        <w:rPr>
          <w:rFonts w:ascii="Arial" w:hAnsi="Arial" w:cs="Arial"/>
          <w:color w:val="3C4245"/>
          <w:lang w:val="en-US"/>
        </w:rPr>
      </w:pPr>
      <w:r>
        <w:rPr>
          <w:rFonts w:ascii="Arial" w:hAnsi="Arial" w:cs="Arial"/>
          <w:color w:val="3C4245"/>
        </w:rPr>
        <w:t xml:space="preserve">Once vaccines are demonstrated to be safe and efficacious, they must be approved by national regulators, manufactured to exacting standards, and distributed. WHO is working with partners around the world to help coordinate key steps in this process, including to facilitate equitable access to safe and effective COVID-19 vaccines for the billions of people who will need </w:t>
      </w:r>
      <w:proofErr w:type="gramStart"/>
      <w:r>
        <w:rPr>
          <w:rFonts w:ascii="Arial" w:hAnsi="Arial" w:cs="Arial"/>
          <w:color w:val="3C4245"/>
        </w:rPr>
        <w:t>them</w:t>
      </w:r>
      <w:r>
        <w:rPr>
          <w:rFonts w:ascii="Arial" w:hAnsi="Arial" w:cs="Arial"/>
          <w:color w:val="3C4245"/>
          <w:lang w:val="en-US"/>
        </w:rPr>
        <w:t>.</w:t>
      </w:r>
      <w:proofErr w:type="gramEnd"/>
    </w:p>
    <w:p w14:paraId="41E57764"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 xml:space="preserve">WHO is cautiously optimistic that safe and effective vaccines for COVID-19 will be successfully </w:t>
      </w:r>
      <w:proofErr w:type="gramStart"/>
      <w:r>
        <w:rPr>
          <w:rFonts w:ascii="Arial" w:hAnsi="Arial" w:cs="Arial"/>
          <w:color w:val="3C4245"/>
        </w:rPr>
        <w:t>developed.</w:t>
      </w:r>
      <w:proofErr w:type="gramEnd"/>
      <w:r>
        <w:rPr>
          <w:rFonts w:ascii="Arial" w:hAnsi="Arial" w:cs="Arial"/>
          <w:color w:val="3C4245"/>
        </w:rPr>
        <w:t xml:space="preserve"> There is </w:t>
      </w:r>
      <w:hyperlink r:id="rId4" w:history="1">
        <w:r>
          <w:rPr>
            <w:rStyle w:val="Hyperlink"/>
            <w:rFonts w:ascii="Arial" w:hAnsi="Arial" w:cs="Arial"/>
            <w:color w:val="008DC9"/>
            <w:u w:val="none"/>
          </w:rPr>
          <w:t>a robust pipeline of potential vaccines in development</w:t>
        </w:r>
      </w:hyperlink>
      <w:r>
        <w:rPr>
          <w:rFonts w:ascii="Arial" w:hAnsi="Arial" w:cs="Arial"/>
          <w:color w:val="3C4245"/>
        </w:rPr>
        <w:t>, and some have already advanced to large (phase III) clinical trials based on promising early data.</w:t>
      </w:r>
    </w:p>
    <w:p w14:paraId="1B22160A"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But for now, we can’t be certain if or when a COVID-19 vaccine will be available. That is why we must not rely on a future vaccine to fight this pandemic – we must use all the tools we already have at our disposal, such as testing, contact tracing, physical distancing, and the use of masks.</w:t>
      </w:r>
    </w:p>
    <w:p w14:paraId="2AFAA23B"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The impact of COVID-19 vaccines on the pandemic will depend on several factors.  These include factors such as the effectiveness of the vaccines; how quickly they are approved, manufactured, and delivered; and how many people get vaccinated.</w:t>
      </w:r>
    </w:p>
    <w:p w14:paraId="6C2E7205" w14:textId="77777777" w:rsidR="00BA1931" w:rsidRDefault="00BA1931" w:rsidP="00BA1931">
      <w:pPr>
        <w:pStyle w:val="NormalWeb"/>
        <w:spacing w:line="360" w:lineRule="atLeast"/>
        <w:rPr>
          <w:rFonts w:ascii="Arial" w:hAnsi="Arial" w:cs="Arial"/>
          <w:color w:val="3C4245"/>
        </w:rPr>
      </w:pPr>
      <w:r>
        <w:rPr>
          <w:rFonts w:ascii="Arial" w:hAnsi="Arial" w:cs="Arial"/>
          <w:color w:val="3C4245"/>
        </w:rPr>
        <w:t xml:space="preserve">Most scientists anticipate that, like most other vaccines, COVID-19 vaccines will not be 100% effective. WHO is working to help ensure that any approved vaccines are as effective as possible, so they can have the greatest impact on the </w:t>
      </w:r>
      <w:proofErr w:type="gramStart"/>
      <w:r>
        <w:rPr>
          <w:rFonts w:ascii="Arial" w:hAnsi="Arial" w:cs="Arial"/>
          <w:color w:val="3C4245"/>
        </w:rPr>
        <w:t>pandemic.</w:t>
      </w:r>
      <w:proofErr w:type="gramEnd"/>
    </w:p>
    <w:p w14:paraId="73142469" w14:textId="77777777" w:rsidR="00BA1931" w:rsidRPr="00BA1931" w:rsidRDefault="00BA1931"/>
    <w:sectPr w:rsidR="00BA1931" w:rsidRPr="00BA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31"/>
    <w:rsid w:val="00BA19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4F2C"/>
  <w15:chartTrackingRefBased/>
  <w15:docId w15:val="{5CEFBC14-C8D4-4884-B8A3-769CE18E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31"/>
    <w:rPr>
      <w:rFonts w:ascii="Times New Roman" w:eastAsia="Times New Roman" w:hAnsi="Times New Roman" w:cs="Times New Roman"/>
      <w:b/>
      <w:bCs/>
      <w:kern w:val="36"/>
      <w:sz w:val="48"/>
      <w:szCs w:val="48"/>
      <w:lang w:eastAsia="en-IL"/>
    </w:rPr>
  </w:style>
  <w:style w:type="paragraph" w:styleId="NormalWeb">
    <w:name w:val="Normal (Web)"/>
    <w:basedOn w:val="Normal"/>
    <w:uiPriority w:val="99"/>
    <w:semiHidden/>
    <w:unhideWhenUsed/>
    <w:rsid w:val="00BA193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semiHidden/>
    <w:unhideWhenUsed/>
    <w:rsid w:val="00BA1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19034">
      <w:bodyDiv w:val="1"/>
      <w:marLeft w:val="0"/>
      <w:marRight w:val="0"/>
      <w:marTop w:val="0"/>
      <w:marBottom w:val="0"/>
      <w:divBdr>
        <w:top w:val="none" w:sz="0" w:space="0" w:color="auto"/>
        <w:left w:val="none" w:sz="0" w:space="0" w:color="auto"/>
        <w:bottom w:val="none" w:sz="0" w:space="0" w:color="auto"/>
        <w:right w:val="none" w:sz="0" w:space="0" w:color="auto"/>
      </w:divBdr>
    </w:div>
    <w:div w:id="1083066966">
      <w:bodyDiv w:val="1"/>
      <w:marLeft w:val="0"/>
      <w:marRight w:val="0"/>
      <w:marTop w:val="0"/>
      <w:marBottom w:val="0"/>
      <w:divBdr>
        <w:top w:val="none" w:sz="0" w:space="0" w:color="auto"/>
        <w:left w:val="none" w:sz="0" w:space="0" w:color="auto"/>
        <w:bottom w:val="none" w:sz="0" w:space="0" w:color="auto"/>
        <w:right w:val="none" w:sz="0" w:space="0" w:color="auto"/>
      </w:divBdr>
    </w:div>
    <w:div w:id="21202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publications/m/item/draft-landscape-of-covid-19-candidate-vacc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Zelenko</dc:creator>
  <cp:keywords/>
  <dc:description/>
  <cp:lastModifiedBy>Tanya Zelenko</cp:lastModifiedBy>
  <cp:revision>1</cp:revision>
  <dcterms:created xsi:type="dcterms:W3CDTF">2020-12-19T20:18:00Z</dcterms:created>
  <dcterms:modified xsi:type="dcterms:W3CDTF">2020-12-19T20:25:00Z</dcterms:modified>
</cp:coreProperties>
</file>