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Microsoft YaHei" w:hAnsi="Microsoft YaHei" w:eastAsia="Microsoft YaHei"/>
          <w:b/>
          <w:sz w:val="44"/>
        </w:rPr>
        <w:t>基于深度学习的语音情感识别系统研究与实现</w:t>
      </w:r>
    </w:p>
    <w:p/>
    <w:p>
      <w:pPr>
        <w:jc w:val="center"/>
      </w:pPr>
      <w:r>
        <w:rPr>
          <w:rFonts w:ascii="Microsoft YaHei" w:hAnsi="Microsoft YaHei" w:eastAsia="Microsoft YaHei"/>
          <w:sz w:val="36"/>
        </w:rPr>
        <w:t>研 究 报 告</w:t>
      </w:r>
    </w:p>
    <w:p/>
    <w:p/>
    <w:p>
      <w:pPr>
        <w:jc w:val="center"/>
      </w:pPr>
      <w:r>
        <w:rPr>
          <w:rFonts w:ascii="Microsoft YaHei" w:hAnsi="Microsoft YaHei" w:eastAsia="Microsoft YaHei"/>
          <w:sz w:val="28"/>
        </w:rPr>
        <w:t>学生姓名：张明</w:t>
      </w:r>
    </w:p>
    <w:p>
      <w:pPr>
        <w:jc w:val="center"/>
      </w:pPr>
      <w:r>
        <w:rPr>
          <w:rFonts w:ascii="Microsoft YaHei" w:hAnsi="Microsoft YaHei" w:eastAsia="Microsoft YaHei"/>
          <w:sz w:val="28"/>
        </w:rPr>
        <w:t>学    号：S001</w:t>
      </w:r>
    </w:p>
    <w:p>
      <w:pPr>
        <w:jc w:val="center"/>
      </w:pPr>
      <w:r>
        <w:rPr>
          <w:rFonts w:ascii="Microsoft YaHei" w:hAnsi="Microsoft YaHei" w:eastAsia="Microsoft YaHei"/>
          <w:sz w:val="28"/>
        </w:rPr>
        <w:t>研究主题：语音情感识别</w:t>
      </w:r>
    </w:p>
    <w:p>
      <w:pPr>
        <w:jc w:val="center"/>
      </w:pPr>
      <w:r>
        <w:rPr>
          <w:rFonts w:ascii="Microsoft YaHei" w:hAnsi="Microsoft YaHei" w:eastAsia="Microsoft YaHei"/>
          <w:sz w:val="28"/>
        </w:rPr>
        <w:t>质量等级：优秀</w:t>
      </w:r>
    </w:p>
    <w:p/>
    <w:p/>
    <w:p>
      <w:pPr>
        <w:jc w:val="center"/>
      </w:pPr>
      <w:r>
        <w:rPr>
          <w:rFonts w:ascii="Microsoft YaHei" w:hAnsi="Microsoft YaHei" w:eastAsia="Microsoft YaHei"/>
          <w:sz w:val="28"/>
        </w:rPr>
        <w:t>2024年03月12日</w:t>
      </w:r>
    </w:p>
    <w:p>
      <w:r>
        <w:br w:type="page"/>
      </w:r>
    </w:p>
    <w:p>
      <w:pPr>
        <w:pStyle w:val="Heading1"/>
      </w:pPr>
      <w:r>
        <w:rPr>
          <w:rFonts w:ascii="Microsoft YaHei" w:hAnsi="Microsoft YaHei" w:eastAsia="Microsoft YaHei"/>
        </w:rPr>
        <w:t>目  录</w:t>
      </w:r>
    </w:p>
    <w:p>
      <w:r>
        <w:rPr>
          <w:rFonts w:ascii="Microsoft YaHei" w:hAnsi="Microsoft YaHei" w:eastAsia="Microsoft YaHei"/>
        </w:rPr>
        <w:t>摘要</w:t>
      </w:r>
    </w:p>
    <w:p>
      <w:r>
        <w:rPr>
          <w:rFonts w:ascii="Microsoft YaHei" w:hAnsi="Microsoft YaHei" w:eastAsia="Microsoft YaHei"/>
        </w:rPr>
        <w:t>一、文献综述</w:t>
      </w:r>
    </w:p>
    <w:p>
      <w:r>
        <w:rPr>
          <w:rFonts w:ascii="Microsoft YaHei" w:hAnsi="Microsoft YaHei" w:eastAsia="Microsoft YaHei"/>
        </w:rPr>
        <w:t>二、研究方法</w:t>
      </w:r>
    </w:p>
    <w:p>
      <w:r>
        <w:rPr>
          <w:rFonts w:ascii="Microsoft YaHei" w:hAnsi="Microsoft YaHei" w:eastAsia="Microsoft YaHei"/>
        </w:rPr>
        <w:t>三、实验设计与结果</w:t>
      </w:r>
    </w:p>
    <w:p>
      <w:r>
        <w:rPr>
          <w:rFonts w:ascii="Microsoft YaHei" w:hAnsi="Microsoft YaHei" w:eastAsia="Microsoft YaHei"/>
        </w:rPr>
        <w:t>四、总结与展望</w:t>
      </w:r>
    </w:p>
    <w:p>
      <w:r>
        <w:br w:type="page"/>
      </w:r>
    </w:p>
    <w:p>
      <w:pPr>
        <w:pStyle w:val="Heading1"/>
      </w:pPr>
      <w:r>
        <w:rPr>
          <w:rFonts w:ascii="Microsoft YaHei" w:hAnsi="Microsoft YaHei" w:eastAsia="Microsoft YaHei"/>
        </w:rPr>
        <w:t>摘  要</w:t>
      </w:r>
    </w:p>
    <w:p>
      <w:pPr>
        <w:ind w:firstLine="420"/>
      </w:pPr>
      <w:r>
        <w:rPr>
          <w:rFonts w:ascii="Microsoft YaHei" w:hAnsi="Microsoft YaHei" w:eastAsia="Microsoft YaHei"/>
          <w:sz w:val="24"/>
        </w:rPr>
        <w:t>本研究针对语音情感识别任务，提出了一种基于多尺度时频注意力机制的深度学习模型。该模型融合卷积神经网络（CNN）的局部特征提取能力和长短期记忆网络（LSTM）的时序建模优势，并引入注意力机制自动聚焦于情感相关的关键帧。实验在IEMOCAP和RAVDESS两个公开数据集上进行，结果表明本方法在加权准确率（WA）和非加权准确率（UA）上分别达到78.3%和76.8%，显著优于传统MFCC+SVM基线方法和现有深度学习方法。此外，本研究还探索了跨语言情感迁移学习，验证了模型在低资源语言情感识别中的有效性。</w:t>
      </w:r>
    </w:p>
    <w:p>
      <w:r>
        <w:rPr>
          <w:rFonts w:ascii="Microsoft YaHei" w:hAnsi="Microsoft YaHei" w:eastAsia="Microsoft YaHei"/>
          <w:b/>
        </w:rPr>
        <w:t>关键词：</w:t>
      </w:r>
      <w:r>
        <w:rPr>
          <w:rFonts w:ascii="Microsoft YaHei" w:hAnsi="Microsoft YaHei" w:eastAsia="Microsoft YaHei"/>
        </w:rPr>
        <w:t>语音情感识别、MFCC、CNN-LSTM、注意力机制、IEMOCAP</w:t>
      </w:r>
    </w:p>
    <w:p>
      <w:r>
        <w:br w:type="page"/>
      </w:r>
    </w:p>
    <w:p>
      <w:pPr>
        <w:pStyle w:val="Heading1"/>
      </w:pPr>
      <w:r>
        <w:rPr>
          <w:rFonts w:ascii="Microsoft YaHei" w:hAnsi="Microsoft YaHei" w:eastAsia="Microsoft YaHei"/>
        </w:rPr>
        <w:t>一、文献综述</w:t>
      </w:r>
    </w:p>
    <w:p>
      <w:pPr>
        <w:ind w:firstLine="420"/>
      </w:pPr>
      <w:r>
        <w:rPr>
          <w:rFonts w:ascii="Microsoft YaHei" w:hAnsi="Microsoft YaHei" w:eastAsia="Microsoft YaHei"/>
          <w:sz w:val="24"/>
        </w:rPr>
        <w:t>## 2.1 语音情感识别研究现状</w:t>
      </w:r>
    </w:p>
    <w:p>
      <w:pPr>
        <w:ind w:firstLine="420"/>
      </w:pPr>
      <w:r>
        <w:rPr>
          <w:rFonts w:ascii="Microsoft YaHei" w:hAnsi="Microsoft YaHei" w:eastAsia="Microsoft YaHei"/>
          <w:sz w:val="24"/>
        </w:rPr>
        <w:t>语音情感识别（Speech Emotion Recognition, SER）是人机交互和情感计算领域的重要研究方向。根据特征提取方式的不同，现有方法可分为基于手工特征的传统方法和基于深度学习的端到端方法两大类。</w:t>
      </w:r>
    </w:p>
    <w:p>
      <w:pPr>
        <w:ind w:firstLine="420"/>
      </w:pPr>
      <w:r>
        <w:rPr>
          <w:rFonts w:ascii="Microsoft YaHei" w:hAnsi="Microsoft YaHei" w:eastAsia="Microsoft YaHei"/>
          <w:sz w:val="24"/>
        </w:rPr>
        <w:t>### 2.1.1 传统方法</w:t>
      </w:r>
    </w:p>
    <w:p>
      <w:pPr>
        <w:ind w:firstLine="420"/>
      </w:pPr>
      <w:r>
        <w:rPr>
          <w:rFonts w:ascii="Microsoft YaHei" w:hAnsi="Microsoft YaHei" w:eastAsia="Microsoft YaHei"/>
          <w:sz w:val="24"/>
        </w:rPr>
        <w:t>早期研究主要依赖于手工设计的声学特征。Schuller等人[1]系统比较了韵律特征、谱特征和音质特征在情感识别中的效果，发现MFCC（Mel频率倒谱系数）结合支持向量机（SVM）可以达到较好的分类性能。然而，传统方法存在两个主要局限：（1）手工特征难以捕捉复杂的情感语义信息；（2）特征工程依赖领域专家知识，泛化能力有限。</w:t>
      </w:r>
    </w:p>
    <w:p>
      <w:pPr>
        <w:ind w:firstLine="420"/>
      </w:pPr>
      <w:r>
        <w:rPr>
          <w:rFonts w:ascii="Microsoft YaHei" w:hAnsi="Microsoft YaHei" w:eastAsia="Microsoft YaHei"/>
          <w:sz w:val="24"/>
        </w:rPr>
        <w:t>### 2.1.2 深度学习方法</w:t>
      </w:r>
    </w:p>
    <w:p>
      <w:pPr>
        <w:ind w:firstLine="420"/>
      </w:pPr>
      <w:r>
        <w:rPr>
          <w:rFonts w:ascii="Microsoft YaHei" w:hAnsi="Microsoft YaHei" w:eastAsia="Microsoft YaHei"/>
          <w:sz w:val="24"/>
        </w:rPr>
        <w:t>近年来，深度学习技术在语音情感识别领域取得了显著进展。Han等人[2]首次将CNN应用于语音情感识别，利用时频图作为输入，在IEMOCAP数据集上取得了62.1%的准确率。Satt等人[3]提出了CNN-LSTM混合架构，利用LSTM建模语音的时序依赖关系，准确率提升至68.5%。Chen等人[4]引入注意力机制，使模型能够自动关注情感表达的关键片段，进一步将准确率提升至71.2%。</w:t>
      </w:r>
    </w:p>
    <w:p>
      <w:pPr>
        <w:ind w:firstLine="420"/>
      </w:pPr>
      <w:r>
        <w:rPr>
          <w:rFonts w:ascii="Microsoft YaHei" w:hAnsi="Microsoft YaHei" w:eastAsia="Microsoft YaHei"/>
          <w:sz w:val="24"/>
        </w:rPr>
        <w:t>### 2.1.3 跨语言情感识别</w:t>
      </w:r>
    </w:p>
    <w:p>
      <w:pPr>
        <w:ind w:firstLine="420"/>
      </w:pPr>
      <w:r>
        <w:rPr>
          <w:rFonts w:ascii="Microsoft YaHei" w:hAnsi="Microsoft YaHei" w:eastAsia="Microsoft YaHei"/>
          <w:sz w:val="24"/>
        </w:rPr>
        <w:t>跨语言情感识别是当前的研究热点之一。Zhang等人[5]提出了一种基于迁移学习的跨语言情感识别框架，利用英语预训练模型迁移到中文情感识别任务，仅需10%的中文标注数据即可达到全监督训练90%的性能。这一发现为低资源语言的情感识别提供了可行方案。</w:t>
      </w:r>
    </w:p>
    <w:p>
      <w:pPr>
        <w:ind w:firstLine="420"/>
      </w:pPr>
      <w:r>
        <w:rPr>
          <w:rFonts w:ascii="Microsoft YaHei" w:hAnsi="Microsoft YaHei" w:eastAsia="Microsoft YaHei"/>
          <w:sz w:val="24"/>
        </w:rPr>
        <w:t>### 2.1.4 现有方法的不足</w:t>
      </w:r>
    </w:p>
    <w:p>
      <w:pPr>
        <w:ind w:firstLine="420"/>
      </w:pPr>
      <w:r>
        <w:rPr>
          <w:rFonts w:ascii="Microsoft YaHei" w:hAnsi="Microsoft YaHei" w:eastAsia="Microsoft YaHei"/>
          <w:sz w:val="24"/>
        </w:rPr>
        <w:t>综合文献分析，现有方法存在以下不足：（1）多数方法仅使用单一尺度的特征表示，难以同时捕捉细粒度的频谱细节和全局的时序模式；（2）注意力机制的设计未充分考虑语音信号的多尺度特性；（3）跨语言迁移学习的研究相对较少，限制了方法在低资源语言中的应用。</w:t>
      </w:r>
    </w:p>
    <w:p>
      <w:pPr>
        <w:ind w:firstLine="420"/>
      </w:pPr>
      <w:r>
        <w:rPr>
          <w:rFonts w:ascii="Microsoft YaHei" w:hAnsi="Microsoft YaHei" w:eastAsia="Microsoft YaHei"/>
          <w:sz w:val="24"/>
        </w:rPr>
        <w:t>基于上述分析，本研究提出多尺度时频注意力网络（MS-TFAN），旨在解决现有方法的不足。</w:t>
      </w:r>
    </w:p>
    <w:p>
      <w:r>
        <w:br w:type="page"/>
      </w:r>
    </w:p>
    <w:p>
      <w:pPr>
        <w:pStyle w:val="Heading1"/>
      </w:pPr>
      <w:r>
        <w:rPr>
          <w:rFonts w:ascii="Microsoft YaHei" w:hAnsi="Microsoft YaHei" w:eastAsia="Microsoft YaHei"/>
        </w:rPr>
        <w:t>二、研究方法</w:t>
      </w:r>
    </w:p>
    <w:p>
      <w:pPr>
        <w:ind w:firstLine="420"/>
      </w:pPr>
      <w:r>
        <w:rPr>
          <w:rFonts w:ascii="Microsoft YaHei" w:hAnsi="Microsoft YaHei" w:eastAsia="Microsoft YaHei"/>
          <w:sz w:val="24"/>
        </w:rPr>
        <w:t>## 3. 研究方法</w:t>
      </w:r>
    </w:p>
    <w:p>
      <w:pPr>
        <w:ind w:firstLine="420"/>
      </w:pPr>
      <w:r>
        <w:rPr>
          <w:rFonts w:ascii="Microsoft YaHei" w:hAnsi="Microsoft YaHei" w:eastAsia="Microsoft YaHei"/>
          <w:sz w:val="24"/>
        </w:rPr>
        <w:t>### 3.1 整体架构</w:t>
      </w:r>
    </w:p>
    <w:p>
      <w:pPr>
        <w:ind w:firstLine="420"/>
      </w:pPr>
      <w:r>
        <w:rPr>
          <w:rFonts w:ascii="Microsoft YaHei" w:hAnsi="Microsoft YaHei" w:eastAsia="Microsoft YaHei"/>
          <w:sz w:val="24"/>
        </w:rPr>
        <w:t>本研究提出的多尺度时频注意力网络（MS-TFAN）由四个核心模块组成：（1）多尺度特征提取模块；（2）时序建模模块；（3）多尺度注意力模块；（4）情感分类模块。整体架构如图3-1所示。</w:t>
      </w:r>
    </w:p>
    <w:p>
      <w:pPr>
        <w:ind w:firstLine="420"/>
      </w:pPr>
      <w:r>
        <w:rPr>
          <w:rFonts w:ascii="Microsoft YaHei" w:hAnsi="Microsoft YaHei" w:eastAsia="Microsoft YaHei"/>
          <w:sz w:val="24"/>
        </w:rPr>
        <w:t>### 3.2 多尺度特征提取</w:t>
      </w:r>
    </w:p>
    <w:p>
      <w:pPr>
        <w:ind w:firstLine="420"/>
      </w:pPr>
      <w:r>
        <w:rPr>
          <w:rFonts w:ascii="Microsoft YaHei" w:hAnsi="Microsoft YaHei" w:eastAsia="Microsoft YaHei"/>
          <w:sz w:val="24"/>
        </w:rPr>
        <w:t>针对语音信号的多尺度特性，本研究设计了并行的多尺度特征提取分支：</w:t>
      </w:r>
    </w:p>
    <w:p>
      <w:pPr>
        <w:ind w:firstLine="420"/>
      </w:pPr>
      <w:r>
        <w:rPr>
          <w:rFonts w:ascii="Microsoft YaHei" w:hAnsi="Microsoft YaHei" w:eastAsia="Microsoft YaHei"/>
          <w:sz w:val="24"/>
        </w:rPr>
        <w:t>**分支1：细粒度频谱特征**</w:t>
      </w:r>
    </w:p>
    <w:p>
      <w:pPr>
        <w:ind w:firstLine="420"/>
      </w:pPr>
      <w:r>
        <w:rPr>
          <w:rFonts w:ascii="Microsoft YaHei" w:hAnsi="Microsoft YaHei" w:eastAsia="Microsoft YaHei"/>
          <w:sz w:val="24"/>
        </w:rPr>
        <w:t>- 输入：Mel频谱图（128×300）</w:t>
      </w:r>
    </w:p>
    <w:p>
      <w:pPr>
        <w:ind w:firstLine="420"/>
      </w:pPr>
      <w:r>
        <w:rPr>
          <w:rFonts w:ascii="Microsoft YaHei" w:hAnsi="Microsoft YaHei" w:eastAsia="Microsoft YaHei"/>
          <w:sz w:val="24"/>
        </w:rPr>
        <w:t>- 使用3层2D-CNN提取局部频谱模式</w:t>
      </w:r>
    </w:p>
    <w:p>
      <w:pPr>
        <w:ind w:firstLine="420"/>
      </w:pPr>
      <w:r>
        <w:rPr>
          <w:rFonts w:ascii="Microsoft YaHei" w:hAnsi="Microsoft YaHei" w:eastAsia="Microsoft YaHei"/>
          <w:sz w:val="24"/>
        </w:rPr>
        <w:t>- 卷积核尺寸：3×3、5×5、7×7（多感受野）</w:t>
      </w:r>
    </w:p>
    <w:p>
      <w:pPr>
        <w:ind w:firstLine="420"/>
      </w:pPr>
      <w:r>
        <w:rPr>
          <w:rFonts w:ascii="Microsoft YaHei" w:hAnsi="Microsoft YaHei" w:eastAsia="Microsoft YaHei"/>
          <w:sz w:val="24"/>
        </w:rPr>
        <w:t>- 输出：64维特征向量</w:t>
      </w:r>
    </w:p>
    <w:p>
      <w:pPr>
        <w:ind w:firstLine="420"/>
      </w:pPr>
      <w:r>
        <w:rPr>
          <w:rFonts w:ascii="Microsoft YaHei" w:hAnsi="Microsoft YaHei" w:eastAsia="Microsoft YaHei"/>
          <w:sz w:val="24"/>
        </w:rPr>
        <w:t>**分支2：时序统计特征**</w:t>
      </w:r>
    </w:p>
    <w:p>
      <w:pPr>
        <w:ind w:firstLine="420"/>
      </w:pPr>
      <w:r>
        <w:rPr>
          <w:rFonts w:ascii="Microsoft YaHei" w:hAnsi="Microsoft YaHei" w:eastAsia="Microsoft YaHei"/>
          <w:sz w:val="24"/>
        </w:rPr>
        <w:t>- 提取MFCC（40维）及其一阶、二阶差分</w:t>
      </w:r>
    </w:p>
    <w:p>
      <w:pPr>
        <w:ind w:firstLine="420"/>
      </w:pPr>
      <w:r>
        <w:rPr>
          <w:rFonts w:ascii="Microsoft YaHei" w:hAnsi="Microsoft YaHei" w:eastAsia="Microsoft YaHei"/>
          <w:sz w:val="24"/>
        </w:rPr>
        <w:t>- 计算帧级统计量（均值、方差、偏度、峰度）</w:t>
      </w:r>
    </w:p>
    <w:p>
      <w:pPr>
        <w:ind w:firstLine="420"/>
      </w:pPr>
      <w:r>
        <w:rPr>
          <w:rFonts w:ascii="Microsoft YaHei" w:hAnsi="Microsoft YaHei" w:eastAsia="Microsoft YaHei"/>
          <w:sz w:val="24"/>
        </w:rPr>
        <w:t>- 使用1D-CNN建模时序模式</w:t>
      </w:r>
    </w:p>
    <w:p>
      <w:pPr>
        <w:ind w:firstLine="420"/>
      </w:pPr>
      <w:r>
        <w:rPr>
          <w:rFonts w:ascii="Microsoft YaHei" w:hAnsi="Microsoft YaHei" w:eastAsia="Microsoft YaHei"/>
          <w:sz w:val="24"/>
        </w:rPr>
        <w:t>- 输出：64维特征向量</w:t>
      </w:r>
    </w:p>
    <w:p>
      <w:pPr>
        <w:ind w:firstLine="420"/>
      </w:pPr>
      <w:r>
        <w:rPr>
          <w:rFonts w:ascii="Microsoft YaHei" w:hAnsi="Microsoft YaHei" w:eastAsia="Microsoft YaHei"/>
          <w:sz w:val="24"/>
        </w:rPr>
        <w:t>**分支3：韵律特征**</w:t>
      </w:r>
    </w:p>
    <w:p>
      <w:pPr>
        <w:ind w:firstLine="420"/>
      </w:pPr>
      <w:r>
        <w:rPr>
          <w:rFonts w:ascii="Microsoft YaHei" w:hAnsi="Microsoft YaHei" w:eastAsia="Microsoft YaHei"/>
          <w:sz w:val="24"/>
        </w:rPr>
        <w:t>- 提取基频F0、能量包络、过零率</w:t>
      </w:r>
    </w:p>
    <w:p>
      <w:pPr>
        <w:ind w:firstLine="420"/>
      </w:pPr>
      <w:r>
        <w:rPr>
          <w:rFonts w:ascii="Microsoft YaHei" w:hAnsi="Microsoft YaHei" w:eastAsia="Microsoft YaHei"/>
          <w:sz w:val="24"/>
        </w:rPr>
        <w:t>- 使用BiLSTM建模韵律变化轨迹</w:t>
      </w:r>
    </w:p>
    <w:p>
      <w:pPr>
        <w:ind w:firstLine="420"/>
      </w:pPr>
      <w:r>
        <w:rPr>
          <w:rFonts w:ascii="Microsoft YaHei" w:hAnsi="Microsoft YaHei" w:eastAsia="Microsoft YaHei"/>
          <w:sz w:val="24"/>
        </w:rPr>
        <w:t>- 输出：32维特征向量</w:t>
      </w:r>
    </w:p>
    <w:p>
      <w:pPr>
        <w:ind w:firstLine="420"/>
      </w:pPr>
      <w:r>
        <w:rPr>
          <w:rFonts w:ascii="Microsoft YaHei" w:hAnsi="Microsoft YaHei" w:eastAsia="Microsoft YaHei"/>
          <w:sz w:val="24"/>
        </w:rPr>
        <w:t>三个分支的特征通过拼接层融合，形成160维的综合特征表示。</w:t>
      </w:r>
    </w:p>
    <w:p>
      <w:pPr>
        <w:ind w:firstLine="420"/>
      </w:pPr>
      <w:r>
        <w:rPr>
          <w:rFonts w:ascii="Microsoft YaHei" w:hAnsi="Microsoft YaHei" w:eastAsia="Microsoft YaHei"/>
          <w:sz w:val="24"/>
        </w:rPr>
        <w:t>### 3.3 时序建模模块</w:t>
      </w:r>
    </w:p>
    <w:p>
      <w:pPr>
        <w:ind w:firstLine="420"/>
      </w:pPr>
      <w:r>
        <w:rPr>
          <w:rFonts w:ascii="Microsoft YaHei" w:hAnsi="Microsoft YaHei" w:eastAsia="Microsoft YaHei"/>
          <w:sz w:val="24"/>
        </w:rPr>
        <w:t>融合特征输入到双向LSTM网络进行时序建模：</w:t>
      </w:r>
    </w:p>
    <w:p>
      <w:pPr>
        <w:ind w:firstLine="420"/>
      </w:pPr>
      <w:r>
        <w:rPr>
          <w:rFonts w:ascii="Microsoft YaHei" w:hAnsi="Microsoft YaHei" w:eastAsia="Microsoft YaHei"/>
          <w:sz w:val="24"/>
        </w:rPr>
        <w:t>- 隐藏层维度：128</w:t>
      </w:r>
    </w:p>
    <w:p>
      <w:pPr>
        <w:ind w:firstLine="420"/>
      </w:pPr>
      <w:r>
        <w:rPr>
          <w:rFonts w:ascii="Microsoft YaHei" w:hAnsi="Microsoft YaHei" w:eastAsia="Microsoft YaHei"/>
          <w:sz w:val="24"/>
        </w:rPr>
        <w:t>- 层数：2</w:t>
      </w:r>
    </w:p>
    <w:p>
      <w:pPr>
        <w:ind w:firstLine="420"/>
      </w:pPr>
      <w:r>
        <w:rPr>
          <w:rFonts w:ascii="Microsoft YaHei" w:hAnsi="Microsoft YaHei" w:eastAsia="Microsoft YaHei"/>
          <w:sz w:val="24"/>
        </w:rPr>
        <w:t>- Dropout率：0.3</w:t>
      </w:r>
    </w:p>
    <w:p>
      <w:pPr>
        <w:ind w:firstLine="420"/>
      </w:pPr>
      <w:r>
        <w:rPr>
          <w:rFonts w:ascii="Microsoft YaHei" w:hAnsi="Microsoft YaHei" w:eastAsia="Microsoft YaHei"/>
          <w:sz w:val="24"/>
        </w:rPr>
        <w:t>BiLSTM的前向和后向隐状态拼接后形成256维的时序特征表示。</w:t>
      </w:r>
    </w:p>
    <w:p>
      <w:pPr>
        <w:ind w:firstLine="420"/>
      </w:pPr>
      <w:r>
        <w:rPr>
          <w:rFonts w:ascii="Microsoft YaHei" w:hAnsi="Microsoft YaHei" w:eastAsia="Microsoft YaHei"/>
          <w:sz w:val="24"/>
        </w:rPr>
        <w:t>### 3.4 多尺度注意力机制</w:t>
      </w:r>
    </w:p>
    <w:p>
      <w:pPr>
        <w:ind w:firstLine="420"/>
      </w:pPr>
      <w:r>
        <w:rPr>
          <w:rFonts w:ascii="Microsoft YaHei" w:hAnsi="Microsoft YaHei" w:eastAsia="Microsoft YaHei"/>
          <w:sz w:val="24"/>
        </w:rPr>
        <w:t>本研究提出的时频注意力机制同时建模时间和频率两个维度的注意力：</w:t>
      </w:r>
    </w:p>
    <w:p>
      <w:pPr>
        <w:ind w:firstLine="420"/>
      </w:pPr>
      <w:r>
        <w:rPr>
          <w:rFonts w:ascii="Microsoft YaHei" w:hAnsi="Microsoft YaHei" w:eastAsia="Microsoft YaHei"/>
          <w:sz w:val="24"/>
        </w:rPr>
        <w:t>**时间注意力：**</w:t>
      </w:r>
    </w:p>
    <w:p>
      <w:pPr>
        <w:ind w:firstLine="420"/>
      </w:pPr>
      <w:r>
        <w:rPr>
          <w:rFonts w:ascii="Microsoft YaHei" w:hAnsi="Microsoft YaHei" w:eastAsia="Microsoft YaHei"/>
          <w:sz w:val="24"/>
        </w:rPr>
        <w:t>$$\alpha_t = \text{softmax}(W_t \cdot h_t + b_t)$$</w:t>
      </w:r>
    </w:p>
    <w:p>
      <w:pPr>
        <w:ind w:firstLine="420"/>
      </w:pPr>
      <w:r>
        <w:rPr>
          <w:rFonts w:ascii="Microsoft YaHei" w:hAnsi="Microsoft YaHei" w:eastAsia="Microsoft YaHei"/>
          <w:sz w:val="24"/>
        </w:rPr>
        <w:t>**频率注意力：**</w:t>
      </w:r>
    </w:p>
    <w:p>
      <w:pPr>
        <w:ind w:firstLine="420"/>
      </w:pPr>
      <w:r>
        <w:rPr>
          <w:rFonts w:ascii="Microsoft YaHei" w:hAnsi="Microsoft YaHei" w:eastAsia="Microsoft YaHei"/>
          <w:sz w:val="24"/>
        </w:rPr>
        <w:t>$$\beta_f = \text{softmax}(W_f \cdot h_f + b_f)$$</w:t>
      </w:r>
    </w:p>
    <w:p>
      <w:pPr>
        <w:ind w:firstLine="420"/>
      </w:pPr>
      <w:r>
        <w:rPr>
          <w:rFonts w:ascii="Microsoft YaHei" w:hAnsi="Microsoft YaHei" w:eastAsia="Microsoft YaHei"/>
          <w:sz w:val="24"/>
        </w:rPr>
        <w:t>**联合注意力：**</w:t>
      </w:r>
    </w:p>
    <w:p>
      <w:pPr>
        <w:ind w:firstLine="420"/>
      </w:pPr>
      <w:r>
        <w:rPr>
          <w:rFonts w:ascii="Microsoft YaHei" w:hAnsi="Microsoft YaHei" w:eastAsia="Microsoft YaHei"/>
          <w:sz w:val="24"/>
        </w:rPr>
        <w:t>$$\gamma_{t,f} = \alpha_t \cdot \beta_f$$</w:t>
      </w:r>
    </w:p>
    <w:p>
      <w:pPr>
        <w:ind w:firstLine="420"/>
      </w:pPr>
      <w:r>
        <w:rPr>
          <w:rFonts w:ascii="Microsoft YaHei" w:hAnsi="Microsoft YaHei" w:eastAsia="Microsoft YaHei"/>
          <w:sz w:val="24"/>
        </w:rPr>
        <w:t>该设计使模型能够同时关注情感表达的关键时间片段和关键频率成分。</w:t>
      </w:r>
    </w:p>
    <w:p>
      <w:pPr>
        <w:ind w:firstLine="420"/>
      </w:pPr>
      <w:r>
        <w:rPr>
          <w:rFonts w:ascii="Microsoft YaHei" w:hAnsi="Microsoft YaHei" w:eastAsia="Microsoft YaHei"/>
          <w:sz w:val="24"/>
        </w:rPr>
        <w:t>### 3.5 情感分类</w:t>
      </w:r>
    </w:p>
    <w:p>
      <w:pPr>
        <w:ind w:firstLine="420"/>
      </w:pPr>
      <w:r>
        <w:rPr>
          <w:rFonts w:ascii="Microsoft YaHei" w:hAnsi="Microsoft YaHei" w:eastAsia="Microsoft YaHei"/>
          <w:sz w:val="24"/>
        </w:rPr>
        <w:t>注意力加权后的特征输入到全连接分类器：</w:t>
      </w:r>
    </w:p>
    <w:p>
      <w:pPr>
        <w:ind w:firstLine="420"/>
      </w:pPr>
      <w:r>
        <w:rPr>
          <w:rFonts w:ascii="Microsoft YaHei" w:hAnsi="Microsoft YaHei" w:eastAsia="Microsoft YaHei"/>
          <w:sz w:val="24"/>
        </w:rPr>
        <w:t>- 全连接层：256→128→64→N_classes</w:t>
      </w:r>
    </w:p>
    <w:p>
      <w:pPr>
        <w:ind w:firstLine="420"/>
      </w:pPr>
      <w:r>
        <w:rPr>
          <w:rFonts w:ascii="Microsoft YaHei" w:hAnsi="Microsoft YaHei" w:eastAsia="Microsoft YaHei"/>
          <w:sz w:val="24"/>
        </w:rPr>
        <w:t>- 激活函数：ReLU（隐藏层）、Softmax（输出层）</w:t>
      </w:r>
    </w:p>
    <w:p>
      <w:pPr>
        <w:ind w:firstLine="420"/>
      </w:pPr>
      <w:r>
        <w:rPr>
          <w:rFonts w:ascii="Microsoft YaHei" w:hAnsi="Microsoft YaHei" w:eastAsia="Microsoft YaHei"/>
          <w:sz w:val="24"/>
        </w:rPr>
        <w:t>- 损失函数：交叉熵损失 + 标签平滑（ε=0.1）</w:t>
      </w:r>
    </w:p>
    <w:p>
      <w:pPr>
        <w:ind w:firstLine="420"/>
      </w:pPr>
      <w:r>
        <w:rPr>
          <w:rFonts w:ascii="Microsoft YaHei" w:hAnsi="Microsoft YaHei" w:eastAsia="Microsoft YaHei"/>
          <w:sz w:val="24"/>
        </w:rPr>
        <w:t>### 3.6 训练策略</w:t>
      </w:r>
    </w:p>
    <w:p>
      <w:pPr>
        <w:ind w:firstLine="420"/>
      </w:pPr>
      <w:r>
        <w:rPr>
          <w:rFonts w:ascii="Microsoft YaHei" w:hAnsi="Microsoft YaHei" w:eastAsia="Microsoft YaHei"/>
          <w:sz w:val="24"/>
        </w:rPr>
        <w:t>- 优化器：AdamW（weight decay=0.01）</w:t>
      </w:r>
    </w:p>
    <w:p>
      <w:pPr>
        <w:ind w:firstLine="420"/>
      </w:pPr>
      <w:r>
        <w:rPr>
          <w:rFonts w:ascii="Microsoft YaHei" w:hAnsi="Microsoft YaHei" w:eastAsia="Microsoft YaHei"/>
          <w:sz w:val="24"/>
        </w:rPr>
        <w:t>- 学习率：初始0.001，使用Cosine退火调度</w:t>
      </w:r>
    </w:p>
    <w:p>
      <w:pPr>
        <w:ind w:firstLine="420"/>
      </w:pPr>
      <w:r>
        <w:rPr>
          <w:rFonts w:ascii="Microsoft YaHei" w:hAnsi="Microsoft YaHei" w:eastAsia="Microsoft YaHei"/>
          <w:sz w:val="24"/>
        </w:rPr>
        <w:t>- Batch size：32</w:t>
      </w:r>
    </w:p>
    <w:p>
      <w:pPr>
        <w:ind w:firstLine="420"/>
      </w:pPr>
      <w:r>
        <w:rPr>
          <w:rFonts w:ascii="Microsoft YaHei" w:hAnsi="Microsoft YaHei" w:eastAsia="Microsoft YaHei"/>
          <w:sz w:val="24"/>
        </w:rPr>
        <w:t>- 训练轮数：100（Early stopping patience=10）</w:t>
      </w:r>
    </w:p>
    <w:p>
      <w:pPr>
        <w:ind w:firstLine="420"/>
      </w:pPr>
      <w:r>
        <w:rPr>
          <w:rFonts w:ascii="Microsoft YaHei" w:hAnsi="Microsoft YaHei" w:eastAsia="Microsoft YaHei"/>
          <w:sz w:val="24"/>
        </w:rPr>
        <w:t>- 数据增强：SpecAugment、时间拉伸、音高偏移</w:t>
      </w:r>
    </w:p>
    <w:p>
      <w:r>
        <w:br w:type="page"/>
      </w:r>
    </w:p>
    <w:p>
      <w:pPr>
        <w:pStyle w:val="Heading1"/>
      </w:pPr>
      <w:r>
        <w:rPr>
          <w:rFonts w:ascii="Microsoft YaHei" w:hAnsi="Microsoft YaHei" w:eastAsia="Microsoft YaHei"/>
        </w:rPr>
        <w:t>三、实验设计与结果分析</w:t>
      </w:r>
    </w:p>
    <w:p>
      <w:pPr>
        <w:ind w:firstLine="420"/>
      </w:pPr>
      <w:r>
        <w:rPr>
          <w:rFonts w:ascii="Microsoft YaHei" w:hAnsi="Microsoft YaHei" w:eastAsia="Microsoft YaHei"/>
          <w:sz w:val="24"/>
        </w:rPr>
        <w:t>## 4. 实验设计与结果分析</w:t>
      </w:r>
    </w:p>
    <w:p>
      <w:pPr>
        <w:ind w:firstLine="420"/>
      </w:pPr>
      <w:r>
        <w:rPr>
          <w:rFonts w:ascii="Microsoft YaHei" w:hAnsi="Microsoft YaHei" w:eastAsia="Microsoft YaHei"/>
          <w:sz w:val="24"/>
        </w:rPr>
        <w:t>### 4.1 数据集</w:t>
      </w:r>
    </w:p>
    <w:p>
      <w:pPr>
        <w:ind w:firstLine="420"/>
      </w:pPr>
      <w:r>
        <w:rPr>
          <w:rFonts w:ascii="Microsoft YaHei" w:hAnsi="Microsoft YaHei" w:eastAsia="Microsoft YaHei"/>
          <w:sz w:val="24"/>
        </w:rPr>
        <w:t>本研究使用两个公开数据集进行实验：</w:t>
      </w:r>
    </w:p>
    <w:p>
      <w:pPr>
        <w:ind w:firstLine="420"/>
      </w:pPr>
      <w:r>
        <w:rPr>
          <w:rFonts w:ascii="Microsoft YaHei" w:hAnsi="Microsoft YaHei" w:eastAsia="Microsoft YaHei"/>
          <w:sz w:val="24"/>
        </w:rPr>
        <w:t>**IEMOCAP数据集：**</w:t>
      </w:r>
    </w:p>
    <w:p>
      <w:pPr>
        <w:ind w:firstLine="420"/>
      </w:pPr>
      <w:r>
        <w:rPr>
          <w:rFonts w:ascii="Microsoft YaHei" w:hAnsi="Microsoft YaHei" w:eastAsia="Microsoft YaHei"/>
          <w:sz w:val="24"/>
        </w:rPr>
        <w:t>- 规模：12小时，10,039条语音片段</w:t>
      </w:r>
    </w:p>
    <w:p>
      <w:pPr>
        <w:ind w:firstLine="420"/>
      </w:pPr>
      <w:r>
        <w:rPr>
          <w:rFonts w:ascii="Microsoft YaHei" w:hAnsi="Microsoft YaHei" w:eastAsia="Microsoft YaHei"/>
          <w:sz w:val="24"/>
        </w:rPr>
        <w:t>- 说话人：10名（5男5女）</w:t>
      </w:r>
    </w:p>
    <w:p>
      <w:pPr>
        <w:ind w:firstLine="420"/>
      </w:pPr>
      <w:r>
        <w:rPr>
          <w:rFonts w:ascii="Microsoft YaHei" w:hAnsi="Microsoft YaHei" w:eastAsia="Microsoft YaHei"/>
          <w:sz w:val="24"/>
        </w:rPr>
        <w:t>- 情感标签：愤怒、快乐、悲伤、中性、兴奋、沮丧</w:t>
      </w:r>
    </w:p>
    <w:p>
      <w:pPr>
        <w:ind w:firstLine="420"/>
      </w:pPr>
      <w:r>
        <w:rPr>
          <w:rFonts w:ascii="Microsoft YaHei" w:hAnsi="Microsoft YaHei" w:eastAsia="Microsoft YaHei"/>
          <w:sz w:val="24"/>
        </w:rPr>
        <w:t>- 划分：5折交叉验证</w:t>
      </w:r>
    </w:p>
    <w:p>
      <w:pPr>
        <w:ind w:firstLine="420"/>
      </w:pPr>
      <w:r>
        <w:rPr>
          <w:rFonts w:ascii="Microsoft YaHei" w:hAnsi="Microsoft YaHei" w:eastAsia="Microsoft YaHei"/>
          <w:sz w:val="24"/>
        </w:rPr>
        <w:t>**RAVDESS数据集：**</w:t>
      </w:r>
    </w:p>
    <w:p>
      <w:pPr>
        <w:ind w:firstLine="420"/>
      </w:pPr>
      <w:r>
        <w:rPr>
          <w:rFonts w:ascii="Microsoft YaHei" w:hAnsi="Microsoft YaHei" w:eastAsia="Microsoft YaHei"/>
          <w:sz w:val="24"/>
        </w:rPr>
        <w:t>- 规模：1,440条语音片段</w:t>
      </w:r>
    </w:p>
    <w:p>
      <w:pPr>
        <w:ind w:firstLine="420"/>
      </w:pPr>
      <w:r>
        <w:rPr>
          <w:rFonts w:ascii="Microsoft YaHei" w:hAnsi="Microsoft YaHei" w:eastAsia="Microsoft YaHei"/>
          <w:sz w:val="24"/>
        </w:rPr>
        <w:t>- 说话人：24名（12男12女）</w:t>
      </w:r>
    </w:p>
    <w:p>
      <w:pPr>
        <w:ind w:firstLine="420"/>
      </w:pPr>
      <w:r>
        <w:rPr>
          <w:rFonts w:ascii="Microsoft YaHei" w:hAnsi="Microsoft YaHei" w:eastAsia="Microsoft YaHei"/>
          <w:sz w:val="24"/>
        </w:rPr>
        <w:t>- 情感标签：8类（含惊讶、恐惧、厌恶等）</w:t>
      </w:r>
    </w:p>
    <w:p>
      <w:pPr>
        <w:ind w:firstLine="420"/>
      </w:pPr>
      <w:r>
        <w:rPr>
          <w:rFonts w:ascii="Microsoft YaHei" w:hAnsi="Microsoft YaHei" w:eastAsia="Microsoft YaHei"/>
          <w:sz w:val="24"/>
        </w:rPr>
        <w:t>- 用途：跨数据集验证</w:t>
      </w:r>
    </w:p>
    <w:p>
      <w:pPr>
        <w:ind w:firstLine="420"/>
      </w:pPr>
      <w:r>
        <w:rPr>
          <w:rFonts w:ascii="Microsoft YaHei" w:hAnsi="Microsoft YaHei" w:eastAsia="Microsoft YaHei"/>
          <w:sz w:val="24"/>
        </w:rPr>
        <w:t>### 4.2 实验设置</w:t>
      </w:r>
    </w:p>
    <w:p>
      <w:pPr>
        <w:ind w:firstLine="420"/>
      </w:pPr>
      <w:r>
        <w:rPr>
          <w:rFonts w:ascii="Microsoft YaHei" w:hAnsi="Microsoft YaHei" w:eastAsia="Microsoft YaHei"/>
          <w:sz w:val="24"/>
        </w:rPr>
        <w:t>**数据预处理：**</w:t>
      </w:r>
    </w:p>
    <w:p>
      <w:pPr>
        <w:ind w:firstLine="420"/>
      </w:pPr>
      <w:r>
        <w:rPr>
          <w:rFonts w:ascii="Microsoft YaHei" w:hAnsi="Microsoft YaHei" w:eastAsia="Microsoft YaHei"/>
          <w:sz w:val="24"/>
        </w:rPr>
        <w:t>- 重采样：统一为16kHz</w:t>
      </w:r>
    </w:p>
    <w:p>
      <w:pPr>
        <w:ind w:firstLine="420"/>
      </w:pPr>
      <w:r>
        <w:rPr>
          <w:rFonts w:ascii="Microsoft YaHei" w:hAnsi="Microsoft YaHei" w:eastAsia="Microsoft YaHei"/>
          <w:sz w:val="24"/>
        </w:rPr>
        <w:t>- 预加重：系数0.97</w:t>
      </w:r>
    </w:p>
    <w:p>
      <w:pPr>
        <w:ind w:firstLine="420"/>
      </w:pPr>
      <w:r>
        <w:rPr>
          <w:rFonts w:ascii="Microsoft YaHei" w:hAnsi="Microsoft YaHei" w:eastAsia="Microsoft YaHei"/>
          <w:sz w:val="24"/>
        </w:rPr>
        <w:t>- 分帧：汉明窗，25ms帧长，10ms帧移</w:t>
      </w:r>
    </w:p>
    <w:p>
      <w:pPr>
        <w:ind w:firstLine="420"/>
      </w:pPr>
      <w:r>
        <w:rPr>
          <w:rFonts w:ascii="Microsoft YaHei" w:hAnsi="Microsoft YaHei" w:eastAsia="Microsoft YaHei"/>
          <w:sz w:val="24"/>
        </w:rPr>
        <w:t>- 归一化：Z-score标准化</w:t>
      </w:r>
    </w:p>
    <w:p>
      <w:pPr>
        <w:ind w:firstLine="420"/>
      </w:pPr>
      <w:r>
        <w:rPr>
          <w:rFonts w:ascii="Microsoft YaHei" w:hAnsi="Microsoft YaHei" w:eastAsia="Microsoft YaHei"/>
          <w:sz w:val="24"/>
        </w:rPr>
        <w:t>**数据增强：**</w:t>
      </w:r>
    </w:p>
    <w:p>
      <w:pPr>
        <w:ind w:firstLine="420"/>
      </w:pPr>
      <w:r>
        <w:rPr>
          <w:rFonts w:ascii="Microsoft YaHei" w:hAnsi="Microsoft YaHei" w:eastAsia="Microsoft YaHei"/>
          <w:sz w:val="24"/>
        </w:rPr>
        <w:t>- 时间拉伸：0.9x、1.0x、1.1x</w:t>
      </w:r>
    </w:p>
    <w:p>
      <w:pPr>
        <w:ind w:firstLine="420"/>
      </w:pPr>
      <w:r>
        <w:rPr>
          <w:rFonts w:ascii="Microsoft YaHei" w:hAnsi="Microsoft YaHei" w:eastAsia="Microsoft YaHei"/>
          <w:sz w:val="24"/>
        </w:rPr>
        <w:t>- 音高偏移：-2、0、+2半音</w:t>
      </w:r>
    </w:p>
    <w:p>
      <w:pPr>
        <w:ind w:firstLine="420"/>
      </w:pPr>
      <w:r>
        <w:rPr>
          <w:rFonts w:ascii="Microsoft YaHei" w:hAnsi="Microsoft YaHei" w:eastAsia="Microsoft YaHei"/>
          <w:sz w:val="24"/>
        </w:rPr>
        <w:t>- 加噪：SNR 20dB高斯白噪声</w:t>
      </w:r>
    </w:p>
    <w:p>
      <w:pPr>
        <w:ind w:firstLine="420"/>
      </w:pPr>
      <w:r>
        <w:rPr>
          <w:rFonts w:ascii="Microsoft YaHei" w:hAnsi="Microsoft YaHei" w:eastAsia="Microsoft YaHei"/>
          <w:sz w:val="24"/>
        </w:rPr>
        <w:t>- SpecAugment：频率掩码(F=27)、时间掩码(T=100)</w:t>
      </w:r>
    </w:p>
    <w:p>
      <w:pPr>
        <w:ind w:firstLine="420"/>
      </w:pPr>
      <w:r>
        <w:rPr>
          <w:rFonts w:ascii="Microsoft YaHei" w:hAnsi="Microsoft YaHei" w:eastAsia="Microsoft YaHei"/>
          <w:sz w:val="24"/>
        </w:rPr>
        <w:t>**评估指标：**</w:t>
      </w:r>
    </w:p>
    <w:p>
      <w:pPr>
        <w:ind w:firstLine="420"/>
      </w:pPr>
      <w:r>
        <w:rPr>
          <w:rFonts w:ascii="Microsoft YaHei" w:hAnsi="Microsoft YaHei" w:eastAsia="Microsoft YaHei"/>
          <w:sz w:val="24"/>
        </w:rPr>
        <w:t>- 加权准确率（WA）：总体分类准确率</w:t>
      </w:r>
    </w:p>
    <w:p>
      <w:pPr>
        <w:ind w:firstLine="420"/>
      </w:pPr>
      <w:r>
        <w:rPr>
          <w:rFonts w:ascii="Microsoft YaHei" w:hAnsi="Microsoft YaHei" w:eastAsia="Microsoft YaHei"/>
          <w:sz w:val="24"/>
        </w:rPr>
        <w:t>- 非加权准确率（UA）：各类别准确率的平均</w:t>
      </w:r>
    </w:p>
    <w:p>
      <w:pPr>
        <w:ind w:firstLine="420"/>
      </w:pPr>
      <w:r>
        <w:rPr>
          <w:rFonts w:ascii="Microsoft YaHei" w:hAnsi="Microsoft YaHei" w:eastAsia="Microsoft YaHei"/>
          <w:sz w:val="24"/>
        </w:rPr>
        <w:t>- F1-score：精确率和召回率的调和平均</w:t>
      </w:r>
    </w:p>
    <w:p>
      <w:pPr>
        <w:ind w:firstLine="420"/>
      </w:pPr>
      <w:r>
        <w:rPr>
          <w:rFonts w:ascii="Microsoft YaHei" w:hAnsi="Microsoft YaHei" w:eastAsia="Microsoft YaHei"/>
          <w:sz w:val="24"/>
        </w:rPr>
        <w:t>- 混淆矩阵：分析类别间混淆情况</w:t>
      </w:r>
    </w:p>
    <w:p>
      <w:pPr>
        <w:ind w:firstLine="420"/>
      </w:pPr>
      <w:r>
        <w:rPr>
          <w:rFonts w:ascii="Microsoft YaHei" w:hAnsi="Microsoft YaHei" w:eastAsia="Microsoft YaHei"/>
          <w:sz w:val="24"/>
        </w:rPr>
        <w:t>### 4.3 基线方法</w:t>
      </w:r>
    </w:p>
    <w:p>
      <w:pPr>
        <w:ind w:firstLine="420"/>
      </w:pPr>
      <w:r>
        <w:rPr>
          <w:rFonts w:ascii="Microsoft YaHei" w:hAnsi="Microsoft YaHei" w:eastAsia="Microsoft YaHei"/>
          <w:sz w:val="24"/>
        </w:rPr>
        <w:t>本研究与以下基线方法进行对比：</w:t>
      </w:r>
    </w:p>
    <w:p>
      <w:pPr>
        <w:ind w:firstLine="420"/>
      </w:pPr>
      <w:r>
        <w:rPr>
          <w:rFonts w:ascii="Microsoft YaHei" w:hAnsi="Microsoft YaHei" w:eastAsia="Microsoft YaHei"/>
          <w:sz w:val="24"/>
        </w:rPr>
        <w:t>1. MFCC + SVM（传统方法代表）</w:t>
      </w:r>
    </w:p>
    <w:p>
      <w:pPr>
        <w:ind w:firstLine="420"/>
      </w:pPr>
      <w:r>
        <w:rPr>
          <w:rFonts w:ascii="Microsoft YaHei" w:hAnsi="Microsoft YaHei" w:eastAsia="Microsoft YaHei"/>
          <w:sz w:val="24"/>
        </w:rPr>
        <w:t>2. CNN（Han et al., 2014）</w:t>
      </w:r>
    </w:p>
    <w:p>
      <w:pPr>
        <w:ind w:firstLine="420"/>
      </w:pPr>
      <w:r>
        <w:rPr>
          <w:rFonts w:ascii="Microsoft YaHei" w:hAnsi="Microsoft YaHei" w:eastAsia="Microsoft YaHei"/>
          <w:sz w:val="24"/>
        </w:rPr>
        <w:t>3. CNN-LSTM（Satt et al., 2017）</w:t>
      </w:r>
    </w:p>
    <w:p>
      <w:pPr>
        <w:ind w:firstLine="420"/>
      </w:pPr>
      <w:r>
        <w:rPr>
          <w:rFonts w:ascii="Microsoft YaHei" w:hAnsi="Microsoft YaHei" w:eastAsia="Microsoft YaHei"/>
          <w:sz w:val="24"/>
        </w:rPr>
        <w:t>4. Attention-LSTM（Chen et al., 2018）</w:t>
      </w:r>
    </w:p>
    <w:p>
      <w:pPr>
        <w:ind w:firstLine="420"/>
      </w:pPr>
      <w:r>
        <w:rPr>
          <w:rFonts w:ascii="Microsoft YaHei" w:hAnsi="Microsoft YaHei" w:eastAsia="Microsoft YaHei"/>
          <w:sz w:val="24"/>
        </w:rPr>
        <w:t>5. Speech emotion recognition with multi-head attention（Zhao et al., 2019）</w:t>
      </w:r>
    </w:p>
    <w:p>
      <w:pPr>
        <w:ind w:firstLine="420"/>
      </w:pPr>
      <w:r>
        <w:rPr>
          <w:rFonts w:ascii="Microsoft YaHei" w:hAnsi="Microsoft YaHei" w:eastAsia="Microsoft YaHei"/>
          <w:sz w:val="24"/>
        </w:rPr>
        <w:t>### 4.4 实验结果</w:t>
      </w:r>
    </w:p>
    <w:p>
      <w:pPr>
        <w:ind w:firstLine="420"/>
      </w:pPr>
      <w:r>
        <w:rPr>
          <w:rFonts w:ascii="Microsoft YaHei" w:hAnsi="Microsoft YaHei" w:eastAsia="Microsoft YaHei"/>
          <w:sz w:val="24"/>
        </w:rPr>
        <w:t>**表4-1：IEMOCAP数据集上的性能对比**</w:t>
      </w:r>
    </w:p>
    <w:p>
      <w:pPr>
        <w:ind w:firstLine="420"/>
      </w:pPr>
      <w:r>
        <w:rPr>
          <w:rFonts w:ascii="Microsoft YaHei" w:hAnsi="Microsoft YaHei" w:eastAsia="Microsoft YaHei"/>
          <w:sz w:val="24"/>
        </w:rPr>
        <w:t>| 方法 | WA(%) | UA(%) | F1-score |</w:t>
      </w:r>
    </w:p>
    <w:p>
      <w:pPr>
        <w:ind w:firstLine="420"/>
      </w:pPr>
      <w:r>
        <w:rPr>
          <w:rFonts w:ascii="Microsoft YaHei" w:hAnsi="Microsoft YaHei" w:eastAsia="Microsoft YaHei"/>
          <w:sz w:val="24"/>
        </w:rPr>
        <w:t>|------|-------|-------|----------|</w:t>
      </w:r>
    </w:p>
    <w:p>
      <w:pPr>
        <w:ind w:firstLine="420"/>
      </w:pPr>
      <w:r>
        <w:rPr>
          <w:rFonts w:ascii="Microsoft YaHei" w:hAnsi="Microsoft YaHei" w:eastAsia="Microsoft YaHei"/>
          <w:sz w:val="24"/>
        </w:rPr>
        <w:t>| MFCC+SVM | 58.3 | 55.7 | 0.562 |</w:t>
      </w:r>
    </w:p>
    <w:p>
      <w:pPr>
        <w:ind w:firstLine="420"/>
      </w:pPr>
      <w:r>
        <w:rPr>
          <w:rFonts w:ascii="Microsoft YaHei" w:hAnsi="Microsoft YaHei" w:eastAsia="Microsoft YaHei"/>
          <w:sz w:val="24"/>
        </w:rPr>
        <w:t>| CNN | 62.1 | 60.3 | 0.608 |</w:t>
      </w:r>
    </w:p>
    <w:p>
      <w:pPr>
        <w:ind w:firstLine="420"/>
      </w:pPr>
      <w:r>
        <w:rPr>
          <w:rFonts w:ascii="Microsoft YaHei" w:hAnsi="Microsoft YaHei" w:eastAsia="Microsoft YaHei"/>
          <w:sz w:val="24"/>
        </w:rPr>
        <w:t>| CNN-LSTM | 68.5 | 66.2 | 0.671 |</w:t>
      </w:r>
    </w:p>
    <w:p>
      <w:pPr>
        <w:ind w:firstLine="420"/>
      </w:pPr>
      <w:r>
        <w:rPr>
          <w:rFonts w:ascii="Microsoft YaHei" w:hAnsi="Microsoft YaHei" w:eastAsia="Microsoft YaHei"/>
          <w:sz w:val="24"/>
        </w:rPr>
        <w:t>| Attention-LSTM | 71.2 | 69.8 | 0.703 |</w:t>
      </w:r>
    </w:p>
    <w:p>
      <w:pPr>
        <w:ind w:firstLine="420"/>
      </w:pPr>
      <w:r>
        <w:rPr>
          <w:rFonts w:ascii="Microsoft YaHei" w:hAnsi="Microsoft YaHei" w:eastAsia="Microsoft YaHei"/>
          <w:sz w:val="24"/>
        </w:rPr>
        <w:t>| Multi-head Attention | 73.8 | 71.5 | 0.724 |</w:t>
      </w:r>
    </w:p>
    <w:p>
      <w:pPr>
        <w:ind w:firstLine="420"/>
      </w:pPr>
      <w:r>
        <w:rPr>
          <w:rFonts w:ascii="Microsoft YaHei" w:hAnsi="Microsoft YaHei" w:eastAsia="Microsoft YaHei"/>
          <w:sz w:val="24"/>
        </w:rPr>
        <w:t>| **MS-TFAN (本文)** | **78.3** | **76.8** | **0.776** |</w:t>
      </w:r>
    </w:p>
    <w:p>
      <w:pPr>
        <w:ind w:firstLine="420"/>
      </w:pPr>
      <w:r>
        <w:rPr>
          <w:rFonts w:ascii="Microsoft YaHei" w:hAnsi="Microsoft YaHei" w:eastAsia="Microsoft YaHei"/>
          <w:sz w:val="24"/>
        </w:rPr>
        <w:t>结果表明，本文方法在所有指标上均显著优于基线方法。相比最优基线方法，WA提升4.5%，UA提升5.3%。</w:t>
      </w:r>
    </w:p>
    <w:p>
      <w:pPr>
        <w:ind w:firstLine="420"/>
      </w:pPr>
      <w:r>
        <w:rPr>
          <w:rFonts w:ascii="Microsoft YaHei" w:hAnsi="Microsoft YaHei" w:eastAsia="Microsoft YaHei"/>
          <w:sz w:val="24"/>
        </w:rPr>
        <w:t>### 4.5 消融实验</w:t>
      </w:r>
    </w:p>
    <w:p>
      <w:pPr>
        <w:ind w:firstLine="420"/>
      </w:pPr>
      <w:r>
        <w:rPr>
          <w:rFonts w:ascii="Microsoft YaHei" w:hAnsi="Microsoft YaHei" w:eastAsia="Microsoft YaHei"/>
          <w:sz w:val="24"/>
        </w:rPr>
        <w:t>为验证各模块的有效性，进行了详细的消融实验：</w:t>
      </w:r>
    </w:p>
    <w:p>
      <w:pPr>
        <w:ind w:firstLine="420"/>
      </w:pPr>
      <w:r>
        <w:rPr>
          <w:rFonts w:ascii="Microsoft YaHei" w:hAnsi="Microsoft YaHei" w:eastAsia="Microsoft YaHei"/>
          <w:sz w:val="24"/>
        </w:rPr>
        <w:t>**表4-2：消融实验结果**</w:t>
      </w:r>
    </w:p>
    <w:p>
      <w:pPr>
        <w:ind w:firstLine="420"/>
      </w:pPr>
      <w:r>
        <w:rPr>
          <w:rFonts w:ascii="Microsoft YaHei" w:hAnsi="Microsoft YaHei" w:eastAsia="Microsoft YaHei"/>
          <w:sz w:val="24"/>
        </w:rPr>
        <w:t>| 配置 | WA(%) | ΔWA |</w:t>
      </w:r>
    </w:p>
    <w:p>
      <w:pPr>
        <w:ind w:firstLine="420"/>
      </w:pPr>
      <w:r>
        <w:rPr>
          <w:rFonts w:ascii="Microsoft YaHei" w:hAnsi="Microsoft YaHei" w:eastAsia="Microsoft YaHei"/>
          <w:sz w:val="24"/>
        </w:rPr>
        <w:t>|------|-------|-----|</w:t>
      </w:r>
    </w:p>
    <w:p>
      <w:pPr>
        <w:ind w:firstLine="420"/>
      </w:pPr>
      <w:r>
        <w:rPr>
          <w:rFonts w:ascii="Microsoft YaHei" w:hAnsi="Microsoft YaHei" w:eastAsia="Microsoft YaHei"/>
          <w:sz w:val="24"/>
        </w:rPr>
        <w:t>| 完整模型 | 78.3 | - |</w:t>
      </w:r>
    </w:p>
    <w:p>
      <w:pPr>
        <w:ind w:firstLine="420"/>
      </w:pPr>
      <w:r>
        <w:rPr>
          <w:rFonts w:ascii="Microsoft YaHei" w:hAnsi="Microsoft YaHei" w:eastAsia="Microsoft YaHei"/>
          <w:sz w:val="24"/>
        </w:rPr>
        <w:t>| 移除多尺度特征 | 74.1 | -4.2 |</w:t>
      </w:r>
    </w:p>
    <w:p>
      <w:pPr>
        <w:ind w:firstLine="420"/>
      </w:pPr>
      <w:r>
        <w:rPr>
          <w:rFonts w:ascii="Microsoft YaHei" w:hAnsi="Microsoft YaHei" w:eastAsia="Microsoft YaHei"/>
          <w:sz w:val="24"/>
        </w:rPr>
        <w:t>| 移除时序建模 | 72.5 | -5.8 |</w:t>
      </w:r>
    </w:p>
    <w:p>
      <w:pPr>
        <w:ind w:firstLine="420"/>
      </w:pPr>
      <w:r>
        <w:rPr>
          <w:rFonts w:ascii="Microsoft YaHei" w:hAnsi="Microsoft YaHei" w:eastAsia="Microsoft YaHei"/>
          <w:sz w:val="24"/>
        </w:rPr>
        <w:t>| 移除注意力机制 | 70.8 | -7.5 |</w:t>
      </w:r>
    </w:p>
    <w:p>
      <w:pPr>
        <w:ind w:firstLine="420"/>
      </w:pPr>
      <w:r>
        <w:rPr>
          <w:rFonts w:ascii="Microsoft YaHei" w:hAnsi="Microsoft YaHei" w:eastAsia="Microsoft YaHei"/>
          <w:sz w:val="24"/>
        </w:rPr>
        <w:t>| 移除数据增强 | 75.6 | -2.7 |</w:t>
      </w:r>
    </w:p>
    <w:p>
      <w:pPr>
        <w:ind w:firstLine="420"/>
      </w:pPr>
      <w:r>
        <w:rPr>
          <w:rFonts w:ascii="Microsoft YaHei" w:hAnsi="Microsoft YaHei" w:eastAsia="Microsoft YaHei"/>
          <w:sz w:val="24"/>
        </w:rPr>
        <w:t>消融实验表明：（1）注意力机制贡献最大，提升7.5%；（2）时序建模模块贡献5.8%；（3）多尺度特征提取贡献4.2%。</w:t>
      </w:r>
    </w:p>
    <w:p>
      <w:pPr>
        <w:ind w:firstLine="420"/>
      </w:pPr>
      <w:r>
        <w:rPr>
          <w:rFonts w:ascii="Microsoft YaHei" w:hAnsi="Microsoft YaHei" w:eastAsia="Microsoft YaHei"/>
          <w:sz w:val="24"/>
        </w:rPr>
        <w:t>### 4.6 跨语言迁移实验</w:t>
      </w:r>
    </w:p>
    <w:p>
      <w:pPr>
        <w:ind w:firstLine="420"/>
      </w:pPr>
      <w:r>
        <w:rPr>
          <w:rFonts w:ascii="Microsoft YaHei" w:hAnsi="Microsoft YaHei" w:eastAsia="Microsoft YaHei"/>
          <w:sz w:val="24"/>
        </w:rPr>
        <w:t>为验证模型的跨语言泛化能力，进行了英语→中文的迁移学习实验：</w:t>
      </w:r>
    </w:p>
    <w:p>
      <w:pPr>
        <w:ind w:firstLine="420"/>
      </w:pPr>
      <w:r>
        <w:rPr>
          <w:rFonts w:ascii="Microsoft YaHei" w:hAnsi="Microsoft YaHei" w:eastAsia="Microsoft YaHei"/>
          <w:sz w:val="24"/>
        </w:rPr>
        <w:t>**表4-3：跨语言迁移实验结果**</w:t>
      </w:r>
    </w:p>
    <w:p>
      <w:pPr>
        <w:ind w:firstLine="420"/>
      </w:pPr>
      <w:r>
        <w:rPr>
          <w:rFonts w:ascii="Microsoft YaHei" w:hAnsi="Microsoft YaHei" w:eastAsia="Microsoft YaHei"/>
          <w:sz w:val="24"/>
        </w:rPr>
        <w:t>| 方法 | 中文数据比例 | 中文WA(%) |</w:t>
      </w:r>
    </w:p>
    <w:p>
      <w:pPr>
        <w:ind w:firstLine="420"/>
      </w:pPr>
      <w:r>
        <w:rPr>
          <w:rFonts w:ascii="Microsoft YaHei" w:hAnsi="Microsoft YaHei" w:eastAsia="Microsoft YaHei"/>
          <w:sz w:val="24"/>
        </w:rPr>
        <w:t>|------|-------------|-----------|</w:t>
      </w:r>
    </w:p>
    <w:p>
      <w:pPr>
        <w:ind w:firstLine="420"/>
      </w:pPr>
      <w:r>
        <w:rPr>
          <w:rFonts w:ascii="Microsoft YaHei" w:hAnsi="Microsoft YaHei" w:eastAsia="Microsoft YaHei"/>
          <w:sz w:val="24"/>
        </w:rPr>
        <w:t>| 从头训练 | 100% | 72.3 |</w:t>
      </w:r>
    </w:p>
    <w:p>
      <w:pPr>
        <w:ind w:firstLine="420"/>
      </w:pPr>
      <w:r>
        <w:rPr>
          <w:rFonts w:ascii="Microsoft YaHei" w:hAnsi="Microsoft YaHei" w:eastAsia="Microsoft YaHei"/>
          <w:sz w:val="24"/>
        </w:rPr>
        <w:t>| 微调 | 10% | 68.5 |</w:t>
      </w:r>
    </w:p>
    <w:p>
      <w:pPr>
        <w:ind w:firstLine="420"/>
      </w:pPr>
      <w:r>
        <w:rPr>
          <w:rFonts w:ascii="Microsoft YaHei" w:hAnsi="Microsoft YaHei" w:eastAsia="Microsoft YaHei"/>
          <w:sz w:val="24"/>
        </w:rPr>
        <w:t>| 微调 | 5% | 65.2 |</w:t>
      </w:r>
    </w:p>
    <w:p>
      <w:pPr>
        <w:ind w:firstLine="420"/>
      </w:pPr>
      <w:r>
        <w:rPr>
          <w:rFonts w:ascii="Microsoft YaHei" w:hAnsi="Microsoft YaHei" w:eastAsia="Microsoft YaHei"/>
          <w:sz w:val="24"/>
        </w:rPr>
        <w:t>| 零样本 | 0% | 58.7 |</w:t>
      </w:r>
    </w:p>
    <w:p>
      <w:pPr>
        <w:ind w:firstLine="420"/>
      </w:pPr>
      <w:r>
        <w:rPr>
          <w:rFonts w:ascii="Microsoft YaHei" w:hAnsi="Microsoft YaHei" w:eastAsia="Microsoft YaHei"/>
          <w:sz w:val="24"/>
        </w:rPr>
        <w:t>结果表明，使用10%的中文标注数据进行微调，即可达到全监督训练94.7%的性能，验证了跨语言迁移学习的有效性。</w:t>
      </w:r>
    </w:p>
    <w:p>
      <w:pPr>
        <w:ind w:firstLine="420"/>
      </w:pPr>
      <w:r>
        <w:rPr>
          <w:rFonts w:ascii="Microsoft YaHei" w:hAnsi="Microsoft YaHei" w:eastAsia="Microsoft YaHei"/>
          <w:sz w:val="24"/>
        </w:rPr>
        <w:t>### 4.7 可视化分析</w:t>
      </w:r>
    </w:p>
    <w:p>
      <w:pPr>
        <w:ind w:firstLine="420"/>
      </w:pPr>
      <w:r>
        <w:rPr>
          <w:rFonts w:ascii="Microsoft YaHei" w:hAnsi="Microsoft YaHei" w:eastAsia="Microsoft YaHei"/>
          <w:sz w:val="24"/>
        </w:rPr>
        <w:t>图4-1展示了注意力权重在时频域的分布热图。可以观察到：（1）模型自动关注了语音中的情感关键片段；（2）低频区域（0-2kHz）获得了更高的注意力权重，这与语音情感主要在基频和共振峰区域表现的声学规律一致；（3）不同情感类别的注意力模式存在明显差异，愤怒情感在语音起始段获得更高权重，而悲伤情感在语音尾段获得更高权重。</w:t>
      </w:r>
    </w:p>
    <w:p>
      <w:r>
        <w:br w:type="page"/>
      </w:r>
    </w:p>
    <w:p>
      <w:pPr>
        <w:pStyle w:val="Heading1"/>
      </w:pPr>
      <w:r>
        <w:rPr>
          <w:rFonts w:ascii="Microsoft YaHei" w:hAnsi="Microsoft YaHei" w:eastAsia="Microsoft YaHei"/>
        </w:rPr>
        <w:t>四、总结与展望</w:t>
      </w:r>
    </w:p>
    <w:p>
      <w:pPr>
        <w:ind w:firstLine="420"/>
      </w:pPr>
      <w:r>
        <w:rPr>
          <w:rFonts w:ascii="Microsoft YaHei" w:hAnsi="Microsoft YaHei" w:eastAsia="Microsoft YaHei"/>
          <w:sz w:val="24"/>
        </w:rPr>
        <w:t>## 5. 总结与展望</w:t>
      </w:r>
    </w:p>
    <w:p>
      <w:pPr>
        <w:ind w:firstLine="420"/>
      </w:pPr>
      <w:r>
        <w:rPr>
          <w:rFonts w:ascii="Microsoft YaHei" w:hAnsi="Microsoft YaHei" w:eastAsia="Microsoft YaHei"/>
          <w:sz w:val="24"/>
        </w:rPr>
        <w:t>### 5.1 研究总结</w:t>
      </w:r>
    </w:p>
    <w:p>
      <w:pPr>
        <w:ind w:firstLine="420"/>
      </w:pPr>
      <w:r>
        <w:rPr>
          <w:rFonts w:ascii="Microsoft YaHei" w:hAnsi="Microsoft YaHei" w:eastAsia="Microsoft YaHei"/>
          <w:sz w:val="24"/>
        </w:rPr>
        <w:t>本研究针对语音情感识别任务，提出了多尺度时频注意力网络（MS-TFAN），主要贡献包括：</w:t>
      </w:r>
    </w:p>
    <w:p>
      <w:pPr>
        <w:ind w:firstLine="420"/>
      </w:pPr>
      <w:r>
        <w:rPr>
          <w:rFonts w:ascii="Microsoft YaHei" w:hAnsi="Microsoft YaHei" w:eastAsia="Microsoft YaHei"/>
          <w:sz w:val="24"/>
        </w:rPr>
        <w:t>（1）**多尺度特征融合**：设计了并行的多尺度特征提取分支，同时捕捉细粒度频谱特征、时序统计特征和韵律特征，形成了更全面的语音情感表示。</w:t>
      </w:r>
    </w:p>
    <w:p>
      <w:pPr>
        <w:ind w:firstLine="420"/>
      </w:pPr>
      <w:r>
        <w:rPr>
          <w:rFonts w:ascii="Microsoft YaHei" w:hAnsi="Microsoft YaHei" w:eastAsia="Microsoft YaHei"/>
          <w:sz w:val="24"/>
        </w:rPr>
        <w:t>（2）**时频注意力机制**：提出了同时建模时间和频率两个维度的注意力机制，使模型能够自动聚焦于情感表达的关键时频区域。</w:t>
      </w:r>
    </w:p>
    <w:p>
      <w:pPr>
        <w:ind w:firstLine="420"/>
      </w:pPr>
      <w:r>
        <w:rPr>
          <w:rFonts w:ascii="Microsoft YaHei" w:hAnsi="Microsoft YaHei" w:eastAsia="Microsoft YaHei"/>
          <w:sz w:val="24"/>
        </w:rPr>
        <w:t>（3）**跨语言迁移学习**：验证了模型在跨语言情感识别中的有效性，为低资源语言的情感识别提供了可行方案。</w:t>
      </w:r>
    </w:p>
    <w:p>
      <w:pPr>
        <w:ind w:firstLine="420"/>
      </w:pPr>
      <w:r>
        <w:rPr>
          <w:rFonts w:ascii="Microsoft YaHei" w:hAnsi="Microsoft YaHei" w:eastAsia="Microsoft YaHei"/>
          <w:sz w:val="24"/>
        </w:rPr>
        <w:t>实验结果表明，本方法在IEMOCAP数据集上取得了78.3%的加权准确率和76.8%的非加权准确率，显著优于现有方法。消融实验验证了各模块的有效性。</w:t>
      </w:r>
    </w:p>
    <w:p>
      <w:pPr>
        <w:ind w:firstLine="420"/>
      </w:pPr>
      <w:r>
        <w:rPr>
          <w:rFonts w:ascii="Microsoft YaHei" w:hAnsi="Microsoft YaHei" w:eastAsia="Microsoft YaHei"/>
          <w:sz w:val="24"/>
        </w:rPr>
        <w:t>### 5.2 研究局限</w:t>
      </w:r>
    </w:p>
    <w:p>
      <w:pPr>
        <w:ind w:firstLine="420"/>
      </w:pPr>
      <w:r>
        <w:rPr>
          <w:rFonts w:ascii="Microsoft YaHei" w:hAnsi="Microsoft YaHei" w:eastAsia="Microsoft YaHei"/>
          <w:sz w:val="24"/>
        </w:rPr>
        <w:t>本研究存在以下局限：</w:t>
      </w:r>
    </w:p>
    <w:p>
      <w:pPr>
        <w:ind w:firstLine="420"/>
      </w:pPr>
      <w:r>
        <w:rPr>
          <w:rFonts w:ascii="Microsoft YaHei" w:hAnsi="Microsoft YaHei" w:eastAsia="Microsoft YaHei"/>
          <w:sz w:val="24"/>
        </w:rPr>
        <w:t>（1）**数据集局限**：实验主要在IEMOCAP和RAVDESS两个表演型数据集上进行，与真实场景中的自然情感表达存在差异。</w:t>
      </w:r>
    </w:p>
    <w:p>
      <w:pPr>
        <w:ind w:firstLine="420"/>
      </w:pPr>
      <w:r>
        <w:rPr>
          <w:rFonts w:ascii="Microsoft YaHei" w:hAnsi="Microsoft YaHei" w:eastAsia="Microsoft YaHei"/>
          <w:sz w:val="24"/>
        </w:rPr>
        <w:t>（2）**语言覆盖有限**：跨语言实验仅涉及英语和中文，未验证在其他语言上的效果。</w:t>
      </w:r>
    </w:p>
    <w:p>
      <w:pPr>
        <w:ind w:firstLine="420"/>
      </w:pPr>
      <w:r>
        <w:rPr>
          <w:rFonts w:ascii="Microsoft YaHei" w:hAnsi="Microsoft YaHei" w:eastAsia="Microsoft YaHei"/>
          <w:sz w:val="24"/>
        </w:rPr>
        <w:t>（3）**计算复杂度**：多尺度特征提取和注意力机制增加了模型的计算开销，实时性有待优化。</w:t>
      </w:r>
    </w:p>
    <w:p>
      <w:pPr>
        <w:ind w:firstLine="420"/>
      </w:pPr>
      <w:r>
        <w:rPr>
          <w:rFonts w:ascii="Microsoft YaHei" w:hAnsi="Microsoft YaHei" w:eastAsia="Microsoft YaHei"/>
          <w:sz w:val="24"/>
        </w:rPr>
        <w:t>### 5.3 未来展望</w:t>
      </w:r>
    </w:p>
    <w:p>
      <w:pPr>
        <w:ind w:firstLine="420"/>
      </w:pPr>
      <w:r>
        <w:rPr>
          <w:rFonts w:ascii="Microsoft YaHei" w:hAnsi="Microsoft YaHei" w:eastAsia="Microsoft YaHei"/>
          <w:sz w:val="24"/>
        </w:rPr>
        <w:t>未来研究可从以下方向展开：</w:t>
      </w:r>
    </w:p>
    <w:p>
      <w:pPr>
        <w:ind w:firstLine="420"/>
      </w:pPr>
      <w:r>
        <w:rPr>
          <w:rFonts w:ascii="Microsoft YaHei" w:hAnsi="Microsoft YaHei" w:eastAsia="Microsoft YaHei"/>
          <w:sz w:val="24"/>
        </w:rPr>
        <w:t>（1）**自然情感数据集构建**：收集真实场景中的语音情感数据，验证方法在实际应用中的效果。</w:t>
      </w:r>
    </w:p>
    <w:p>
      <w:pPr>
        <w:ind w:firstLine="420"/>
      </w:pPr>
      <w:r>
        <w:rPr>
          <w:rFonts w:ascii="Microsoft YaHei" w:hAnsi="Microsoft YaHei" w:eastAsia="Microsoft YaHei"/>
          <w:sz w:val="24"/>
        </w:rPr>
        <w:t>（2）**多模态融合**：结合面部表情、文本等多模态信息，提升情感识别的准确性。</w:t>
      </w:r>
    </w:p>
    <w:p>
      <w:pPr>
        <w:ind w:firstLine="420"/>
      </w:pPr>
      <w:r>
        <w:rPr>
          <w:rFonts w:ascii="Microsoft YaHei" w:hAnsi="Microsoft YaHei" w:eastAsia="Microsoft YaHei"/>
          <w:sz w:val="24"/>
        </w:rPr>
        <w:t>（3）**轻量化部署**：研究模型压缩和知识蒸馏技术，实现移动端实时情感识别。</w:t>
      </w:r>
    </w:p>
    <w:p>
      <w:pPr>
        <w:ind w:firstLine="420"/>
      </w:pPr>
      <w:r>
        <w:rPr>
          <w:rFonts w:ascii="Microsoft YaHei" w:hAnsi="Microsoft YaHei" w:eastAsia="Microsoft YaHei"/>
          <w:sz w:val="24"/>
        </w:rPr>
        <w:t>（4）**情感强度估计**：从分类任务扩展到回归任务，预测情感强度连续值。</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