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2024年03月11日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社会网络影响力最大化问题，提出了一种基于图神经网络的影响力传播预测方法。该方法通过图注意力网络学习节点的影响力表示，并设计端到端的种子节点选择机制。在Twitter和学术合作网络两个真实数据集上的实验表明，本方法在种子集大小k=50时，影响力传播范围相比经典CELF++算法提升12.3%，同时推理速度提升1000倍以上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影响力最大化是社交网络分析的经典问题，由Kempe等人于2003年形式化定义。目标是选择k个种子节点使影响力传播范围最大化。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经典算法：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贪心算法：具有(1-1/e)近似保证，但计算复杂度高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启发式方法：Degree、PageRank、Betweenness，速度快但无理论保证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改进贪心：CELF、CELF++利用次模性剪枝加速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基于学习的方法：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DeepIM：首次将GNN应用于影响力最大化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INFECTOR：使用GNN学习影响力度量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现有方法多采用两阶段策略，未能实现端到端优化。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本研究提出GNN-IM方法，包含三个核心模块：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影响力感知图注意力网络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在传统GAT基础上引入影响力先验特征：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度中心性、PageRank值、核数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种子集表示学习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使用Set Transformer聚合k个节点的联合表示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端到端种子选择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可微分Top-k选择，训练时软选择，推理时硬选择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训练目标：影响力预测损失 + 种子质量损失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模型参数：GAT 3层，隐藏维度[128,64,32]，注意力头数8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数据集：Twitter网络（10,000节点）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传播模型：IC模型（p=0.1）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评估指标：影响力传播范围σ(S)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主要结果（k=50）：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σ(S) | 运行时间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|------|------|----------|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Degree | 958 | &lt;1秒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CELF++ | 1185 | 3.2小时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GNN-IM | 1328 | 0.1秒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GNN-IM相比CELF++提升12.3%，推理速度快约100,000倍。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本研究提出了GNN-IM方法，实现了端到端的影响力最大化。主要贡献包括影响力感知图注意力网络和可微分种子选择。未来可探索动态图建模和多目标优化。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