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0C711DB1" w14:textId="77777777" w:rsidR="008A7AD0" w:rsidRPr="00F4276E" w:rsidRDefault="008A7AD0" w:rsidP="008A7AD0">
      <w:pPr>
        <w:rPr>
          <w:b/>
          <w:bCs/>
        </w:rPr>
      </w:pPr>
      <w:r>
        <w:rPr>
          <w:b/>
        </w:rPr>
        <w:t>Summary</w:t>
      </w:r>
    </w:p>
    <w:p w14:paraId="376F0311" w14:textId="77777777" w:rsidR="008A7AD0" w:rsidRPr="00F4276E" w:rsidRDefault="008A7AD0" w:rsidP="008A7AD0">
      <w:pPr>
        <w:numPr>
          <w:ilvl w:val="0"/>
          <w:numId w:val="19"/>
        </w:numPr>
      </w:pPr>
      <w:r>
        <w:t>I am an AI researcher working at the intersection of multi-agent systems, game theory, and human-AI collaboration. My work follows three main directions. The first studies environments shared by humans and computer agents: how they interact, coordinate, and reach agreements, and how to design agents that act well alongside people. I combine game theory and mechanism design with machine learning to model, predict, and shape behavior in such settings. The second studies the people who build AI: how ML practitioners and data scientists work, captured through their workflows, and how to predict and support them at the moments they get stuck. The third, an applied direction, develops LLM-based methods that extract structure and meaning from large collections of specialized text and applies them to questions in law, the humanities, and industry. I hold a Ph.D. in Software and Information Systems Engineering from Ben-Gurion University and was a postdoctoral fellow at Carnegie Mellon University's Robotics Institute. My work received the Best Paper Award at ACM EC 2016 and was selected as a Communications of the ACM Research Highlight (2018), with publications in JACM, AIJ, ACM TIST, CHI, IJCAI, AAMAS, ACM EC, and Science Translational Medicine, among other venues, and I serve as a reviewer for AAAI, IJCAI, AAMAS, KDD, CHI, EC, and ECAI. I am currently an AI Researcher at DICTA – The Israel Center for Text Analysis. I am also the founder of MashInnovateAI, an independent AI research and development consultancy through which I help technology companies, startups, and research groups identify where AI can solve their hardest problems and deliver the solution end to end. Beyond academia, I bring over a decade of hands-on experience taking AI systems from research to deployment, including a churn-prediction system I designed and deployed end to end at Amdocs that remains in operational use, and I have taught at five institutions and mentored students at Ben-Gurion University and Carnegie Mellon University.</w:t>
      </w:r>
    </w:p>
    <w:p w14:paraId="3251B171" w14:textId="77777777" w:rsidR="008A7AD0" w:rsidRPr="00F4276E" w:rsidRDefault="00000000" w:rsidP="008A7AD0">
      <w:r>
        <w:rPr>
          <w:rFonts w:ascii="Calibri" w:eastAsia="Calibri" w:hAnsi="Calibri"/>
        </w:rPr>
        <w:pict w14:anchorId="050FCB5C">
          <v:rect id="_x0000_i1028" style="width:0;height:1.5pt" o:hralign="center" o:hrstd="t" o:hrnoshade="t" o:hr="t" fillcolor="gray" stroked="f"/>
        </w:pict>
      </w:r>
    </w:p>
    <w:p w14:paraId="03111AFD" w14:textId="77777777" w:rsidR="008A7AD0" w:rsidRPr="00F4276E" w:rsidRDefault="008A7AD0" w:rsidP="008A7AD0">
      <w:pPr>
        <w:rPr>
          <w:b/>
          <w:bCs/>
        </w:rPr>
      </w:pPr>
      <w:r>
        <w:rPr>
          <w:rFonts w:ascii="Calibri" w:eastAsia="Calibri" w:hAnsi="Calibri"/>
          <w:b/>
          <w:bCs/>
        </w:rPr>
        <w:t>Research Interests</w:t>
      </w:r>
    </w:p>
    <w:p w14:paraId="424514B5" w14:textId="77777777" w:rsidR="008A7AD0" w:rsidRPr="00F4276E" w:rsidRDefault="008A7AD0" w:rsidP="008A7AD0">
      <w:r>
        <w:rPr>
          <w:rFonts w:ascii="Calibri" w:eastAsia="Calibri" w:hAnsi="Calibri"/>
        </w:rPr>
        <w:t>Multi-Agent Systems; Game Theory and Mechanism Design; Social Choice and Fair Division; Human-AI Collaboration and Mixed Human-Agent Settings; Decision-Making by Artificial Agents and Humans; Modeling and Prediction of Human Behavior; Analysis of Data Science and Machine Learning Workflows; Natural Language Processing and Large Language Models; Computational Analysis of Specialized Text Corpora (Hebrew and rabbinic texts, legal and patent documents); Human-Centered AI.</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6031147E" w14:textId="42DEB250" w:rsidR="000206A7" w:rsidRPr="00F4276E" w:rsidRDefault="000206A7" w:rsidP="000206A7">
      <w:pPr>
        <w:numPr>
          <w:ilvl w:val="0"/>
          <w:numId w:val="21"/>
        </w:numPr>
      </w:pPr>
      <w:r>
        <w:t xml:space="preserve">Hosted by </w:t>
      </w:r>
      <w:r>
        <w:t>Prof. Reid Simmons</w:t>
      </w:r>
      <w:r>
        <w:t xml:space="preserve"> and </w:t>
      </w:r>
      <w:r>
        <w:t>Dr. Stephanie Rosenthal</w:t>
      </w:r>
      <w:r>
        <w:t>.</w:t>
      </w:r>
    </w:p>
    <w:p w14:paraId="0241FB07" w14:textId="77777777" w:rsidR="008A7AD0" w:rsidRPr="00F4276E" w:rsidRDefault="008A7AD0" w:rsidP="008A7AD0">
      <w:pPr>
        <w:numPr>
          <w:ilvl w:val="0"/>
          <w:numId w:val="22"/>
        </w:numPr>
      </w:pPr>
      <w:r>
        <w:rPr>
          <w:rFonts w:ascii="Calibri" w:eastAsia="Calibri" w:hAnsi="Calibri"/>
        </w:rPr>
        <w:lastRenderedPageBreak/>
        <w:t>Conducted research on the behavior and cognitive processes of machine learning practitioners as they develop AI models.</w:t>
      </w:r>
    </w:p>
    <w:p w14:paraId="3847ECEC" w14:textId="77777777" w:rsidR="008A7AD0" w:rsidRPr="00F4276E" w:rsidRDefault="008A7AD0" w:rsidP="008A7AD0">
      <w:pPr>
        <w:numPr>
          <w:ilvl w:val="0"/>
          <w:numId w:val="22"/>
        </w:numPr>
      </w:pPr>
      <w:r>
        <w:rPr>
          <w:rFonts w:ascii="Calibri" w:eastAsia="Calibri" w:hAnsi="Calibri"/>
        </w:rPr>
        <w:t>Designed frameworks to capture, model, and analyze workflows, with emphasis on decision-making, iteration cycles, and knowledge bottlenecks.</w:t>
      </w:r>
    </w:p>
    <w:p w14:paraId="3A58E81D" w14:textId="77777777" w:rsidR="008A7AD0" w:rsidRPr="00F4276E" w:rsidRDefault="008A7AD0" w:rsidP="008A7AD0">
      <w:pPr>
        <w:numPr>
          <w:ilvl w:val="0"/>
          <w:numId w:val="22"/>
        </w:numPr>
      </w:pPr>
      <w:r>
        <w:rPr>
          <w:rFonts w:ascii="Calibri" w:eastAsia="Calibri" w:hAnsi="Calibri"/>
        </w:rPr>
        <w:t>Developed predictive methods to identify critical moments of difficulty (“stuckness”) in ML development, enabling targeted support and improved productivity.</w:t>
      </w:r>
    </w:p>
    <w:p w14:paraId="7FCD6ADC" w14:textId="77777777" w:rsidR="008A7AD0" w:rsidRPr="00F4276E" w:rsidRDefault="008A7AD0" w:rsidP="008A7AD0">
      <w:pPr>
        <w:numPr>
          <w:ilvl w:val="0"/>
          <w:numId w:val="22"/>
        </w:numPr>
      </w:pPr>
      <w:r>
        <w:rPr>
          <w:rFonts w:ascii="Calibri" w:eastAsia="Calibri" w:hAnsi="Calibri"/>
        </w:rPr>
        <w:t>Collaborated with multidisciplinary teams to integrate human-centric AI approaches into machine learning tools and environments.</w:t>
      </w:r>
    </w:p>
    <w:p w14:paraId="06898152" w14:textId="77777777" w:rsidR="008A7AD0" w:rsidRPr="00F4276E" w:rsidRDefault="008A7AD0" w:rsidP="008A7AD0">
      <w:pPr>
        <w:numPr>
          <w:ilvl w:val="0"/>
          <w:numId w:val="22"/>
        </w:numPr>
      </w:pPr>
      <w:r>
        <w:rPr>
          <w:rFonts w:ascii="Calibri" w:eastAsia="Calibri" w:hAnsi="Calibri"/>
        </w:rPr>
        <w:t>Mentored students in AI and human-computer interaction research.</w:t>
      </w:r>
    </w:p>
    <w:p w14:paraId="25AEC498" w14:textId="77777777" w:rsidR="008A7AD0" w:rsidRPr="00F4276E" w:rsidRDefault="008A7AD0" w:rsidP="008A7AD0">
      <w:pPr>
        <w:numPr>
          <w:ilvl w:val="0"/>
          <w:numId w:val="22"/>
        </w:numPr>
      </w:pPr>
      <w:r>
        <w:rPr>
          <w:rFonts w:ascii="Calibri" w:eastAsia="Calibri" w:hAnsi="Calibri"/>
        </w:rPr>
        <w:t>Research funded by J.P. Morgan, which renewed the award for a second consecutive year based on the project's strong results.</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18A1B95" w14:textId="77777777" w:rsidR="008A7AD0" w:rsidRPr="00F4276E" w:rsidRDefault="00000000" w:rsidP="008A7AD0">
      <w:r>
        <w:rPr>
          <w:rFonts w:ascii="Calibri" w:eastAsia="Calibri" w:hAnsi="Calibri"/>
        </w:rPr>
        <w:pict w14:anchorId="69FF5FEC">
          <v:rect id="_x0000_i1027"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Industry Research Positions</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text-understanding research over large, unstructured Hebrew and rabbinic document collections - turning raw text into structured, searchable, analyzable data.</w:t>
      </w:r>
    </w:p>
    <w:p w14:paraId="1E3945E9" w14:textId="77777781" w:rsidR="008A7AD0" w:rsidRPr="00F4276E" w:rsidRDefault="008A7AD0" w:rsidP="008A7AD0">
      <w:pPr>
        <w:numPr>
          <w:ilvl w:val="0"/>
          <w:numId w:val="21"/>
        </w:numPr>
      </w:pPr>
      <w:r>
        <w:rPr>
          <w:rFonts w:ascii="Calibri" w:eastAsia="Calibri" w:hAnsi="Calibri"/>
        </w:rPr>
        <w:t xml:space="preserve">Built systems and deep-learning models for in-depth analysis of text - morphological, syntactic, and semantic understanding of long, complex documents at scale.</w:t>
      </w:r>
    </w:p>
    <w:p w14:paraId="33942143" w14:textId="77777777" w:rsidR="008A7AD0" w:rsidRPr="00F4276E" w:rsidRDefault="008A7AD0" w:rsidP="008A7AD0">
      <w:pPr>
        <w:numPr>
          <w:ilvl w:val="0"/>
          <w:numId w:val="21"/>
        </w:numPr>
      </w:pPr>
      <w:r>
        <w:rPr>
          <w:rFonts w:ascii="Calibri" w:eastAsia="Calibri" w:hAnsi="Calibri"/>
        </w:rPr>
        <w:lastRenderedPageBreak/>
        <w:t>Built NLP models for authorship attribution and document classification - predicting the author of texts with historically disputed attribution from textual signals alone.</w:t>
      </w:r>
    </w:p>
    <w:p w14:paraId="043703EE" w14:textId="77777777" w:rsidR="008A7AD0" w:rsidRPr="00F4276E" w:rsidRDefault="008A7AD0" w:rsidP="008A7AD0">
      <w:pPr>
        <w:numPr>
          <w:ilvl w:val="0"/>
          <w:numId w:val="21"/>
        </w:numPr>
      </w:pPr>
      <w:r>
        <w:rPr>
          <w:rFonts w:ascii="Calibri" w:eastAsia="Calibri" w:hAnsi="Calibri"/>
        </w:rPr>
        <w:t>Reached high predictive accuracy and applied these models to resolve long-debated questions of authorship, demonstrating reliable classification of ambiguous documents at scale.</w:t>
      </w:r>
    </w:p>
    <w:p w14:paraId="54CCC348" w14:textId="77777777" w:rsidR="008A7AD0" w:rsidRPr="00F4276E" w:rsidRDefault="008A7AD0" w:rsidP="008A7AD0">
      <w:pPr>
        <w:numPr>
          <w:ilvl w:val="0"/>
          <w:numId w:val="21"/>
        </w:numPr>
      </w:pPr>
      <w:r>
        <w:rPr>
          <w:rFonts w:ascii="Calibri" w:eastAsia="Calibri" w:hAnsi="Calibri"/>
        </w:rPr>
        <w:t>Designed systems for automatic citation detection, extraction, and cross-referencing of sources across a large document corpus.</w:t>
      </w:r>
    </w:p>
    <w:p w14:paraId="4E6C86FC" w14:textId="77777777" w:rsidR="008A7AD0" w:rsidRPr="00F4276E" w:rsidRDefault="008A7AD0" w:rsidP="008A7AD0">
      <w:pPr>
        <w:numPr>
          <w:ilvl w:val="0"/>
          <w:numId w:val="21"/>
        </w:numPr>
      </w:pPr>
      <w:r>
        <w:rPr>
          <w:rFonts w:ascii="Calibri" w:eastAsia="Calibri" w:hAnsi="Calibri"/>
        </w:rPr>
        <w:t>Built LLM-based tools for information extraction, semantic search, text similarity, clustering, and question-answering over documents - training custom text embeddings with contrastive learning and fine-tuning LLMs for domain-specific corpora.</w:t>
      </w:r>
    </w:p>
    <w:p w14:paraId="1E3945F1" w14:textId="77777782" w:rsidR="008A7AD0" w:rsidRPr="00F4276E" w:rsidRDefault="008A7AD0" w:rsidP="008A7AD0">
      <w:pPr>
        <w:numPr>
          <w:ilvl w:val="0"/>
          <w:numId w:val="21"/>
        </w:numPr>
      </w:pPr>
      <w:r>
        <w:rPr>
          <w:rFonts w:ascii="Calibri" w:eastAsia="Calibri" w:hAnsi="Calibri"/>
        </w:rPr>
        <w:t xml:space="preserve">Built end-to-end systems for model training and inference, with tooling to analyze model outcomes and inspect the training process itself.</w:t>
      </w:r>
    </w:p>
    <w:p w14:paraId="4D9E6F8B" w14:textId="77777777" w:rsidR="008A7AD0" w:rsidRPr="00F4276E" w:rsidRDefault="008A7AD0" w:rsidP="008A7AD0">
      <w:pPr>
        <w:numPr>
          <w:ilvl w:val="0"/>
          <w:numId w:val="21"/>
        </w:numPr>
      </w:pPr>
      <w:r>
        <w:rPr>
          <w:rFonts w:ascii="Calibri" w:eastAsia="Calibri" w:hAnsi="Calibri"/>
        </w:rPr>
        <w:t>Took models from research through to production deployment, delivering document-understanding systems actively used for live analysis of large text collections.</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the company millions of dollars and still in operational use years later.</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