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0" w:hanging="1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pacing w:lineRule="auto" w:line="240" w:before="0" w:after="0"/>
        <w:ind w:left="0" w:hanging="10"/>
        <w:jc w:val="center"/>
        <w:rPr>
          <w:sz w:val="26"/>
          <w:szCs w:val="26"/>
        </w:rPr>
      </w:pPr>
      <w:r>
        <w:rPr>
          <w:sz w:val="26"/>
          <w:szCs w:val="26"/>
        </w:rPr>
        <w:t>высшего образования</w:t>
      </w:r>
    </w:p>
    <w:p>
      <w:pPr>
        <w:pStyle w:val="Normal"/>
        <w:spacing w:lineRule="auto" w:line="240" w:before="0" w:after="0"/>
        <w:ind w:left="0" w:right="-1" w:hanging="10"/>
        <w:jc w:val="center"/>
        <w:rPr>
          <w:b/>
          <w:b/>
          <w:sz w:val="26"/>
          <w:szCs w:val="26"/>
        </w:rPr>
      </w:pPr>
      <w:r>
        <w:rPr>
          <w:sz w:val="26"/>
          <w:szCs w:val="26"/>
        </w:rPr>
        <w:t>«Национальный исследовательский университет «Высшая школа экономики»</w:t>
      </w:r>
    </w:p>
    <w:p>
      <w:pPr>
        <w:pStyle w:val="Normal"/>
        <w:spacing w:before="240" w:after="50"/>
        <w:ind w:left="0" w:hanging="1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ИНДИВИДУАЛЬНОЕ ЗАДАНИЕ, ВЫПОЛНЯЕМОЕ В ПЕРИОД ПРАКТИКИ</w:t>
      </w:r>
    </w:p>
    <w:p>
      <w:pPr>
        <w:pStyle w:val="Normal"/>
        <w:spacing w:lineRule="atLeast" w:line="0" w:before="0" w:after="0"/>
        <w:ind w:left="0" w:hanging="10"/>
        <w:jc w:val="center"/>
        <w:rPr>
          <w:sz w:val="26"/>
          <w:szCs w:val="26"/>
        </w:rPr>
      </w:pPr>
      <w:r>
        <w:rPr>
          <w:sz w:val="26"/>
          <w:szCs w:val="26"/>
        </w:rPr>
        <w:t>студенту 4 курса очной формы обучения</w:t>
      </w:r>
    </w:p>
    <w:p>
      <w:pPr>
        <w:pStyle w:val="Normal"/>
        <w:spacing w:lineRule="atLeast" w:line="0" w:before="0" w:after="0"/>
        <w:ind w:left="0" w:hanging="1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7"/>
        <w:gridCol w:w="865"/>
        <w:gridCol w:w="863"/>
        <w:gridCol w:w="1034"/>
        <w:gridCol w:w="279"/>
        <w:gridCol w:w="8"/>
        <w:gridCol w:w="479"/>
        <w:gridCol w:w="5175"/>
      </w:tblGrid>
      <w:tr>
        <w:trPr>
          <w:trHeight w:val="463" w:hRule="atLeast"/>
        </w:trPr>
        <w:tc>
          <w:tcPr>
            <w:tcW w:w="9570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i/>
                <w:kern w:val="0"/>
                <w:sz w:val="26"/>
                <w:szCs w:val="24"/>
                <w:lang w:val="ru-RU" w:eastAsia="ru-RU" w:bidi="ar-SA"/>
              </w:rPr>
              <w:t>Москаленко Роман Борисович</w:t>
            </w:r>
          </w:p>
        </w:tc>
      </w:tr>
      <w:tr>
        <w:trPr>
          <w:trHeight w:val="360" w:hRule="atLeast"/>
        </w:trPr>
        <w:tc>
          <w:tcPr>
            <w:tcW w:w="9570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образовательной программы</w:t>
            </w:r>
          </w:p>
        </w:tc>
        <w:tc>
          <w:tcPr>
            <w:tcW w:w="594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«Прикладная математика»</w:t>
            </w:r>
          </w:p>
        </w:tc>
      </w:tr>
      <w:tr>
        <w:trPr/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941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(наименование образовательной программы)</w:t>
            </w:r>
          </w:p>
        </w:tc>
      </w:tr>
      <w:tr>
        <w:trPr>
          <w:trHeight w:val="366" w:hRule="atLeast"/>
        </w:trPr>
        <w:tc>
          <w:tcPr>
            <w:tcW w:w="1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уровня</w:t>
            </w:r>
          </w:p>
        </w:tc>
        <w:tc>
          <w:tcPr>
            <w:tcW w:w="7838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бакалавриат</w:t>
            </w:r>
          </w:p>
        </w:tc>
      </w:tr>
      <w:tr>
        <w:trPr/>
        <w:tc>
          <w:tcPr>
            <w:tcW w:w="39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по направлению/ специальности</w:t>
            </w:r>
          </w:p>
        </w:tc>
        <w:tc>
          <w:tcPr>
            <w:tcW w:w="566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01.03.04 «Прикладная математика</w:t>
            </w:r>
          </w:p>
        </w:tc>
      </w:tr>
      <w:tr>
        <w:trPr/>
        <w:tc>
          <w:tcPr>
            <w:tcW w:w="39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6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(код и название направления/ специальности)</w:t>
            </w:r>
          </w:p>
        </w:tc>
      </w:tr>
      <w:tr>
        <w:trPr>
          <w:trHeight w:val="441" w:hRule="atLeast"/>
        </w:trPr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факультета</w:t>
            </w:r>
          </w:p>
        </w:tc>
        <w:tc>
          <w:tcPr>
            <w:tcW w:w="6975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 xml:space="preserve">Московский институт электроники и математики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им. А.Н. Тихонова</w:t>
            </w:r>
          </w:p>
        </w:tc>
      </w:tr>
      <w:tr>
        <w:trPr/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Вид практики</w:t>
            </w:r>
          </w:p>
        </w:tc>
        <w:tc>
          <w:tcPr>
            <w:tcW w:w="6975" w:type="dxa"/>
            <w:gridSpan w:val="5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Производственная</w:t>
            </w:r>
          </w:p>
        </w:tc>
      </w:tr>
      <w:tr>
        <w:trPr>
          <w:trHeight w:val="447" w:hRule="atLeast"/>
        </w:trPr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Тип практики</w:t>
            </w:r>
          </w:p>
        </w:tc>
        <w:tc>
          <w:tcPr>
            <w:tcW w:w="6975" w:type="dxa"/>
            <w:gridSpan w:val="5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Преддипломная</w:t>
            </w:r>
          </w:p>
        </w:tc>
      </w:tr>
      <w:tr>
        <w:trPr/>
        <w:tc>
          <w:tcPr>
            <w:tcW w:w="39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Сроки прохождения практики</w:t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с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 xml:space="preserve">01.03.2023 </w:t>
            </w:r>
          </w:p>
        </w:tc>
      </w:tr>
      <w:tr>
        <w:trPr/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по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21.03.2023</w:t>
            </w:r>
            <w:bookmarkStart w:id="0" w:name="_GoBack"/>
            <w:bookmarkEnd w:id="0"/>
          </w:p>
        </w:tc>
      </w:tr>
      <w:tr>
        <w:trPr/>
        <w:tc>
          <w:tcPr>
            <w:tcW w:w="391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Место прохождения практики:</w:t>
            </w:r>
          </w:p>
        </w:tc>
        <w:tc>
          <w:tcPr>
            <w:tcW w:w="565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Московский институт электроники и математики им. А.Н.Тихонова</w:t>
            </w:r>
          </w:p>
        </w:tc>
      </w:tr>
    </w:tbl>
    <w:p>
      <w:pPr>
        <w:pStyle w:val="Normal"/>
        <w:spacing w:before="0" w:after="0"/>
        <w:ind w:left="0" w:hanging="1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8930"/>
      </w:tblGrid>
      <w:tr>
        <w:trPr>
          <w:trHeight w:val="251" w:hRule="atLeast"/>
        </w:trPr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Цель прохождения практики</w:t>
            </w:r>
            <w:r>
              <w:rPr>
                <w:rStyle w:val="FootnoteAnchor"/>
                <w:kern w:val="0"/>
                <w:sz w:val="26"/>
                <w:szCs w:val="26"/>
                <w:lang w:val="ru-RU" w:eastAsia="ru-RU" w:bidi="ar-SA"/>
              </w:rPr>
              <w:footnoteReference w:id="2"/>
            </w:r>
            <w:r>
              <w:rPr>
                <w:kern w:val="0"/>
                <w:sz w:val="26"/>
                <w:szCs w:val="26"/>
                <w:lang w:val="ru-RU" w:eastAsia="ru-RU" w:bidi="ar-SA"/>
              </w:rPr>
              <w:t>:</w:t>
            </w:r>
          </w:p>
        </w:tc>
      </w:tr>
      <w:tr>
        <w:trPr>
          <w:trHeight w:val="251" w:hRule="atLeast"/>
        </w:trPr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данных для использования в ВКР.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Задачи практики</w:t>
            </w:r>
            <w:r>
              <w:rPr>
                <w:kern w:val="0"/>
                <w:sz w:val="26"/>
                <w:szCs w:val="26"/>
                <w:vertAlign w:val="superscript"/>
                <w:lang w:val="ru-RU" w:eastAsia="ru-RU" w:bidi="ar-SA"/>
              </w:rPr>
              <w:t>1</w:t>
            </w:r>
            <w:r>
              <w:rPr>
                <w:kern w:val="0"/>
                <w:sz w:val="26"/>
                <w:szCs w:val="26"/>
                <w:lang w:val="ru-RU" w:eastAsia="ru-RU" w:bidi="ar-SA"/>
              </w:rPr>
              <w:t>:</w:t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Провести вычисления на суперкомпьютере, сделать первичный анализ полученных 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данных</w:t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Содержание практики (вопросы, подлежащие изучению):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1.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2"/>
                <w:lang w:val="ru-RU" w:eastAsia="ru-RU" w:bidi="ar-SA"/>
              </w:rPr>
              <w:t>Магнитная восприимчивость конформаций вида клубок</w:t>
            </w:r>
          </w:p>
        </w:tc>
      </w:tr>
      <w:tr>
        <w:trPr/>
        <w:tc>
          <w:tcPr>
            <w:tcW w:w="6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2.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2"/>
                <w:lang w:val="ru-RU" w:eastAsia="ru-RU" w:bidi="ar-SA"/>
              </w:rPr>
              <w:t>Намагниченность и магнитная восприимчивость кластеризованных конформаций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3.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4.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5.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Планируемые результаты: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1.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kern w:val="0"/>
                <w:sz w:val="26"/>
                <w:szCs w:val="22"/>
                <w:lang w:val="ru-RU" w:eastAsia="ru-RU" w:bidi="ar-SA"/>
              </w:rPr>
            </w:pPr>
            <w:r>
              <w:rPr>
                <w:kern w:val="0"/>
                <w:sz w:val="26"/>
                <w:szCs w:val="22"/>
                <w:lang w:val="ru-RU" w:eastAsia="ru-RU" w:bidi="ar-SA"/>
              </w:rPr>
              <w:t>Сравнение магнтиной восприимчивости клубков с одномерной цепочкой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2.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2"/>
                <w:lang w:val="ru-RU" w:eastAsia="ru-RU" w:bidi="ar-SA"/>
              </w:rPr>
              <w:t>Определение связи зависсимости между структурой кластеров в конфомации  и её магнитными свойствами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3.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4.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5.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/>
        <w:ind w:left="0" w:hanging="1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8"/>
        <w:gridCol w:w="633"/>
        <w:gridCol w:w="641"/>
        <w:gridCol w:w="635"/>
        <w:gridCol w:w="641"/>
        <w:gridCol w:w="1028"/>
        <w:gridCol w:w="240"/>
        <w:gridCol w:w="6"/>
        <w:gridCol w:w="643"/>
        <w:gridCol w:w="637"/>
        <w:gridCol w:w="1026"/>
        <w:gridCol w:w="250"/>
        <w:gridCol w:w="638"/>
        <w:gridCol w:w="638"/>
        <w:gridCol w:w="638"/>
        <w:gridCol w:w="639"/>
      </w:tblGrid>
      <w:tr>
        <w:trPr/>
        <w:tc>
          <w:tcPr>
            <w:tcW w:w="957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Руководитель практики от МИЭМ НИУ ВШЭ</w:t>
            </w:r>
          </w:p>
        </w:tc>
      </w:tr>
      <w:tr>
        <w:trPr/>
        <w:tc>
          <w:tcPr>
            <w:tcW w:w="4216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доцент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Внуков А.А.</w:t>
            </w:r>
          </w:p>
        </w:tc>
      </w:tr>
      <w:tr>
        <w:trPr/>
        <w:tc>
          <w:tcPr>
            <w:tcW w:w="4216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jc w:val="center"/>
              <w:rPr>
                <w:i/>
                <w:i/>
                <w:szCs w:val="24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(должность)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jc w:val="center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jc w:val="center"/>
              <w:rPr>
                <w:i/>
                <w:i/>
                <w:szCs w:val="24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jc w:val="center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jc w:val="center"/>
              <w:rPr>
                <w:i/>
                <w:i/>
                <w:szCs w:val="24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(фамилия, инициалы)</w:t>
            </w:r>
          </w:p>
        </w:tc>
      </w:tr>
      <w:tr>
        <w:trPr>
          <w:trHeight w:val="309" w:hRule="atLeast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957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СОГЛАСОВАНО</w:t>
            </w:r>
          </w:p>
        </w:tc>
      </w:tr>
      <w:tr>
        <w:trPr/>
        <w:tc>
          <w:tcPr>
            <w:tcW w:w="957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Руководитель ВКР</w:t>
            </w:r>
          </w:p>
        </w:tc>
      </w:tr>
      <w:tr>
        <w:trPr/>
        <w:tc>
          <w:tcPr>
            <w:tcW w:w="4216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5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2"/>
                <w:lang w:val="ru-RU" w:eastAsia="ru-RU" w:bidi="ar-SA"/>
              </w:rPr>
              <w:t>Буровский Е. А.</w:t>
            </w:r>
          </w:p>
        </w:tc>
      </w:tr>
      <w:tr>
        <w:trPr/>
        <w:tc>
          <w:tcPr>
            <w:tcW w:w="4216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(должность)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(фамилия, инициалы)</w:t>
            </w:r>
          </w:p>
        </w:tc>
      </w:tr>
      <w:tr>
        <w:trPr/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421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10"/>
              <w:jc w:val="right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Задание принято к исполнению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11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01.03.2023</w:t>
            </w:r>
          </w:p>
        </w:tc>
      </w:tr>
      <w:tr>
        <w:trPr>
          <w:trHeight w:val="449" w:hRule="atLeast"/>
        </w:trPr>
        <w:tc>
          <w:tcPr>
            <w:tcW w:w="421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right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val="ru-RU" w:eastAsia="ru-RU" w:bidi="ar-SA"/>
              </w:rPr>
              <w:t>Студент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2"/>
                <w:lang w:val="ru-RU" w:eastAsia="ru-RU" w:bidi="ar-SA"/>
              </w:rPr>
              <w:t>Москаленко Р. Б.</w:t>
            </w:r>
          </w:p>
        </w:tc>
      </w:tr>
      <w:tr>
        <w:trPr/>
        <w:tc>
          <w:tcPr>
            <w:tcW w:w="42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(подпись)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10"/>
              <w:jc w:val="center"/>
              <w:rPr>
                <w:sz w:val="26"/>
                <w:szCs w:val="26"/>
              </w:rPr>
            </w:pPr>
            <w:r>
              <w:rPr>
                <w:i/>
                <w:kern w:val="0"/>
                <w:szCs w:val="24"/>
                <w:lang w:val="ru-RU" w:eastAsia="ru-RU" w:bidi="ar-SA"/>
              </w:rPr>
              <w:t>(фамилия, инициалы)</w:t>
            </w:r>
          </w:p>
        </w:tc>
      </w:tr>
    </w:tbl>
    <w:p>
      <w:pPr>
        <w:pStyle w:val="Normal"/>
        <w:ind w:left="0" w:hanging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left="0" w:hanging="0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/>
      </w:pPr>
      <w:r>
        <w:rPr/>
      </w:r>
    </w:p>
    <w:p>
      <w:pPr>
        <w:pStyle w:val="Normal"/>
        <w:spacing w:lineRule="auto" w:line="235" w:before="0" w:after="0"/>
        <w:ind w:left="0" w:right="-15" w:hanging="0"/>
        <w:rPr/>
      </w:pPr>
      <w:r>
        <w:rPr/>
      </w:r>
    </w:p>
    <w:sectPr>
      <w:headerReference w:type="first" r:id="rId2"/>
      <w:footerReference w:type="first" r:id="rId3"/>
      <w:footnotePr>
        <w:numFmt w:val="decimal"/>
      </w:footnotePr>
      <w:type w:val="nextPage"/>
      <w:pgSz w:w="11906" w:h="16838"/>
      <w:pgMar w:left="720" w:right="720" w:gutter="0" w:header="720" w:top="720" w:footer="720" w:bottom="72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rFonts w:ascii="Times New Roman" w:hAnsi="Times New Roman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ascii="Times New Roman" w:hAnsi="Times New Roman"/>
        </w:rPr>
        <w:t>В соответствии с программой практики.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239d"/>
    <w:pPr>
      <w:widowControl/>
      <w:suppressAutoHyphens w:val="true"/>
      <w:bidi w:val="0"/>
      <w:spacing w:lineRule="auto" w:line="240" w:before="0" w:after="50"/>
      <w:ind w:left="489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42b5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71a05"/>
    <w:rPr>
      <w:rFonts w:ascii="Times New Roman" w:hAnsi="Times New Roman" w:eastAsia="Times New Roman" w:cs="Times New Roman"/>
      <w:color w:val="000000"/>
      <w:sz w:val="24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71a05"/>
    <w:rPr>
      <w:rFonts w:ascii="Times New Roman" w:hAnsi="Times New Roman" w:eastAsia="Times New Roman" w:cs="Times New Roman"/>
      <w:color w:val="000000"/>
      <w:sz w:val="24"/>
    </w:rPr>
  </w:style>
  <w:style w:type="character" w:styleId="Style16" w:customStyle="1">
    <w:name w:val="Текст сноски Знак"/>
    <w:basedOn w:val="DefaultParagraphFont"/>
    <w:link w:val="Footnote"/>
    <w:uiPriority w:val="99"/>
    <w:semiHidden/>
    <w:qFormat/>
    <w:rsid w:val="00c62801"/>
    <w:rPr>
      <w:rFonts w:ascii="Calibri" w:hAnsi="Calibri" w:eastAsia="Times New Roman" w:cs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6280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c2852"/>
    <w:rPr>
      <w:i/>
      <w:iCs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201c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1c17"/>
    <w:pPr>
      <w:spacing w:before="0" w:after="50"/>
      <w:ind w:left="720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71a0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71a0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Style16"/>
    <w:uiPriority w:val="99"/>
    <w:semiHidden/>
    <w:unhideWhenUsed/>
    <w:rsid w:val="00c62801"/>
    <w:pPr>
      <w:spacing w:lineRule="auto" w:line="240" w:before="0" w:after="0"/>
      <w:ind w:left="0" w:hanging="0"/>
      <w:jc w:val="left"/>
    </w:pPr>
    <w:rPr>
      <w:rFonts w:ascii="Calibri" w:hAnsi="Calibri"/>
      <w:color w:val="aut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2</Pages>
  <Words>188</Words>
  <Characters>1468</Characters>
  <CharactersWithSpaces>1593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2023-03-16T10:08:00Z</dcterms:created>
  <dc:creator>Александр Варнавский</dc:creator>
  <dc:description/>
  <dc:language>en-US</dc:language>
  <cp:lastModifiedBy/>
  <dcterms:modified xsi:type="dcterms:W3CDTF">2023-03-26T05:31:47Z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