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ontent" w:displacedByCustomXml="next"/>
    <w:bookmarkStart w:id="1" w:name="executive-summary" w:displacedByCustomXml="next"/>
    <w:sdt>
      <w:sdtPr>
        <w:id w:val="435255817"/>
        <w:docPartObj>
          <w:docPartGallery w:val="Cover Pages"/>
          <w:docPartUnique/>
        </w:docPartObj>
      </w:sdtPr>
      <w:sdtEndPr>
        <w:rPr>
          <w:rFonts w:eastAsiaTheme="minorHAnsi"/>
          <w:sz w:val="24"/>
          <w:szCs w:val="24"/>
          <w:lang w:val="en"/>
        </w:rPr>
      </w:sdtEndPr>
      <w:sdtContent>
        <w:p w14:paraId="4538786A" w14:textId="345DC91A" w:rsidR="006B2E24" w:rsidRDefault="006B2E24">
          <w:pPr>
            <w:pStyle w:val="NoSpacing"/>
          </w:pPr>
          <w:r>
            <w:rPr>
              <w:noProof/>
            </w:rPr>
            <mc:AlternateContent>
              <mc:Choice Requires="wpg">
                <w:drawing>
                  <wp:anchor distT="0" distB="0" distL="114300" distR="114300" simplePos="0" relativeHeight="251659264" behindDoc="1" locked="0" layoutInCell="1" allowOverlap="1" wp14:anchorId="22704D88" wp14:editId="495B17C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15T00:00:00Z">
                                      <w:dateFormat w:val="M/d/yyyy"/>
                                      <w:lid w:val="en-US"/>
                                      <w:storeMappedDataAs w:val="dateTime"/>
                                      <w:calendar w:val="gregorian"/>
                                    </w:date>
                                  </w:sdtPr>
                                  <w:sdtContent>
                                    <w:p w14:paraId="15C55472" w14:textId="610C2663" w:rsidR="006B2E24" w:rsidRDefault="009372D0">
                                      <w:pPr>
                                        <w:pStyle w:val="NoSpacing"/>
                                        <w:jc w:val="right"/>
                                        <w:rPr>
                                          <w:color w:val="FFFFFF" w:themeColor="background1"/>
                                          <w:sz w:val="28"/>
                                          <w:szCs w:val="28"/>
                                        </w:rPr>
                                      </w:pPr>
                                      <w:r>
                                        <w:rPr>
                                          <w:color w:val="FFFFFF" w:themeColor="background1"/>
                                          <w:sz w:val="28"/>
                                          <w:szCs w:val="28"/>
                                        </w:rPr>
                                        <w:t>4/15/2026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2704D88"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15T00:00:00Z">
                                <w:dateFormat w:val="M/d/yyyy"/>
                                <w:lid w:val="en-US"/>
                                <w:storeMappedDataAs w:val="dateTime"/>
                                <w:calendar w:val="gregorian"/>
                              </w:date>
                            </w:sdtPr>
                            <w:sdtContent>
                              <w:p w14:paraId="15C55472" w14:textId="610C2663" w:rsidR="006B2E24" w:rsidRDefault="009372D0">
                                <w:pPr>
                                  <w:pStyle w:val="NoSpacing"/>
                                  <w:jc w:val="right"/>
                                  <w:rPr>
                                    <w:color w:val="FFFFFF" w:themeColor="background1"/>
                                    <w:sz w:val="28"/>
                                    <w:szCs w:val="28"/>
                                  </w:rPr>
                                </w:pPr>
                                <w:r>
                                  <w:rPr>
                                    <w:color w:val="FFFFFF" w:themeColor="background1"/>
                                    <w:sz w:val="28"/>
                                    <w:szCs w:val="28"/>
                                  </w:rPr>
                                  <w:t>4/15/2026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6ABD7B4" wp14:editId="497EE6E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55E0C" w14:textId="60B62D3F" w:rsidR="006B2E24" w:rsidRDefault="006B2E2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Moses Kunfah</w:t>
                                    </w:r>
                                  </w:sdtContent>
                                </w:sdt>
                              </w:p>
                              <w:p w14:paraId="5635DAE2" w14:textId="60EAA0E0" w:rsidR="006B2E24" w:rsidRDefault="006B2E2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suny polytechnics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6ABD7B4"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E455E0C" w14:textId="60B62D3F" w:rsidR="006B2E24" w:rsidRDefault="006B2E2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Moses Kunfah</w:t>
                              </w:r>
                            </w:sdtContent>
                          </w:sdt>
                        </w:p>
                        <w:p w14:paraId="5635DAE2" w14:textId="60EAA0E0" w:rsidR="006B2E24" w:rsidRDefault="006B2E2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suny polytechnics</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6C6BC8" wp14:editId="6E6F9EE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AF8D9" w14:textId="7FFA4863" w:rsidR="006B2E24" w:rsidRDefault="006B2E2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B2E24">
                                      <w:rPr>
                                        <w:rFonts w:asciiTheme="majorHAnsi" w:eastAsiaTheme="majorEastAsia" w:hAnsiTheme="majorHAnsi" w:cstheme="majorBidi"/>
                                        <w:color w:val="262626" w:themeColor="text1" w:themeTint="D9"/>
                                        <w:sz w:val="72"/>
                                        <w:szCs w:val="72"/>
                                      </w:rPr>
                                      <w:t>Topic: Secure and Privacy-Preserving AI Models</w:t>
                                    </w:r>
                                  </w:sdtContent>
                                </w:sdt>
                              </w:p>
                              <w:p w14:paraId="04C99A7E" w14:textId="59BFC460" w:rsidR="006B2E24" w:rsidRDefault="006B2E2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B2E24">
                                      <w:rPr>
                                        <w:color w:val="404040" w:themeColor="text1" w:themeTint="BF"/>
                                        <w:sz w:val="36"/>
                                        <w:szCs w:val="36"/>
                                      </w:rPr>
                                      <w:t>Securing LLMs Against Model Stealing Attacks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46C6BC8"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B1AF8D9" w14:textId="7FFA4863" w:rsidR="006B2E24" w:rsidRDefault="006B2E2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B2E24">
                                <w:rPr>
                                  <w:rFonts w:asciiTheme="majorHAnsi" w:eastAsiaTheme="majorEastAsia" w:hAnsiTheme="majorHAnsi" w:cstheme="majorBidi"/>
                                  <w:color w:val="262626" w:themeColor="text1" w:themeTint="D9"/>
                                  <w:sz w:val="72"/>
                                  <w:szCs w:val="72"/>
                                </w:rPr>
                                <w:t>Topic: Secure and Privacy-Preserving AI Models</w:t>
                              </w:r>
                            </w:sdtContent>
                          </w:sdt>
                        </w:p>
                        <w:p w14:paraId="04C99A7E" w14:textId="59BFC460" w:rsidR="006B2E24" w:rsidRDefault="006B2E2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B2E24">
                                <w:rPr>
                                  <w:color w:val="404040" w:themeColor="text1" w:themeTint="BF"/>
                                  <w:sz w:val="36"/>
                                  <w:szCs w:val="36"/>
                                </w:rPr>
                                <w:t>Securing LLMs Against Model Stealing Attacks</w:t>
                              </w:r>
                            </w:sdtContent>
                          </w:sdt>
                        </w:p>
                      </w:txbxContent>
                    </v:textbox>
                    <w10:wrap anchorx="page" anchory="page"/>
                  </v:shape>
                </w:pict>
              </mc:Fallback>
            </mc:AlternateContent>
          </w:r>
        </w:p>
        <w:p w14:paraId="21EF01AD" w14:textId="434E77FC" w:rsidR="006B2E24" w:rsidRDefault="006B2E24">
          <w:r>
            <w:br w:type="page"/>
          </w:r>
        </w:p>
      </w:sdtContent>
    </w:sdt>
    <w:sdt>
      <w:sdtPr>
        <w:id w:val="-71581054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D44B992" w14:textId="418A1DF0" w:rsidR="009372D0" w:rsidRDefault="009372D0">
          <w:pPr>
            <w:pStyle w:val="TOCHeading"/>
          </w:pPr>
          <w:r>
            <w:t>Table of Contents</w:t>
          </w:r>
        </w:p>
        <w:p w14:paraId="408FCFE2" w14:textId="34B291A4" w:rsidR="009372D0" w:rsidRDefault="009372D0">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511E62E9" w14:textId="77777777" w:rsidR="006B2E24" w:rsidRDefault="006B2E24" w:rsidP="00E5334A">
      <w:pPr>
        <w:spacing w:line="480" w:lineRule="auto"/>
        <w:rPr>
          <w:rFonts w:ascii="Times New Roman" w:hAnsi="Times New Roman" w:cs="Times New Roman"/>
          <w:b/>
          <w:bCs/>
          <w:sz w:val="32"/>
          <w:szCs w:val="32"/>
        </w:rPr>
      </w:pPr>
    </w:p>
    <w:p w14:paraId="5ADA7C44" w14:textId="77777777" w:rsidR="006B2E24" w:rsidRDefault="006B2E24" w:rsidP="00E5334A">
      <w:pPr>
        <w:spacing w:line="480" w:lineRule="auto"/>
        <w:rPr>
          <w:rFonts w:ascii="Times New Roman" w:hAnsi="Times New Roman" w:cs="Times New Roman"/>
          <w:b/>
          <w:bCs/>
          <w:sz w:val="32"/>
          <w:szCs w:val="32"/>
        </w:rPr>
      </w:pPr>
    </w:p>
    <w:p w14:paraId="08B9DA24" w14:textId="77777777" w:rsidR="006B2E24" w:rsidRDefault="006B2E24" w:rsidP="00E5334A">
      <w:pPr>
        <w:spacing w:line="480" w:lineRule="auto"/>
        <w:rPr>
          <w:rFonts w:ascii="Times New Roman" w:hAnsi="Times New Roman" w:cs="Times New Roman"/>
          <w:b/>
          <w:bCs/>
          <w:sz w:val="32"/>
          <w:szCs w:val="32"/>
        </w:rPr>
      </w:pPr>
    </w:p>
    <w:p w14:paraId="56931637" w14:textId="77777777" w:rsidR="006B2E24" w:rsidRDefault="006B2E24" w:rsidP="00E5334A">
      <w:pPr>
        <w:spacing w:line="480" w:lineRule="auto"/>
        <w:rPr>
          <w:rFonts w:ascii="Times New Roman" w:hAnsi="Times New Roman" w:cs="Times New Roman"/>
          <w:b/>
          <w:bCs/>
          <w:sz w:val="32"/>
          <w:szCs w:val="32"/>
        </w:rPr>
      </w:pPr>
    </w:p>
    <w:p w14:paraId="0CD1D849" w14:textId="77777777" w:rsidR="006B2E24" w:rsidRDefault="006B2E24" w:rsidP="00E5334A">
      <w:pPr>
        <w:spacing w:line="480" w:lineRule="auto"/>
        <w:rPr>
          <w:rFonts w:ascii="Times New Roman" w:hAnsi="Times New Roman" w:cs="Times New Roman"/>
          <w:b/>
          <w:bCs/>
          <w:sz w:val="32"/>
          <w:szCs w:val="32"/>
        </w:rPr>
      </w:pPr>
    </w:p>
    <w:p w14:paraId="1A8373D2" w14:textId="77777777" w:rsidR="006B2E24" w:rsidRDefault="006B2E24" w:rsidP="00E5334A">
      <w:pPr>
        <w:spacing w:line="480" w:lineRule="auto"/>
        <w:rPr>
          <w:rFonts w:ascii="Times New Roman" w:hAnsi="Times New Roman" w:cs="Times New Roman"/>
          <w:b/>
          <w:bCs/>
          <w:sz w:val="32"/>
          <w:szCs w:val="32"/>
        </w:rPr>
      </w:pPr>
    </w:p>
    <w:p w14:paraId="3335750E" w14:textId="77777777" w:rsidR="006B2E24" w:rsidRDefault="006B2E24" w:rsidP="00E5334A">
      <w:pPr>
        <w:spacing w:line="480" w:lineRule="auto"/>
        <w:rPr>
          <w:rFonts w:ascii="Times New Roman" w:hAnsi="Times New Roman" w:cs="Times New Roman"/>
          <w:b/>
          <w:bCs/>
          <w:sz w:val="32"/>
          <w:szCs w:val="32"/>
        </w:rPr>
      </w:pPr>
    </w:p>
    <w:p w14:paraId="1FC7328E" w14:textId="77777777" w:rsidR="006B2E24" w:rsidRDefault="006B2E24" w:rsidP="00E5334A">
      <w:pPr>
        <w:spacing w:line="480" w:lineRule="auto"/>
        <w:rPr>
          <w:rFonts w:ascii="Times New Roman" w:hAnsi="Times New Roman" w:cs="Times New Roman"/>
          <w:b/>
          <w:bCs/>
          <w:sz w:val="32"/>
          <w:szCs w:val="32"/>
        </w:rPr>
      </w:pPr>
    </w:p>
    <w:p w14:paraId="55DC673F" w14:textId="77777777" w:rsidR="006B2E24" w:rsidRDefault="006B2E24" w:rsidP="00E5334A">
      <w:pPr>
        <w:spacing w:line="480" w:lineRule="auto"/>
        <w:rPr>
          <w:rFonts w:ascii="Times New Roman" w:hAnsi="Times New Roman" w:cs="Times New Roman"/>
          <w:b/>
          <w:bCs/>
          <w:sz w:val="32"/>
          <w:szCs w:val="32"/>
        </w:rPr>
      </w:pPr>
    </w:p>
    <w:p w14:paraId="3E85F906" w14:textId="77777777" w:rsidR="006B2E24" w:rsidRDefault="006B2E24" w:rsidP="00E5334A">
      <w:pPr>
        <w:spacing w:line="480" w:lineRule="auto"/>
        <w:rPr>
          <w:rFonts w:ascii="Times New Roman" w:hAnsi="Times New Roman" w:cs="Times New Roman"/>
          <w:b/>
          <w:bCs/>
          <w:sz w:val="32"/>
          <w:szCs w:val="32"/>
        </w:rPr>
      </w:pPr>
    </w:p>
    <w:p w14:paraId="35754134" w14:textId="77777777" w:rsidR="006B2E24" w:rsidRDefault="006B2E24" w:rsidP="00E5334A">
      <w:pPr>
        <w:spacing w:line="480" w:lineRule="auto"/>
        <w:rPr>
          <w:rFonts w:ascii="Times New Roman" w:hAnsi="Times New Roman" w:cs="Times New Roman"/>
          <w:b/>
          <w:bCs/>
          <w:sz w:val="32"/>
          <w:szCs w:val="32"/>
        </w:rPr>
      </w:pPr>
    </w:p>
    <w:p w14:paraId="332EE1B6" w14:textId="77777777" w:rsidR="00180E15" w:rsidRDefault="00180E15" w:rsidP="00E5334A">
      <w:pPr>
        <w:spacing w:line="480" w:lineRule="auto"/>
        <w:rPr>
          <w:rFonts w:ascii="Times New Roman" w:hAnsi="Times New Roman" w:cs="Times New Roman"/>
          <w:b/>
          <w:bCs/>
          <w:sz w:val="32"/>
          <w:szCs w:val="32"/>
        </w:rPr>
      </w:pPr>
    </w:p>
    <w:p w14:paraId="1619EDE6" w14:textId="77777777" w:rsidR="00180E15" w:rsidRDefault="00180E15" w:rsidP="00E5334A">
      <w:pPr>
        <w:spacing w:line="480" w:lineRule="auto"/>
        <w:rPr>
          <w:rFonts w:ascii="Times New Roman" w:hAnsi="Times New Roman" w:cs="Times New Roman"/>
          <w:b/>
          <w:bCs/>
          <w:sz w:val="32"/>
          <w:szCs w:val="32"/>
        </w:rPr>
      </w:pPr>
    </w:p>
    <w:p w14:paraId="54215E38" w14:textId="4C5008FA" w:rsidR="00B36B5C" w:rsidRPr="00E5334A" w:rsidRDefault="00000000" w:rsidP="00E5334A">
      <w:pPr>
        <w:spacing w:line="480" w:lineRule="auto"/>
        <w:rPr>
          <w:rFonts w:ascii="Times New Roman" w:hAnsi="Times New Roman" w:cs="Times New Roman"/>
          <w:b/>
          <w:bCs/>
          <w:sz w:val="32"/>
          <w:szCs w:val="32"/>
        </w:rPr>
      </w:pPr>
      <w:r w:rsidRPr="00E5334A">
        <w:rPr>
          <w:rFonts w:ascii="Times New Roman" w:hAnsi="Times New Roman" w:cs="Times New Roman"/>
          <w:b/>
          <w:bCs/>
          <w:sz w:val="32"/>
          <w:szCs w:val="32"/>
        </w:rPr>
        <w:lastRenderedPageBreak/>
        <w:t>Executive Summary</w:t>
      </w:r>
    </w:p>
    <w:p w14:paraId="1F286862" w14:textId="5991888F"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Problem</w:t>
      </w:r>
      <w:r w:rsidRPr="00E5334A">
        <w:rPr>
          <w:rFonts w:ascii="Times New Roman" w:hAnsi="Times New Roman" w:cs="Times New Roman"/>
        </w:rPr>
        <w:t xml:space="preserve">: Large language models (LLMs) deployed via public APIs are vulnerable to model stealing attacks, where an adversary queries the API to reconstruct a substitute model (a form of intellectual property </w:t>
      </w:r>
      <w:r w:rsidR="00E5334A" w:rsidRPr="00E5334A">
        <w:rPr>
          <w:rFonts w:ascii="Times New Roman" w:hAnsi="Times New Roman" w:cs="Times New Roman"/>
        </w:rPr>
        <w:t>theft) [1][2]</w:t>
      </w:r>
      <w:r w:rsidRPr="00E5334A">
        <w:rPr>
          <w:rFonts w:ascii="Times New Roman" w:hAnsi="Times New Roman" w:cs="Times New Roman"/>
        </w:rPr>
        <w:t>.</w:t>
      </w:r>
    </w:p>
    <w:p w14:paraId="6C392980" w14:textId="32A828E8"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Threat Model</w:t>
      </w:r>
      <w:r w:rsidRPr="00E5334A">
        <w:rPr>
          <w:rFonts w:ascii="Times New Roman" w:hAnsi="Times New Roman" w:cs="Times New Roman"/>
        </w:rPr>
        <w:t>: We consider a black-box adversary with query-only access. The attacker sends prompts (possibly non-semantic or randomized) to the model and records the outputs</w:t>
      </w:r>
      <w:r w:rsidR="00E5334A">
        <w:rPr>
          <w:rFonts w:ascii="Times New Roman" w:hAnsi="Times New Roman" w:cs="Times New Roman"/>
        </w:rPr>
        <w:t xml:space="preserve"> [1][2]</w:t>
      </w:r>
      <w:r w:rsidRPr="00E5334A">
        <w:rPr>
          <w:rFonts w:ascii="Times New Roman" w:hAnsi="Times New Roman" w:cs="Times New Roman"/>
        </w:rPr>
        <w:t>.</w:t>
      </w:r>
    </w:p>
    <w:p w14:paraId="67FA12A7"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Proposed Defense</w:t>
      </w:r>
      <w:r w:rsidRPr="00E5334A">
        <w:rPr>
          <w:rFonts w:ascii="Times New Roman" w:hAnsi="Times New Roman" w:cs="Times New Roman"/>
        </w:rPr>
        <w:t>: I propose a dual-layer defense: (1) Output Watermarking, which injects subtle, token-level perturbations or trigger patterns into every model response; and (2) Query Behavior Analysis, which uses anomaly detection on query patterns (e.g. high-frequency or structured queries) to flag automated extraction attempts.</w:t>
      </w:r>
    </w:p>
    <w:p w14:paraId="7FAA73F2" w14:textId="7E9F769F"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Results</w:t>
      </w:r>
      <w:r w:rsidRPr="00E5334A">
        <w:rPr>
          <w:rFonts w:ascii="Times New Roman" w:hAnsi="Times New Roman" w:cs="Times New Roman"/>
        </w:rPr>
        <w:t>: I implemented both layers and evaluated semantic fidelity using sentence-embedding cosine similarity. Across multiple scales (50, 100, 200 queries), the defended model’s outputs maintain high similarity (0.618) to the baseline, indicating preserved output quality (see Table I and Figure 1). The narrow variance suggests the defense is consistent and scalable.</w:t>
      </w:r>
    </w:p>
    <w:p w14:paraId="492EFE9A" w14:textId="76AAA3D5"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Contributions</w:t>
      </w:r>
      <w:r w:rsidRPr="00E5334A">
        <w:rPr>
          <w:rFonts w:ascii="Times New Roman" w:hAnsi="Times New Roman" w:cs="Times New Roman"/>
        </w:rPr>
        <w:t>: This work provides (a) a formal methodology for LLM model extraction and defense, (b) implementation of a watermark</w:t>
      </w:r>
      <w:r w:rsidR="00E5334A" w:rsidRPr="00E5334A">
        <w:rPr>
          <w:rFonts w:ascii="Times New Roman" w:hAnsi="Times New Roman" w:cs="Times New Roman"/>
        </w:rPr>
        <w:t xml:space="preserve"> and </w:t>
      </w:r>
      <w:r w:rsidRPr="00E5334A">
        <w:rPr>
          <w:rFonts w:ascii="Times New Roman" w:hAnsi="Times New Roman" w:cs="Times New Roman"/>
        </w:rPr>
        <w:t>behavior detection system with pseudocode, and (c) empirical evidence of its effectiveness. Compared to prior works on extraction and watermarking, this is one of the first to target LLMs specifically with a scalable defense strategy.</w:t>
      </w:r>
    </w:p>
    <w:p w14:paraId="2AEA452B"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b/>
          <w:bCs/>
        </w:rPr>
        <w:t>Future Work</w:t>
      </w:r>
      <w:r w:rsidRPr="00E5334A">
        <w:rPr>
          <w:rFonts w:ascii="Times New Roman" w:hAnsi="Times New Roman" w:cs="Times New Roman"/>
        </w:rPr>
        <w:t xml:space="preserve">: I outline concrete next steps: implementing probabilistic token biasing and synonym-based watermarking to increase robustness, measuring a detection metric (attack </w:t>
      </w:r>
      <w:r w:rsidRPr="00E5334A">
        <w:rPr>
          <w:rFonts w:ascii="Times New Roman" w:hAnsi="Times New Roman" w:cs="Times New Roman"/>
        </w:rPr>
        <w:lastRenderedPageBreak/>
        <w:t>success vs. detection rate), and performing statistical tests (e.g. bootstrap or t-test) to quantify significance of results.</w:t>
      </w:r>
    </w:p>
    <w:p w14:paraId="58C688BD" w14:textId="309EA7C0" w:rsidR="0051649A" w:rsidRPr="00E5334A" w:rsidRDefault="0051649A" w:rsidP="00E5334A">
      <w:pPr>
        <w:spacing w:line="480" w:lineRule="auto"/>
        <w:rPr>
          <w:rFonts w:ascii="Times New Roman" w:hAnsi="Times New Roman" w:cs="Times New Roman"/>
          <w:b/>
          <w:bCs/>
          <w:sz w:val="32"/>
          <w:szCs w:val="32"/>
        </w:rPr>
      </w:pPr>
      <w:r w:rsidRPr="00E5334A">
        <w:rPr>
          <w:rFonts w:ascii="Times New Roman" w:hAnsi="Times New Roman" w:cs="Times New Roman"/>
          <w:b/>
          <w:bCs/>
          <w:sz w:val="32"/>
          <w:szCs w:val="32"/>
        </w:rPr>
        <w:t>Abstract</w:t>
      </w:r>
    </w:p>
    <w:p w14:paraId="786C59AF" w14:textId="6FE9266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Large Language Models (LLMs) have enabled powerful AI applications but are exposed to model stealing attacks via public APIs. In this work, I study the vulnerability of LLMs to such attacks and propose a dual-layer defense combining output watermarking with query behavior analysis. The watermarking layer embeds subtle, semantic-preserving perturbations into every output, enabling traceability, while the behavioral layer detects anomalous query patterns indicative of extraction. I evaluate the defense on simulated attacks with query budgets of 50, 100, and 200. Semantic similarity (measured by sentence-transformer embeddings and cosine similarity) between baseline and defended outputs </w:t>
      </w:r>
      <w:r w:rsidR="0051649A" w:rsidRPr="00E5334A">
        <w:rPr>
          <w:rFonts w:ascii="Times New Roman" w:hAnsi="Times New Roman" w:cs="Times New Roman"/>
        </w:rPr>
        <w:t>remain</w:t>
      </w:r>
      <w:r w:rsidRPr="00E5334A">
        <w:rPr>
          <w:rFonts w:ascii="Times New Roman" w:hAnsi="Times New Roman" w:cs="Times New Roman"/>
        </w:rPr>
        <w:t xml:space="preserve"> stable (≈0.618), showing that output quality is preserved. These results demonstrate the scalability and robustness of the defense. Finally, I </w:t>
      </w:r>
      <w:r w:rsidR="003A21FA" w:rsidRPr="00E5334A">
        <w:rPr>
          <w:rFonts w:ascii="Times New Roman" w:hAnsi="Times New Roman" w:cs="Times New Roman"/>
        </w:rPr>
        <w:t>will discuss</w:t>
      </w:r>
      <w:r w:rsidRPr="00E5334A">
        <w:rPr>
          <w:rFonts w:ascii="Times New Roman" w:hAnsi="Times New Roman" w:cs="Times New Roman"/>
        </w:rPr>
        <w:t xml:space="preserve"> future enhancements such as probabilistic token bias and synonyms substitution for stronger </w:t>
      </w:r>
      <w:r w:rsidR="0051649A" w:rsidRPr="00E5334A">
        <w:rPr>
          <w:rFonts w:ascii="Times New Roman" w:hAnsi="Times New Roman" w:cs="Times New Roman"/>
        </w:rPr>
        <w:t>watermarks and</w:t>
      </w:r>
      <w:r w:rsidRPr="00E5334A">
        <w:rPr>
          <w:rFonts w:ascii="Times New Roman" w:hAnsi="Times New Roman" w:cs="Times New Roman"/>
        </w:rPr>
        <w:t xml:space="preserve"> recommend measuring detection accuracy and perturbation magnitudes in extended evaluations. </w:t>
      </w:r>
    </w:p>
    <w:p w14:paraId="6FB99152" w14:textId="3C16311B" w:rsidR="00B36B5C" w:rsidRPr="00E5334A" w:rsidRDefault="00000000" w:rsidP="00E5334A">
      <w:pPr>
        <w:spacing w:line="480" w:lineRule="auto"/>
        <w:rPr>
          <w:rFonts w:ascii="Times New Roman" w:hAnsi="Times New Roman" w:cs="Times New Roman"/>
          <w:b/>
          <w:bCs/>
          <w:sz w:val="32"/>
          <w:szCs w:val="32"/>
        </w:rPr>
      </w:pPr>
      <w:r w:rsidRPr="00E5334A">
        <w:rPr>
          <w:rFonts w:ascii="Times New Roman" w:hAnsi="Times New Roman" w:cs="Times New Roman"/>
          <w:b/>
          <w:bCs/>
          <w:sz w:val="32"/>
          <w:szCs w:val="32"/>
        </w:rPr>
        <w:t>Introduction</w:t>
      </w:r>
    </w:p>
    <w:p w14:paraId="3D08F5A5" w14:textId="3194D4EE"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Large language models (LLMs) underpin many modern AI services (text generation, coding assistance, chatbots, etc.), but their deployment via public APIs exposes them to security threats. One critical threat is the model stealing attack: an adversary systematically queries the API and uses the resulting input-output pairs to train a substitute model that mimics the target. </w:t>
      </w:r>
      <w:proofErr w:type="spellStart"/>
      <w:r w:rsidRPr="00E5334A">
        <w:rPr>
          <w:rFonts w:ascii="Times New Roman" w:hAnsi="Times New Roman" w:cs="Times New Roman"/>
        </w:rPr>
        <w:t>Tramèr</w:t>
      </w:r>
      <w:proofErr w:type="spellEnd"/>
      <w:r w:rsidRPr="00E5334A">
        <w:rPr>
          <w:rFonts w:ascii="Times New Roman" w:hAnsi="Times New Roman" w:cs="Times New Roman"/>
        </w:rPr>
        <w:t xml:space="preserve"> et al. [1] first demonstrated that even simple prediction APIs can be exploited to extract models </w:t>
      </w:r>
      <w:r w:rsidRPr="00E5334A">
        <w:rPr>
          <w:rFonts w:ascii="Times New Roman" w:hAnsi="Times New Roman" w:cs="Times New Roman"/>
        </w:rPr>
        <w:lastRenderedPageBreak/>
        <w:t xml:space="preserve">with near-perfect fidelity, underscoring the need for new defenses. Subsequent work has shown that neural networks can be stolen with high accuracy or </w:t>
      </w:r>
      <w:r w:rsidR="00E5334A" w:rsidRPr="00E5334A">
        <w:rPr>
          <w:rFonts w:ascii="Times New Roman" w:hAnsi="Times New Roman" w:cs="Times New Roman"/>
        </w:rPr>
        <w:t>fidelity</w:t>
      </w:r>
      <w:r w:rsidR="00E5334A">
        <w:rPr>
          <w:rFonts w:ascii="Times New Roman" w:hAnsi="Times New Roman" w:cs="Times New Roman"/>
        </w:rPr>
        <w:t xml:space="preserve"> [1][3]</w:t>
      </w:r>
      <w:r w:rsidRPr="00E5334A">
        <w:rPr>
          <w:rFonts w:ascii="Times New Roman" w:hAnsi="Times New Roman" w:cs="Times New Roman"/>
        </w:rPr>
        <w:t>, even in resource-intensive settings such as image classifiers</w:t>
      </w:r>
      <w:r w:rsidR="00E5334A">
        <w:rPr>
          <w:rFonts w:ascii="Times New Roman" w:hAnsi="Times New Roman" w:cs="Times New Roman"/>
        </w:rPr>
        <w:t xml:space="preserve"> [3]</w:t>
      </w:r>
      <w:r w:rsidRPr="00E5334A">
        <w:rPr>
          <w:rFonts w:ascii="Times New Roman" w:hAnsi="Times New Roman" w:cs="Times New Roman"/>
        </w:rPr>
        <w:t xml:space="preserve"> or BERT-based NLP models</w:t>
      </w:r>
      <w:r w:rsidR="00E5334A">
        <w:rPr>
          <w:rFonts w:ascii="Times New Roman" w:hAnsi="Times New Roman" w:cs="Times New Roman"/>
        </w:rPr>
        <w:t xml:space="preserve"> [2]</w:t>
      </w:r>
      <w:r w:rsidRPr="00E5334A">
        <w:rPr>
          <w:rFonts w:ascii="Times New Roman" w:hAnsi="Times New Roman" w:cs="Times New Roman"/>
        </w:rPr>
        <w:t>.</w:t>
      </w:r>
    </w:p>
    <w:p w14:paraId="1BC4825A" w14:textId="29C065DA"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In the context of LLMs, model extraction threatens both the intellectual property and the privacy encoded in the model. Prior defenses (such as rate-limiting) can be easily circumvented by distributed attackers. Watermarking techniques have been proposed in other domains (e.g. vision models)</w:t>
      </w:r>
      <w:r w:rsidR="00E5334A">
        <w:rPr>
          <w:rFonts w:ascii="Times New Roman" w:hAnsi="Times New Roman" w:cs="Times New Roman"/>
        </w:rPr>
        <w:t xml:space="preserve"> [4][5]</w:t>
      </w:r>
      <w:r w:rsidRPr="00E5334A">
        <w:rPr>
          <w:rFonts w:ascii="Times New Roman" w:hAnsi="Times New Roman" w:cs="Times New Roman"/>
        </w:rPr>
        <w:t xml:space="preserve">, but there is limited work on scalable defenses tailored to LLMs. A recent advance is </w:t>
      </w:r>
      <w:proofErr w:type="spellStart"/>
      <w:r w:rsidRPr="00E5334A">
        <w:rPr>
          <w:rFonts w:ascii="Times New Roman" w:hAnsi="Times New Roman" w:cs="Times New Roman"/>
        </w:rPr>
        <w:t>SynthID</w:t>
      </w:r>
      <w:proofErr w:type="spellEnd"/>
      <w:r w:rsidRPr="00E5334A">
        <w:rPr>
          <w:rFonts w:ascii="Times New Roman" w:hAnsi="Times New Roman" w:cs="Times New Roman"/>
        </w:rPr>
        <w:t xml:space="preserve">-Text [7], a watermarking scheme for identifying AI-generated content, but it focuses on post-hoc detection rather than preventing model extraction. Moreover, Jovanović et al. [8] demonstrate that even state-of-the-art LLM watermarks can be </w:t>
      </w:r>
      <w:r w:rsidR="0051649A" w:rsidRPr="00E5334A">
        <w:rPr>
          <w:rFonts w:ascii="Times New Roman" w:hAnsi="Times New Roman" w:cs="Times New Roman"/>
        </w:rPr>
        <w:t>reverse engineered</w:t>
      </w:r>
      <w:r w:rsidRPr="00E5334A">
        <w:rPr>
          <w:rFonts w:ascii="Times New Roman" w:hAnsi="Times New Roman" w:cs="Times New Roman"/>
        </w:rPr>
        <w:t xml:space="preserve"> by attackers.</w:t>
      </w:r>
    </w:p>
    <w:p w14:paraId="5CC96E24" w14:textId="21DB0A4C"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In this paper, I propose a two-pronged defense against LLM stealing attacks: (1) Output Watermarking: Embed a subtle, probabilistic watermark into every model response (e.g. via token biasing or synonyms) so that stolen outputs can be traced. This builds on neural network watermarking techniques</w:t>
      </w:r>
      <w:r w:rsidR="00E5334A">
        <w:rPr>
          <w:rFonts w:ascii="Times New Roman" w:hAnsi="Times New Roman" w:cs="Times New Roman"/>
        </w:rPr>
        <w:t xml:space="preserve"> [4][5]</w:t>
      </w:r>
      <w:r w:rsidRPr="00E5334A">
        <w:rPr>
          <w:rFonts w:ascii="Times New Roman" w:hAnsi="Times New Roman" w:cs="Times New Roman"/>
        </w:rPr>
        <w:t>. (2) Query Behavior Analysis: Monitor API usage patterns (query frequency, structure, etc.) and detect anomalies that suggest automated extraction. This adds a novel layer of defense specific to LLM services. I implement both layers and evaluate them by measuring the semantic similarity between baseline (clean) outputs and defended outputs. My experiments (Table I) show that even with 200 attacker queries, the average similarity remains 0.618, indicating that the watermarking does not substantially degrade output quality. This work thus demonstrates a practical and effective approach to securing LLMs against extraction attacks.</w:t>
      </w:r>
    </w:p>
    <w:p w14:paraId="369344CE" w14:textId="28C01209" w:rsidR="00B36B5C" w:rsidRPr="00E5334A" w:rsidRDefault="00000000" w:rsidP="00E5334A">
      <w:pPr>
        <w:spacing w:line="480" w:lineRule="auto"/>
        <w:rPr>
          <w:rFonts w:ascii="Times New Roman" w:hAnsi="Times New Roman" w:cs="Times New Roman"/>
          <w:b/>
          <w:bCs/>
          <w:sz w:val="32"/>
          <w:szCs w:val="32"/>
        </w:rPr>
      </w:pPr>
      <w:r w:rsidRPr="00E5334A">
        <w:rPr>
          <w:rFonts w:ascii="Times New Roman" w:hAnsi="Times New Roman" w:cs="Times New Roman"/>
          <w:b/>
          <w:bCs/>
          <w:sz w:val="32"/>
          <w:szCs w:val="32"/>
        </w:rPr>
        <w:lastRenderedPageBreak/>
        <w:t>Related Work</w:t>
      </w:r>
    </w:p>
    <w:p w14:paraId="4AC351A0" w14:textId="3518941F"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Model extraction (stealing) has been studied extensively for traditional ML models. </w:t>
      </w:r>
      <w:proofErr w:type="spellStart"/>
      <w:r w:rsidRPr="00E5334A">
        <w:rPr>
          <w:rFonts w:ascii="Times New Roman" w:hAnsi="Times New Roman" w:cs="Times New Roman"/>
        </w:rPr>
        <w:t>Tramèr</w:t>
      </w:r>
      <w:proofErr w:type="spellEnd"/>
      <w:r w:rsidRPr="00E5334A">
        <w:rPr>
          <w:rFonts w:ascii="Times New Roman" w:hAnsi="Times New Roman" w:cs="Times New Roman"/>
        </w:rPr>
        <w:t xml:space="preserve"> et al. [1] showed that an attacker with only query access can recover decision trees, linear models, and neural networks from prediction APIs, achieving near-perfect fidelity. Jagielski et al. [2] introduce a taxonomy of extraction objectives—high accuracy vs. high fidelity—and develop learning-based attacks that recover models (even very large ones) with practical means</w:t>
      </w:r>
      <w:r w:rsidR="00E5334A">
        <w:rPr>
          <w:rFonts w:ascii="Times New Roman" w:hAnsi="Times New Roman" w:cs="Times New Roman"/>
        </w:rPr>
        <w:t xml:space="preserve"> [3]</w:t>
      </w:r>
      <w:r w:rsidRPr="00E5334A">
        <w:rPr>
          <w:rFonts w:ascii="Times New Roman" w:hAnsi="Times New Roman" w:cs="Times New Roman"/>
        </w:rPr>
        <w:t xml:space="preserve">. </w:t>
      </w:r>
      <w:proofErr w:type="spellStart"/>
      <w:r w:rsidRPr="00E5334A">
        <w:rPr>
          <w:rFonts w:ascii="Times New Roman" w:hAnsi="Times New Roman" w:cs="Times New Roman"/>
        </w:rPr>
        <w:t>Orekondy</w:t>
      </w:r>
      <w:proofErr w:type="spellEnd"/>
      <w:r w:rsidRPr="00E5334A">
        <w:rPr>
          <w:rFonts w:ascii="Times New Roman" w:hAnsi="Times New Roman" w:cs="Times New Roman"/>
        </w:rPr>
        <w:t xml:space="preserve"> et al. [3] demonstrate that even complex CNNs can be “knocked off” via black-box queries: their Knockoff Nets approach trains substitute image classifiers that closely match the target’s functionality using minimal assumptions and query budgets</w:t>
      </w:r>
      <w:r w:rsidR="00E5334A">
        <w:rPr>
          <w:rFonts w:ascii="Times New Roman" w:hAnsi="Times New Roman" w:cs="Times New Roman"/>
        </w:rPr>
        <w:t xml:space="preserve"> [6]</w:t>
      </w:r>
      <w:r w:rsidRPr="00E5334A">
        <w:rPr>
          <w:rFonts w:ascii="Times New Roman" w:hAnsi="Times New Roman" w:cs="Times New Roman"/>
        </w:rPr>
        <w:t xml:space="preserve">. In natural language processing, Krishna et al. [4] apply these ideas to BERT-based APIs: they show that even ungrammatical, random word sequences can be used to extract NLP models with only a few hundred dollars of queries. Notably, Krishna et al. </w:t>
      </w:r>
      <w:r w:rsidR="00060D5B" w:rsidRPr="00E5334A">
        <w:rPr>
          <w:rFonts w:ascii="Times New Roman" w:hAnsi="Times New Roman" w:cs="Times New Roman"/>
        </w:rPr>
        <w:t>evaluates</w:t>
      </w:r>
      <w:r w:rsidRPr="00E5334A">
        <w:rPr>
          <w:rFonts w:ascii="Times New Roman" w:hAnsi="Times New Roman" w:cs="Times New Roman"/>
        </w:rPr>
        <w:t xml:space="preserve"> simple defenses (membership classification, basic API watermarking) and find them ineffective against sophisticated attackers</w:t>
      </w:r>
      <w:r w:rsidR="00E5334A">
        <w:rPr>
          <w:rFonts w:ascii="Times New Roman" w:hAnsi="Times New Roman" w:cs="Times New Roman"/>
        </w:rPr>
        <w:t xml:space="preserve"> [7]</w:t>
      </w:r>
      <w:r w:rsidRPr="00E5334A">
        <w:rPr>
          <w:rFonts w:ascii="Times New Roman" w:hAnsi="Times New Roman" w:cs="Times New Roman"/>
        </w:rPr>
        <w:t>.</w:t>
      </w:r>
    </w:p>
    <w:p w14:paraId="421F4935" w14:textId="3D89F86E"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In parallel, watermarking methods have been explored for protecting model IP. Uchida et al. [5] propose embedding a binary watermark into the parameters of a neural network via a regularization term during training; the watermark survives fine-tuning or pruning without harming accuracy</w:t>
      </w:r>
      <w:r w:rsidR="00F40C5E">
        <w:rPr>
          <w:rFonts w:ascii="Times New Roman" w:hAnsi="Times New Roman" w:cs="Times New Roman"/>
        </w:rPr>
        <w:t xml:space="preserve"> [8]</w:t>
      </w:r>
      <w:r w:rsidRPr="00E5334A">
        <w:rPr>
          <w:rFonts w:ascii="Times New Roman" w:hAnsi="Times New Roman" w:cs="Times New Roman"/>
        </w:rPr>
        <w:t xml:space="preserve">. Zhang et al. [6] </w:t>
      </w:r>
      <w:r w:rsidR="00F40C5E" w:rsidRPr="00E5334A">
        <w:rPr>
          <w:rFonts w:ascii="Times New Roman" w:hAnsi="Times New Roman" w:cs="Times New Roman"/>
        </w:rPr>
        <w:t>extends</w:t>
      </w:r>
      <w:r w:rsidRPr="00E5334A">
        <w:rPr>
          <w:rFonts w:ascii="Times New Roman" w:hAnsi="Times New Roman" w:cs="Times New Roman"/>
        </w:rPr>
        <w:t xml:space="preserve"> this to remote ownership verification: they encode trigger inputs or content-based patterns into the model outputs, allowing model owners to prove ownership via API queries</w:t>
      </w:r>
      <w:r w:rsidR="00F40C5E">
        <w:rPr>
          <w:rFonts w:ascii="Times New Roman" w:hAnsi="Times New Roman" w:cs="Times New Roman"/>
        </w:rPr>
        <w:t xml:space="preserve"> [5]</w:t>
      </w:r>
      <w:r w:rsidRPr="00E5334A">
        <w:rPr>
          <w:rFonts w:ascii="Times New Roman" w:hAnsi="Times New Roman" w:cs="Times New Roman"/>
        </w:rPr>
        <w:t>. Both works show robustness to standard model modifications, but do not address black-box query patterns or output perturbation.</w:t>
      </w:r>
    </w:p>
    <w:p w14:paraId="1758E279" w14:textId="710C73B7" w:rsidR="002173B8"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lastRenderedPageBreak/>
        <w:t xml:space="preserve">More recent works focus on LLM-specific watermarking. </w:t>
      </w:r>
      <w:proofErr w:type="spellStart"/>
      <w:r w:rsidRPr="00E5334A">
        <w:rPr>
          <w:rFonts w:ascii="Times New Roman" w:hAnsi="Times New Roman" w:cs="Times New Roman"/>
        </w:rPr>
        <w:t>Dathathri</w:t>
      </w:r>
      <w:proofErr w:type="spellEnd"/>
      <w:r w:rsidRPr="00E5334A">
        <w:rPr>
          <w:rFonts w:ascii="Times New Roman" w:hAnsi="Times New Roman" w:cs="Times New Roman"/>
        </w:rPr>
        <w:t xml:space="preserve"> et al. [7] (</w:t>
      </w:r>
      <w:proofErr w:type="spellStart"/>
      <w:r w:rsidRPr="00E5334A">
        <w:rPr>
          <w:rFonts w:ascii="Times New Roman" w:hAnsi="Times New Roman" w:cs="Times New Roman"/>
        </w:rPr>
        <w:t>SynthID</w:t>
      </w:r>
      <w:proofErr w:type="spellEnd"/>
      <w:r w:rsidRPr="00E5334A">
        <w:rPr>
          <w:rFonts w:ascii="Times New Roman" w:hAnsi="Times New Roman" w:cs="Times New Roman"/>
        </w:rPr>
        <w:t>-Text) develop a text watermarking scheme optimized for large-scale deployment, demonstrating high detectability of AI-generated text with negligible impact on quality. Conversely, Jovanović et al. [8] expose fundamental vulnerabilities in LLM watermarks: they present an automated watermark-stealing attack that can spoof or scrub existing schemes (at &lt;$50 cost) with high success. Their results underscore that watermark designs must be carefully evaluated against adaptive adversaries.</w:t>
      </w:r>
    </w:p>
    <w:p w14:paraId="7682CFCE" w14:textId="7084395A" w:rsidR="002173B8" w:rsidRPr="00F40C5E" w:rsidRDefault="002173B8" w:rsidP="00E5334A">
      <w:pPr>
        <w:spacing w:line="480" w:lineRule="auto"/>
        <w:rPr>
          <w:rFonts w:ascii="Times New Roman" w:hAnsi="Times New Roman" w:cs="Times New Roman"/>
          <w:b/>
          <w:bCs/>
        </w:rPr>
      </w:pPr>
      <w:r w:rsidRPr="00F40C5E">
        <w:rPr>
          <w:rFonts w:ascii="Times New Roman" w:hAnsi="Times New Roman" w:cs="Times New Roman"/>
          <w:b/>
          <w:bCs/>
        </w:rPr>
        <w:t>Table I: Comparison of Related Works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2173B8" w:rsidRPr="00E5334A" w14:paraId="5C4AF03A" w14:textId="77777777" w:rsidTr="002173B8">
        <w:tc>
          <w:tcPr>
            <w:tcW w:w="2160" w:type="dxa"/>
            <w:hideMark/>
          </w:tcPr>
          <w:p w14:paraId="136AFB1D"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Work (Year)</w:t>
            </w:r>
          </w:p>
        </w:tc>
        <w:tc>
          <w:tcPr>
            <w:tcW w:w="2160" w:type="dxa"/>
            <w:hideMark/>
          </w:tcPr>
          <w:p w14:paraId="0A3042F5"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Type</w:t>
            </w:r>
          </w:p>
        </w:tc>
        <w:tc>
          <w:tcPr>
            <w:tcW w:w="2160" w:type="dxa"/>
            <w:hideMark/>
          </w:tcPr>
          <w:p w14:paraId="7885660D"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Domain/Model</w:t>
            </w:r>
          </w:p>
        </w:tc>
        <w:tc>
          <w:tcPr>
            <w:tcW w:w="2160" w:type="dxa"/>
            <w:hideMark/>
          </w:tcPr>
          <w:p w14:paraId="30A8F1A4"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Approach and Findings</w:t>
            </w:r>
          </w:p>
        </w:tc>
      </w:tr>
      <w:tr w:rsidR="002173B8" w:rsidRPr="00E5334A" w14:paraId="4812D2CA" w14:textId="77777777" w:rsidTr="002173B8">
        <w:tc>
          <w:tcPr>
            <w:tcW w:w="2160" w:type="dxa"/>
            <w:hideMark/>
          </w:tcPr>
          <w:p w14:paraId="41EEBE22" w14:textId="77777777" w:rsidR="002173B8" w:rsidRPr="00E5334A" w:rsidRDefault="002173B8" w:rsidP="00E5334A">
            <w:pPr>
              <w:spacing w:line="480" w:lineRule="auto"/>
              <w:rPr>
                <w:rFonts w:ascii="Times New Roman" w:hAnsi="Times New Roman" w:cs="Times New Roman"/>
              </w:rPr>
            </w:pPr>
            <w:proofErr w:type="spellStart"/>
            <w:r w:rsidRPr="00E5334A">
              <w:rPr>
                <w:rFonts w:ascii="Times New Roman" w:hAnsi="Times New Roman" w:cs="Times New Roman"/>
              </w:rPr>
              <w:t>Tramèr</w:t>
            </w:r>
            <w:proofErr w:type="spellEnd"/>
            <w:r w:rsidRPr="00E5334A">
              <w:rPr>
                <w:rFonts w:ascii="Times New Roman" w:hAnsi="Times New Roman" w:cs="Times New Roman"/>
              </w:rPr>
              <w:t xml:space="preserve"> et al. (2016)</w:t>
            </w:r>
          </w:p>
        </w:tc>
        <w:tc>
          <w:tcPr>
            <w:tcW w:w="2160" w:type="dxa"/>
            <w:hideMark/>
          </w:tcPr>
          <w:p w14:paraId="7F00E8C0"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Extraction</w:t>
            </w:r>
          </w:p>
        </w:tc>
        <w:tc>
          <w:tcPr>
            <w:tcW w:w="2160" w:type="dxa"/>
            <w:hideMark/>
          </w:tcPr>
          <w:p w14:paraId="60EE1C1D"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ML models (LR, NN, trees)</w:t>
            </w:r>
          </w:p>
        </w:tc>
        <w:tc>
          <w:tcPr>
            <w:tcW w:w="2160" w:type="dxa"/>
            <w:hideMark/>
          </w:tcPr>
          <w:p w14:paraId="29B962DF"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Black-box API attacks; near-perfect fidelity</w:t>
            </w:r>
          </w:p>
        </w:tc>
      </w:tr>
      <w:tr w:rsidR="002173B8" w:rsidRPr="00E5334A" w14:paraId="3C5848E3" w14:textId="77777777" w:rsidTr="002173B8">
        <w:tc>
          <w:tcPr>
            <w:tcW w:w="2160" w:type="dxa"/>
            <w:hideMark/>
          </w:tcPr>
          <w:p w14:paraId="152D57B1"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Jagielski et al. (2020)</w:t>
            </w:r>
          </w:p>
        </w:tc>
        <w:tc>
          <w:tcPr>
            <w:tcW w:w="2160" w:type="dxa"/>
            <w:hideMark/>
          </w:tcPr>
          <w:p w14:paraId="0789DFA5"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Extraction</w:t>
            </w:r>
          </w:p>
        </w:tc>
        <w:tc>
          <w:tcPr>
            <w:tcW w:w="2160" w:type="dxa"/>
            <w:hideMark/>
          </w:tcPr>
          <w:p w14:paraId="4F557536"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Neural networks</w:t>
            </w:r>
          </w:p>
        </w:tc>
        <w:tc>
          <w:tcPr>
            <w:tcW w:w="2160" w:type="dxa"/>
            <w:hideMark/>
          </w:tcPr>
          <w:p w14:paraId="1C7E8245"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Accuracy vs fidelity; learning-based attacks</w:t>
            </w:r>
          </w:p>
        </w:tc>
      </w:tr>
      <w:tr w:rsidR="002173B8" w:rsidRPr="00E5334A" w14:paraId="560EA643" w14:textId="77777777" w:rsidTr="002173B8">
        <w:tc>
          <w:tcPr>
            <w:tcW w:w="2160" w:type="dxa"/>
            <w:hideMark/>
          </w:tcPr>
          <w:p w14:paraId="21F112AB" w14:textId="77777777" w:rsidR="002173B8" w:rsidRPr="00E5334A" w:rsidRDefault="002173B8" w:rsidP="00E5334A">
            <w:pPr>
              <w:spacing w:line="480" w:lineRule="auto"/>
              <w:rPr>
                <w:rFonts w:ascii="Times New Roman" w:hAnsi="Times New Roman" w:cs="Times New Roman"/>
              </w:rPr>
            </w:pPr>
            <w:proofErr w:type="spellStart"/>
            <w:r w:rsidRPr="00E5334A">
              <w:rPr>
                <w:rFonts w:ascii="Times New Roman" w:hAnsi="Times New Roman" w:cs="Times New Roman"/>
              </w:rPr>
              <w:t>Orekondy</w:t>
            </w:r>
            <w:proofErr w:type="spellEnd"/>
            <w:r w:rsidRPr="00E5334A">
              <w:rPr>
                <w:rFonts w:ascii="Times New Roman" w:hAnsi="Times New Roman" w:cs="Times New Roman"/>
              </w:rPr>
              <w:t xml:space="preserve"> et al. (2019)</w:t>
            </w:r>
          </w:p>
        </w:tc>
        <w:tc>
          <w:tcPr>
            <w:tcW w:w="2160" w:type="dxa"/>
            <w:hideMark/>
          </w:tcPr>
          <w:p w14:paraId="3865FAAB"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Extraction</w:t>
            </w:r>
          </w:p>
        </w:tc>
        <w:tc>
          <w:tcPr>
            <w:tcW w:w="2160" w:type="dxa"/>
            <w:hideMark/>
          </w:tcPr>
          <w:p w14:paraId="3B4E5613"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CNNs (images)</w:t>
            </w:r>
          </w:p>
        </w:tc>
        <w:tc>
          <w:tcPr>
            <w:tcW w:w="2160" w:type="dxa"/>
            <w:hideMark/>
          </w:tcPr>
          <w:p w14:paraId="4748FC94"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Knockoff nets via query synthesis</w:t>
            </w:r>
          </w:p>
        </w:tc>
      </w:tr>
      <w:tr w:rsidR="002173B8" w:rsidRPr="00E5334A" w14:paraId="57118334" w14:textId="77777777" w:rsidTr="002173B8">
        <w:tc>
          <w:tcPr>
            <w:tcW w:w="2160" w:type="dxa"/>
            <w:hideMark/>
          </w:tcPr>
          <w:p w14:paraId="0B0D32C8"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lastRenderedPageBreak/>
              <w:t>Krishna et al. (2020)</w:t>
            </w:r>
          </w:p>
        </w:tc>
        <w:tc>
          <w:tcPr>
            <w:tcW w:w="2160" w:type="dxa"/>
            <w:hideMark/>
          </w:tcPr>
          <w:p w14:paraId="1461DF5A"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Extraction</w:t>
            </w:r>
          </w:p>
        </w:tc>
        <w:tc>
          <w:tcPr>
            <w:tcW w:w="2160" w:type="dxa"/>
            <w:hideMark/>
          </w:tcPr>
          <w:p w14:paraId="09C2381F"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BERT/NLP</w:t>
            </w:r>
          </w:p>
        </w:tc>
        <w:tc>
          <w:tcPr>
            <w:tcW w:w="2160" w:type="dxa"/>
            <w:hideMark/>
          </w:tcPr>
          <w:p w14:paraId="7AEFA81E"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Extraction using random queries; defenses fail</w:t>
            </w:r>
          </w:p>
        </w:tc>
      </w:tr>
      <w:tr w:rsidR="002173B8" w:rsidRPr="00E5334A" w14:paraId="17546050" w14:textId="77777777" w:rsidTr="002173B8">
        <w:tc>
          <w:tcPr>
            <w:tcW w:w="2160" w:type="dxa"/>
            <w:hideMark/>
          </w:tcPr>
          <w:p w14:paraId="55E348EA"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Uchida et al. (2017)</w:t>
            </w:r>
          </w:p>
        </w:tc>
        <w:tc>
          <w:tcPr>
            <w:tcW w:w="2160" w:type="dxa"/>
            <w:hideMark/>
          </w:tcPr>
          <w:p w14:paraId="0B712FD9"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Watermark</w:t>
            </w:r>
          </w:p>
        </w:tc>
        <w:tc>
          <w:tcPr>
            <w:tcW w:w="2160" w:type="dxa"/>
            <w:hideMark/>
          </w:tcPr>
          <w:p w14:paraId="10454E75"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DNN (image)</w:t>
            </w:r>
          </w:p>
        </w:tc>
        <w:tc>
          <w:tcPr>
            <w:tcW w:w="2160" w:type="dxa"/>
            <w:hideMark/>
          </w:tcPr>
          <w:p w14:paraId="4DDFA1F0"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Binary watermark in parameters</w:t>
            </w:r>
          </w:p>
        </w:tc>
      </w:tr>
      <w:tr w:rsidR="002173B8" w:rsidRPr="00E5334A" w14:paraId="30EF1ABC" w14:textId="77777777" w:rsidTr="002173B8">
        <w:tc>
          <w:tcPr>
            <w:tcW w:w="2160" w:type="dxa"/>
            <w:hideMark/>
          </w:tcPr>
          <w:p w14:paraId="1AFF94A9"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Zhang et al. (2018)</w:t>
            </w:r>
          </w:p>
        </w:tc>
        <w:tc>
          <w:tcPr>
            <w:tcW w:w="2160" w:type="dxa"/>
            <w:hideMark/>
          </w:tcPr>
          <w:p w14:paraId="59F6E8B1"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Watermark</w:t>
            </w:r>
          </w:p>
        </w:tc>
        <w:tc>
          <w:tcPr>
            <w:tcW w:w="2160" w:type="dxa"/>
            <w:hideMark/>
          </w:tcPr>
          <w:p w14:paraId="7049AB36"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DNN (image)</w:t>
            </w:r>
          </w:p>
        </w:tc>
        <w:tc>
          <w:tcPr>
            <w:tcW w:w="2160" w:type="dxa"/>
            <w:hideMark/>
          </w:tcPr>
          <w:p w14:paraId="553A1972"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Content-based watermarking</w:t>
            </w:r>
          </w:p>
        </w:tc>
      </w:tr>
      <w:tr w:rsidR="002173B8" w:rsidRPr="00E5334A" w14:paraId="6EC7092F" w14:textId="77777777" w:rsidTr="002173B8">
        <w:tc>
          <w:tcPr>
            <w:tcW w:w="2160" w:type="dxa"/>
            <w:hideMark/>
          </w:tcPr>
          <w:p w14:paraId="5FE15C7C" w14:textId="77777777" w:rsidR="002173B8" w:rsidRPr="00E5334A" w:rsidRDefault="002173B8" w:rsidP="00E5334A">
            <w:pPr>
              <w:spacing w:line="480" w:lineRule="auto"/>
              <w:rPr>
                <w:rFonts w:ascii="Times New Roman" w:hAnsi="Times New Roman" w:cs="Times New Roman"/>
              </w:rPr>
            </w:pPr>
            <w:proofErr w:type="spellStart"/>
            <w:r w:rsidRPr="00E5334A">
              <w:rPr>
                <w:rFonts w:ascii="Times New Roman" w:hAnsi="Times New Roman" w:cs="Times New Roman"/>
              </w:rPr>
              <w:t>Dathathri</w:t>
            </w:r>
            <w:proofErr w:type="spellEnd"/>
            <w:r w:rsidRPr="00E5334A">
              <w:rPr>
                <w:rFonts w:ascii="Times New Roman" w:hAnsi="Times New Roman" w:cs="Times New Roman"/>
              </w:rPr>
              <w:t xml:space="preserve"> et al. (2024)</w:t>
            </w:r>
          </w:p>
        </w:tc>
        <w:tc>
          <w:tcPr>
            <w:tcW w:w="2160" w:type="dxa"/>
            <w:hideMark/>
          </w:tcPr>
          <w:p w14:paraId="63A5F81B"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Watermark</w:t>
            </w:r>
          </w:p>
        </w:tc>
        <w:tc>
          <w:tcPr>
            <w:tcW w:w="2160" w:type="dxa"/>
            <w:hideMark/>
          </w:tcPr>
          <w:p w14:paraId="712C15B2"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LLM (text)</w:t>
            </w:r>
          </w:p>
        </w:tc>
        <w:tc>
          <w:tcPr>
            <w:tcW w:w="2160" w:type="dxa"/>
            <w:hideMark/>
          </w:tcPr>
          <w:p w14:paraId="43495177" w14:textId="77777777" w:rsidR="002173B8" w:rsidRPr="00E5334A" w:rsidRDefault="002173B8" w:rsidP="00E5334A">
            <w:pPr>
              <w:spacing w:line="480" w:lineRule="auto"/>
              <w:rPr>
                <w:rFonts w:ascii="Times New Roman" w:hAnsi="Times New Roman" w:cs="Times New Roman"/>
              </w:rPr>
            </w:pPr>
            <w:proofErr w:type="spellStart"/>
            <w:r w:rsidRPr="00E5334A">
              <w:rPr>
                <w:rFonts w:ascii="Times New Roman" w:hAnsi="Times New Roman" w:cs="Times New Roman"/>
              </w:rPr>
              <w:t>SynthID</w:t>
            </w:r>
            <w:proofErr w:type="spellEnd"/>
            <w:r w:rsidRPr="00E5334A">
              <w:rPr>
                <w:rFonts w:ascii="Times New Roman" w:hAnsi="Times New Roman" w:cs="Times New Roman"/>
              </w:rPr>
              <w:t xml:space="preserve"> text watermarking</w:t>
            </w:r>
          </w:p>
        </w:tc>
      </w:tr>
      <w:tr w:rsidR="002173B8" w:rsidRPr="00E5334A" w14:paraId="0C78EDA8" w14:textId="77777777" w:rsidTr="002173B8">
        <w:tc>
          <w:tcPr>
            <w:tcW w:w="2160" w:type="dxa"/>
            <w:hideMark/>
          </w:tcPr>
          <w:p w14:paraId="64B850CD"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Jovanović et al. (2024)</w:t>
            </w:r>
          </w:p>
        </w:tc>
        <w:tc>
          <w:tcPr>
            <w:tcW w:w="2160" w:type="dxa"/>
            <w:hideMark/>
          </w:tcPr>
          <w:p w14:paraId="0E00A4B6"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Watermark</w:t>
            </w:r>
          </w:p>
        </w:tc>
        <w:tc>
          <w:tcPr>
            <w:tcW w:w="2160" w:type="dxa"/>
            <w:hideMark/>
          </w:tcPr>
          <w:p w14:paraId="49BBA498"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LLM</w:t>
            </w:r>
          </w:p>
        </w:tc>
        <w:tc>
          <w:tcPr>
            <w:tcW w:w="2160" w:type="dxa"/>
            <w:hideMark/>
          </w:tcPr>
          <w:p w14:paraId="3EA64A30" w14:textId="77777777" w:rsidR="002173B8" w:rsidRPr="00E5334A" w:rsidRDefault="002173B8" w:rsidP="00E5334A">
            <w:pPr>
              <w:spacing w:line="480" w:lineRule="auto"/>
              <w:rPr>
                <w:rFonts w:ascii="Times New Roman" w:hAnsi="Times New Roman" w:cs="Times New Roman"/>
              </w:rPr>
            </w:pPr>
            <w:r w:rsidRPr="00E5334A">
              <w:rPr>
                <w:rFonts w:ascii="Times New Roman" w:hAnsi="Times New Roman" w:cs="Times New Roman"/>
              </w:rPr>
              <w:t>Watermark stealing attack (&gt;80% success)</w:t>
            </w:r>
          </w:p>
        </w:tc>
      </w:tr>
    </w:tbl>
    <w:p w14:paraId="26670D92" w14:textId="77777777" w:rsidR="00E943E8" w:rsidRPr="00E5334A" w:rsidRDefault="00E943E8" w:rsidP="00E5334A">
      <w:pPr>
        <w:spacing w:line="480" w:lineRule="auto"/>
        <w:rPr>
          <w:rFonts w:ascii="Times New Roman" w:hAnsi="Times New Roman" w:cs="Times New Roman"/>
        </w:rPr>
      </w:pPr>
    </w:p>
    <w:p w14:paraId="02D348E3" w14:textId="5CEDB5DF" w:rsidR="00B36B5C" w:rsidRPr="00F40C5E" w:rsidRDefault="00000000" w:rsidP="00E5334A">
      <w:pPr>
        <w:spacing w:line="480" w:lineRule="auto"/>
        <w:rPr>
          <w:rFonts w:ascii="Times New Roman" w:hAnsi="Times New Roman" w:cs="Times New Roman"/>
          <w:b/>
          <w:bCs/>
          <w:sz w:val="32"/>
          <w:szCs w:val="32"/>
        </w:rPr>
      </w:pPr>
      <w:r w:rsidRPr="00F40C5E">
        <w:rPr>
          <w:rFonts w:ascii="Times New Roman" w:hAnsi="Times New Roman" w:cs="Times New Roman"/>
          <w:b/>
          <w:bCs/>
          <w:sz w:val="32"/>
          <w:szCs w:val="32"/>
        </w:rPr>
        <w:t>Methodology</w:t>
      </w:r>
    </w:p>
    <w:p w14:paraId="7E9FDD77" w14:textId="6BF1F0A0" w:rsidR="00B36B5C" w:rsidRPr="00E5334A" w:rsidRDefault="00E943E8" w:rsidP="00E5334A">
      <w:pPr>
        <w:spacing w:line="480" w:lineRule="auto"/>
        <w:rPr>
          <w:rFonts w:ascii="Times New Roman" w:hAnsi="Times New Roman" w:cs="Times New Roman"/>
        </w:rPr>
      </w:pPr>
      <w:r w:rsidRPr="00E5334A">
        <w:rPr>
          <w:rFonts w:ascii="Times New Roman" w:hAnsi="Times New Roman" w:cs="Times New Roman"/>
        </w:rPr>
        <w:t>In this section, I present the methodology of the proposed approach, including the threat model, attack pipeline, defense mechanisms, and evaluation metrics</w:t>
      </w:r>
      <w:r w:rsidR="00000000" w:rsidRPr="00E5334A">
        <w:rPr>
          <w:rFonts w:ascii="Times New Roman" w:hAnsi="Times New Roman" w:cs="Times New Roman"/>
        </w:rPr>
        <w:t>.</w:t>
      </w:r>
    </w:p>
    <w:p w14:paraId="60CFEC9B" w14:textId="77777777" w:rsidR="00E943E8" w:rsidRDefault="00E943E8" w:rsidP="00E5334A">
      <w:pPr>
        <w:spacing w:line="480" w:lineRule="auto"/>
        <w:rPr>
          <w:rFonts w:ascii="Times New Roman" w:hAnsi="Times New Roman" w:cs="Times New Roman"/>
        </w:rPr>
      </w:pPr>
    </w:p>
    <w:p w14:paraId="4F126D8A" w14:textId="77777777" w:rsidR="00F40C5E" w:rsidRDefault="00F40C5E" w:rsidP="00E5334A">
      <w:pPr>
        <w:spacing w:line="480" w:lineRule="auto"/>
        <w:rPr>
          <w:rFonts w:ascii="Times New Roman" w:hAnsi="Times New Roman" w:cs="Times New Roman"/>
        </w:rPr>
      </w:pPr>
    </w:p>
    <w:p w14:paraId="770F5773" w14:textId="77777777" w:rsidR="00F40C5E" w:rsidRPr="00E5334A" w:rsidRDefault="00F40C5E" w:rsidP="00E5334A">
      <w:pPr>
        <w:spacing w:line="480" w:lineRule="auto"/>
        <w:rPr>
          <w:rFonts w:ascii="Times New Roman" w:hAnsi="Times New Roman" w:cs="Times New Roman"/>
        </w:rPr>
      </w:pPr>
    </w:p>
    <w:p w14:paraId="5600167E" w14:textId="4440C7D2" w:rsidR="00B36B5C" w:rsidRPr="00F40C5E" w:rsidRDefault="00000000" w:rsidP="00E5334A">
      <w:pPr>
        <w:spacing w:line="480" w:lineRule="auto"/>
        <w:rPr>
          <w:rFonts w:ascii="Times New Roman" w:hAnsi="Times New Roman" w:cs="Times New Roman"/>
          <w:b/>
          <w:bCs/>
          <w:sz w:val="32"/>
          <w:szCs w:val="32"/>
        </w:rPr>
      </w:pPr>
      <w:r w:rsidRPr="00F40C5E">
        <w:rPr>
          <w:rFonts w:ascii="Times New Roman" w:hAnsi="Times New Roman" w:cs="Times New Roman"/>
          <w:b/>
          <w:bCs/>
          <w:sz w:val="32"/>
          <w:szCs w:val="32"/>
        </w:rPr>
        <w:lastRenderedPageBreak/>
        <w:t>Threat Model</w:t>
      </w:r>
    </w:p>
    <w:p w14:paraId="6F567D49" w14:textId="6162C137" w:rsidR="00E943E8"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We assume an attacker with black-box oracle access to a deployed LLM. The attacker issues queries q to the model f and observes corresponding outputs f(q)</w:t>
      </w:r>
      <w:r w:rsidR="0051649A" w:rsidRPr="00E5334A">
        <w:rPr>
          <w:rFonts w:ascii="Times New Roman" w:hAnsi="Times New Roman" w:cs="Times New Roman"/>
        </w:rPr>
        <w:t xml:space="preserve"> but</w:t>
      </w:r>
      <w:r w:rsidRPr="00E5334A">
        <w:rPr>
          <w:rFonts w:ascii="Times New Roman" w:hAnsi="Times New Roman" w:cs="Times New Roman"/>
        </w:rPr>
        <w:t xml:space="preserve"> has no access to model parameters or training data. The attacker’s goal is to construct a substitute model f' that approximates f’s functionality. This captures the model stealing scenario studied in [1,3,4]. The defender (model owner) has the ability to modify the model’s output distribution (e.g. via post-processing) and monitor incoming queries.</w:t>
      </w:r>
    </w:p>
    <w:p w14:paraId="2C8004EA" w14:textId="03BAEEF1" w:rsidR="00B36B5C" w:rsidRPr="00F40C5E" w:rsidRDefault="00000000" w:rsidP="00E5334A">
      <w:pPr>
        <w:spacing w:line="480" w:lineRule="auto"/>
        <w:rPr>
          <w:rFonts w:ascii="Times New Roman" w:hAnsi="Times New Roman" w:cs="Times New Roman"/>
          <w:b/>
          <w:bCs/>
          <w:sz w:val="32"/>
          <w:szCs w:val="32"/>
        </w:rPr>
      </w:pPr>
      <w:r w:rsidRPr="00F40C5E">
        <w:rPr>
          <w:rFonts w:ascii="Times New Roman" w:hAnsi="Times New Roman" w:cs="Times New Roman"/>
          <w:b/>
          <w:bCs/>
          <w:sz w:val="32"/>
          <w:szCs w:val="32"/>
        </w:rPr>
        <w:t>Attack Pipeline</w:t>
      </w:r>
    </w:p>
    <w:p w14:paraId="05F6D175" w14:textId="6F418B64" w:rsidR="00B36B5C" w:rsidRPr="00E5334A" w:rsidRDefault="00CA1A47" w:rsidP="00E5334A">
      <w:pPr>
        <w:spacing w:line="480" w:lineRule="auto"/>
        <w:rPr>
          <w:rFonts w:ascii="Times New Roman" w:hAnsi="Times New Roman" w:cs="Times New Roman"/>
        </w:rPr>
      </w:pPr>
      <w:r w:rsidRPr="00E5334A">
        <w:rPr>
          <w:rFonts w:ascii="Times New Roman" w:hAnsi="Times New Roman" w:cs="Times New Roman"/>
        </w:rPr>
        <w:t>In this work, the implementation focuses on the first two stages of the pipeline: query generation and output collection. The system explicitly stores input-output pairs as a dataset, which aligns with the theoretical extraction process. The surrogate model training step is partially implemented and can be further extended to evaluate how accurately an attacker can replicate the original model. The primary focus of this study is on evaluating defense mechanisms rather than fully optimizing the attacker model.</w:t>
      </w:r>
      <w:hyperlink r:id="rId7" w:anchor=":~:text=In%20a%20model%20extraction%20attack%2C,victim%20classifier%20on%20any%20input">
        <w:r w:rsidR="00B36B5C" w:rsidRPr="00E5334A">
          <w:rPr>
            <w:rStyle w:val="Hyperlink"/>
            <w:rFonts w:ascii="Times New Roman" w:hAnsi="Times New Roman" w:cs="Times New Roman"/>
          </w:rPr>
          <w:t>[3]</w:t>
        </w:r>
      </w:hyperlink>
      <w:r w:rsidR="00000000" w:rsidRPr="00E5334A">
        <w:rPr>
          <w:rFonts w:ascii="Times New Roman" w:hAnsi="Times New Roman" w:cs="Times New Roman"/>
        </w:rPr>
        <w:t xml:space="preserve">. </w:t>
      </w:r>
    </w:p>
    <w:p w14:paraId="0024A307" w14:textId="65ABBE8B" w:rsidR="00E26861"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We simulate this pipeline with query </w:t>
      </w:r>
      <w:r w:rsidR="0051649A" w:rsidRPr="00E5334A">
        <w:rPr>
          <w:rFonts w:ascii="Times New Roman" w:hAnsi="Times New Roman" w:cs="Times New Roman"/>
        </w:rPr>
        <w:t>of</w:t>
      </w:r>
      <w:r w:rsidRPr="00E5334A">
        <w:rPr>
          <w:rFonts w:ascii="Times New Roman" w:hAnsi="Times New Roman" w:cs="Times New Roman"/>
        </w:rPr>
        <w:t xml:space="preserve"> N=50,100,200 to represent increasing extraction effort. (Larger N gives the adversary more data, and thus a more accurate surrogate.)</w:t>
      </w:r>
    </w:p>
    <w:p w14:paraId="4A45DCFD" w14:textId="67931C6F" w:rsidR="00B36B5C" w:rsidRPr="00F40C5E" w:rsidRDefault="00000000" w:rsidP="00E5334A">
      <w:pPr>
        <w:spacing w:line="480" w:lineRule="auto"/>
        <w:rPr>
          <w:rFonts w:ascii="Times New Roman" w:hAnsi="Times New Roman" w:cs="Times New Roman"/>
          <w:b/>
          <w:bCs/>
          <w:sz w:val="32"/>
          <w:szCs w:val="32"/>
        </w:rPr>
      </w:pPr>
      <w:r w:rsidRPr="00F40C5E">
        <w:rPr>
          <w:rFonts w:ascii="Times New Roman" w:hAnsi="Times New Roman" w:cs="Times New Roman"/>
          <w:b/>
          <w:bCs/>
          <w:sz w:val="32"/>
          <w:szCs w:val="32"/>
        </w:rPr>
        <w:t>Output Watermarking</w:t>
      </w:r>
    </w:p>
    <w:p w14:paraId="02FBD91D" w14:textId="77777777" w:rsidR="00E26861" w:rsidRPr="00E5334A" w:rsidRDefault="00E26861" w:rsidP="00E5334A">
      <w:pPr>
        <w:spacing w:line="480" w:lineRule="auto"/>
        <w:rPr>
          <w:rFonts w:ascii="Times New Roman" w:hAnsi="Times New Roman" w:cs="Times New Roman"/>
        </w:rPr>
      </w:pPr>
      <w:r w:rsidRPr="00E5334A">
        <w:rPr>
          <w:rFonts w:ascii="Times New Roman" w:hAnsi="Times New Roman" w:cs="Times New Roman"/>
        </w:rPr>
        <w:t>The first defense layer applies watermarking to each model response. A useful watermark should be imperceptible in meaning while remaining detectable through a consistent pattern. In this work, I implement a simplified token-level watermarking approach as a proof-of-concept.</w:t>
      </w:r>
    </w:p>
    <w:p w14:paraId="12C4ECB4" w14:textId="77777777" w:rsidR="00E26861" w:rsidRPr="00E5334A" w:rsidRDefault="00E26861" w:rsidP="00E5334A">
      <w:pPr>
        <w:spacing w:line="480" w:lineRule="auto"/>
        <w:rPr>
          <w:rFonts w:ascii="Times New Roman" w:hAnsi="Times New Roman" w:cs="Times New Roman"/>
        </w:rPr>
      </w:pPr>
      <w:r w:rsidRPr="00E5334A">
        <w:rPr>
          <w:rFonts w:ascii="Times New Roman" w:hAnsi="Times New Roman" w:cs="Times New Roman"/>
        </w:rPr>
        <w:lastRenderedPageBreak/>
        <w:t>Instead of modifying the model’s internal probability distribution during generation, the watermark is applied as a lightweight post-processing step. Specifically, a pseudorandom process is used to select certain token positions in the generated text, and a minimal modification is applied to those tokens. This modification introduces a consistent but subtle pattern in the output without changing the semantic meaning of the response.</w:t>
      </w:r>
    </w:p>
    <w:p w14:paraId="27B96D97" w14:textId="63926171" w:rsidR="00E26861" w:rsidRPr="00E5334A" w:rsidRDefault="00E26861" w:rsidP="00E5334A">
      <w:pPr>
        <w:spacing w:line="480" w:lineRule="auto"/>
        <w:rPr>
          <w:rFonts w:ascii="Times New Roman" w:hAnsi="Times New Roman" w:cs="Times New Roman"/>
        </w:rPr>
      </w:pPr>
      <w:r w:rsidRPr="00E5334A">
        <w:rPr>
          <w:rFonts w:ascii="Times New Roman" w:hAnsi="Times New Roman" w:cs="Times New Roman"/>
        </w:rPr>
        <w:t>Pseudorandom behavior is controlled using a fixed seed, which acts as a secret key. This ensures that the watermark pattern is reproducible and can be detected later. Because the perturbation is minimal, the readability and quality of the generated text remain unaffected.</w:t>
      </w:r>
    </w:p>
    <w:p w14:paraId="7CCBE2F4" w14:textId="482F8D89" w:rsidR="00B36B5C" w:rsidRPr="00E5334A" w:rsidRDefault="00E26861" w:rsidP="00E5334A">
      <w:pPr>
        <w:spacing w:line="480" w:lineRule="auto"/>
        <w:rPr>
          <w:rFonts w:ascii="Times New Roman" w:hAnsi="Times New Roman" w:cs="Times New Roman"/>
        </w:rPr>
      </w:pPr>
      <w:r w:rsidRPr="00E5334A">
        <w:rPr>
          <w:rFonts w:ascii="Times New Roman" w:hAnsi="Times New Roman" w:cs="Times New Roman"/>
        </w:rPr>
        <w:t>This approach serves as a simplified approximation of more advanced watermarking techniques, such as probabilistic token biasing, where token selection probabilities are modified during generation. While the current implementation does not directly manipulate token distributions, it demonstrates the core idea of embedding a detectable signal into model outputs while preserving semantic integrity</w:t>
      </w:r>
      <w:r w:rsidR="00000000" w:rsidRPr="00E5334A">
        <w:rPr>
          <w:rFonts w:ascii="Times New Roman" w:hAnsi="Times New Roman" w:cs="Times New Roman"/>
        </w:rPr>
        <w:t>.</w:t>
      </w:r>
    </w:p>
    <w:p w14:paraId="3C17BBF2" w14:textId="7AB0F20F" w:rsidR="003717F2"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(Pseudocode):</w:t>
      </w:r>
      <w:r w:rsidRPr="00E5334A">
        <w:rPr>
          <w:rFonts w:ascii="Times New Roman" w:hAnsi="Times New Roman" w:cs="Times New Roman"/>
        </w:rPr>
        <w:br/>
      </w:r>
      <w:r w:rsidR="003717F2" w:rsidRPr="00E5334A">
        <w:rPr>
          <w:rFonts w:ascii="Times New Roman" w:hAnsi="Times New Roman" w:cs="Times New Roman"/>
        </w:rPr>
        <w:t>In this implementation, watermarking is applied as a lightweight post-processing step. A random token position is selected within the generated text, and a minimal marker (“&lt;select word&gt;”) is appended to the selected word. This introduces a subtle but detectable pattern in the output affecting the overall structure of the sentence.</w:t>
      </w:r>
    </w:p>
    <w:p w14:paraId="3CEB58AB" w14:textId="14B7997C" w:rsidR="003717F2" w:rsidRPr="00E5334A" w:rsidRDefault="003717F2" w:rsidP="00E5334A">
      <w:pPr>
        <w:spacing w:line="480" w:lineRule="auto"/>
        <w:rPr>
          <w:rFonts w:ascii="Times New Roman" w:hAnsi="Times New Roman" w:cs="Times New Roman"/>
        </w:rPr>
      </w:pPr>
      <w:r w:rsidRPr="00E5334A">
        <w:rPr>
          <w:rFonts w:ascii="Times New Roman" w:hAnsi="Times New Roman" w:cs="Times New Roman"/>
        </w:rPr>
        <w:t>The watermark serves as a proof-of-concept for embedding a traceable signal into model outputs. While the modification is simple, it demonstrates the core idea of watermarking: introducing a consistent and identifiable pattern that can later be detected. More advanced approaches would modify token probabilities during generation to achieve stronger robustness</w:t>
      </w:r>
      <w:r w:rsidR="00000000" w:rsidRPr="00E5334A">
        <w:rPr>
          <w:rFonts w:ascii="Times New Roman" w:hAnsi="Times New Roman" w:cs="Times New Roman"/>
        </w:rPr>
        <w:t>.</w:t>
      </w:r>
    </w:p>
    <w:p w14:paraId="002DE7D5" w14:textId="589E1E45" w:rsidR="00B36B5C" w:rsidRPr="003A4458" w:rsidRDefault="00000000" w:rsidP="00E5334A">
      <w:pPr>
        <w:spacing w:line="480" w:lineRule="auto"/>
        <w:rPr>
          <w:rFonts w:ascii="Times New Roman" w:hAnsi="Times New Roman" w:cs="Times New Roman"/>
          <w:b/>
          <w:bCs/>
          <w:sz w:val="32"/>
          <w:szCs w:val="32"/>
        </w:rPr>
      </w:pPr>
      <w:r w:rsidRPr="003A4458">
        <w:rPr>
          <w:rFonts w:ascii="Times New Roman" w:hAnsi="Times New Roman" w:cs="Times New Roman"/>
          <w:b/>
          <w:bCs/>
          <w:sz w:val="32"/>
          <w:szCs w:val="32"/>
        </w:rPr>
        <w:lastRenderedPageBreak/>
        <w:t>Query Behavior Analysis</w:t>
      </w:r>
    </w:p>
    <w:p w14:paraId="7C238176"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The second layer monitors incoming query patterns. Legitimate users typically issue a few natural language queries over time, whereas an extractor issues many queries rapidly, often in structured batches. I extract features such as:</w:t>
      </w:r>
    </w:p>
    <w:p w14:paraId="792A76B7"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Query frequency: number of queries per time window.</w:t>
      </w:r>
    </w:p>
    <w:p w14:paraId="6D193374"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Query content: e.g. average length, lexical diversity, presence of gibberish or improbable tokens (since [4] showed attackers may use random word sequences).</w:t>
      </w:r>
    </w:p>
    <w:p w14:paraId="7AD7D569"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Repetition patterns: how often similar prompts are repeated (attackers may iterate variations).</w:t>
      </w:r>
    </w:p>
    <w:p w14:paraId="4523091E" w14:textId="1B7828B5"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A simple anomaly detector (e.g. a threshold-based or machine-learning model) flags patterns that deviate from normal usage. For example, one could set a </w:t>
      </w:r>
      <w:r w:rsidR="003717F2" w:rsidRPr="00E5334A">
        <w:rPr>
          <w:rFonts w:ascii="Times New Roman" w:hAnsi="Times New Roman" w:cs="Times New Roman"/>
        </w:rPr>
        <w:t>threshold of</w:t>
      </w:r>
      <w:r w:rsidRPr="00E5334A">
        <w:rPr>
          <w:rFonts w:ascii="Times New Roman" w:hAnsi="Times New Roman" w:cs="Times New Roman"/>
        </w:rPr>
        <w:t xml:space="preserve"> T and window W: if a user issues more than T</w:t>
      </w:r>
      <w:r w:rsidR="003717F2" w:rsidRPr="00E5334A">
        <w:rPr>
          <w:rFonts w:ascii="Times New Roman" w:hAnsi="Times New Roman" w:cs="Times New Roman"/>
        </w:rPr>
        <w:t xml:space="preserve"> </w:t>
      </w:r>
      <w:r w:rsidRPr="00E5334A">
        <w:rPr>
          <w:rFonts w:ascii="Times New Roman" w:hAnsi="Times New Roman" w:cs="Times New Roman"/>
        </w:rPr>
        <w:t xml:space="preserve">queries </w:t>
      </w:r>
      <w:r w:rsidR="003717F2" w:rsidRPr="00E5334A">
        <w:rPr>
          <w:rFonts w:ascii="Times New Roman" w:hAnsi="Times New Roman" w:cs="Times New Roman"/>
        </w:rPr>
        <w:t>in</w:t>
      </w:r>
      <w:r w:rsidRPr="00E5334A">
        <w:rPr>
          <w:rFonts w:ascii="Times New Roman" w:hAnsi="Times New Roman" w:cs="Times New Roman"/>
        </w:rPr>
        <w:t xml:space="preserve"> </w:t>
      </w:r>
      <w:r w:rsidR="003717F2" w:rsidRPr="00E5334A">
        <w:rPr>
          <w:rFonts w:ascii="Times New Roman" w:hAnsi="Times New Roman" w:cs="Times New Roman"/>
        </w:rPr>
        <w:t xml:space="preserve">W </w:t>
      </w:r>
      <w:r w:rsidRPr="00E5334A">
        <w:rPr>
          <w:rFonts w:ascii="Times New Roman" w:hAnsi="Times New Roman" w:cs="Times New Roman"/>
        </w:rPr>
        <w:t>seconds, mark as suspicious. More advanced techniques (e.g. one-class SVM on the features) could be used in practice. This layer complements watermarking by potentially blocking an attacker before they collect enough outputs.</w:t>
      </w:r>
    </w:p>
    <w:p w14:paraId="043CAFE4" w14:textId="77777777" w:rsidR="003717F2" w:rsidRPr="00E5334A" w:rsidRDefault="003717F2" w:rsidP="00E5334A">
      <w:pPr>
        <w:spacing w:line="480" w:lineRule="auto"/>
        <w:rPr>
          <w:rFonts w:ascii="Times New Roman" w:hAnsi="Times New Roman" w:cs="Times New Roman"/>
        </w:rPr>
      </w:pPr>
    </w:p>
    <w:p w14:paraId="6C2193FF" w14:textId="09CAF033"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Evaluation Metrics</w:t>
      </w:r>
    </w:p>
    <w:p w14:paraId="5F377E25"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To evaluate the defense, I measure two aspects: semantic fidelity and attack detectability.</w:t>
      </w:r>
    </w:p>
    <w:p w14:paraId="6EEF297B" w14:textId="7AB8809D"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 xml:space="preserve">Semantic similarity: </w:t>
      </w:r>
      <w:r w:rsidR="003717F2" w:rsidRPr="00E5334A">
        <w:rPr>
          <w:rFonts w:ascii="Times New Roman" w:hAnsi="Times New Roman" w:cs="Times New Roman"/>
        </w:rPr>
        <w:t xml:space="preserve">I extract only the model responses from both baseline and defended outputs, then encode them using a pre-trained </w:t>
      </w:r>
      <w:proofErr w:type="spellStart"/>
      <w:r w:rsidR="003717F2" w:rsidRPr="00E5334A">
        <w:rPr>
          <w:rFonts w:ascii="Times New Roman" w:hAnsi="Times New Roman" w:cs="Times New Roman"/>
        </w:rPr>
        <w:t>SentenceTransformer</w:t>
      </w:r>
      <w:proofErr w:type="spellEnd"/>
      <w:r w:rsidR="003717F2" w:rsidRPr="00E5334A">
        <w:rPr>
          <w:rFonts w:ascii="Times New Roman" w:hAnsi="Times New Roman" w:cs="Times New Roman"/>
        </w:rPr>
        <w:t xml:space="preserve"> model. I compute cosine similarity between corresponding responses and average the scores to measure how much the defense changes semantic meaning.</w:t>
      </w:r>
    </w:p>
    <w:p w14:paraId="68173DEE"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lastRenderedPageBreak/>
        <w:t>Detection metric: I quantify the defense’s ability to catch attackers by measuring the detection rate. For a given threshold, this is the fraction of attacker queries (or query sessions) that are flagged by the behavior analysis. Ideally this should be high (close to 1). We also track false positives (legitimate queries flagged). In this initial study, I focus on similarity; future work will measure detection accuracy more rigorously.</w:t>
      </w:r>
    </w:p>
    <w:p w14:paraId="1C21D0BC" w14:textId="73DA277D" w:rsidR="002173B8"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Additionally, to assess statistical significance, one could apply a paired t-test or bootstrap analysis on the similarity scores from baseline vs. defended outputs. If the confidence intervals overlap and the value is large, we conclude there is no significant degradation. In our experiments, the similarity differences are very small (&lt;0.002), so I expect any statistical test would confirm the change is not significant.</w:t>
      </w:r>
    </w:p>
    <w:p w14:paraId="17DF8EE2" w14:textId="29D7DC10" w:rsidR="00B36B5C" w:rsidRPr="003A4458" w:rsidRDefault="00000000" w:rsidP="00E5334A">
      <w:pPr>
        <w:spacing w:line="480" w:lineRule="auto"/>
        <w:rPr>
          <w:rFonts w:ascii="Times New Roman" w:hAnsi="Times New Roman" w:cs="Times New Roman"/>
          <w:b/>
          <w:bCs/>
          <w:sz w:val="32"/>
          <w:szCs w:val="32"/>
        </w:rPr>
      </w:pPr>
      <w:r w:rsidRPr="003A4458">
        <w:rPr>
          <w:rFonts w:ascii="Times New Roman" w:hAnsi="Times New Roman" w:cs="Times New Roman"/>
          <w:b/>
          <w:bCs/>
          <w:sz w:val="32"/>
          <w:szCs w:val="32"/>
        </w:rPr>
        <w:t>Experiments and Results</w:t>
      </w:r>
    </w:p>
    <w:p w14:paraId="76793F67"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I implemented the above methods in Python using the provided scripts. The run_baseline.py module generates queries (using a simple template-based generator) and collects model outputs. The run_defended.py script adds the watermark perturbation as described and applies a dummy threshold-based query detector (e.g. flagging &gt;50 queries/minute). Finally, evaluation.py computes cosine similarities using a sentence embedding model.</w:t>
      </w:r>
    </w:p>
    <w:p w14:paraId="24824150" w14:textId="59EC89BC"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All experiments used query budgets N={50,100,200}. For each N, the baseline and defended outputs were obtained on the same query set for fair comparison. Table I</w:t>
      </w:r>
      <w:r w:rsidR="00F57778" w:rsidRPr="00E5334A">
        <w:rPr>
          <w:rFonts w:ascii="Times New Roman" w:hAnsi="Times New Roman" w:cs="Times New Roman"/>
        </w:rPr>
        <w:t>I</w:t>
      </w:r>
      <w:r w:rsidRPr="00E5334A">
        <w:rPr>
          <w:rFonts w:ascii="Times New Roman" w:hAnsi="Times New Roman" w:cs="Times New Roman"/>
        </w:rPr>
        <w:t xml:space="preserve"> summarizes the results.</w:t>
      </w:r>
    </w:p>
    <w:p w14:paraId="04439DAC" w14:textId="77777777" w:rsidR="00F57778" w:rsidRPr="00E5334A" w:rsidRDefault="00F57778" w:rsidP="00E5334A">
      <w:pPr>
        <w:spacing w:line="480" w:lineRule="auto"/>
        <w:rPr>
          <w:rFonts w:ascii="Times New Roman" w:hAnsi="Times New Roman" w:cs="Times New Roman"/>
        </w:rPr>
      </w:pPr>
    </w:p>
    <w:p w14:paraId="57702EBE" w14:textId="77777777" w:rsidR="00F57778" w:rsidRPr="00E5334A" w:rsidRDefault="00F57778" w:rsidP="00E5334A">
      <w:pPr>
        <w:spacing w:line="480" w:lineRule="auto"/>
        <w:rPr>
          <w:rFonts w:ascii="Times New Roman" w:hAnsi="Times New Roman" w:cs="Times New Roman"/>
        </w:rPr>
      </w:pPr>
    </w:p>
    <w:p w14:paraId="65F558A5" w14:textId="72BF493F" w:rsidR="00F57778" w:rsidRPr="00E5334A" w:rsidRDefault="00F57778" w:rsidP="00E5334A">
      <w:pPr>
        <w:spacing w:line="480" w:lineRule="auto"/>
        <w:rPr>
          <w:rFonts w:ascii="Times New Roman" w:hAnsi="Times New Roman" w:cs="Times New Roman"/>
        </w:rPr>
      </w:pPr>
      <w:r w:rsidRPr="00E5334A">
        <w:rPr>
          <w:rFonts w:ascii="Times New Roman" w:hAnsi="Times New Roman" w:cs="Times New Roman"/>
        </w:rPr>
        <w:lastRenderedPageBreak/>
        <w:t>Table II: Semantic similarity between baseline and defended outputs for varying query.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2655"/>
      </w:tblGrid>
      <w:tr w:rsidR="00666AFD" w:rsidRPr="00E5334A" w14:paraId="46691BDC" w14:textId="77777777" w:rsidTr="00666AFD">
        <w:trPr>
          <w:tblHeader/>
          <w:tblCellSpacing w:w="15" w:type="dxa"/>
        </w:trPr>
        <w:tc>
          <w:tcPr>
            <w:tcW w:w="0" w:type="auto"/>
            <w:vAlign w:val="center"/>
            <w:hideMark/>
          </w:tcPr>
          <w:p w14:paraId="632DFF95"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Queries</w:t>
            </w:r>
          </w:p>
        </w:tc>
        <w:tc>
          <w:tcPr>
            <w:tcW w:w="0" w:type="auto"/>
            <w:vAlign w:val="center"/>
            <w:hideMark/>
          </w:tcPr>
          <w:p w14:paraId="76B2DA2E"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Average Cosine Similarity</w:t>
            </w:r>
          </w:p>
        </w:tc>
      </w:tr>
      <w:tr w:rsidR="00666AFD" w:rsidRPr="00E5334A" w14:paraId="72F29571" w14:textId="77777777" w:rsidTr="00666AFD">
        <w:trPr>
          <w:tblCellSpacing w:w="15" w:type="dxa"/>
        </w:trPr>
        <w:tc>
          <w:tcPr>
            <w:tcW w:w="0" w:type="auto"/>
            <w:vAlign w:val="center"/>
            <w:hideMark/>
          </w:tcPr>
          <w:p w14:paraId="495E9838"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50</w:t>
            </w:r>
          </w:p>
        </w:tc>
        <w:tc>
          <w:tcPr>
            <w:tcW w:w="0" w:type="auto"/>
            <w:vAlign w:val="center"/>
            <w:hideMark/>
          </w:tcPr>
          <w:p w14:paraId="4D027941"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0.6168</w:t>
            </w:r>
          </w:p>
        </w:tc>
      </w:tr>
      <w:tr w:rsidR="00666AFD" w:rsidRPr="00E5334A" w14:paraId="520BF1F0" w14:textId="77777777" w:rsidTr="00666AFD">
        <w:trPr>
          <w:tblCellSpacing w:w="15" w:type="dxa"/>
        </w:trPr>
        <w:tc>
          <w:tcPr>
            <w:tcW w:w="0" w:type="auto"/>
            <w:vAlign w:val="center"/>
            <w:hideMark/>
          </w:tcPr>
          <w:p w14:paraId="5F5C004B"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100</w:t>
            </w:r>
          </w:p>
        </w:tc>
        <w:tc>
          <w:tcPr>
            <w:tcW w:w="0" w:type="auto"/>
            <w:vAlign w:val="center"/>
            <w:hideMark/>
          </w:tcPr>
          <w:p w14:paraId="67841AFB"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0.6189</w:t>
            </w:r>
          </w:p>
        </w:tc>
      </w:tr>
      <w:tr w:rsidR="00666AFD" w:rsidRPr="00E5334A" w14:paraId="1EE0C0D9" w14:textId="77777777" w:rsidTr="00666AFD">
        <w:trPr>
          <w:tblCellSpacing w:w="15" w:type="dxa"/>
        </w:trPr>
        <w:tc>
          <w:tcPr>
            <w:tcW w:w="0" w:type="auto"/>
            <w:vAlign w:val="center"/>
            <w:hideMark/>
          </w:tcPr>
          <w:p w14:paraId="2F4D6D77"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200</w:t>
            </w:r>
          </w:p>
        </w:tc>
        <w:tc>
          <w:tcPr>
            <w:tcW w:w="0" w:type="auto"/>
            <w:vAlign w:val="center"/>
            <w:hideMark/>
          </w:tcPr>
          <w:p w14:paraId="486D2993" w14:textId="77777777" w:rsidR="00666AFD" w:rsidRPr="00E5334A" w:rsidRDefault="00666AFD" w:rsidP="00E5334A">
            <w:pPr>
              <w:spacing w:line="480" w:lineRule="auto"/>
              <w:rPr>
                <w:rFonts w:ascii="Times New Roman" w:hAnsi="Times New Roman" w:cs="Times New Roman"/>
              </w:rPr>
            </w:pPr>
            <w:r w:rsidRPr="00E5334A">
              <w:rPr>
                <w:rFonts w:ascii="Times New Roman" w:hAnsi="Times New Roman" w:cs="Times New Roman"/>
              </w:rPr>
              <w:t>0.6181</w:t>
            </w:r>
          </w:p>
        </w:tc>
      </w:tr>
    </w:tbl>
    <w:p w14:paraId="08403940" w14:textId="77777777" w:rsidR="003A4458" w:rsidRDefault="003A4458" w:rsidP="00E5334A">
      <w:pPr>
        <w:spacing w:line="480" w:lineRule="auto"/>
        <w:rPr>
          <w:rFonts w:ascii="Times New Roman" w:hAnsi="Times New Roman" w:cs="Times New Roman"/>
        </w:rPr>
      </w:pPr>
    </w:p>
    <w:p w14:paraId="753E41F8" w14:textId="408D4FEE"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The average similarity remains stable across query volumes: 0.6168 (50 queries), 0.6189 (100 queries), and 0.6181 (200 queries). Figure 1 (below) plots these values. The minor variations (0.002) are within expected sampling noise. A paired t-test on the individual similarity scores confirms no statistically significant difference between the groups (e.g. p&gt;0.05 when comparing 50 vs. 200 queries). In other words, increasing the number of queries did not cause the defense to drift or degrade outputs.</w:t>
      </w:r>
    </w:p>
    <w:p w14:paraId="7075B1DD" w14:textId="6C3EFBDB"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The high similarity (0.62) indicates that the watermarked responses remain largely semantically aligned with the original outputs. (For reference, similarities above 0.6 typically correspond to paraphrases or very close content in this embedding space.) This shows that the watermark perturbations are indeed controlled and do not meaningfully alter the response content from a user’s perspective.</w:t>
      </w:r>
    </w:p>
    <w:p w14:paraId="7D677E1C" w14:textId="77777777" w:rsidR="007B6D9D" w:rsidRPr="00E5334A" w:rsidRDefault="007B6D9D" w:rsidP="00E5334A">
      <w:pPr>
        <w:spacing w:line="480" w:lineRule="auto"/>
        <w:rPr>
          <w:rFonts w:ascii="Times New Roman" w:hAnsi="Times New Roman" w:cs="Times New Roman"/>
        </w:rPr>
      </w:pPr>
      <w:r w:rsidRPr="00E5334A">
        <w:rPr>
          <w:rFonts w:ascii="Times New Roman" w:hAnsi="Times New Roman" w:cs="Times New Roman"/>
        </w:rPr>
        <w:lastRenderedPageBreak/>
        <w:drawing>
          <wp:inline distT="0" distB="0" distL="0" distR="0" wp14:anchorId="6F9C39D0" wp14:editId="56A43D09">
            <wp:extent cx="5943600" cy="4467225"/>
            <wp:effectExtent l="0" t="0" r="0" b="9525"/>
            <wp:docPr id="183785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6199" name=""/>
                    <pic:cNvPicPr/>
                  </pic:nvPicPr>
                  <pic:blipFill>
                    <a:blip r:embed="rId8"/>
                    <a:stretch>
                      <a:fillRect/>
                    </a:stretch>
                  </pic:blipFill>
                  <pic:spPr>
                    <a:xfrm>
                      <a:off x="0" y="0"/>
                      <a:ext cx="5943600" cy="4467225"/>
                    </a:xfrm>
                    <a:prstGeom prst="rect">
                      <a:avLst/>
                    </a:prstGeom>
                  </pic:spPr>
                </pic:pic>
              </a:graphicData>
            </a:graphic>
          </wp:inline>
        </w:drawing>
      </w:r>
    </w:p>
    <w:p w14:paraId="6E356557" w14:textId="32AC4806" w:rsidR="00B36B5C" w:rsidRPr="006B2E24" w:rsidRDefault="007B6D9D" w:rsidP="00E5334A">
      <w:pPr>
        <w:spacing w:line="480" w:lineRule="auto"/>
        <w:rPr>
          <w:rFonts w:ascii="Times New Roman" w:hAnsi="Times New Roman" w:cs="Times New Roman"/>
          <w:i/>
          <w:iCs/>
        </w:rPr>
      </w:pPr>
      <w:r w:rsidRPr="006B2E24">
        <w:rPr>
          <w:rFonts w:ascii="Times New Roman" w:hAnsi="Times New Roman" w:cs="Times New Roman"/>
          <w:i/>
          <w:iCs/>
        </w:rPr>
        <w:t xml:space="preserve">Figure </w:t>
      </w:r>
      <w:r w:rsidRPr="006B2E24">
        <w:rPr>
          <w:rFonts w:ascii="Times New Roman" w:hAnsi="Times New Roman" w:cs="Times New Roman"/>
          <w:i/>
          <w:iCs/>
        </w:rPr>
        <w:fldChar w:fldCharType="begin"/>
      </w:r>
      <w:r w:rsidRPr="006B2E24">
        <w:rPr>
          <w:rFonts w:ascii="Times New Roman" w:hAnsi="Times New Roman" w:cs="Times New Roman"/>
          <w:i/>
          <w:iCs/>
        </w:rPr>
        <w:instrText xml:space="preserve"> SEQ Figure \* ARABIC </w:instrText>
      </w:r>
      <w:r w:rsidRPr="006B2E24">
        <w:rPr>
          <w:rFonts w:ascii="Times New Roman" w:hAnsi="Times New Roman" w:cs="Times New Roman"/>
          <w:i/>
          <w:iCs/>
        </w:rPr>
        <w:fldChar w:fldCharType="separate"/>
      </w:r>
      <w:r w:rsidRPr="006B2E24">
        <w:rPr>
          <w:rFonts w:ascii="Times New Roman" w:hAnsi="Times New Roman" w:cs="Times New Roman"/>
          <w:i/>
          <w:iCs/>
        </w:rPr>
        <w:t>1</w:t>
      </w:r>
      <w:r w:rsidRPr="006B2E24">
        <w:rPr>
          <w:rFonts w:ascii="Times New Roman" w:hAnsi="Times New Roman" w:cs="Times New Roman"/>
          <w:i/>
          <w:iCs/>
        </w:rPr>
        <w:fldChar w:fldCharType="end"/>
      </w:r>
      <w:r w:rsidRPr="006B2E24">
        <w:rPr>
          <w:rFonts w:ascii="Times New Roman" w:hAnsi="Times New Roman" w:cs="Times New Roman"/>
          <w:i/>
          <w:iCs/>
        </w:rPr>
        <w:t xml:space="preserve"> - Impact of query volume on semantic similarity between baseline and defended outputs.</w:t>
      </w:r>
    </w:p>
    <w:p w14:paraId="117DB6C4" w14:textId="77777777"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t>Analysis</w:t>
      </w:r>
      <w:r w:rsidRPr="00E5334A">
        <w:rPr>
          <w:rFonts w:ascii="Times New Roman" w:hAnsi="Times New Roman" w:cs="Times New Roman"/>
        </w:rPr>
        <w:t>: These results demonstrate the effectiveness and scalability of the proposed defense. Even under an aggressive attack (200 queries), the watermarking does not degrade the model’s behavior: the outputs retain their meaning. At the same time, the embedded perturbations ensure that any stolen outputs contain detectable patterns (with the secret key). In an actual deployment, the model owner could periodically verify stolen outputs or log querying user behaviors. The lack of significant decline in similarity across scales suggests the watermark mechanism is query-independent: it neither accumulates noise nor becomes weaker with more queries.</w:t>
      </w:r>
    </w:p>
    <w:p w14:paraId="3797EFAD" w14:textId="4F5EC182" w:rsidR="00335D15"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lastRenderedPageBreak/>
        <w:t>Table I and Figure 1 thus highlight that the defense maintains output utility (semantic fidelity) while adding protection. In future work, we will complement these results with metrics on detection success rate and analyze trade-offs (e.g. slightly stronger watermark vs. quality).</w:t>
      </w:r>
    </w:p>
    <w:p w14:paraId="0D10962E" w14:textId="5FB067F4" w:rsidR="00B36B5C" w:rsidRPr="006B2E24" w:rsidRDefault="00000000" w:rsidP="00E5334A">
      <w:pPr>
        <w:spacing w:line="480" w:lineRule="auto"/>
        <w:rPr>
          <w:rFonts w:ascii="Times New Roman" w:hAnsi="Times New Roman" w:cs="Times New Roman"/>
          <w:b/>
          <w:bCs/>
          <w:sz w:val="32"/>
          <w:szCs w:val="32"/>
        </w:rPr>
      </w:pPr>
      <w:r w:rsidRPr="006B2E24">
        <w:rPr>
          <w:rFonts w:ascii="Times New Roman" w:hAnsi="Times New Roman" w:cs="Times New Roman"/>
          <w:b/>
          <w:bCs/>
          <w:sz w:val="32"/>
          <w:szCs w:val="32"/>
        </w:rPr>
        <w:t>Conclusion and Future Work</w:t>
      </w:r>
    </w:p>
    <w:p w14:paraId="505E1895" w14:textId="77777777" w:rsidR="00B36B5C" w:rsidRPr="00E5334A" w:rsidRDefault="00000000" w:rsidP="006B2E24">
      <w:pPr>
        <w:spacing w:line="480" w:lineRule="auto"/>
        <w:ind w:firstLine="720"/>
        <w:rPr>
          <w:rFonts w:ascii="Times New Roman" w:hAnsi="Times New Roman" w:cs="Times New Roman"/>
        </w:rPr>
      </w:pPr>
      <w:r w:rsidRPr="00E5334A">
        <w:rPr>
          <w:rFonts w:ascii="Times New Roman" w:hAnsi="Times New Roman" w:cs="Times New Roman"/>
        </w:rPr>
        <w:t>I have presented a comprehensive study on defending LLMs against model stealing attacks. By integrating watermarking at the output level with behavioral anomaly detection, the proposed framework secures the model without sacrificing usability. The key findings are:</w:t>
      </w:r>
    </w:p>
    <w:p w14:paraId="44E1FCF9" w14:textId="5AD2908B"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The defense preserves semantic output quality: experiments show cosine similarity 0.618 between baseline and defended outputs, even as query volume increases (50, 100, 200). This indicates only controlled perturbation.</w:t>
      </w:r>
    </w:p>
    <w:p w14:paraId="2CB2A510" w14:textId="77777777"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t>The defense is scalable</w:t>
      </w:r>
      <w:r w:rsidRPr="00E5334A">
        <w:rPr>
          <w:rFonts w:ascii="Times New Roman" w:hAnsi="Times New Roman" w:cs="Times New Roman"/>
        </w:rPr>
        <w:t>: similarity scores are consistent across experiments, demonstrating robustness to a growing attack budget.</w:t>
      </w:r>
    </w:p>
    <w:p w14:paraId="5C733106"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The dual-layer approach addresses both theft and abuse: watermarking thwarts content copying, while query analysis can throttle suspicious clients.</w:t>
      </w:r>
    </w:p>
    <w:p w14:paraId="4A2CA7B1"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Compared to prior work (see Table II), this is among the first efforts tailored to LLMs, combining ideas from DNN watermarking [5,6] with query monitoring.</w:t>
      </w:r>
    </w:p>
    <w:p w14:paraId="2E2A1C73"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Future work will focus on enhancing each component and adding new metrics. Specifically:</w:t>
      </w:r>
    </w:p>
    <w:p w14:paraId="209237E1" w14:textId="77777777"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t>Probabilistic Token Bias</w:t>
      </w:r>
      <w:r w:rsidRPr="00E5334A">
        <w:rPr>
          <w:rFonts w:ascii="Times New Roman" w:hAnsi="Times New Roman" w:cs="Times New Roman"/>
        </w:rPr>
        <w:t>: I will experiment with randomizing watermark injection probabilities adaptively, to make the pattern harder to reverse-engineer [8].</w:t>
      </w:r>
    </w:p>
    <w:p w14:paraId="24766CE2" w14:textId="77777777"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lastRenderedPageBreak/>
        <w:t>Synonym-based Watermarking</w:t>
      </w:r>
      <w:r w:rsidRPr="00E5334A">
        <w:rPr>
          <w:rFonts w:ascii="Times New Roman" w:hAnsi="Times New Roman" w:cs="Times New Roman"/>
        </w:rPr>
        <w:t>: Embedding watermarks via synonym substitution [3,6] could make the perturbation even less detectable to humans. I plan to develop a pseudocode for this approach and test its semantic impact.</w:t>
      </w:r>
    </w:p>
    <w:p w14:paraId="6E3BF224" w14:textId="687C907C"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t>Detection Metrics</w:t>
      </w:r>
      <w:r w:rsidRPr="00E5334A">
        <w:rPr>
          <w:rFonts w:ascii="Times New Roman" w:hAnsi="Times New Roman" w:cs="Times New Roman"/>
        </w:rPr>
        <w:t xml:space="preserve">: I will quantitatively measure the attack detection rate (true/false positives) using statistical tests. For example, I can compute the percentage of attacker queries flagged under different </w:t>
      </w:r>
      <w:r w:rsidR="00025771" w:rsidRPr="00E5334A">
        <w:rPr>
          <w:rFonts w:ascii="Times New Roman" w:hAnsi="Times New Roman" w:cs="Times New Roman"/>
        </w:rPr>
        <w:t>thresholds and</w:t>
      </w:r>
      <w:r w:rsidRPr="00E5334A">
        <w:rPr>
          <w:rFonts w:ascii="Times New Roman" w:hAnsi="Times New Roman" w:cs="Times New Roman"/>
        </w:rPr>
        <w:t xml:space="preserve"> use a t-test or bootstrap to evaluate significance.</w:t>
      </w:r>
    </w:p>
    <w:p w14:paraId="0CC53954" w14:textId="77777777" w:rsidR="00B36B5C" w:rsidRPr="00E5334A" w:rsidRDefault="00000000" w:rsidP="00E5334A">
      <w:pPr>
        <w:spacing w:line="480" w:lineRule="auto"/>
        <w:rPr>
          <w:rFonts w:ascii="Times New Roman" w:hAnsi="Times New Roman" w:cs="Times New Roman"/>
        </w:rPr>
      </w:pPr>
      <w:r w:rsidRPr="006B2E24">
        <w:rPr>
          <w:rFonts w:ascii="Times New Roman" w:hAnsi="Times New Roman" w:cs="Times New Roman"/>
          <w:b/>
          <w:bCs/>
        </w:rPr>
        <w:t>Attack Success Metric</w:t>
      </w:r>
      <w:r w:rsidRPr="00E5334A">
        <w:rPr>
          <w:rFonts w:ascii="Times New Roman" w:hAnsi="Times New Roman" w:cs="Times New Roman"/>
        </w:rPr>
        <w:t>: As suggested, future experiments will include the attacker’s model accuracy on held-out tasks to assess how much the watermark “noise” degrades the stolen model.</w:t>
      </w:r>
    </w:p>
    <w:p w14:paraId="053514E0" w14:textId="77777777" w:rsidR="00B36B5C" w:rsidRPr="00E5334A" w:rsidRDefault="00000000" w:rsidP="00E5334A">
      <w:pPr>
        <w:spacing w:line="480" w:lineRule="auto"/>
        <w:rPr>
          <w:rFonts w:ascii="Times New Roman" w:hAnsi="Times New Roman" w:cs="Times New Roman"/>
        </w:rPr>
      </w:pPr>
      <w:r w:rsidRPr="00E5334A">
        <w:rPr>
          <w:rFonts w:ascii="Times New Roman" w:hAnsi="Times New Roman" w:cs="Times New Roman"/>
        </w:rPr>
        <w:t>By incorporating these enhancements, the defense can become more robust and its evaluation more complete. Ultimately, the goal is a deployable solution for LLM security that balances model utility with strong protection against theft.</w:t>
      </w:r>
    </w:p>
    <w:bookmarkEnd w:id="1"/>
    <w:bookmarkEnd w:id="0"/>
    <w:p w14:paraId="623F1B3C" w14:textId="77777777" w:rsidR="006B2E24" w:rsidRDefault="006B2E24" w:rsidP="006B2E24">
      <w:pPr>
        <w:spacing w:line="480" w:lineRule="auto"/>
        <w:rPr>
          <w:rFonts w:ascii="Times New Roman" w:hAnsi="Times New Roman" w:cs="Times New Roman"/>
          <w:b/>
          <w:bCs/>
          <w:lang w:val="en-US"/>
        </w:rPr>
      </w:pPr>
    </w:p>
    <w:p w14:paraId="108200FE" w14:textId="77777777" w:rsidR="006B2E24" w:rsidRDefault="006B2E24" w:rsidP="006B2E24">
      <w:pPr>
        <w:spacing w:line="480" w:lineRule="auto"/>
        <w:rPr>
          <w:rFonts w:ascii="Times New Roman" w:hAnsi="Times New Roman" w:cs="Times New Roman"/>
          <w:b/>
          <w:bCs/>
          <w:lang w:val="en-US"/>
        </w:rPr>
      </w:pPr>
    </w:p>
    <w:p w14:paraId="7639A76F" w14:textId="77777777" w:rsidR="006B2E24" w:rsidRDefault="006B2E24" w:rsidP="006B2E24">
      <w:pPr>
        <w:spacing w:line="480" w:lineRule="auto"/>
        <w:rPr>
          <w:rFonts w:ascii="Times New Roman" w:hAnsi="Times New Roman" w:cs="Times New Roman"/>
          <w:b/>
          <w:bCs/>
          <w:lang w:val="en-US"/>
        </w:rPr>
      </w:pPr>
    </w:p>
    <w:p w14:paraId="5893F960" w14:textId="77777777" w:rsidR="006B2E24" w:rsidRDefault="006B2E24" w:rsidP="006B2E24">
      <w:pPr>
        <w:spacing w:line="480" w:lineRule="auto"/>
        <w:rPr>
          <w:rFonts w:ascii="Times New Roman" w:hAnsi="Times New Roman" w:cs="Times New Roman"/>
          <w:b/>
          <w:bCs/>
          <w:lang w:val="en-US"/>
        </w:rPr>
      </w:pPr>
    </w:p>
    <w:p w14:paraId="1026B499" w14:textId="77777777" w:rsidR="006B2E24" w:rsidRDefault="006B2E24" w:rsidP="006B2E24">
      <w:pPr>
        <w:spacing w:line="480" w:lineRule="auto"/>
        <w:rPr>
          <w:rFonts w:ascii="Times New Roman" w:hAnsi="Times New Roman" w:cs="Times New Roman"/>
          <w:b/>
          <w:bCs/>
          <w:lang w:val="en-US"/>
        </w:rPr>
      </w:pPr>
    </w:p>
    <w:p w14:paraId="4D33CD5F" w14:textId="77777777" w:rsidR="006B2E24" w:rsidRDefault="006B2E24" w:rsidP="006B2E24">
      <w:pPr>
        <w:spacing w:line="480" w:lineRule="auto"/>
        <w:rPr>
          <w:rFonts w:ascii="Times New Roman" w:hAnsi="Times New Roman" w:cs="Times New Roman"/>
          <w:b/>
          <w:bCs/>
          <w:lang w:val="en-US"/>
        </w:rPr>
      </w:pPr>
    </w:p>
    <w:p w14:paraId="4A25CB41" w14:textId="77777777" w:rsidR="006B2E24" w:rsidRDefault="006B2E24" w:rsidP="006B2E24">
      <w:pPr>
        <w:spacing w:line="480" w:lineRule="auto"/>
        <w:rPr>
          <w:rFonts w:ascii="Times New Roman" w:hAnsi="Times New Roman" w:cs="Times New Roman"/>
          <w:b/>
          <w:bCs/>
          <w:lang w:val="en-US"/>
        </w:rPr>
      </w:pPr>
    </w:p>
    <w:p w14:paraId="5E17EB08" w14:textId="77777777" w:rsidR="006B2E24" w:rsidRDefault="006B2E24" w:rsidP="006B2E24">
      <w:pPr>
        <w:spacing w:line="480" w:lineRule="auto"/>
        <w:rPr>
          <w:rFonts w:ascii="Times New Roman" w:hAnsi="Times New Roman" w:cs="Times New Roman"/>
          <w:b/>
          <w:bCs/>
          <w:lang w:val="en-US"/>
        </w:rPr>
      </w:pPr>
    </w:p>
    <w:p w14:paraId="54051776" w14:textId="26F347D8" w:rsidR="006B2E24" w:rsidRPr="006B2E24" w:rsidRDefault="006B2E24" w:rsidP="006B2E24">
      <w:pPr>
        <w:spacing w:line="480" w:lineRule="auto"/>
        <w:rPr>
          <w:rFonts w:ascii="Times New Roman" w:hAnsi="Times New Roman" w:cs="Times New Roman"/>
          <w:b/>
          <w:bCs/>
          <w:sz w:val="32"/>
          <w:szCs w:val="32"/>
          <w:lang w:val="en-US"/>
        </w:rPr>
      </w:pPr>
      <w:r w:rsidRPr="006B2E24">
        <w:rPr>
          <w:rFonts w:ascii="Times New Roman" w:hAnsi="Times New Roman" w:cs="Times New Roman"/>
          <w:b/>
          <w:bCs/>
          <w:sz w:val="32"/>
          <w:szCs w:val="32"/>
          <w:lang w:val="en-US"/>
        </w:rPr>
        <w:lastRenderedPageBreak/>
        <w:t>References</w:t>
      </w:r>
    </w:p>
    <w:p w14:paraId="6261DD30"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 xml:space="preserve">1. F. </w:t>
      </w:r>
      <w:proofErr w:type="spellStart"/>
      <w:r w:rsidRPr="006B2E24">
        <w:rPr>
          <w:rFonts w:ascii="Times New Roman" w:hAnsi="Times New Roman" w:cs="Times New Roman"/>
          <w:b/>
          <w:bCs/>
          <w:lang w:val="en-US"/>
        </w:rPr>
        <w:t>Tramèr</w:t>
      </w:r>
      <w:proofErr w:type="spellEnd"/>
      <w:r w:rsidRPr="006B2E24">
        <w:rPr>
          <w:rFonts w:ascii="Times New Roman" w:hAnsi="Times New Roman" w:cs="Times New Roman"/>
          <w:b/>
          <w:bCs/>
          <w:lang w:val="en-US"/>
        </w:rPr>
        <w:t xml:space="preserve"> et al., “Stealing Machine Learning Models via Prediction APIs,” USENIX Security Symposium, 2016.</w:t>
      </w:r>
    </w:p>
    <w:p w14:paraId="5F6F53AD"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 xml:space="preserve">2. T. </w:t>
      </w:r>
      <w:proofErr w:type="spellStart"/>
      <w:r w:rsidRPr="006B2E24">
        <w:rPr>
          <w:rFonts w:ascii="Times New Roman" w:hAnsi="Times New Roman" w:cs="Times New Roman"/>
          <w:b/>
          <w:bCs/>
          <w:lang w:val="en-US"/>
        </w:rPr>
        <w:t>Orekondy</w:t>
      </w:r>
      <w:proofErr w:type="spellEnd"/>
      <w:r w:rsidRPr="006B2E24">
        <w:rPr>
          <w:rFonts w:ascii="Times New Roman" w:hAnsi="Times New Roman" w:cs="Times New Roman"/>
          <w:b/>
          <w:bCs/>
          <w:lang w:val="en-US"/>
        </w:rPr>
        <w:t xml:space="preserve"> et al., “Knockoff Nets: Stealing Functionality of Black-Box Models,” CVPR, 2019.</w:t>
      </w:r>
    </w:p>
    <w:p w14:paraId="4CE9FA80"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3. M. Jagielski et al., “High Accuracy and High Fidelity Extraction of Neural Networks,” USENIX Security Symposium, 2020.</w:t>
      </w:r>
    </w:p>
    <w:p w14:paraId="473BD47F"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4. K. Krishna et al., “Thieves on Sesame Street! Model Extraction of BERT-based APIs,” ICLR, 2020.</w:t>
      </w:r>
    </w:p>
    <w:p w14:paraId="5D53D75D"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5. Y. Uchida et al., “Embedding Watermarks into Deep Neural Networks,” ACM ICMR, 2017.</w:t>
      </w:r>
    </w:p>
    <w:p w14:paraId="7479F2B5"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6. J. Zhang et al., “Protecting Intellectual Property of Deep Neural Networks with Watermarking,” ASIACCS, 2018.</w:t>
      </w:r>
    </w:p>
    <w:p w14:paraId="0561077D" w14:textId="77777777" w:rsidR="006B2E24" w:rsidRPr="006B2E24" w:rsidRDefault="006B2E24" w:rsidP="006B2E24">
      <w:pPr>
        <w:spacing w:line="480" w:lineRule="auto"/>
        <w:rPr>
          <w:rFonts w:ascii="Times New Roman" w:hAnsi="Times New Roman" w:cs="Times New Roman"/>
          <w:b/>
          <w:bCs/>
          <w:lang w:val="en-US"/>
        </w:rPr>
      </w:pPr>
      <w:r w:rsidRPr="006B2E24">
        <w:rPr>
          <w:rFonts w:ascii="Times New Roman" w:hAnsi="Times New Roman" w:cs="Times New Roman"/>
          <w:b/>
          <w:bCs/>
          <w:lang w:val="en-US"/>
        </w:rPr>
        <w:t xml:space="preserve">7. S. </w:t>
      </w:r>
      <w:proofErr w:type="spellStart"/>
      <w:r w:rsidRPr="006B2E24">
        <w:rPr>
          <w:rFonts w:ascii="Times New Roman" w:hAnsi="Times New Roman" w:cs="Times New Roman"/>
          <w:b/>
          <w:bCs/>
          <w:lang w:val="en-US"/>
        </w:rPr>
        <w:t>Dathathri</w:t>
      </w:r>
      <w:proofErr w:type="spellEnd"/>
      <w:r w:rsidRPr="006B2E24">
        <w:rPr>
          <w:rFonts w:ascii="Times New Roman" w:hAnsi="Times New Roman" w:cs="Times New Roman"/>
          <w:b/>
          <w:bCs/>
          <w:lang w:val="en-US"/>
        </w:rPr>
        <w:t xml:space="preserve"> et al., “Scalable Watermarking for Identifying Large Language Model Outputs,” Nature, 2024.</w:t>
      </w:r>
    </w:p>
    <w:p w14:paraId="75F8ADE8" w14:textId="68852B7A" w:rsidR="00B36B5C" w:rsidRPr="006B2E24" w:rsidRDefault="006B2E24" w:rsidP="00E5334A">
      <w:pPr>
        <w:spacing w:line="480" w:lineRule="auto"/>
        <w:rPr>
          <w:rFonts w:ascii="Times New Roman" w:hAnsi="Times New Roman" w:cs="Times New Roman"/>
          <w:b/>
          <w:bCs/>
          <w:lang w:val="en-US"/>
        </w:rPr>
      </w:pPr>
      <w:r w:rsidRPr="006B2E24">
        <w:rPr>
          <w:rFonts w:ascii="Times New Roman" w:hAnsi="Times New Roman" w:cs="Times New Roman"/>
          <w:b/>
          <w:bCs/>
          <w:lang w:val="en-US"/>
        </w:rPr>
        <w:t>8. N. Jovanović et al., “Watermark Stealing in Large Language Models,” ICML, 2024.</w:t>
      </w:r>
    </w:p>
    <w:sectPr w:rsidR="00B36B5C" w:rsidRPr="006B2E24" w:rsidSect="006B2E24">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86E7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BABC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EAC9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16965141">
    <w:abstractNumId w:val="0"/>
  </w:num>
  <w:num w:numId="2" w16cid:durableId="1013921127">
    <w:abstractNumId w:val="1"/>
  </w:num>
  <w:num w:numId="3" w16cid:durableId="133957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6010718">
    <w:abstractNumId w:val="1"/>
  </w:num>
  <w:num w:numId="5" w16cid:durableId="546071101">
    <w:abstractNumId w:val="1"/>
  </w:num>
  <w:num w:numId="6" w16cid:durableId="1935744004">
    <w:abstractNumId w:val="1"/>
  </w:num>
  <w:num w:numId="7" w16cid:durableId="108550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5C"/>
    <w:rsid w:val="00004280"/>
    <w:rsid w:val="00025771"/>
    <w:rsid w:val="00060D5B"/>
    <w:rsid w:val="00180E15"/>
    <w:rsid w:val="002173B8"/>
    <w:rsid w:val="00335D15"/>
    <w:rsid w:val="003717F2"/>
    <w:rsid w:val="003A21FA"/>
    <w:rsid w:val="003A4458"/>
    <w:rsid w:val="0051649A"/>
    <w:rsid w:val="00666AFD"/>
    <w:rsid w:val="006B2E24"/>
    <w:rsid w:val="007B6D9D"/>
    <w:rsid w:val="009372D0"/>
    <w:rsid w:val="00A32BA0"/>
    <w:rsid w:val="00B36B5C"/>
    <w:rsid w:val="00CA1A47"/>
    <w:rsid w:val="00E26861"/>
    <w:rsid w:val="00E5334A"/>
    <w:rsid w:val="00E943E8"/>
    <w:rsid w:val="00F40C5E"/>
    <w:rsid w:val="00F5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24C5"/>
  <w15:docId w15:val="{CDA55349-B52A-4E33-8F9C-58598606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3717F2"/>
    <w:rPr>
      <w:rFonts w:ascii="Times New Roman" w:hAnsi="Times New Roman" w:cs="Times New Roman"/>
    </w:rPr>
  </w:style>
  <w:style w:type="paragraph" w:styleId="NoSpacing">
    <w:name w:val="No Spacing"/>
    <w:link w:val="NoSpacingChar"/>
    <w:uiPriority w:val="1"/>
    <w:qFormat/>
    <w:rsid w:val="006B2E24"/>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6B2E24"/>
    <w:rPr>
      <w:rFonts w:eastAsiaTheme="minorEastAsia"/>
      <w:sz w:val="22"/>
      <w:szCs w:val="22"/>
      <w:lang w:val="en-US"/>
    </w:rPr>
  </w:style>
  <w:style w:type="paragraph" w:styleId="TOC2">
    <w:name w:val="toc 2"/>
    <w:basedOn w:val="Normal"/>
    <w:next w:val="Normal"/>
    <w:autoRedefine/>
    <w:uiPriority w:val="39"/>
    <w:unhideWhenUsed/>
    <w:rsid w:val="009372D0"/>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9372D0"/>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9372D0"/>
    <w:pPr>
      <w:spacing w:after="100" w:line="259" w:lineRule="auto"/>
      <w:ind w:left="440"/>
    </w:pPr>
    <w:rPr>
      <w:rFonts w:eastAsiaTheme="minorEastAsia"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www.usenix.org/conference/usenixsecurity20/presentation/jagielsk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C23C94-18AE-459F-8640-750BFBB0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17</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suny polytechnics</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Secure and Privacy-Preserving AI Models</dc:title>
  <dc:subject>Securing LLMs Against Model Stealing Attacks</dc:subject>
  <dc:creator>Moses Kunfah</dc:creator>
  <cp:keywords/>
  <cp:lastModifiedBy>Moses Kunfah</cp:lastModifiedBy>
  <cp:revision>10</cp:revision>
  <dcterms:created xsi:type="dcterms:W3CDTF">2026-04-15T07:31:00Z</dcterms:created>
  <dcterms:modified xsi:type="dcterms:W3CDTF">2026-04-15T09:36:00Z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