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xmlns:a="http://purl.oclc.org/ooxml/drawingml/main" w:conformance="strict" mc:Ignorable="w14 w15 w16se w16cid w16 w16cex w16sdtdh wne wp14">
  <w:body>
    <w:p w:rsidR="009303D9" w:rsidP="25D3FACA" w:rsidRDefault="009303D9" w14:paraId="18E544B0" w14:textId="0341778B">
      <w:pPr>
        <w:pStyle w:val="papertitle"/>
        <w:spacing w:before="5pt" w:beforeAutospacing="1" w:after="5pt" w:afterAutospacing="1"/>
      </w:pPr>
      <w:r w:rsidR="498E5F26">
        <w:rPr/>
        <w:t xml:space="preserve">Qt Creator: </w:t>
      </w:r>
      <w:r w:rsidR="6BAE2F74">
        <w:rPr/>
        <w:t>Scrambler</w:t>
      </w:r>
    </w:p>
    <w:p w:rsidR="00D7522C" w:rsidP="497C4B2A" w:rsidRDefault="00D7522C" w14:paraId="517AC20D" w14:textId="77BCB016">
      <w:pPr>
        <w:pStyle w:val="Author"/>
        <w:spacing w:before="5pt" w:beforeAutospacing="1" w:after="5pt" w:afterAutospacing="1"/>
        <w:rPr>
          <w:sz w:val="16"/>
          <w:szCs w:val="16"/>
        </w:rPr>
      </w:pPr>
    </w:p>
    <w:p w:rsidRPr="00CA4392" w:rsidR="00D7522C" w:rsidP="00CA4392" w:rsidRDefault="00D7522C" w14:paraId="6D735D00" w14:textId="77777777">
      <w:pPr>
        <w:pStyle w:val="Author"/>
        <w:spacing w:before="5pt" w:beforeAutospacing="1" w:after="5pt" w:afterAutospacing="1" w:line="6pt" w:lineRule="auto"/>
        <w:rPr>
          <w:sz w:val="16"/>
          <w:szCs w:val="16"/>
        </w:rPr>
        <w:sectPr w:rsidRPr="00CA4392" w:rsidR="00D7522C" w:rsidSect="001A3B3D">
          <w:footerReference w:type="first" r:id="rId8"/>
          <w:pgSz w:w="612pt" w:h="792pt" w:orient="portrait" w:code="1"/>
          <w:pgMar w:top="54pt" w:right="44.65pt" w:bottom="72pt" w:left="44.65pt" w:header="36pt" w:footer="36pt" w:gutter="0pt"/>
          <w:cols w:space="720"/>
          <w:titlePg/>
          <w:docGrid w:linePitch="360"/>
        </w:sectPr>
      </w:pPr>
    </w:p>
    <w:p w:rsidRPr="006347CF" w:rsidR="001A3B3D" w:rsidP="497C4B2A" w:rsidRDefault="009303D9" w14:paraId="4D6EE62F" w14:textId="12033822">
      <w:pPr>
        <w:pStyle w:val="Author"/>
        <w:spacing w:before="5pt" w:beforeAutospacing="1"/>
        <w:rPr>
          <w:sz w:val="18"/>
          <w:szCs w:val="18"/>
        </w:rPr>
      </w:pPr>
      <w:r w:rsidRPr="497C4B2A" w:rsidR="2D5E5134">
        <w:rPr>
          <w:sz w:val="18"/>
          <w:szCs w:val="18"/>
        </w:rPr>
        <w:t>Mostakim Sifat</w:t>
      </w:r>
      <w:r w:rsidRPr="497C4B2A" w:rsidR="001A3B3D">
        <w:rPr>
          <w:sz w:val="18"/>
          <w:szCs w:val="18"/>
        </w:rPr>
        <w:t xml:space="preserve"> </w:t>
      </w:r>
      <w:r>
        <w:br/>
      </w:r>
      <w:r w:rsidRPr="497C4B2A" w:rsidR="1E95C2A2">
        <w:rPr>
          <w:sz w:val="18"/>
          <w:szCs w:val="18"/>
        </w:rPr>
        <w:t>Computer Science</w:t>
      </w:r>
      <w:r>
        <w:br/>
      </w:r>
      <w:r w:rsidRPr="497C4B2A" w:rsidR="675003CB">
        <w:rPr>
          <w:sz w:val="18"/>
          <w:szCs w:val="18"/>
        </w:rPr>
        <w:t>Auburn Uni</w:t>
      </w:r>
      <w:r w:rsidRPr="497C4B2A" w:rsidR="07DD8DC3">
        <w:rPr>
          <w:sz w:val="18"/>
          <w:szCs w:val="18"/>
        </w:rPr>
        <w:t>versity at Montgomery</w:t>
      </w:r>
    </w:p>
    <w:p w:rsidRPr="006347CF" w:rsidR="001A3B3D" w:rsidP="497C4B2A" w:rsidRDefault="009303D9" w14:paraId="15DCA096" w14:textId="4E6BD1B9">
      <w:pPr>
        <w:pStyle w:val="Author"/>
        <w:spacing w:before="5pt" w:beforeAutospacing="1"/>
        <w:rPr>
          <w:sz w:val="18"/>
          <w:szCs w:val="18"/>
        </w:rPr>
      </w:pPr>
      <w:r>
        <w:br/>
      </w:r>
    </w:p>
    <w:p w:rsidRPr="006347CF" w:rsidR="001A3B3D" w:rsidP="497C4B2A" w:rsidRDefault="009303D9" w14:paraId="7E9786E7" w14:textId="2AABF195">
      <w:pPr>
        <w:pStyle w:val="Author"/>
        <w:spacing w:before="5pt" w:beforeAutospacing="1"/>
        <w:rPr>
          <w:sz w:val="18"/>
          <w:szCs w:val="18"/>
        </w:rPr>
      </w:pPr>
    </w:p>
    <w:p w:rsidRPr="006347CF" w:rsidR="001A3B3D" w:rsidP="497C4B2A" w:rsidRDefault="009303D9" w14:paraId="6C5BEB56" w14:textId="7BAF3A63">
      <w:pPr>
        <w:pStyle w:val="Author"/>
        <w:spacing w:before="5pt" w:beforeAutospacing="1"/>
        <w:rPr>
          <w:sz w:val="18"/>
          <w:szCs w:val="18"/>
        </w:rPr>
      </w:pPr>
    </w:p>
    <w:p w:rsidRPr="006347CF" w:rsidR="001A3B3D" w:rsidP="497C4B2A" w:rsidRDefault="009303D9" w14:paraId="626991BC" w14:textId="737D5BA4">
      <w:pPr>
        <w:pStyle w:val="Author"/>
        <w:spacing w:before="5pt" w:beforeAutospacing="1"/>
        <w:rPr>
          <w:sz w:val="18"/>
          <w:szCs w:val="18"/>
        </w:rPr>
      </w:pPr>
    </w:p>
    <w:p w:rsidRPr="006347CF" w:rsidR="001A3B3D" w:rsidP="497C4B2A" w:rsidRDefault="009303D9" w14:paraId="7AC8DFF3" w14:textId="6566EAE9">
      <w:pPr>
        <w:pStyle w:val="Author"/>
        <w:spacing w:before="5pt" w:beforeAutospacing="1"/>
        <w:rPr>
          <w:sz w:val="18"/>
          <w:szCs w:val="18"/>
        </w:rPr>
      </w:pPr>
      <w:r w:rsidRPr="497C4B2A" w:rsidR="65118F05">
        <w:rPr>
          <w:sz w:val="18"/>
          <w:szCs w:val="18"/>
        </w:rPr>
        <w:t>Christopher Williams</w:t>
      </w:r>
      <w:r>
        <w:br/>
      </w:r>
      <w:r w:rsidRPr="497C4B2A" w:rsidR="04BFF666">
        <w:rPr>
          <w:sz w:val="18"/>
          <w:szCs w:val="18"/>
        </w:rPr>
        <w:t>Computer Science</w:t>
      </w:r>
      <w:r>
        <w:br/>
      </w:r>
      <w:r w:rsidRPr="497C4B2A" w:rsidR="5A676131">
        <w:rPr>
          <w:sz w:val="18"/>
          <w:szCs w:val="18"/>
        </w:rPr>
        <w:t>Auburn University at Montgomery</w:t>
      </w:r>
    </w:p>
    <w:p w:rsidRPr="006347CF" w:rsidR="001A3B3D" w:rsidP="497C4B2A" w:rsidRDefault="009303D9" w14:paraId="7DC3BD49" w14:textId="664AD4FA">
      <w:pPr>
        <w:pStyle w:val="Author"/>
        <w:spacing w:before="5pt" w:beforeAutospacing="1"/>
        <w:rPr>
          <w:sz w:val="18"/>
          <w:szCs w:val="18"/>
        </w:rPr>
        <w:sectPr w:rsidRPr="006347CF" w:rsidR="001A3B3D" w:rsidSect="00F847A6">
          <w:type w:val="continuous"/>
          <w:pgSz w:w="612pt" w:h="792pt" w:orient="portrait" w:code="1"/>
          <w:pgMar w:top="54pt" w:right="44.65pt" w:bottom="72pt" w:left="44.65pt" w:header="36pt" w:footer="36pt" w:gutter="0pt"/>
          <w:cols w:space="216" w:num="4"/>
          <w:docGrid w:linePitch="360"/>
        </w:sectPr>
      </w:pPr>
      <w:r>
        <w:br/>
      </w:r>
      <w:r>
        <w:br/>
      </w:r>
    </w:p>
    <w:p w:rsidRPr="005B520E" w:rsidR="00D72D06" w:rsidRDefault="00D72D06" w14:paraId="59419620" w14:textId="77777777"/>
    <w:p w:rsidRPr="005B520E" w:rsidR="009303D9" w:rsidRDefault="009303D9" w14:paraId="44292629" w14:textId="77777777">
      <w:pPr>
        <w:sectPr w:rsidRPr="005B520E" w:rsidR="009303D9">
          <w:type w:val="continuous"/>
          <w:pgSz w:w="612pt" w:h="792pt" w:orient="portrait" w:code="1"/>
          <w:pgMar w:top="54pt" w:right="44.65pt" w:bottom="72pt" w:left="44.65pt" w:header="36pt" w:footer="36pt" w:gutter="0pt"/>
          <w:cols w:space="720"/>
          <w:docGrid w:linePitch="360"/>
        </w:sectPr>
      </w:pPr>
    </w:p>
    <w:p w:rsidR="00715BEA" w:rsidP="00CA4392" w:rsidRDefault="00715BEA" w14:paraId="79A9D93E" w14:textId="77777777">
      <w:pPr>
        <w:pStyle w:val="Author"/>
        <w:spacing w:before="5pt" w:beforeAutospacing="1"/>
        <w:rPr>
          <w:sz w:val="18"/>
          <w:szCs w:val="18"/>
        </w:rPr>
      </w:pPr>
    </w:p>
    <w:p w:rsidR="00715BEA" w:rsidP="00CA4392" w:rsidRDefault="00715BEA" w14:paraId="04002460" w14:textId="77777777">
      <w:pPr>
        <w:pStyle w:val="Author"/>
        <w:spacing w:before="5pt" w:beforeAutospacing="1"/>
        <w:rPr>
          <w:sz w:val="18"/>
          <w:szCs w:val="18"/>
        </w:rPr>
      </w:pPr>
    </w:p>
    <w:p w:rsidR="00715BEA" w:rsidP="00CA4392" w:rsidRDefault="00715BEA" w14:paraId="14802C4D" w14:textId="77777777">
      <w:pPr>
        <w:pStyle w:val="Author"/>
        <w:spacing w:before="5pt" w:beforeAutospacing="1"/>
        <w:rPr>
          <w:sz w:val="18"/>
          <w:szCs w:val="18"/>
        </w:rPr>
      </w:pPr>
    </w:p>
    <w:p w:rsidR="00CA4392" w:rsidP="00CA4392" w:rsidRDefault="00CA4392" w14:paraId="53B284A1" w14:textId="77777777">
      <w:pPr>
        <w:pStyle w:val="Author"/>
        <w:spacing w:before="5pt" w:beforeAutospacing="1"/>
        <w:contextualSpacing/>
        <w:rPr>
          <w:sz w:val="18"/>
          <w:szCs w:val="18"/>
        </w:rPr>
      </w:pPr>
    </w:p>
    <w:p w:rsidR="00CA4392" w:rsidP="00CA4392" w:rsidRDefault="00CA4392" w14:paraId="0296F7C6" w14:textId="77777777">
      <w:pPr>
        <w:pStyle w:val="Author"/>
        <w:spacing w:before="5pt" w:beforeAutospacing="1"/>
        <w:contextualSpacing/>
        <w:rPr>
          <w:sz w:val="18"/>
          <w:szCs w:val="18"/>
        </w:rPr>
      </w:pPr>
    </w:p>
    <w:p w:rsidR="00CA4392" w:rsidP="00CA4392" w:rsidRDefault="00CA4392" w14:paraId="74AC0DE4" w14:textId="77777777">
      <w:pPr>
        <w:pStyle w:val="Author"/>
        <w:spacing w:before="5pt" w:beforeAutospacing="1"/>
        <w:contextualSpacing/>
        <w:rPr>
          <w:sz w:val="18"/>
          <w:szCs w:val="18"/>
        </w:rPr>
      </w:pPr>
    </w:p>
    <w:p w:rsidR="00CA4392" w:rsidP="00CA4392" w:rsidRDefault="00CA4392" w14:paraId="079DCF0E" w14:textId="77777777">
      <w:pPr>
        <w:pStyle w:val="Author"/>
        <w:spacing w:before="5pt" w:beforeAutospacing="1"/>
        <w:contextualSpacing/>
        <w:rPr>
          <w:sz w:val="18"/>
          <w:szCs w:val="18"/>
        </w:rPr>
      </w:pPr>
    </w:p>
    <w:p w:rsidR="00CA4392" w:rsidP="00CA4392" w:rsidRDefault="00CA4392" w14:paraId="4C1D13CB" w14:textId="77777777">
      <w:pPr>
        <w:pStyle w:val="Author"/>
        <w:spacing w:before="5pt" w:beforeAutospacing="1"/>
        <w:contextualSpacing/>
        <w:rPr>
          <w:sz w:val="18"/>
          <w:szCs w:val="18"/>
        </w:rPr>
      </w:pPr>
    </w:p>
    <w:p w:rsidRPr="00F847A6" w:rsidR="00CA4392" w:rsidP="00CA4392" w:rsidRDefault="00CA4392" w14:paraId="128D2612" w14:textId="77777777">
      <w:pPr>
        <w:pStyle w:val="Author"/>
        <w:spacing w:before="5pt" w:beforeAutospacing="1"/>
        <w:rPr>
          <w:sz w:val="16"/>
          <w:szCs w:val="16"/>
        </w:rPr>
        <w:sectPr w:rsidRPr="00F847A6" w:rsidR="00CA4392" w:rsidSect="00F847A6">
          <w:type w:val="continuous"/>
          <w:pgSz w:w="612pt" w:h="792pt" w:orient="portrait" w:code="1"/>
          <w:pgMar w:top="54pt" w:right="44.65pt" w:bottom="72pt" w:left="44.65pt" w:header="36pt" w:footer="36pt" w:gutter="0pt"/>
          <w:cols w:space="216" w:num="4"/>
          <w:docGrid w:linePitch="360"/>
        </w:sectPr>
      </w:pPr>
    </w:p>
    <w:p w:rsidR="006347CF" w:rsidP="00CA4392" w:rsidRDefault="006347CF" w14:paraId="4BFA336A" w14:textId="77777777">
      <w:pPr>
        <w:pStyle w:val="Author"/>
        <w:spacing w:before="5pt" w:beforeAutospacing="1"/>
        <w:jc w:val="both"/>
        <w:rPr>
          <w:sz w:val="16"/>
          <w:szCs w:val="16"/>
        </w:rPr>
      </w:pPr>
    </w:p>
    <w:p w:rsidRPr="00F847A6" w:rsidR="006347CF" w:rsidP="00CA4392" w:rsidRDefault="006347CF" w14:paraId="58935029" w14:textId="77777777">
      <w:pPr>
        <w:pStyle w:val="Author"/>
        <w:spacing w:before="5pt" w:beforeAutospacing="1"/>
        <w:jc w:val="both"/>
        <w:rPr>
          <w:sz w:val="16"/>
          <w:szCs w:val="16"/>
        </w:rPr>
        <w:sectPr w:rsidRPr="00F847A6" w:rsidR="006347CF" w:rsidSect="00F847A6">
          <w:type w:val="continuous"/>
          <w:pgSz w:w="612pt" w:h="792pt" w:orient="portrait" w:code="1"/>
          <w:pgMar w:top="54pt" w:right="44.65pt" w:bottom="72pt" w:left="44.65pt" w:header="36pt" w:footer="36pt" w:gutter="0pt"/>
          <w:cols w:space="216" w:num="4"/>
          <w:docGrid w:linePitch="360"/>
        </w:sectPr>
      </w:pPr>
    </w:p>
    <w:p w:rsidR="004D72B5" w:rsidP="00972203" w:rsidRDefault="009303D9" w14:paraId="267708E4" w14:textId="77777777">
      <w:pPr>
        <w:pStyle w:val="Abstract"/>
        <w:rPr>
          <w:i/>
          <w:iCs/>
        </w:rPr>
      </w:pPr>
      <w:r>
        <w:rPr>
          <w:i/>
          <w:iCs/>
        </w:rPr>
        <w:t>Abstract</w:t>
      </w:r>
      <w:r>
        <w:t>—</w:t>
      </w:r>
      <w:r w:rsidRPr="005B0344" w:rsidR="005B0344">
        <w:t xml:space="preserve">This electronic document is a “live” template and already defines the components of your paper [title, text, heads, etc.] in its style sheet. </w:t>
      </w:r>
      <w:r w:rsidRPr="0056610F" w:rsidR="005B0344">
        <w:t xml:space="preserve"> </w:t>
      </w:r>
      <w:r w:rsidRPr="0056610F" w:rsidR="00E7596C">
        <w:rPr>
          <w:i/>
        </w:rPr>
        <w:t>*</w:t>
      </w:r>
      <w:r w:rsidRPr="0056610F" w:rsidR="005B0344">
        <w:rPr>
          <w:i/>
        </w:rPr>
        <w:t>CRITICAL:  Do</w:t>
      </w:r>
      <w:r w:rsidRPr="0056610F" w:rsidR="005B0344">
        <w:rPr>
          <w:rFonts w:eastAsia="Times New Roman"/>
          <w:i/>
        </w:rPr>
        <w:t xml:space="preserve"> </w:t>
      </w:r>
      <w:r w:rsidRPr="0056610F" w:rsidR="005B0344">
        <w:rPr>
          <w:i/>
        </w:rPr>
        <w:t>Not</w:t>
      </w:r>
      <w:r w:rsidRPr="0056610F" w:rsidR="005B0344">
        <w:rPr>
          <w:rFonts w:eastAsia="Times New Roman"/>
          <w:i/>
        </w:rPr>
        <w:t xml:space="preserve"> </w:t>
      </w:r>
      <w:r w:rsidRPr="0056610F" w:rsidR="005B0344">
        <w:rPr>
          <w:i/>
        </w:rPr>
        <w:t>Use</w:t>
      </w:r>
      <w:r w:rsidRPr="0056610F" w:rsidR="005B0344">
        <w:rPr>
          <w:rFonts w:eastAsia="Times New Roman"/>
          <w:i/>
        </w:rPr>
        <w:t xml:space="preserve"> </w:t>
      </w:r>
      <w:r w:rsidRPr="0056610F" w:rsidR="005B0344">
        <w:rPr>
          <w:i/>
        </w:rPr>
        <w:t>Symbols,</w:t>
      </w:r>
      <w:r w:rsidRPr="0056610F" w:rsidR="005B0344">
        <w:rPr>
          <w:rFonts w:eastAsia="Times New Roman"/>
          <w:i/>
        </w:rPr>
        <w:t xml:space="preserve"> </w:t>
      </w:r>
      <w:r w:rsidRPr="0056610F" w:rsidR="005B0344">
        <w:rPr>
          <w:i/>
        </w:rPr>
        <w:t>Special</w:t>
      </w:r>
      <w:r w:rsidRPr="0056610F" w:rsidR="005B0344">
        <w:rPr>
          <w:rFonts w:eastAsia="Times New Roman"/>
          <w:i/>
        </w:rPr>
        <w:t xml:space="preserve"> </w:t>
      </w:r>
      <w:r w:rsidRPr="0056610F" w:rsidR="005B0344">
        <w:rPr>
          <w:i/>
        </w:rPr>
        <w:t>Characters,</w:t>
      </w:r>
      <w:r w:rsidRPr="0056610F" w:rsidR="005B0344">
        <w:rPr>
          <w:rFonts w:eastAsia="Times New Roman"/>
          <w:i/>
        </w:rPr>
        <w:t xml:space="preserve"> </w:t>
      </w:r>
      <w:r w:rsidR="00D7522C">
        <w:rPr>
          <w:rFonts w:eastAsia="Times New Roman"/>
          <w:i/>
        </w:rPr>
        <w:t xml:space="preserve">Footnotes, </w:t>
      </w:r>
      <w:r w:rsidRPr="0056610F" w:rsidR="005B0344">
        <w:rPr>
          <w:i/>
        </w:rPr>
        <w:t>or</w:t>
      </w:r>
      <w:r w:rsidRPr="0056610F" w:rsidR="005B0344">
        <w:rPr>
          <w:rFonts w:eastAsia="Times New Roman"/>
          <w:i/>
        </w:rPr>
        <w:t xml:space="preserve"> </w:t>
      </w:r>
      <w:r w:rsidRPr="0056610F" w:rsidR="005B0344">
        <w:rPr>
          <w:i/>
        </w:rPr>
        <w:t>Math</w:t>
      </w:r>
      <w:r w:rsidRPr="0056610F" w:rsidR="005B0344">
        <w:rPr>
          <w:rFonts w:eastAsia="Times New Roman"/>
          <w:i/>
        </w:rPr>
        <w:t xml:space="preserve"> </w:t>
      </w:r>
      <w:r w:rsidRPr="0056610F" w:rsidR="005B0344">
        <w:rPr>
          <w:i/>
        </w:rPr>
        <w:t>in</w:t>
      </w:r>
      <w:r w:rsidRPr="0056610F" w:rsidR="005B0344">
        <w:rPr>
          <w:rFonts w:eastAsia="Times New Roman"/>
          <w:i/>
        </w:rPr>
        <w:t xml:space="preserve"> Paper </w:t>
      </w:r>
      <w:r w:rsidRPr="0056610F" w:rsidR="005B0344">
        <w:rPr>
          <w:i/>
        </w:rPr>
        <w:t>Title</w:t>
      </w:r>
      <w:r w:rsidRPr="0056610F" w:rsidR="005B0344">
        <w:rPr>
          <w:rFonts w:eastAsia="Times New Roman"/>
          <w:i/>
        </w:rPr>
        <w:t xml:space="preserve"> o</w:t>
      </w:r>
      <w:r w:rsidRPr="0056610F" w:rsidR="005B0344">
        <w:rPr>
          <w:i/>
        </w:rPr>
        <w:t>r</w:t>
      </w:r>
      <w:r w:rsidRPr="0056610F" w:rsidR="005B0344">
        <w:rPr>
          <w:rFonts w:eastAsia="Times New Roman"/>
          <w:i/>
        </w:rPr>
        <w:t xml:space="preserve"> </w:t>
      </w:r>
      <w:r w:rsidRPr="0056610F" w:rsidR="005B0344">
        <w:rPr>
          <w:i/>
        </w:rPr>
        <w:t>Abstract</w:t>
      </w:r>
      <w:r w:rsidRPr="0056610F">
        <w:t xml:space="preserve">. </w:t>
      </w:r>
      <w:r w:rsidRPr="007C0308">
        <w:rPr>
          <w:iCs/>
        </w:rPr>
        <w:t>(</w:t>
      </w:r>
      <w:r w:rsidRPr="005B0344">
        <w:rPr>
          <w:b w:val="0"/>
          <w:i/>
          <w:iCs/>
        </w:rPr>
        <w:t>Abstract</w:t>
      </w:r>
      <w:r w:rsidRPr="007C0308">
        <w:rPr>
          <w:iCs/>
        </w:rPr>
        <w:t>)</w:t>
      </w:r>
      <w:r w:rsidR="001A42EA">
        <w:rPr>
          <w:iCs/>
        </w:rPr>
        <w:t xml:space="preserve"> </w:t>
      </w:r>
    </w:p>
    <w:p w:rsidRPr="004D72B5" w:rsidR="009303D9" w:rsidP="00972203" w:rsidRDefault="004D72B5" w14:paraId="3F9CDE0E" w14:textId="77777777">
      <w:pPr>
        <w:pStyle w:val="Keywords"/>
      </w:pPr>
      <w:r w:rsidRPr="004D72B5">
        <w:t>Keywords—</w:t>
      </w:r>
      <w:r w:rsidRPr="004D72B5" w:rsidR="009303D9">
        <w:t>component</w:t>
      </w:r>
      <w:r w:rsidR="00D7522C">
        <w:t>,</w:t>
      </w:r>
      <w:r w:rsidRPr="004D72B5" w:rsidR="009303D9">
        <w:t xml:space="preserve"> formatting</w:t>
      </w:r>
      <w:r w:rsidR="00D7522C">
        <w:t>,</w:t>
      </w:r>
      <w:r w:rsidRPr="004D72B5" w:rsidR="009303D9">
        <w:t xml:space="preserve"> style</w:t>
      </w:r>
      <w:r w:rsidR="00D7522C">
        <w:t>,</w:t>
      </w:r>
      <w:r w:rsidRPr="004D72B5" w:rsidR="009303D9">
        <w:t xml:space="preserve"> styling</w:t>
      </w:r>
      <w:r w:rsidR="00D7522C">
        <w:t>,</w:t>
      </w:r>
      <w:r w:rsidRPr="004D72B5" w:rsidR="009303D9">
        <w:t xml:space="preserve"> insert (</w:t>
      </w:r>
      <w:r w:rsidRPr="005B0344" w:rsidR="009303D9">
        <w:rPr>
          <w:b w:val="0"/>
        </w:rPr>
        <w:t>key words</w:t>
      </w:r>
      <w:r w:rsidRPr="004D72B5" w:rsidR="009303D9">
        <w:t>)</w:t>
      </w:r>
    </w:p>
    <w:p w:rsidRPr="00D632BE" w:rsidR="009303D9" w:rsidP="22FD0BFC" w:rsidRDefault="009303D9" w14:paraId="7FFFA702" w14:textId="5C24B91C">
      <w:pPr>
        <w:pStyle w:val="Heading1"/>
        <w:rPr>
          <w:rFonts w:eastAsia="MS Mincho"/>
          <w:i w:val="0"/>
          <w:iCs w:val="0"/>
        </w:rPr>
      </w:pPr>
      <w:r w:rsidRPr="22FD0BFC" w:rsidR="497C4B2A">
        <w:rPr>
          <w:i w:val="0"/>
          <w:iCs w:val="0"/>
        </w:rPr>
        <w:t xml:space="preserve">Introduction </w:t>
      </w:r>
    </w:p>
    <w:p w:rsidRPr="005B520E" w:rsidR="009303D9" w:rsidP="497C4B2A" w:rsidRDefault="009303D9" w14:paraId="0DB6F576" w14:textId="572605AF">
      <w:pPr>
        <w:pStyle w:val="BodyText"/>
        <w:rPr>
          <w:i w:val="0"/>
          <w:iCs w:val="0"/>
        </w:rPr>
      </w:pPr>
      <w:r w:rsidR="29AED165">
        <w:rPr/>
        <w:t xml:space="preserve">Word games are popular because they </w:t>
      </w:r>
      <w:r w:rsidR="4A15A813">
        <w:rPr/>
        <w:t xml:space="preserve">are enjoyable and help improve </w:t>
      </w:r>
      <w:r w:rsidR="09487EC5">
        <w:rPr/>
        <w:t xml:space="preserve">problem-solving skills. </w:t>
      </w:r>
      <w:r w:rsidR="7DE080E0">
        <w:rPr/>
        <w:t>A</w:t>
      </w:r>
      <w:r w:rsidR="09487EC5">
        <w:rPr/>
        <w:t xml:space="preserve"> well-known example is </w:t>
      </w:r>
      <w:r w:rsidRPr="497C4B2A" w:rsidR="09487EC5">
        <w:rPr>
          <w:i w:val="1"/>
          <w:iCs w:val="1"/>
        </w:rPr>
        <w:t>Wordle</w:t>
      </w:r>
      <w:r w:rsidRPr="497C4B2A" w:rsidR="09487EC5">
        <w:rPr>
          <w:i w:val="0"/>
          <w:iCs w:val="0"/>
        </w:rPr>
        <w:t xml:space="preserve">, which uses simple guessing rules to engage players. However, </w:t>
      </w:r>
      <w:r w:rsidRPr="497C4B2A" w:rsidR="7EC48B73">
        <w:rPr>
          <w:i w:val="0"/>
          <w:iCs w:val="0"/>
        </w:rPr>
        <w:t xml:space="preserve">several word games do not change </w:t>
      </w:r>
      <w:r w:rsidRPr="497C4B2A" w:rsidR="3D1AD638">
        <w:rPr>
          <w:i w:val="0"/>
          <w:iCs w:val="0"/>
        </w:rPr>
        <w:t xml:space="preserve">in difficulty as much as the player continues. This </w:t>
      </w:r>
      <w:r w:rsidRPr="497C4B2A" w:rsidR="6B044894">
        <w:rPr>
          <w:i w:val="0"/>
          <w:iCs w:val="0"/>
        </w:rPr>
        <w:t xml:space="preserve">can make the game feel less challenging and reduce the player's interest over time. This project presents a word puzzle game made using </w:t>
      </w:r>
      <w:r w:rsidRPr="497C4B2A" w:rsidR="7A8A1A85">
        <w:rPr>
          <w:i w:val="0"/>
          <w:iCs w:val="0"/>
        </w:rPr>
        <w:t>Qt Creator. The game starts with a question, clear instructions, and a timer. It has three levels of increasing difficulty. The first level gives three chances, the second level gives two, and the th</w:t>
      </w:r>
      <w:r w:rsidRPr="497C4B2A" w:rsidR="02F98ECE">
        <w:rPr>
          <w:i w:val="0"/>
          <w:iCs w:val="0"/>
        </w:rPr>
        <w:t xml:space="preserve">ird level gives one. At each level, the time allowed also decreases, making the game harder as players progress. </w:t>
      </w:r>
      <w:r w:rsidRPr="497C4B2A" w:rsidR="38ED9737">
        <w:rPr>
          <w:i w:val="0"/>
          <w:iCs w:val="0"/>
        </w:rPr>
        <w:t xml:space="preserve">An important part of this project is the use of queues in the game design. Queues are used to manage and organize the sequence of questions </w:t>
      </w:r>
      <w:r w:rsidRPr="497C4B2A" w:rsidR="41C6C674">
        <w:rPr>
          <w:i w:val="0"/>
          <w:iCs w:val="0"/>
        </w:rPr>
        <w:t>in a structured design. This ensures smooth progression between levels and a system for handling game</w:t>
      </w:r>
      <w:r w:rsidRPr="497C4B2A" w:rsidR="273D0E32">
        <w:rPr>
          <w:i w:val="0"/>
          <w:iCs w:val="0"/>
        </w:rPr>
        <w:t xml:space="preserve"> data.</w:t>
      </w:r>
      <w:r w:rsidRPr="497C4B2A" w:rsidR="41C6C674">
        <w:rPr>
          <w:i w:val="0"/>
          <w:iCs w:val="0"/>
        </w:rPr>
        <w:t xml:space="preserve"> </w:t>
      </w:r>
      <w:r w:rsidRPr="497C4B2A" w:rsidR="02F98ECE">
        <w:rPr>
          <w:i w:val="0"/>
          <w:iCs w:val="0"/>
        </w:rPr>
        <w:t>The goals of this project are: (1) de</w:t>
      </w:r>
      <w:r w:rsidRPr="497C4B2A" w:rsidR="3C5648DF">
        <w:rPr>
          <w:i w:val="0"/>
          <w:iCs w:val="0"/>
        </w:rPr>
        <w:t xml:space="preserve">sign a simple </w:t>
      </w:r>
      <w:r w:rsidRPr="497C4B2A" w:rsidR="0C40DAC4">
        <w:rPr>
          <w:i w:val="0"/>
          <w:iCs w:val="0"/>
        </w:rPr>
        <w:t xml:space="preserve">and easy-to-use UI, (2) add a system of </w:t>
      </w:r>
      <w:r w:rsidRPr="497C4B2A" w:rsidR="65D2BD72">
        <w:rPr>
          <w:i w:val="0"/>
          <w:iCs w:val="0"/>
        </w:rPr>
        <w:t xml:space="preserve">levels that increase difficulty, (3) apply queues that will manage the game flow and question order. </w:t>
      </w:r>
    </w:p>
    <w:p w:rsidR="497C4B2A" w:rsidP="497C4B2A" w:rsidRDefault="497C4B2A" w14:paraId="1C1C4968" w14:textId="426D96D1">
      <w:pPr>
        <w:pStyle w:val="BodyText"/>
        <w:rPr>
          <w:i w:val="0"/>
          <w:iCs w:val="0"/>
        </w:rPr>
      </w:pPr>
    </w:p>
    <w:p w:rsidRPr="006B6B66" w:rsidR="009303D9" w:rsidP="006B6B66" w:rsidRDefault="009303D9" w14:paraId="3EF35B8D" w14:textId="5AA95339">
      <w:pPr>
        <w:pStyle w:val="Heading1"/>
        <w:rPr/>
      </w:pPr>
      <w:r w:rsidR="5F4639FD">
        <w:rPr/>
        <w:t>Literature Review</w:t>
      </w:r>
    </w:p>
    <w:p w:rsidR="009303D9" w:rsidP="00ED0149" w:rsidRDefault="009303D9" w14:paraId="190C0618" w14:textId="1AF90CD0">
      <w:pPr>
        <w:pStyle w:val="Heading2"/>
        <w:rPr/>
      </w:pPr>
      <w:r w:rsidR="00F3C4E4">
        <w:rPr/>
        <w:t>Artle – National Gallery of Art</w:t>
      </w:r>
    </w:p>
    <w:p w:rsidR="009303D9" w:rsidP="79C31775" w:rsidRDefault="009303D9" w14:paraId="65313B9F" w14:textId="2CEBFF04">
      <w:pPr>
        <w:pStyle w:val="BodyText"/>
      </w:pPr>
      <w:r w:rsidR="2D5D425F">
        <w:rPr/>
        <w:t xml:space="preserve">Our game was originally inspired by Wordle from the New York Times, </w:t>
      </w:r>
      <w:r w:rsidR="137D0E66">
        <w:rPr/>
        <w:t xml:space="preserve">but we also took some inspiration from the </w:t>
      </w:r>
      <w:r w:rsidR="137D0E66">
        <w:rPr/>
        <w:t>game</w:t>
      </w:r>
      <w:r w:rsidR="137D0E66">
        <w:rPr/>
        <w:t xml:space="preserve"> mechanics from the game </w:t>
      </w:r>
      <w:r w:rsidR="137D0E66">
        <w:rPr/>
        <w:t>Artle</w:t>
      </w:r>
      <w:r w:rsidR="137D0E66">
        <w:rPr/>
        <w:t xml:space="preserve">. </w:t>
      </w:r>
      <w:r w:rsidR="137D0E66">
        <w:rPr/>
        <w:t>Artle</w:t>
      </w:r>
      <w:r w:rsidR="137D0E66">
        <w:rPr/>
        <w:t xml:space="preserve">, </w:t>
      </w:r>
      <w:r w:rsidR="75D0FF1B">
        <w:rPr/>
        <w:t xml:space="preserve">created by the National Gallery of Art, </w:t>
      </w:r>
    </w:p>
    <w:p w:rsidR="009303D9" w:rsidP="00ED0149" w:rsidRDefault="009303D9" w14:paraId="2D27694B" w14:textId="77777777">
      <w:pPr>
        <w:pStyle w:val="Heading2"/>
      </w:pPr>
      <w:r w:rsidRPr="00ED0149">
        <w:t>Abbreviations</w:t>
      </w:r>
      <w:r>
        <w:t xml:space="preserve"> and Acronyms</w:t>
      </w:r>
    </w:p>
    <w:p w:rsidRPr="005B520E" w:rsidR="009303D9" w:rsidP="00E7596C" w:rsidRDefault="009303D9" w14:paraId="5BFF2E12" w14:textId="0B847947">
      <w:pPr>
        <w:pStyle w:val="BodyText"/>
      </w:pPr>
      <w:r w:rsidR="23E241B1">
        <w:rPr/>
        <w:t>(will be something soon)</w:t>
      </w:r>
      <w:r w:rsidR="22FD0BFC">
        <w:rPr/>
        <w:t>.</w:t>
      </w:r>
    </w:p>
    <w:p w:rsidR="009303D9" w:rsidP="00ED0149" w:rsidRDefault="009303D9" w14:paraId="679761D9" w14:textId="77777777">
      <w:pPr>
        <w:pStyle w:val="Heading2"/>
        <w:rPr/>
      </w:pPr>
      <w:r w:rsidR="79C31775">
        <w:rPr/>
        <w:t>Units</w:t>
      </w:r>
    </w:p>
    <w:p w:rsidR="009303D9" w:rsidP="22FD0BFC" w:rsidRDefault="009303D9" w14:paraId="7309CC73" w14:textId="5663E2FD">
      <w:pPr>
        <w:pStyle w:val="Normal"/>
      </w:pPr>
      <w:r w:rsidR="0D4550D5">
        <w:rPr/>
        <w:t>(will be something soon)</w:t>
      </w:r>
    </w:p>
    <w:p w:rsidR="009303D9" w:rsidP="006B6B66" w:rsidRDefault="009303D9" w14:paraId="54E7EC78" w14:textId="6DEE7072">
      <w:pPr>
        <w:pStyle w:val="Heading1"/>
        <w:rPr/>
      </w:pPr>
      <w:r w:rsidR="3519834C">
        <w:rPr/>
        <w:t xml:space="preserve">Methodolgy </w:t>
      </w:r>
    </w:p>
    <w:p w:rsidRPr="005B520E" w:rsidR="009303D9" w:rsidP="00E7596C" w:rsidRDefault="009303D9" w14:paraId="60678C1C" w14:textId="77777777">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rsidR="009303D9" w:rsidP="00ED0149" w:rsidRDefault="009303D9" w14:paraId="7F770A2D" w14:textId="77777777">
      <w:pPr>
        <w:pStyle w:val="Heading2"/>
      </w:pPr>
      <w:r w:rsidRPr="005B520E">
        <w:t>Authors</w:t>
      </w:r>
      <w:r>
        <w:t xml:space="preserve"> and Affiliations</w:t>
      </w:r>
    </w:p>
    <w:p w:rsidRPr="005B520E" w:rsidR="009303D9" w:rsidP="00E7596C" w:rsidRDefault="009303D9" w14:paraId="14CE51CB" w14:textId="77777777">
      <w:pPr>
        <w:pStyle w:val="BodyText"/>
      </w:pPr>
      <w:r w:rsidRPr="0056610F">
        <w:rPr>
          <w:b/>
        </w:rPr>
        <w:t xml:space="preserve">The template is </w:t>
      </w:r>
      <w:r w:rsidRPr="0056610F" w:rsidR="007D6232">
        <w:rPr>
          <w:b/>
        </w:rPr>
        <w:t>designed</w:t>
      </w:r>
      <w:r w:rsidRPr="0056610F" w:rsidR="00D76668">
        <w:rPr>
          <w:b/>
          <w:lang w:val="en-US"/>
        </w:rPr>
        <w:t xml:space="preserve"> for,</w:t>
      </w:r>
      <w:r w:rsidRPr="0056610F" w:rsidR="007D6232">
        <w:rPr>
          <w:b/>
        </w:rPr>
        <w:t xml:space="preserve"> but not limited to</w:t>
      </w:r>
      <w:r w:rsidRPr="0056610F" w:rsidR="00D76668">
        <w:rPr>
          <w:b/>
          <w:lang w:val="en-US"/>
        </w:rPr>
        <w:t>,</w:t>
      </w:r>
      <w:r w:rsidRPr="0056610F" w:rsidR="00354FCF">
        <w:rPr>
          <w:b/>
          <w:lang w:val="en-US"/>
        </w:rPr>
        <w:t xml:space="preserve"> </w:t>
      </w:r>
      <w:r w:rsidR="002850E3">
        <w:rPr>
          <w:b/>
          <w:lang w:val="en-US"/>
        </w:rPr>
        <w:t>six</w:t>
      </w:r>
      <w:r w:rsidRPr="0056610F" w:rsidR="00354FC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Pr="008D6DBE" w:rsidR="00D7522C">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rsidR="002850E3" w:rsidP="00794804" w:rsidRDefault="002850E3" w14:paraId="4A248C85" w14:textId="77777777">
      <w:pPr>
        <w:pStyle w:val="Heading3"/>
      </w:pPr>
      <w:r>
        <w:t xml:space="preserve">For papers with more than six authors: </w:t>
      </w:r>
      <w:r>
        <w:rPr>
          <w:i w:val="0"/>
        </w:rPr>
        <w:t>Add author names horizontally, moving to a third row if needed for more than 8 authors.</w:t>
      </w:r>
    </w:p>
    <w:p w:rsidRPr="005B520E" w:rsidR="009303D9" w:rsidP="00794804" w:rsidRDefault="009303D9" w14:paraId="772FB7DC" w14:textId="77777777">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rsidRPr="005B520E" w:rsidR="009303D9" w:rsidP="00794804" w:rsidRDefault="009303D9" w14:paraId="7CAD6230" w14:textId="77777777">
      <w:pPr>
        <w:pStyle w:val="Heading4"/>
      </w:pPr>
      <w:r w:rsidRPr="00794804">
        <w:t>Selection</w:t>
      </w:r>
      <w:r w:rsidRPr="005B520E">
        <w:t xml:space="preserve">: </w:t>
      </w:r>
      <w:r w:rsidRPr="00FA4C32">
        <w:rPr>
          <w:i w:val="0"/>
        </w:rPr>
        <w:t>Highlight all author and affiliation lines.</w:t>
      </w:r>
    </w:p>
    <w:p w:rsidRPr="005B520E" w:rsidR="009303D9" w:rsidP="00794804" w:rsidRDefault="009303D9" w14:paraId="229CC19A" w14:textId="77777777">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rsidR="007D6232" w:rsidP="007D6232" w:rsidRDefault="009303D9" w14:paraId="72BBF5A7" w14:textId="77777777">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rsidR="006F6D3D" w:rsidP="006F6D3D" w:rsidRDefault="006F6D3D" w14:paraId="2FCBF72A" w14:textId="77777777">
      <w:pPr>
        <w:jc w:val="start"/>
        <w:rPr>
          <w:i/>
          <w:iCs/>
          <w:noProof/>
        </w:rPr>
      </w:pPr>
    </w:p>
    <w:p w:rsidR="009303D9" w:rsidP="00ED0149" w:rsidRDefault="009303D9" w14:paraId="3ED5C486" w14:textId="77777777">
      <w:pPr>
        <w:pStyle w:val="Heading2"/>
      </w:pPr>
      <w:r w:rsidRPr="005B520E">
        <w:t>Identify</w:t>
      </w:r>
      <w:r>
        <w:t xml:space="preserve"> the Headings</w:t>
      </w:r>
    </w:p>
    <w:p w:rsidRPr="005B520E" w:rsidR="009303D9" w:rsidP="00E7596C" w:rsidRDefault="009303D9" w14:paraId="29E12059" w14:textId="26DA27A9">
      <w:pPr>
        <w:pStyle w:val="BodyText"/>
      </w:pPr>
      <w:r w:rsidR="7350FF4D">
        <w:rPr/>
        <w:t>(</w:t>
      </w:r>
      <w:r w:rsidR="7350FF4D">
        <w:rPr/>
        <w:t>will</w:t>
      </w:r>
      <w:r w:rsidR="7350FF4D">
        <w:rPr/>
        <w:t xml:space="preserve"> have something added soon)</w:t>
      </w:r>
    </w:p>
    <w:p w:rsidR="009303D9" w:rsidP="22FD0BFC" w:rsidRDefault="0004781E" w14:paraId="30EC9A95" w14:textId="57BDB4CE">
      <w:pPr>
        <w:pStyle w:val="Heading2"/>
        <w:rPr/>
      </w:pPr>
      <w:r w:rsidR="22FD0BFC">
        <w:rPr/>
        <w:t>Figures and Tables</w:t>
      </w:r>
    </w:p>
    <w:p w:rsidRPr="005B520E" w:rsidR="0080791D" w:rsidP="22FD0BFC" w:rsidRDefault="009303D9" w14:paraId="022FCE6E" w14:textId="6D4342ED">
      <w:pPr>
        <w:pStyle w:val="BodyText"/>
      </w:pPr>
      <w:r w:rsidR="67ECEB3B">
        <w:rPr/>
        <w:t>(</w:t>
      </w:r>
      <w:r w:rsidR="67ECEB3B">
        <w:rPr/>
        <w:t>will</w:t>
      </w:r>
      <w:r w:rsidR="67ECEB3B">
        <w:rPr/>
        <w:t xml:space="preserve"> have something added soon)</w:t>
      </w:r>
    </w:p>
    <w:p w:rsidR="0080791D" w:rsidP="0080791D" w:rsidRDefault="0080791D" w14:paraId="7F0EF8EC" w14:textId="4AAAD3E7">
      <w:pPr>
        <w:pStyle w:val="Heading5"/>
      </w:pPr>
      <w:r w:rsidR="53A6A87F">
        <w:rPr/>
        <w:t>Conclusion</w:t>
      </w:r>
    </w:p>
    <w:p w:rsidR="00575BCA" w:rsidP="001A42EA" w:rsidRDefault="0080791D" w14:paraId="7C7060F5" w14:textId="77777777">
      <w:pPr>
        <w:pStyle w:val="BodyText"/>
      </w:pPr>
      <w:r w:rsidRPr="005B520E">
        <w:t>The preferred spelling of the word “acknowledgment” in America is without an “e” after the “g</w:t>
      </w:r>
      <w:r w:rsidR="00AE3409">
        <w:t xml:space="preserve">”. Avoid the stilted </w:t>
      </w:r>
      <w:r w:rsidR="00AE3409">
        <w:t>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r w:rsidR="001A42EA">
        <w:t xml:space="preserve"> </w:t>
      </w:r>
    </w:p>
    <w:p w:rsidR="009303D9" w:rsidP="00A059B3" w:rsidRDefault="009303D9" w14:paraId="7E448512" w14:textId="77777777">
      <w:pPr>
        <w:pStyle w:val="Heading5"/>
      </w:pPr>
      <w:r w:rsidRPr="005B520E">
        <w:t>References</w:t>
      </w:r>
    </w:p>
    <w:p w:rsidRPr="005B520E" w:rsidR="009303D9" w:rsidP="00E7596C" w:rsidRDefault="009303D9" w14:paraId="25B1FD4D" w14:textId="77777777">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rsidRPr="005B520E" w:rsidR="009303D9" w:rsidP="00E7596C" w:rsidRDefault="009303D9" w14:paraId="384F2CE5" w14:textId="77777777">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rsidRPr="005B520E" w:rsidR="009303D9" w:rsidP="00E7596C" w:rsidRDefault="009303D9" w14:paraId="507A1054" w14:textId="77777777">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rsidRPr="005B520E" w:rsidR="009303D9" w:rsidP="00E7596C" w:rsidRDefault="009303D9" w14:paraId="75D136C3" w14:textId="77777777">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rsidRPr="005B520E" w:rsidR="009303D9" w:rsidRDefault="009303D9" w14:paraId="762EC548" w14:textId="77777777"/>
    <w:p w:rsidR="009303D9" w:rsidP="0004781E" w:rsidRDefault="009303D9" w14:paraId="7B535177" w14:textId="77777777">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rsidR="009303D9" w:rsidP="0004781E" w:rsidRDefault="009303D9" w14:paraId="46693B3D" w14:textId="77777777">
      <w:pPr>
        <w:pStyle w:val="references"/>
        <w:ind w:start="17.70pt" w:hanging="17.70pt"/>
      </w:pPr>
      <w:r>
        <w:t>J. Clerk Maxwell, A Treatise on Electricity and Magnetism, 3rd ed., vol. 2. Oxford: Clarendon, 1892, pp.68–73.</w:t>
      </w:r>
    </w:p>
    <w:p w:rsidR="009303D9" w:rsidP="0004781E" w:rsidRDefault="009303D9" w14:paraId="4E127A7C" w14:textId="77777777">
      <w:pPr>
        <w:pStyle w:val="references"/>
        <w:ind w:start="17.70pt" w:hanging="17.70pt"/>
      </w:pPr>
      <w:r>
        <w:t>I. S. Jacobs and C. P. Bean, “Fine particles, thin films and exchange anisotropy,” in Magnetism, vol. III, G. T. Rado and H. Suhl, Eds. New York: Academic, 1963, pp. 271–350.</w:t>
      </w:r>
    </w:p>
    <w:p w:rsidR="009303D9" w:rsidP="0004781E" w:rsidRDefault="009303D9" w14:paraId="35F1D365" w14:textId="77777777">
      <w:pPr>
        <w:pStyle w:val="references"/>
        <w:ind w:start="17.70pt" w:hanging="17.70pt"/>
      </w:pPr>
      <w:r>
        <w:t>K. Elissa, “Title of paper if known,” unpublished.</w:t>
      </w:r>
    </w:p>
    <w:p w:rsidR="009303D9" w:rsidP="0004781E" w:rsidRDefault="009303D9" w14:paraId="19479632" w14:textId="77777777">
      <w:pPr>
        <w:pStyle w:val="references"/>
        <w:ind w:start="17.70pt" w:hanging="17.70pt"/>
      </w:pPr>
      <w:r>
        <w:t>R. Nicole, “Title of paper with only first word capitalized,” J. Name Stand. Abbrev., in press.</w:t>
      </w:r>
    </w:p>
    <w:p w:rsidR="009303D9" w:rsidP="0004781E" w:rsidRDefault="009303D9" w14:paraId="6A59C119" w14:textId="77777777">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rsidR="00156B74" w:rsidP="00156B74" w:rsidRDefault="009303D9" w14:paraId="03CAF9EC" w14:textId="77777777">
      <w:pPr>
        <w:pStyle w:val="references"/>
        <w:ind w:start="17.70pt" w:hanging="17.70pt"/>
      </w:pPr>
      <w:r>
        <w:t>M. Young, The Technical Writer</w:t>
      </w:r>
      <w:r w:rsidR="00E7596C">
        <w:t>’</w:t>
      </w:r>
      <w:r>
        <w:t>s Handbook. Mill Valley, CA: University Science, 1989.</w:t>
      </w:r>
    </w:p>
    <w:p w:rsidRPr="00156B74" w:rsidR="00156B74" w:rsidP="00156B74" w:rsidRDefault="00156B74" w14:paraId="095CD6D1" w14:textId="77777777">
      <w:pPr>
        <w:pStyle w:val="references"/>
        <w:ind w:start="17.70pt" w:hanging="17.70pt"/>
        <w:rPr>
          <w:rFonts w:ascii="NimbusRomNo9L-Regu" w:eastAsia="NimbusRomNo9L-Regu" w:cs="NimbusRomNo9L-Regu"/>
        </w:rPr>
      </w:pPr>
      <w:r w:rsidRPr="00156B74">
        <w:rPr>
          <w:rFonts w:ascii="NimbusRomNo9L-Regu" w:eastAsia="NimbusRomNo9L-Regu" w:cs="NimbusRomNo9L-Regu"/>
        </w:rPr>
        <w:t xml:space="preserve"> </w:t>
      </w:r>
      <w:r w:rsidRPr="00156B74">
        <w:t xml:space="preserve">K. Eves and J. Valasek, </w:t>
      </w:r>
      <w:r w:rsidRPr="00156B74">
        <w:rPr>
          <w:rFonts w:hint="eastAsia"/>
        </w:rPr>
        <w:t>“</w:t>
      </w:r>
      <w:r w:rsidRPr="00156B74">
        <w:t>Adaptive control for singularly perturbed</w:t>
      </w:r>
      <w:r w:rsidRPr="00156B74">
        <w:t xml:space="preserve"> </w:t>
      </w:r>
      <w:r w:rsidRPr="00156B74">
        <w:t>systems examples,</w:t>
      </w:r>
      <w:r w:rsidRPr="00156B74">
        <w:rPr>
          <w:rFonts w:hint="eastAsia"/>
        </w:rPr>
        <w:t>”</w:t>
      </w:r>
      <w:r w:rsidRPr="00156B74">
        <w:t xml:space="preserve"> Code Ocean, Aug. 2023. [Online]. Available:</w:t>
      </w:r>
      <w:r w:rsidRPr="00156B74">
        <w:t xml:space="preserve"> </w:t>
      </w:r>
      <w:hyperlink w:history="1" r:id="rId9">
        <w:r w:rsidRPr="00156B74">
          <w:t>https://codeocean.com/capsule/4989235/tree</w:t>
        </w:r>
      </w:hyperlink>
      <w:r>
        <w:t xml:space="preserve"> </w:t>
      </w:r>
    </w:p>
    <w:p w:rsidR="00156B74" w:rsidP="00156B74" w:rsidRDefault="00156B74" w14:paraId="02A693BF" w14:textId="77777777">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w:t>
      </w:r>
      <w:r w:rsidRPr="00156B74">
        <w:t xml:space="preserve"> </w:t>
      </w:r>
      <w:r w:rsidRPr="00156B74">
        <w:t xml:space="preserve">arXiv:1312.6114. [Online]. Available: </w:t>
      </w:r>
      <w:hyperlink w:history="1" r:id="rId10">
        <w:r w:rsidRPr="00156B74">
          <w:t>h</w:t>
        </w:r>
        <w:r w:rsidRPr="00156B74">
          <w:t>ttps://arxiv.org/abs/1312.6114</w:t>
        </w:r>
      </w:hyperlink>
    </w:p>
    <w:p w:rsidR="00156B74" w:rsidP="00156B74" w:rsidRDefault="00156B74" w14:paraId="2E399E5B" w14:textId="78F18DC4">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w:t>
      </w:r>
      <w:r w:rsidRPr="00156B74">
        <w:t xml:space="preserve"> </w:t>
      </w:r>
      <w:r w:rsidRPr="00156B74">
        <w:t xml:space="preserve">[Online]. Available: </w:t>
      </w:r>
      <w:r>
        <w:t xml:space="preserve">https://github.com/liustone99/Wi-Fi-Energy-Detection-Testbed-12MTC </w:t>
      </w:r>
    </w:p>
    <w:p w:rsidRPr="00156B74" w:rsidR="00156B74" w:rsidP="00156B74" w:rsidRDefault="00156B74" w14:paraId="3B8DFCE8" w14:textId="7921C274">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w:t>
      </w:r>
      <w:r w:rsidRPr="00156B74">
        <w:t xml:space="preserve"> </w:t>
      </w:r>
      <w:r w:rsidRPr="00156B74">
        <w:t>Studies, August, 2013, DOI:10.3886/ICPSR30122.v2</w:t>
      </w:r>
    </w:p>
    <w:p w:rsidRPr="00F96569" w:rsidR="009303D9" w:rsidP="00F96569" w:rsidRDefault="001A42EA" w14:paraId="2A5DE92A" w14:textId="77777777">
      <w:pPr>
        <w:pStyle w:val="references"/>
        <w:numPr>
          <w:ilvl w:val="0"/>
          <w:numId w:val="0"/>
        </w:numPr>
        <w:ind w:start="18pt" w:hanging="18pt"/>
        <w:jc w:val="center"/>
        <w:rPr>
          <w:rFonts w:eastAsia="SimSun"/>
          <w:b/>
          <w:noProof w:val="0"/>
          <w:color w:val="FF0000"/>
          <w:spacing w:val="-1"/>
          <w:sz w:val="20"/>
          <w:szCs w:val="20"/>
          <w:lang w:val="x-none" w:eastAsia="x-none"/>
        </w:rPr>
        <w:sectPr w:rsidRPr="00F96569" w:rsidR="009303D9" w:rsidSect="00C919A4">
          <w:type w:val="continuous"/>
          <w:pgSz w:w="612pt" w:h="792pt" w:orient="portrait" w:code="1"/>
          <w:pgMar w:top="54pt" w:right="45.35pt" w:bottom="72pt" w:left="45.35pt" w:header="36pt" w:footer="36pt" w:gutter="0pt"/>
          <w:cols w:space="360" w:num="2"/>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A83751">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rsidRPr="00F96569" w:rsidR="009303D9" w:rsidP="00F96569" w:rsidRDefault="009303D9" w14:paraId="6FC6C90C" w14:textId="77777777">
      <w:pPr>
        <w:rPr>
          <w:color w:val="FF0000"/>
        </w:rPr>
      </w:pPr>
    </w:p>
    <w:sectPr w:rsidRPr="00F96569" w:rsidR="009303D9">
      <w:type w:val="continuous"/>
      <w:pgSz w:w="612pt" w:h="792pt" w:orient="portrait" w:code="1"/>
      <w:pgMar w:top="54pt" w:right="44.65pt" w:bottom="72pt" w:left="44.65pt" w:header="36pt" w:footer="36pt" w:gutter="0pt"/>
      <w:cols w:space="720"/>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rsidR="00F12284" w:rsidP="001A3B3D" w:rsidRDefault="00F12284" w14:paraId="67B1AF66" w14:textId="77777777">
      <w:r>
        <w:separator/>
      </w:r>
    </w:p>
  </w:endnote>
  <w:endnote w:type="continuationSeparator" w:id="0">
    <w:p w:rsidR="00F12284" w:rsidP="001A3B3D" w:rsidRDefault="00F12284" w14:paraId="4E8FDCAD" w14:textId="77777777">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rsidRPr="006F6D3D" w:rsidR="001A3B3D" w:rsidP="0056610F" w:rsidRDefault="001A3B3D" w14:paraId="22221F62" w14:textId="77777777">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rsidR="00F12284" w:rsidP="001A3B3D" w:rsidRDefault="00F12284" w14:paraId="609A2DC3" w14:textId="77777777">
      <w:r>
        <w:separator/>
      </w:r>
    </w:p>
  </w:footnote>
  <w:footnote w:type="continuationSeparator" w:id="0">
    <w:p w:rsidR="00F12284" w:rsidP="001A3B3D" w:rsidRDefault="00F12284" w14:paraId="77E5FDEE" w14:textId="77777777">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hint="default" w:ascii="Symbol" w:hAnsi="Symbol"/>
      </w:rPr>
    </w:lvl>
    <w:lvl w:ilvl="1">
      <w:start w:val="1"/>
      <w:numFmt w:val="bullet"/>
      <w:lvlText w:val=""/>
      <w:lvlJc w:val="start"/>
      <w:pPr>
        <w:tabs>
          <w:tab w:val="num" w:pos="36pt"/>
        </w:tabs>
        <w:ind w:start="54pt" w:hanging="18pt"/>
      </w:pPr>
      <w:rPr>
        <w:rFonts w:hint="default" w:ascii="Symbol" w:hAnsi="Symbol"/>
      </w:rPr>
    </w:lvl>
    <w:lvl w:ilvl="2">
      <w:start w:val="1"/>
      <w:numFmt w:val="bullet"/>
      <w:lvlText w:val="o"/>
      <w:lvlJc w:val="start"/>
      <w:pPr>
        <w:tabs>
          <w:tab w:val="num" w:pos="72pt"/>
        </w:tabs>
        <w:ind w:start="90pt" w:hanging="18pt"/>
      </w:pPr>
      <w:rPr>
        <w:rFonts w:hint="default" w:ascii="Courier New" w:hAnsi="Courier New" w:cs="Courier New"/>
      </w:rPr>
    </w:lvl>
    <w:lvl w:ilvl="3">
      <w:start w:val="1"/>
      <w:numFmt w:val="bullet"/>
      <w:lvlText w:val=""/>
      <w:lvlJc w:val="start"/>
      <w:pPr>
        <w:tabs>
          <w:tab w:val="num" w:pos="108pt"/>
        </w:tabs>
        <w:ind w:start="126pt" w:hanging="18pt"/>
      </w:pPr>
      <w:rPr>
        <w:rFonts w:hint="default" w:ascii="Wingdings" w:hAnsi="Wingdings"/>
      </w:rPr>
    </w:lvl>
    <w:lvl w:ilvl="4">
      <w:start w:val="1"/>
      <w:numFmt w:val="bullet"/>
      <w:lvlText w:val=""/>
      <w:lvlJc w:val="start"/>
      <w:pPr>
        <w:tabs>
          <w:tab w:val="num" w:pos="144pt"/>
        </w:tabs>
        <w:ind w:start="162pt" w:hanging="18pt"/>
      </w:pPr>
      <w:rPr>
        <w:rFonts w:hint="default" w:ascii="Wingdings" w:hAnsi="Wingdings"/>
      </w:rPr>
    </w:lvl>
    <w:lvl w:ilvl="5">
      <w:start w:val="1"/>
      <w:numFmt w:val="bullet"/>
      <w:lvlText w:val=""/>
      <w:lvlJc w:val="start"/>
      <w:pPr>
        <w:tabs>
          <w:tab w:val="num" w:pos="180pt"/>
        </w:tabs>
        <w:ind w:start="198pt" w:hanging="18pt"/>
      </w:pPr>
      <w:rPr>
        <w:rFonts w:hint="default" w:ascii="Symbol" w:hAnsi="Symbol"/>
      </w:rPr>
    </w:lvl>
    <w:lvl w:ilvl="6">
      <w:start w:val="1"/>
      <w:numFmt w:val="bullet"/>
      <w:lvlText w:val="o"/>
      <w:lvlJc w:val="start"/>
      <w:pPr>
        <w:tabs>
          <w:tab w:val="num" w:pos="216pt"/>
        </w:tabs>
        <w:ind w:start="234pt" w:hanging="18pt"/>
      </w:pPr>
      <w:rPr>
        <w:rFonts w:hint="default" w:ascii="Courier New" w:hAnsi="Courier New" w:cs="Courier New"/>
      </w:rPr>
    </w:lvl>
    <w:lvl w:ilvl="7">
      <w:start w:val="1"/>
      <w:numFmt w:val="bullet"/>
      <w:lvlText w:val=""/>
      <w:lvlJc w:val="start"/>
      <w:pPr>
        <w:tabs>
          <w:tab w:val="num" w:pos="252pt"/>
        </w:tabs>
        <w:ind w:start="270pt" w:hanging="18pt"/>
      </w:pPr>
      <w:rPr>
        <w:rFonts w:hint="default" w:ascii="Wingdings" w:hAnsi="Wingdings"/>
      </w:rPr>
    </w:lvl>
    <w:lvl w:ilvl="8">
      <w:start w:val="1"/>
      <w:numFmt w:val="bullet"/>
      <w:lvlText w:val=""/>
      <w:lvlJc w:val="start"/>
      <w:pPr>
        <w:tabs>
          <w:tab w:val="num" w:pos="288pt"/>
        </w:tabs>
        <w:ind w:start="306pt" w:hanging="18pt"/>
      </w:pPr>
      <w:rPr>
        <w:rFonts w:hint="default" w:ascii="Wingdings" w:hAnsi="Wingdings"/>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hint="default" w:ascii="Symbol" w:hAnsi="Symbol"/>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hint="default" w:ascii="Symbol" w:hAnsi="Symbol"/>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hint="default" w:ascii="Symbol" w:hAnsi="Symbol"/>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hint="default" w:ascii="Symbol" w:hAnsi="Symbol"/>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hint="default" w:ascii="Symbol" w:hAnsi="Symbol"/>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hint="default" w:cs="Times New Roman"/>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hint="default" w:ascii="Symbol" w:hAnsi="Symbol"/>
      </w:rPr>
    </w:lvl>
    <w:lvl w:ilvl="1" w:tplc="04090003">
      <w:start w:val="1"/>
      <w:numFmt w:val="bullet"/>
      <w:lvlText w:val="o"/>
      <w:lvlJc w:val="start"/>
      <w:pPr>
        <w:tabs>
          <w:tab w:val="num" w:pos="72pt"/>
        </w:tabs>
        <w:ind w:start="72pt" w:hanging="18pt"/>
      </w:pPr>
      <w:rPr>
        <w:rFonts w:hint="default" w:ascii="Courier New" w:hAnsi="Courier New"/>
      </w:rPr>
    </w:lvl>
    <w:lvl w:ilvl="2" w:tplc="04090005">
      <w:start w:val="1"/>
      <w:numFmt w:val="bullet"/>
      <w:lvlText w:val=""/>
      <w:lvlJc w:val="start"/>
      <w:pPr>
        <w:tabs>
          <w:tab w:val="num" w:pos="108pt"/>
        </w:tabs>
        <w:ind w:start="108pt" w:hanging="18pt"/>
      </w:pPr>
      <w:rPr>
        <w:rFonts w:hint="default" w:ascii="Wingdings" w:hAnsi="Wingdings"/>
      </w:rPr>
    </w:lvl>
    <w:lvl w:ilvl="3" w:tplc="04090001">
      <w:start w:val="1"/>
      <w:numFmt w:val="bullet"/>
      <w:lvlText w:val=""/>
      <w:lvlJc w:val="start"/>
      <w:pPr>
        <w:tabs>
          <w:tab w:val="num" w:pos="144pt"/>
        </w:tabs>
        <w:ind w:start="144pt" w:hanging="18pt"/>
      </w:pPr>
      <w:rPr>
        <w:rFonts w:hint="default" w:ascii="Symbol" w:hAnsi="Symbol"/>
      </w:rPr>
    </w:lvl>
    <w:lvl w:ilvl="4" w:tplc="04090003">
      <w:start w:val="1"/>
      <w:numFmt w:val="bullet"/>
      <w:lvlText w:val="o"/>
      <w:lvlJc w:val="start"/>
      <w:pPr>
        <w:tabs>
          <w:tab w:val="num" w:pos="180pt"/>
        </w:tabs>
        <w:ind w:start="180pt" w:hanging="18pt"/>
      </w:pPr>
      <w:rPr>
        <w:rFonts w:hint="default" w:ascii="Courier New" w:hAnsi="Courier New"/>
      </w:rPr>
    </w:lvl>
    <w:lvl w:ilvl="5" w:tplc="04090005">
      <w:start w:val="1"/>
      <w:numFmt w:val="bullet"/>
      <w:lvlText w:val=""/>
      <w:lvlJc w:val="start"/>
      <w:pPr>
        <w:tabs>
          <w:tab w:val="num" w:pos="216pt"/>
        </w:tabs>
        <w:ind w:start="216pt" w:hanging="18pt"/>
      </w:pPr>
      <w:rPr>
        <w:rFonts w:hint="default" w:ascii="Wingdings" w:hAnsi="Wingdings"/>
      </w:rPr>
    </w:lvl>
    <w:lvl w:ilvl="6" w:tplc="04090001">
      <w:start w:val="1"/>
      <w:numFmt w:val="bullet"/>
      <w:lvlText w:val=""/>
      <w:lvlJc w:val="start"/>
      <w:pPr>
        <w:tabs>
          <w:tab w:val="num" w:pos="252pt"/>
        </w:tabs>
        <w:ind w:start="252pt" w:hanging="18pt"/>
      </w:pPr>
      <w:rPr>
        <w:rFonts w:hint="default" w:ascii="Symbol" w:hAnsi="Symbol"/>
      </w:rPr>
    </w:lvl>
    <w:lvl w:ilvl="7" w:tplc="04090003">
      <w:start w:val="1"/>
      <w:numFmt w:val="bullet"/>
      <w:lvlText w:val="o"/>
      <w:lvlJc w:val="start"/>
      <w:pPr>
        <w:tabs>
          <w:tab w:val="num" w:pos="288pt"/>
        </w:tabs>
        <w:ind w:start="288pt" w:hanging="18pt"/>
      </w:pPr>
      <w:rPr>
        <w:rFonts w:hint="default" w:ascii="Courier New" w:hAnsi="Courier New"/>
      </w:rPr>
    </w:lvl>
    <w:lvl w:ilvl="8" w:tplc="04090005">
      <w:start w:val="1"/>
      <w:numFmt w:val="bullet"/>
      <w:lvlText w:val=""/>
      <w:lvlJc w:val="start"/>
      <w:pPr>
        <w:tabs>
          <w:tab w:val="num" w:pos="324pt"/>
        </w:tabs>
        <w:ind w:start="324pt" w:hanging="18pt"/>
      </w:pPr>
      <w:rPr>
        <w:rFonts w:hint="default" w:ascii="Wingdings" w:hAnsi="Wingdings"/>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hint="default" w:cs="Times New Roman"/>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hint="default" w:ascii="Times New Roman" w:hAnsi="Times New Roman" w:cs="Times New Roman"/>
        <w:b w:val="0"/>
        <w:bCs w:val="0"/>
        <w:i/>
        <w:iCs/>
        <w:sz w:val="20"/>
        <w:szCs w:val="20"/>
      </w:rPr>
    </w:lvl>
    <w:lvl w:ilvl="4">
      <w:start w:val="1"/>
      <w:numFmt w:val="none"/>
      <w:lvlRestart w:val="0"/>
      <w:lvlText w:val=""/>
      <w:lvlJc w:val="start"/>
      <w:pPr>
        <w:tabs>
          <w:tab w:val="num" w:pos="162pt"/>
        </w:tabs>
        <w:ind w:start="144pt"/>
      </w:pPr>
      <w:rPr>
        <w:rFonts w:hint="default" w:cs="Times New Roman"/>
      </w:rPr>
    </w:lvl>
    <w:lvl w:ilvl="5">
      <w:start w:val="1"/>
      <w:numFmt w:val="lowerLetter"/>
      <w:lvlText w:val="(%6)"/>
      <w:lvlJc w:val="start"/>
      <w:pPr>
        <w:tabs>
          <w:tab w:val="num" w:pos="198pt"/>
        </w:tabs>
        <w:ind w:start="180pt"/>
      </w:pPr>
      <w:rPr>
        <w:rFonts w:hint="default" w:cs="Times New Roman"/>
      </w:rPr>
    </w:lvl>
    <w:lvl w:ilvl="6">
      <w:start w:val="1"/>
      <w:numFmt w:val="lowerRoman"/>
      <w:lvlText w:val="(%7)"/>
      <w:lvlJc w:val="start"/>
      <w:pPr>
        <w:tabs>
          <w:tab w:val="num" w:pos="234pt"/>
        </w:tabs>
        <w:ind w:start="216pt"/>
      </w:pPr>
      <w:rPr>
        <w:rFonts w:hint="default" w:cs="Times New Roman"/>
      </w:rPr>
    </w:lvl>
    <w:lvl w:ilvl="7">
      <w:start w:val="1"/>
      <w:numFmt w:val="lowerLetter"/>
      <w:lvlText w:val="(%8)"/>
      <w:lvlJc w:val="start"/>
      <w:pPr>
        <w:tabs>
          <w:tab w:val="num" w:pos="270pt"/>
        </w:tabs>
        <w:ind w:start="252pt"/>
      </w:pPr>
      <w:rPr>
        <w:rFonts w:hint="default" w:cs="Times New Roman"/>
      </w:rPr>
    </w:lvl>
    <w:lvl w:ilvl="8">
      <w:start w:val="1"/>
      <w:numFmt w:val="lowerRoman"/>
      <w:lvlText w:val="(%9)"/>
      <w:lvlJc w:val="start"/>
      <w:pPr>
        <w:tabs>
          <w:tab w:val="num" w:pos="306pt"/>
        </w:tabs>
        <w:ind w:start="288pt"/>
      </w:pPr>
      <w:rPr>
        <w:rFonts w:hint="default" w:cs="Times New Roman"/>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hint="default" w:ascii="Times New Roman" w:hAnsi="Times New Roman" w:cs="Times New Roman"/>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hint="default" w:ascii="Times New Roman" w:hAnsi="Times New Roman" w:cs="Times New Roman"/>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hint="default" w:ascii="Times New Roman" w:hAnsi="Times New Roman" w:cs="Times New Roman"/>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wp14="http://schemas.microsoft.com/office/word/2010/wordprocessingDrawing"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purl.oclc.org/ooxml/schemaLibrary/main" mc:Ignorable="w14 w15 w16se w16cid w16 w16cex w16sdtdh wp14">
  <w:zoom w:percent="100%"/>
  <w:embedSystemFonts/>
  <w:trackRevisions w:val="false"/>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3C4E4"/>
    <w:rsid w:val="00F627DA"/>
    <w:rsid w:val="00F7288F"/>
    <w:rsid w:val="00F847A6"/>
    <w:rsid w:val="00F9441B"/>
    <w:rsid w:val="00F96569"/>
    <w:rsid w:val="00FA4C32"/>
    <w:rsid w:val="00FE7114"/>
    <w:rsid w:val="02D9FC8E"/>
    <w:rsid w:val="02F98ECE"/>
    <w:rsid w:val="03878999"/>
    <w:rsid w:val="04BFF666"/>
    <w:rsid w:val="05F10279"/>
    <w:rsid w:val="07DD8DC3"/>
    <w:rsid w:val="0942FE4B"/>
    <w:rsid w:val="09487EC5"/>
    <w:rsid w:val="0A50458E"/>
    <w:rsid w:val="0B01DC19"/>
    <w:rsid w:val="0C40DAC4"/>
    <w:rsid w:val="0D35562D"/>
    <w:rsid w:val="0D4550D5"/>
    <w:rsid w:val="0D4EC3C6"/>
    <w:rsid w:val="13148DDF"/>
    <w:rsid w:val="137D0E66"/>
    <w:rsid w:val="1527BFAD"/>
    <w:rsid w:val="15383F15"/>
    <w:rsid w:val="15E86C59"/>
    <w:rsid w:val="15E86C59"/>
    <w:rsid w:val="19114A92"/>
    <w:rsid w:val="1DF56CB9"/>
    <w:rsid w:val="1E95C2A2"/>
    <w:rsid w:val="22FD0BFC"/>
    <w:rsid w:val="23E241B1"/>
    <w:rsid w:val="24EB2564"/>
    <w:rsid w:val="25CCB64C"/>
    <w:rsid w:val="25D3FACA"/>
    <w:rsid w:val="26D8AD72"/>
    <w:rsid w:val="273D0E32"/>
    <w:rsid w:val="276C7B79"/>
    <w:rsid w:val="27E70D6C"/>
    <w:rsid w:val="27E70D6C"/>
    <w:rsid w:val="295E997D"/>
    <w:rsid w:val="298A0915"/>
    <w:rsid w:val="29AED165"/>
    <w:rsid w:val="2A7F997A"/>
    <w:rsid w:val="2D5D425F"/>
    <w:rsid w:val="2D5E5134"/>
    <w:rsid w:val="2DBC6E98"/>
    <w:rsid w:val="303099D9"/>
    <w:rsid w:val="33CAEF62"/>
    <w:rsid w:val="3519834C"/>
    <w:rsid w:val="38ED9737"/>
    <w:rsid w:val="3C5648DF"/>
    <w:rsid w:val="3C5B8D13"/>
    <w:rsid w:val="3D1AD638"/>
    <w:rsid w:val="3D5A36B1"/>
    <w:rsid w:val="3D5A36B1"/>
    <w:rsid w:val="417F7942"/>
    <w:rsid w:val="41B4952A"/>
    <w:rsid w:val="41C6C674"/>
    <w:rsid w:val="4234C42B"/>
    <w:rsid w:val="42DE83FD"/>
    <w:rsid w:val="43278FDF"/>
    <w:rsid w:val="44A8C6D2"/>
    <w:rsid w:val="47E53F04"/>
    <w:rsid w:val="47E53F04"/>
    <w:rsid w:val="486D3D2C"/>
    <w:rsid w:val="497C4B2A"/>
    <w:rsid w:val="498E5F26"/>
    <w:rsid w:val="4A15A813"/>
    <w:rsid w:val="4A7F0BCC"/>
    <w:rsid w:val="4B5233B7"/>
    <w:rsid w:val="4B5233B7"/>
    <w:rsid w:val="4D88E45F"/>
    <w:rsid w:val="4F2DFFBD"/>
    <w:rsid w:val="4F2DFFBD"/>
    <w:rsid w:val="531CACC5"/>
    <w:rsid w:val="53A6A87F"/>
    <w:rsid w:val="55082178"/>
    <w:rsid w:val="56A0567E"/>
    <w:rsid w:val="56F2DBF9"/>
    <w:rsid w:val="5838CC8E"/>
    <w:rsid w:val="58B56722"/>
    <w:rsid w:val="59AA2393"/>
    <w:rsid w:val="5A676131"/>
    <w:rsid w:val="5B05D599"/>
    <w:rsid w:val="5B05D599"/>
    <w:rsid w:val="5C710D09"/>
    <w:rsid w:val="5F4639FD"/>
    <w:rsid w:val="5FF5376B"/>
    <w:rsid w:val="5FF5376B"/>
    <w:rsid w:val="64BF17E1"/>
    <w:rsid w:val="64E35183"/>
    <w:rsid w:val="65118F05"/>
    <w:rsid w:val="65D2BD72"/>
    <w:rsid w:val="66915A46"/>
    <w:rsid w:val="675003CB"/>
    <w:rsid w:val="67ECEB3B"/>
    <w:rsid w:val="69110F55"/>
    <w:rsid w:val="6B044894"/>
    <w:rsid w:val="6BAE2F74"/>
    <w:rsid w:val="6CDD6CE3"/>
    <w:rsid w:val="6CE441F7"/>
    <w:rsid w:val="6D9A5360"/>
    <w:rsid w:val="6FD96C3F"/>
    <w:rsid w:val="6FD96C3F"/>
    <w:rsid w:val="709A6694"/>
    <w:rsid w:val="713F9ED2"/>
    <w:rsid w:val="7350FF4D"/>
    <w:rsid w:val="7543CD8D"/>
    <w:rsid w:val="75D0FF1B"/>
    <w:rsid w:val="77BA1000"/>
    <w:rsid w:val="7815EB8B"/>
    <w:rsid w:val="79C31775"/>
    <w:rsid w:val="7A8A1A85"/>
    <w:rsid w:val="7A8AC54D"/>
    <w:rsid w:val="7A8AC54D"/>
    <w:rsid w:val="7B401BB8"/>
    <w:rsid w:val="7B401BB8"/>
    <w:rsid w:val="7DE080E0"/>
    <w:rsid w:val="7E587B35"/>
    <w:rsid w:val="7EC48B73"/>
    <w:rsid w:val="7F39F68B"/>
    <w:rsid w:val="7F9E13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wp14="http://schemas.microsoft.com/office/word/2010/wordprocessingDrawing"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SimSu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pt" w:type="dxa"/>
      <w:tblCellMar>
        <w:top w:w="0pt" w:type="dxa"/>
        <w:start w:w="5.40pt" w:type="dxa"/>
        <w:bottom w:w="0pt" w:type="dxa"/>
        <w:end w:w="5.40pt" w:type="dxa"/>
      </w:tblCellMar>
    </w:tblPr>
  </w:style>
  <w:style w:type="numbering" w:styleId="NoList" w:default="1">
    <w:name w:val="No List"/>
    <w:uiPriority w:val="99"/>
    <w:semiHidden/>
    <w:unhideWhenUsed/>
  </w:style>
  <w:style w:type="paragraph" w:styleId="Abstract" w:customStyle="1">
    <w:name w:val="Abstract"/>
    <w:rsid w:val="00972203"/>
    <w:pPr>
      <w:spacing w:after="10pt"/>
      <w:ind w:firstLine="13.60pt"/>
      <w:jc w:val="both"/>
    </w:pPr>
    <w:rPr>
      <w:b/>
      <w:bCs/>
      <w:sz w:val="18"/>
      <w:szCs w:val="18"/>
    </w:rPr>
  </w:style>
  <w:style w:type="paragraph" w:styleId="Affiliation" w:customStyle="1">
    <w:name w:val="Affiliation"/>
    <w:pPr>
      <w:jc w:val="center"/>
    </w:pPr>
  </w:style>
  <w:style w:type="paragraph" w:styleId="Author" w:customStyle="1">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styleId="BodyTextChar" w:customStyle="1">
    <w:name w:val="Body Text Char"/>
    <w:link w:val="BodyText"/>
    <w:rsid w:val="00E7596C"/>
    <w:rPr>
      <w:spacing w:val="-1"/>
      <w:lang w:val="x-none" w:eastAsia="x-none"/>
    </w:rPr>
  </w:style>
  <w:style w:type="paragraph" w:styleId="bulletlist" w:customStyle="1">
    <w:name w:val="bullet list"/>
    <w:basedOn w:val="BodyText"/>
    <w:rsid w:val="001B67DC"/>
    <w:pPr>
      <w:numPr>
        <w:numId w:val="1"/>
      </w:numPr>
      <w:tabs>
        <w:tab w:val="clear" w:pos="32.40pt"/>
      </w:tabs>
      <w:ind w:start="28.80pt" w:hanging="14.40pt"/>
    </w:pPr>
  </w:style>
  <w:style w:type="paragraph" w:styleId="equation" w:customStyle="1">
    <w:name w:val="equation"/>
    <w:basedOn w:val="Normal"/>
    <w:rsid w:val="008A2C7D"/>
    <w:pPr>
      <w:tabs>
        <w:tab w:val="center" w:pos="126pt"/>
        <w:tab w:val="end" w:pos="252pt"/>
      </w:tabs>
      <w:spacing w:before="12pt" w:after="12pt" w:line="10.80pt" w:lineRule="auto"/>
    </w:pPr>
    <w:rPr>
      <w:rFonts w:ascii="Symbol" w:hAnsi="Symbol" w:cs="Symbol"/>
    </w:rPr>
  </w:style>
  <w:style w:type="paragraph" w:styleId="figurecaption" w:customStyle="1">
    <w:name w:val="figure caption"/>
    <w:rsid w:val="005B0344"/>
    <w:pPr>
      <w:numPr>
        <w:numId w:val="2"/>
      </w:numPr>
      <w:tabs>
        <w:tab w:val="start" w:pos="26.65pt"/>
      </w:tabs>
      <w:spacing w:before="4pt" w:after="10pt"/>
      <w:ind w:start="0pt" w:firstLine="0pt"/>
      <w:jc w:val="both"/>
    </w:pPr>
    <w:rPr>
      <w:noProof/>
      <w:sz w:val="16"/>
      <w:szCs w:val="16"/>
    </w:rPr>
  </w:style>
  <w:style w:type="paragraph" w:styleId="footnote" w:customStyle="1">
    <w:name w:val="footnote"/>
    <w:pPr>
      <w:framePr w:vSpace="9.35pt" w:hSpace="9.35pt" w:wrap="notBeside" w:hAnchor="page" w:vAnchor="text" w:x="306.05pt" w:y="28.85pt"/>
      <w:numPr>
        <w:numId w:val="3"/>
      </w:numPr>
      <w:spacing w:after="2pt"/>
    </w:pPr>
    <w:rPr>
      <w:sz w:val="16"/>
      <w:szCs w:val="16"/>
    </w:rPr>
  </w:style>
  <w:style w:type="paragraph" w:styleId="papersubtitle" w:customStyle="1">
    <w:name w:val="paper subtitle"/>
    <w:pPr>
      <w:spacing w:after="6pt"/>
      <w:jc w:val="center"/>
    </w:pPr>
    <w:rPr>
      <w:rFonts w:eastAsia="MS Mincho"/>
      <w:noProof/>
      <w:sz w:val="28"/>
      <w:szCs w:val="28"/>
    </w:rPr>
  </w:style>
  <w:style w:type="paragraph" w:styleId="papertitle" w:customStyle="1">
    <w:name w:val="paper title"/>
    <w:pPr>
      <w:spacing w:after="6pt"/>
      <w:jc w:val="center"/>
    </w:pPr>
    <w:rPr>
      <w:rFonts w:eastAsia="MS Mincho"/>
      <w:noProof/>
      <w:sz w:val="48"/>
      <w:szCs w:val="48"/>
    </w:rPr>
  </w:style>
  <w:style w:type="paragraph" w:styleId="references" w:customStyle="1">
    <w:name w:val="references"/>
    <w:pPr>
      <w:numPr>
        <w:numId w:val="8"/>
      </w:numPr>
      <w:spacing w:after="2.50pt" w:line="9pt" w:lineRule="exact"/>
      <w:jc w:val="both"/>
    </w:pPr>
    <w:rPr>
      <w:rFonts w:eastAsia="MS Mincho"/>
      <w:noProof/>
      <w:sz w:val="16"/>
      <w:szCs w:val="16"/>
    </w:rPr>
  </w:style>
  <w:style w:type="paragraph" w:styleId="sponsors" w:customStyle="1">
    <w:name w:val="sponsors"/>
    <w:pPr>
      <w:framePr w:wrap="auto" w:hAnchor="text" w:x="30.75pt" w:y="111.95pt"/>
      <w:pBdr>
        <w:top w:val="single" w:color="auto" w:sz="4" w:space="2"/>
      </w:pBdr>
      <w:ind w:firstLine="14.40pt"/>
    </w:pPr>
    <w:rPr>
      <w:sz w:val="16"/>
      <w:szCs w:val="16"/>
    </w:rPr>
  </w:style>
  <w:style w:type="paragraph" w:styleId="tablecolhead" w:customStyle="1">
    <w:name w:val="table col head"/>
    <w:basedOn w:val="Normal"/>
    <w:rPr>
      <w:b/>
      <w:bCs/>
      <w:sz w:val="16"/>
      <w:szCs w:val="16"/>
    </w:rPr>
  </w:style>
  <w:style w:type="paragraph" w:styleId="tablecolsubhead" w:customStyle="1">
    <w:name w:val="table col subhead"/>
    <w:basedOn w:val="tablecolhead"/>
    <w:rPr>
      <w:i/>
      <w:iCs/>
      <w:sz w:val="15"/>
      <w:szCs w:val="15"/>
    </w:rPr>
  </w:style>
  <w:style w:type="paragraph" w:styleId="tablecopy" w:customStyle="1">
    <w:name w:val="table copy"/>
    <w:pPr>
      <w:jc w:val="both"/>
    </w:pPr>
    <w:rPr>
      <w:noProof/>
      <w:sz w:val="16"/>
      <w:szCs w:val="16"/>
    </w:rPr>
  </w:style>
  <w:style w:type="paragraph" w:styleId="tablefootnote" w:customStyle="1">
    <w:name w:val="table footnote"/>
    <w:rsid w:val="005E2800"/>
    <w:pPr>
      <w:numPr>
        <w:numId w:val="24"/>
      </w:numPr>
      <w:spacing w:before="3pt" w:after="1.50pt"/>
      <w:ind w:start="2.90pt" w:hanging="1.45pt"/>
      <w:jc w:val="end"/>
    </w:pPr>
    <w:rPr>
      <w:sz w:val="12"/>
      <w:szCs w:val="12"/>
    </w:rPr>
  </w:style>
  <w:style w:type="paragraph" w:styleId="tablehead" w:customStyle="1">
    <w:name w:val="table head"/>
    <w:pPr>
      <w:numPr>
        <w:numId w:val="9"/>
      </w:numPr>
      <w:spacing w:before="12pt" w:after="6pt" w:line="10.80pt" w:lineRule="auto"/>
      <w:jc w:val="center"/>
    </w:pPr>
    <w:rPr>
      <w:smallCaps/>
      <w:noProof/>
      <w:sz w:val="16"/>
      <w:szCs w:val="16"/>
    </w:rPr>
  </w:style>
  <w:style w:type="paragraph" w:styleId="Keywords" w:customStyle="1">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styleId="HeaderChar" w:customStyle="1">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styleId="FooterChar" w:customStyle="1">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&#65279;<?xml version="1.0" encoding="utf-8"?><Relationships xmlns="http://schemas.openxmlformats.org/package/2006/relationships"><Relationship Type="http://purl.oclc.org/ooxml/officeDocument/relationships/footer" Target="footer1.xml" Id="rId8" /><Relationship Type="http://purl.oclc.org/ooxml/officeDocument/relationships/styles" Target="styles.xml" Id="rId3" /><Relationship Type="http://purl.oclc.org/ooxml/officeDocument/relationships/endnotes" Target="endnotes.xml" Id="rId7" /><Relationship Type="http://purl.oclc.org/ooxml/officeDocument/relationships/theme" Target="theme/theme1.xml" Id="rId12" /><Relationship Type="http://purl.oclc.org/ooxml/officeDocument/relationships/numbering" Target="numbering.xml" Id="rId2" /><Relationship Type="http://purl.oclc.org/ooxml/officeDocument/relationships/customXml" Target="../customXml/item1.xml" Id="rId1" /><Relationship Type="http://purl.oclc.org/ooxml/officeDocument/relationships/footnotes" Target="footnotes.xml" Id="rId6" /><Relationship Type="http://purl.oclc.org/ooxml/officeDocument/relationships/fontTable" Target="fontTable.xml" Id="rId11" /><Relationship Type="http://purl.oclc.org/ooxml/officeDocument/relationships/webSettings" Target="webSettings.xml" Id="rId5" /><Relationship Type="http://purl.oclc.org/ooxml/officeDocument/relationships/hyperlink" Target="https://arxiv.org/abs/1312.6114" TargetMode="External" Id="rId10" /><Relationship Type="http://purl.oclc.org/ooxml/officeDocument/relationships/settings" Target="settings.xml" Id="rId4" /><Relationship Type="http://purl.oclc.org/ooxml/officeDocument/relationships/hyperlink" Target="https://codeocean.com/capsule/4989235/tree" TargetMode="External" Id="rId9" /></Relationships>
</file>

<file path=word/theme/theme1.xml><?xml version="1.0" encoding="utf-8"?>
<a:theme xmlns:a="http://purl.oclc.org/ooxml/drawingml/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ap:Properties xmlns="http://purl.oclc.org/ooxml/officeDocument/extendedProperties" xmlns:vt="http://purl.oclc.org/ooxml/officeDocument/docPropsVTypes" xmlns:ap="http://purl.oclc.org/ooxml/officeDocument/extendedProperties">
  <ap:Template>Normal.dotm</ap:Template>
  <ap:Application>Microsoft Word for the web</ap:Application>
  <ap:DocSecurity>0</ap:DocSecurity>
  <ap:ScaleCrop>false</ap:ScaleCrop>
  <ap:Company>IEEE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Paper Title (use style: paper title)</dc:title>
  <dc:subject/>
  <dc:creator>IEEE</dc:creator>
  <keywords/>
  <lastModifiedBy>MSIFAT</lastModifiedBy>
  <revision>6</revision>
  <dcterms:created xsi:type="dcterms:W3CDTF">2024-07-16T13:39:00.0000000Z</dcterms:created>
  <dcterms:modified xsi:type="dcterms:W3CDTF">2025-11-19T20:41:54.8803063Z</dcterms:modified>
</coreProperties>
</file>