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FIYIN'S REPORT DOCUMENT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DATA CLEANING PHASE</w:t>
      </w:r>
      <w:r>
        <w:rPr>
          <w:rFonts w:ascii="Aptos" w:hAnsi="Aptos" w:cs="Aptos" w:eastAsia="Aptos"/>
          <w:color w:val="auto"/>
          <w:spacing w:val="0"/>
          <w:position w:val="0"/>
          <w:sz w:val="24"/>
          <w:shd w:fill="auto" w:val="clear"/>
        </w:rPr>
        <w:t xml:space="preserve"> </w:t>
        <w:br/>
        <w:t xml:space="preserve">Usually the beginning stage of data analysis is cleaning of Data, In the above given raw data set this were the transformation steps made in order to clean the data</w:t>
        <w:br/>
        <w:t xml:space="preserve">1. Cleaning of Blank Rows, columns and removal of Null Values</w:t>
        <w:br/>
        <w:t xml:space="preserve">2. Removal of duplicates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Changing of wrongly spelt values using find and replace(customer assessment of Sales Rep from “positive to positive, “EElectronics” and “lectronics” to Electronics in Product category column)</w:t>
        <w:br/>
        <w:t xml:space="preserve">4. Conversion of Sales amount to one currency unit “$” removing all percentages and euros also kept the column format in currency data type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 Under the “customer segment” details the meant the same thing were aligned for instance “retail” and “retail customers”, “wholesale” and “wholesale customers”</w:t>
        <w:br/>
        <w:br/>
        <w:t xml:space="preserve">SECTION 1</w:t>
        <w:br/>
        <w:t xml:space="preserve">ANALYSIS OF FEEDBACK THEMES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this section analysis was aimed at categorizing the themes extracted from customer feedback provided in the dataset, and generate visuals to analyze feedback themes</w:t>
        <w:br/>
        <w:t xml:space="preserve">there were some data fields present in the dataset were added to themes suggested to get a proper frequency, this is the breakdown of that grouping;</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Product quality : include feedbacks like Excellent Quality, Great Product, top notch, perfect fit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t xml:space="preserve">Created table extracted from customer feedback</w:t>
        <w:br/>
      </w:r>
    </w:p>
    <w:tbl>
      <w:tblPr/>
      <w:tblGrid>
        <w:gridCol w:w="4000"/>
        <w:gridCol w:w="3340"/>
        <w:gridCol w:w="3520"/>
      </w:tblGrid>
      <w:tr>
        <w:trPr>
          <w:trHeight w:val="288" w:hRule="auto"/>
          <w:jc w:val="left"/>
        </w:trPr>
        <w:tc>
          <w:tcPr>
            <w:tcW w:w="40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Suggested feedback themes</w:t>
            </w:r>
          </w:p>
        </w:tc>
        <w:tc>
          <w:tcPr>
            <w:tcW w:w="3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FREQUENCY</w:t>
            </w:r>
          </w:p>
        </w:tc>
        <w:tc>
          <w:tcPr>
            <w:tcW w:w="3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PERCENTAGE</w:t>
            </w:r>
          </w:p>
        </w:tc>
      </w:tr>
      <w:tr>
        <w:trPr>
          <w:trHeight w:val="288" w:hRule="auto"/>
          <w:jc w:val="left"/>
        </w:trPr>
        <w:tc>
          <w:tcPr>
            <w:tcW w:w="40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Product Quality</w:t>
            </w:r>
          </w:p>
        </w:tc>
        <w:tc>
          <w:tcPr>
            <w:tcW w:w="3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212</w:t>
            </w:r>
          </w:p>
        </w:tc>
        <w:tc>
          <w:tcPr>
            <w:tcW w:w="3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18.32324978</w:t>
            </w:r>
          </w:p>
        </w:tc>
      </w:tr>
      <w:tr>
        <w:trPr>
          <w:trHeight w:val="288" w:hRule="auto"/>
          <w:jc w:val="left"/>
        </w:trPr>
        <w:tc>
          <w:tcPr>
            <w:tcW w:w="40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Delivery Issues </w:t>
            </w:r>
          </w:p>
        </w:tc>
        <w:tc>
          <w:tcPr>
            <w:tcW w:w="3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279</w:t>
            </w:r>
          </w:p>
        </w:tc>
        <w:tc>
          <w:tcPr>
            <w:tcW w:w="3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24.11408816</w:t>
            </w:r>
          </w:p>
        </w:tc>
      </w:tr>
      <w:tr>
        <w:trPr>
          <w:trHeight w:val="288" w:hRule="auto"/>
          <w:jc w:val="left"/>
        </w:trPr>
        <w:tc>
          <w:tcPr>
            <w:tcW w:w="40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Customer service </w:t>
            </w:r>
          </w:p>
        </w:tc>
        <w:tc>
          <w:tcPr>
            <w:tcW w:w="3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209</w:t>
            </w:r>
          </w:p>
        </w:tc>
        <w:tc>
          <w:tcPr>
            <w:tcW w:w="3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18.06395851</w:t>
            </w:r>
          </w:p>
        </w:tc>
      </w:tr>
      <w:tr>
        <w:trPr>
          <w:trHeight w:val="288" w:hRule="auto"/>
          <w:jc w:val="left"/>
        </w:trPr>
        <w:tc>
          <w:tcPr>
            <w:tcW w:w="40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Value for money </w:t>
            </w:r>
          </w:p>
        </w:tc>
        <w:tc>
          <w:tcPr>
            <w:tcW w:w="3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111</w:t>
            </w:r>
          </w:p>
        </w:tc>
        <w:tc>
          <w:tcPr>
            <w:tcW w:w="3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9.59377701</w:t>
            </w:r>
          </w:p>
        </w:tc>
      </w:tr>
      <w:tr>
        <w:trPr>
          <w:trHeight w:val="288" w:hRule="auto"/>
          <w:jc w:val="left"/>
        </w:trPr>
        <w:tc>
          <w:tcPr>
            <w:tcW w:w="40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Experience with Purchase</w:t>
            </w:r>
          </w:p>
        </w:tc>
        <w:tc>
          <w:tcPr>
            <w:tcW w:w="3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202</w:t>
            </w:r>
          </w:p>
        </w:tc>
        <w:tc>
          <w:tcPr>
            <w:tcW w:w="3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17.45894555</w:t>
            </w:r>
          </w:p>
        </w:tc>
      </w:tr>
      <w:tr>
        <w:trPr>
          <w:trHeight w:val="288" w:hRule="auto"/>
          <w:jc w:val="left"/>
        </w:trPr>
        <w:tc>
          <w:tcPr>
            <w:tcW w:w="40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Product Description Accuracy</w:t>
            </w:r>
          </w:p>
        </w:tc>
        <w:tc>
          <w:tcPr>
            <w:tcW w:w="3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144</w:t>
            </w:r>
          </w:p>
        </w:tc>
        <w:tc>
          <w:tcPr>
            <w:tcW w:w="3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12.44598099</w:t>
            </w:r>
          </w:p>
        </w:tc>
      </w:tr>
      <w:tr>
        <w:trPr>
          <w:trHeight w:val="288" w:hRule="auto"/>
          <w:jc w:val="left"/>
        </w:trPr>
        <w:tc>
          <w:tcPr>
            <w:tcW w:w="40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3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1157</w:t>
            </w:r>
          </w:p>
        </w:tc>
        <w:tc>
          <w:tcPr>
            <w:tcW w:w="3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bl>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1a. Bar Chart showing frequency of themes</w:t>
      </w:r>
      <w:r>
        <w:object w:dxaOrig="8985" w:dyaOrig="6575">
          <v:rect xmlns:o="urn:schemas-microsoft-com:office:office" xmlns:v="urn:schemas-microsoft-com:vml" id="rectole0000000000" style="width:449.250000pt;height:32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1b Pie Chart showing percentage</w:t>
      </w:r>
      <w:r>
        <w:object w:dxaOrig="8985" w:dyaOrig="6506">
          <v:rect xmlns:o="urn:schemas-microsoft-com:office:office" xmlns:v="urn:schemas-microsoft-com:vml" id="rectole0000000001" style="width:449.250000pt;height:325.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5047">
          <v:rect xmlns:o="urn:schemas-microsoft-com:office:office" xmlns:v="urn:schemas-microsoft-com:vml" id="rectole0000000002" style="width:449.250000pt;height:25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ptos" w:hAnsi="Aptos" w:cs="Aptos" w:eastAsia="Aptos"/>
          <w:color w:val="auto"/>
          <w:spacing w:val="0"/>
          <w:position w:val="0"/>
          <w:sz w:val="24"/>
          <w:shd w:fill="auto" w:val="clear"/>
        </w:rPr>
        <w:t xml:space="preserve"> Power BI visuals on customer feedbacks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INSIGHTS FROM VISUALS</w:t>
        <w:br/>
        <w:t xml:space="preserve">1. The visual presentation shows that customers had most issue with the delivery service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Also most of the issues with product quality and the products generally also included falsely represented product picture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IMPROVEMENT: There should be some close supervision on the delivery team or better still the delivery services should be changed, or held accountable for any mishap to products or terrible service</w:t>
      </w:r>
    </w:p>
    <w:p>
      <w:pPr>
        <w:tabs>
          <w:tab w:val="left" w:pos="285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SECTION 2</w:t>
      </w:r>
    </w:p>
    <w:p>
      <w:pPr>
        <w:tabs>
          <w:tab w:val="left" w:pos="285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section was to analyze the overall sentiment feedback, this was the collated data from the customer assessment of Sales Rep </w:t>
      </w:r>
    </w:p>
    <w:tbl>
      <w:tblPr/>
      <w:tblGrid>
        <w:gridCol w:w="1700"/>
        <w:gridCol w:w="1660"/>
        <w:gridCol w:w="3320"/>
      </w:tblGrid>
      <w:tr>
        <w:trPr>
          <w:trHeight w:val="288" w:hRule="auto"/>
          <w:jc w:val="left"/>
        </w:trPr>
        <w:tc>
          <w:tcPr>
            <w:tcW w:w="17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Sentiments</w:t>
            </w:r>
          </w:p>
        </w:tc>
        <w:tc>
          <w:tcPr>
            <w:tcW w:w="16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Frequency</w:t>
            </w:r>
          </w:p>
        </w:tc>
        <w:tc>
          <w:tcPr>
            <w:tcW w:w="3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Percentage</w:t>
            </w:r>
          </w:p>
        </w:tc>
      </w:tr>
      <w:tr>
        <w:trPr>
          <w:trHeight w:val="288" w:hRule="auto"/>
          <w:jc w:val="left"/>
        </w:trPr>
        <w:tc>
          <w:tcPr>
            <w:tcW w:w="17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Positive</w:t>
            </w:r>
          </w:p>
        </w:tc>
        <w:tc>
          <w:tcPr>
            <w:tcW w:w="16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c>
          <w:tcPr>
            <w:tcW w:w="3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43.96551724</w:t>
            </w:r>
          </w:p>
        </w:tc>
      </w:tr>
      <w:tr>
        <w:trPr>
          <w:trHeight w:val="288" w:hRule="auto"/>
          <w:jc w:val="left"/>
        </w:trPr>
        <w:tc>
          <w:tcPr>
            <w:tcW w:w="17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Neutral</w:t>
            </w:r>
          </w:p>
        </w:tc>
        <w:tc>
          <w:tcPr>
            <w:tcW w:w="16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336</w:t>
            </w:r>
          </w:p>
        </w:tc>
        <w:tc>
          <w:tcPr>
            <w:tcW w:w="3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28.96551724</w:t>
            </w:r>
          </w:p>
        </w:tc>
      </w:tr>
      <w:tr>
        <w:trPr>
          <w:trHeight w:val="288" w:hRule="auto"/>
          <w:jc w:val="left"/>
        </w:trPr>
        <w:tc>
          <w:tcPr>
            <w:tcW w:w="17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Negative</w:t>
            </w:r>
          </w:p>
        </w:tc>
        <w:tc>
          <w:tcPr>
            <w:tcW w:w="16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314</w:t>
            </w:r>
          </w:p>
        </w:tc>
        <w:tc>
          <w:tcPr>
            <w:tcW w:w="3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27.06896552</w:t>
            </w:r>
          </w:p>
        </w:tc>
      </w:tr>
      <w:tr>
        <w:trPr>
          <w:trHeight w:val="288" w:hRule="auto"/>
          <w:jc w:val="left"/>
        </w:trPr>
        <w:tc>
          <w:tcPr>
            <w:tcW w:w="17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Total</w:t>
            </w:r>
          </w:p>
        </w:tc>
        <w:tc>
          <w:tcPr>
            <w:tcW w:w="16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1160</w:t>
            </w:r>
          </w:p>
        </w:tc>
        <w:tc>
          <w:tcPr>
            <w:tcW w:w="33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bl>
    <w:p>
      <w:pPr>
        <w:tabs>
          <w:tab w:val="left" w:pos="285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br/>
        <w:t xml:space="preserve">prevalent sentiment in the feedback is positive so customers are fairly taken care of but there is room for improvement as the neutral folks could be won over into the “positive” camp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SECTION 3</w:t>
        <w:br/>
        <w:t xml:space="preserve">SALES BY REGION ANALYSIS</w:t>
        <w:br/>
      </w:r>
    </w:p>
    <w:tbl>
      <w:tblPr/>
      <w:tblGrid>
        <w:gridCol w:w="2699"/>
        <w:gridCol w:w="1983"/>
        <w:gridCol w:w="3320"/>
      </w:tblGrid>
      <w:tr>
        <w:trPr>
          <w:trHeight w:val="288" w:hRule="auto"/>
          <w:jc w:val="left"/>
        </w:trPr>
        <w:tc>
          <w:tcPr>
            <w:tcW w:w="2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REGION</w:t>
            </w: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FREQUENCY(Qty Purchased)</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PERCENTAGE</w:t>
            </w:r>
          </w:p>
        </w:tc>
      </w:tr>
      <w:tr>
        <w:trPr>
          <w:trHeight w:val="288" w:hRule="auto"/>
          <w:jc w:val="left"/>
        </w:trPr>
        <w:tc>
          <w:tcPr>
            <w:tcW w:w="2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North America</w:t>
            </w: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639</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20.18319646</w:t>
            </w:r>
          </w:p>
        </w:tc>
      </w:tr>
      <w:tr>
        <w:trPr>
          <w:trHeight w:val="288" w:hRule="auto"/>
          <w:jc w:val="left"/>
        </w:trPr>
        <w:tc>
          <w:tcPr>
            <w:tcW w:w="2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Europe</w:t>
            </w: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588</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18.57233102</w:t>
            </w:r>
          </w:p>
        </w:tc>
      </w:tr>
      <w:tr>
        <w:trPr>
          <w:trHeight w:val="288" w:hRule="auto"/>
          <w:jc w:val="left"/>
        </w:trPr>
        <w:tc>
          <w:tcPr>
            <w:tcW w:w="2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Asia</w:t>
            </w: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560</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17.6879343</w:t>
            </w:r>
          </w:p>
        </w:tc>
      </w:tr>
      <w:tr>
        <w:trPr>
          <w:trHeight w:val="288" w:hRule="auto"/>
          <w:jc w:val="left"/>
        </w:trPr>
        <w:tc>
          <w:tcPr>
            <w:tcW w:w="2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South America (Latin America)</w:t>
            </w: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715</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22.58370183</w:t>
            </w:r>
          </w:p>
        </w:tc>
      </w:tr>
      <w:tr>
        <w:trPr>
          <w:trHeight w:val="288" w:hRule="auto"/>
          <w:jc w:val="left"/>
        </w:trPr>
        <w:tc>
          <w:tcPr>
            <w:tcW w:w="2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Africa</w:t>
            </w: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664</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20.97283639</w:t>
            </w:r>
          </w:p>
        </w:tc>
      </w:tr>
      <w:tr>
        <w:trPr>
          <w:trHeight w:val="288" w:hRule="auto"/>
          <w:jc w:val="left"/>
        </w:trPr>
        <w:tc>
          <w:tcPr>
            <w:tcW w:w="2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Australia</w:t>
            </w: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r>
      <w:tr>
        <w:trPr>
          <w:trHeight w:val="288" w:hRule="auto"/>
          <w:jc w:val="left"/>
        </w:trPr>
        <w:tc>
          <w:tcPr>
            <w:tcW w:w="2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Total</w:t>
            </w: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3166</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78"/>
        <w:ind w:right="0" w:left="0" w:firstLine="0"/>
        <w:jc w:val="left"/>
        <w:rPr>
          <w:rFonts w:ascii="Aptos" w:hAnsi="Aptos" w:cs="Aptos" w:eastAsia="Aptos"/>
          <w:color w:val="auto"/>
          <w:spacing w:val="0"/>
          <w:position w:val="0"/>
          <w:sz w:val="24"/>
          <w:shd w:fill="auto" w:val="clear"/>
        </w:rPr>
      </w:pPr>
    </w:p>
    <w:tbl>
      <w:tblPr/>
      <w:tblGrid>
        <w:gridCol w:w="2469"/>
        <w:gridCol w:w="1519"/>
        <w:gridCol w:w="3037"/>
        <w:gridCol w:w="2325"/>
      </w:tblGrid>
      <w:tr>
        <w:trPr>
          <w:trHeight w:val="288" w:hRule="auto"/>
          <w:jc w:val="left"/>
        </w:trPr>
        <w:tc>
          <w:tcPr>
            <w:tcW w:w="24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REGION</w:t>
            </w:r>
          </w:p>
        </w:tc>
        <w:tc>
          <w:tcPr>
            <w:tcW w:w="1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Total Amout</w:t>
            </w:r>
          </w:p>
        </w:tc>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Average Amount</w:t>
            </w:r>
          </w:p>
        </w:tc>
        <w:tc>
          <w:tcPr>
            <w:tcW w:w="2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Percentage of total amount </w:t>
            </w:r>
          </w:p>
        </w:tc>
      </w:tr>
      <w:tr>
        <w:trPr>
          <w:trHeight w:val="288" w:hRule="auto"/>
          <w:jc w:val="left"/>
        </w:trPr>
        <w:tc>
          <w:tcPr>
            <w:tcW w:w="24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North America</w:t>
            </w:r>
          </w:p>
        </w:tc>
        <w:tc>
          <w:tcPr>
            <w:tcW w:w="1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$21,266.23 </w:t>
            </w:r>
          </w:p>
        </w:tc>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$93.27 </w:t>
            </w:r>
          </w:p>
        </w:tc>
        <w:tc>
          <w:tcPr>
            <w:tcW w:w="2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18.8703704</w:t>
            </w:r>
          </w:p>
        </w:tc>
      </w:tr>
      <w:tr>
        <w:trPr>
          <w:trHeight w:val="288" w:hRule="auto"/>
          <w:jc w:val="left"/>
        </w:trPr>
        <w:tc>
          <w:tcPr>
            <w:tcW w:w="24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Europe</w:t>
            </w:r>
          </w:p>
        </w:tc>
        <w:tc>
          <w:tcPr>
            <w:tcW w:w="1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$22,181.23 </w:t>
            </w:r>
          </w:p>
        </w:tc>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$110.35 </w:t>
            </w:r>
          </w:p>
        </w:tc>
        <w:tc>
          <w:tcPr>
            <w:tcW w:w="2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19.68228624</w:t>
            </w:r>
          </w:p>
        </w:tc>
      </w:tr>
      <w:tr>
        <w:trPr>
          <w:trHeight w:val="288" w:hRule="auto"/>
          <w:jc w:val="left"/>
        </w:trPr>
        <w:tc>
          <w:tcPr>
            <w:tcW w:w="24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Asia</w:t>
            </w:r>
          </w:p>
        </w:tc>
        <w:tc>
          <w:tcPr>
            <w:tcW w:w="1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$17,821.15 </w:t>
            </w:r>
          </w:p>
        </w:tc>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$86.09 </w:t>
            </w:r>
          </w:p>
        </w:tc>
        <w:tc>
          <w:tcPr>
            <w:tcW w:w="2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15.81341411</w:t>
            </w:r>
          </w:p>
        </w:tc>
      </w:tr>
      <w:tr>
        <w:trPr>
          <w:trHeight w:val="288" w:hRule="auto"/>
          <w:jc w:val="left"/>
        </w:trPr>
        <w:tc>
          <w:tcPr>
            <w:tcW w:w="24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South America(Latin America)</w:t>
            </w:r>
          </w:p>
        </w:tc>
        <w:tc>
          <w:tcPr>
            <w:tcW w:w="1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$28,293.89 </w:t>
            </w:r>
          </w:p>
        </w:tc>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$105.97 </w:t>
            </w:r>
          </w:p>
        </w:tc>
        <w:tc>
          <w:tcPr>
            <w:tcW w:w="2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25.10629221</w:t>
            </w:r>
          </w:p>
        </w:tc>
      </w:tr>
      <w:tr>
        <w:trPr>
          <w:trHeight w:val="288" w:hRule="auto"/>
          <w:jc w:val="left"/>
        </w:trPr>
        <w:tc>
          <w:tcPr>
            <w:tcW w:w="24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Africa</w:t>
            </w:r>
          </w:p>
        </w:tc>
        <w:tc>
          <w:tcPr>
            <w:tcW w:w="1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$23,133.91 </w:t>
            </w:r>
          </w:p>
        </w:tc>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$91.08 </w:t>
            </w:r>
          </w:p>
        </w:tc>
        <w:tc>
          <w:tcPr>
            <w:tcW w:w="2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20.52763704</w:t>
            </w:r>
          </w:p>
        </w:tc>
      </w:tr>
      <w:tr>
        <w:trPr>
          <w:trHeight w:val="288" w:hRule="auto"/>
          <w:jc w:val="left"/>
        </w:trPr>
        <w:tc>
          <w:tcPr>
            <w:tcW w:w="24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Australia</w:t>
            </w:r>
          </w:p>
        </w:tc>
        <w:tc>
          <w:tcPr>
            <w:tcW w:w="1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$0.00 </w:t>
            </w:r>
          </w:p>
        </w:tc>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$0.00 </w:t>
            </w:r>
          </w:p>
        </w:tc>
        <w:tc>
          <w:tcPr>
            <w:tcW w:w="2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r>
      <w:tr>
        <w:trPr>
          <w:trHeight w:val="288" w:hRule="auto"/>
          <w:jc w:val="left"/>
        </w:trPr>
        <w:tc>
          <w:tcPr>
            <w:tcW w:w="24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Total</w:t>
            </w:r>
          </w:p>
        </w:tc>
        <w:tc>
          <w:tcPr>
            <w:tcW w:w="1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$112,696.41 </w:t>
            </w:r>
          </w:p>
        </w:tc>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6453">
          <v:rect xmlns:o="urn:schemas-microsoft-com:office:office" xmlns:v="urn:schemas-microsoft-com:vml" id="rectole0000000003" style="width:449.250000pt;height:322.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6441">
          <v:rect xmlns:o="urn:schemas-microsoft-com:office:office" xmlns:v="urn:schemas-microsoft-com:vml" id="rectole0000000004" style="width:449.250000pt;height:322.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6588">
          <v:rect xmlns:o="urn:schemas-microsoft-com:office:office" xmlns:v="urn:schemas-microsoft-com:vml" id="rectole0000000005" style="width:449.250000pt;height:329.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Q&amp;A (INSIGHTS FROM ANALYSIS)</w:t>
      </w: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Regions with the highest purchases=South America with 715 goods purchased</w:t>
      </w: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2.Regions with the Lowest purchase=Asia with 560 goods purchased</w:t>
      </w: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The region with Highest Amount=Also South America with $28,293.89 worth of sales</w:t>
      </w: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The region with the lowest sales= Asia with a total $17,821.15 worth of sales </w:t>
      </w: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p>
    <w:p>
      <w:pPr>
        <w:tabs>
          <w:tab w:val="left" w:pos="3510" w:leader="none"/>
        </w:tabs>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SECTION 4</w:t>
      </w: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ANALYSIS OF CUSTOMER SEGMENTS</w:t>
        <w:br/>
      </w:r>
    </w:p>
    <w:tbl>
      <w:tblPr/>
      <w:tblGrid>
        <w:gridCol w:w="1700"/>
        <w:gridCol w:w="1660"/>
        <w:gridCol w:w="3320"/>
      </w:tblGrid>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Customer Segment</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Frequency</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Percentage</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309</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31.02409639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325</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32.63052209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355</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35.64257028</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Corporate</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0.301204819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Government</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4</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0.401606426</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Total</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996</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51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p>
    <w:p>
      <w:pPr>
        <w:tabs>
          <w:tab w:val="left" w:pos="3510" w:leader="none"/>
        </w:tabs>
        <w:spacing w:before="0" w:after="160" w:line="278"/>
        <w:ind w:right="0" w:left="0" w:firstLine="0"/>
        <w:jc w:val="left"/>
        <w:rPr>
          <w:rFonts w:ascii="Aptos" w:hAnsi="Aptos" w:cs="Aptos" w:eastAsia="Aptos"/>
          <w:color w:val="auto"/>
          <w:spacing w:val="0"/>
          <w:position w:val="0"/>
          <w:sz w:val="24"/>
          <w:shd w:fill="auto" w:val="clear"/>
        </w:rPr>
      </w:pPr>
      <w:r>
        <w:object w:dxaOrig="8985" w:dyaOrig="6338">
          <v:rect xmlns:o="urn:schemas-microsoft-com:office:office" xmlns:v="urn:schemas-microsoft-com:vml" id="rectole0000000006" style="width:449.250000pt;height:316.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78"/>
        <w:ind w:right="0" w:left="0" w:firstLine="0"/>
        <w:jc w:val="left"/>
        <w:rPr>
          <w:rFonts w:ascii="Aptos" w:hAnsi="Aptos" w:cs="Aptos" w:eastAsia="Aptos"/>
          <w:color w:val="auto"/>
          <w:spacing w:val="0"/>
          <w:position w:val="0"/>
          <w:sz w:val="24"/>
          <w:shd w:fill="auto" w:val="clear"/>
        </w:rPr>
      </w:pPr>
    </w:p>
    <w:p>
      <w:pPr>
        <w:tabs>
          <w:tab w:val="left" w:pos="1390" w:leader="none"/>
        </w:tabs>
        <w:spacing w:before="0" w:after="160" w:line="278"/>
        <w:ind w:right="0" w:left="0" w:firstLine="0"/>
        <w:jc w:val="left"/>
        <w:rPr>
          <w:rFonts w:ascii="Aptos" w:hAnsi="Aptos" w:cs="Aptos" w:eastAsia="Aptos"/>
          <w:color w:val="auto"/>
          <w:spacing w:val="0"/>
          <w:position w:val="0"/>
          <w:sz w:val="24"/>
          <w:shd w:fill="auto" w:val="clear"/>
        </w:rPr>
      </w:pPr>
      <w:r>
        <w:object w:dxaOrig="8985" w:dyaOrig="6497">
          <v:rect xmlns:o="urn:schemas-microsoft-com:office:office" xmlns:v="urn:schemas-microsoft-com:vml" id="rectole0000000007" style="width:449.250000pt;height:324.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4348">
          <v:rect xmlns:o="urn:schemas-microsoft-com:office:office" xmlns:v="urn:schemas-microsoft-com:vml" id="rectole0000000008" style="width:449.250000pt;height:217.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w:t>
        <w:br/>
        <w:t xml:space="preserve">USTOMERS WHHO ARE MOST VOCAL-Retail Customers with 355 feedback responses as expected due to the fact that they view the product as a unit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CUSTOMERS WHO ARE LESS VOCAL-corporate clients are least vocal although they don't buy much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 identified trend is that for delivery over water or ships are the fastest as most feedbacks were gotten about quick shipping, It also show that customers of these products prefer to order from outside and have it shipped.</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SECTION 5</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Sales Rep_ID ANALYSIS</w:t>
        <w:br/>
      </w:r>
    </w:p>
    <w:tbl>
      <w:tblPr/>
      <w:tblGrid>
        <w:gridCol w:w="1700"/>
        <w:gridCol w:w="1660"/>
        <w:gridCol w:w="3320"/>
      </w:tblGrid>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SALES REP_ID</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FREQUENCY</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PERCENTAGE</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225</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7.106759318</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232</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7.327858497</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281</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8.875552748</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234</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7.39102969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259</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8.180669615</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269</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8.496525584</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272</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8.591282375</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REP008</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264</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8.338597599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REP009</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302</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9.538850284</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REP010</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239</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7.548957675</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92</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2.905874921</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79</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2.49526216</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6</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0.189513582</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0.221099179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4</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0.126342388</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0.221099179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128</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4.042956412</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REP018</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89</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2.81111813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REP019</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90</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2.842703727</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REP020</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87</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2.747946936</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Total</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3166</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78"/>
        <w:ind w:right="0" w:left="0" w:firstLine="0"/>
        <w:jc w:val="left"/>
        <w:rPr>
          <w:rFonts w:ascii="Aptos" w:hAnsi="Aptos" w:cs="Aptos" w:eastAsia="Aptos"/>
          <w:color w:val="auto"/>
          <w:spacing w:val="0"/>
          <w:position w:val="0"/>
          <w:sz w:val="24"/>
          <w:shd w:fill="auto" w:val="clear"/>
        </w:rPr>
      </w:pPr>
    </w:p>
    <w:tbl>
      <w:tblPr/>
      <w:tblGrid>
        <w:gridCol w:w="1700"/>
        <w:gridCol w:w="1660"/>
        <w:gridCol w:w="3320"/>
        <w:gridCol w:w="2540"/>
      </w:tblGrid>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SALES REP_ID</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SALES CHANNEL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FREQUENCY</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PERCENTAGE</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28</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31.46067416</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17</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19.1011236</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13.48314607</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35.95505618</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89</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21.95121951</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21.95121951</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24.3902439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31.70731707</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23</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25</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29</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31.52173913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19.56521739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23.91304348</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23.15789474</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18.94736842</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27.36842105</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29</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30.52631579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95</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23.52941176</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21.17647059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28</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32.94117647</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19</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22.35294118</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85</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27.11864407</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26.27118644</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29</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24.57627119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22.03389831</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118</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25</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26.88172043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27.95698925</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17</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18.27956989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25</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26.88172043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93</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REP008</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28.125</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27.08333333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21.875</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22.91666667</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REP009</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34</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24.28571429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29</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20.71428571</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19.28571429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35.71428571</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140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REP010</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17</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16.66666667</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26.47058824</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21.56862745</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35.29411765</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102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25.80645161</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35.48387097</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16.12903226</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22.58064516</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18.51851852</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8</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29.62962963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33.33333333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18.51851852</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50</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15.38461538</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13</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33.33333333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14</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35.8974359</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15.38461538</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39</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REP018</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33.33333333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30.3030303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9.090909091</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27.27272727</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33</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REP019</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10</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38.46153846</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7.692307692</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5</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19.23076923</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9</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34.61538462</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REP020</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ONLINE DIRECT</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19.35483871</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RETAIL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6</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19.35483871</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WHOLESALE</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7</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22.58064516</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MARKET PLACES</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12</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38.70967742</w:t>
            </w:r>
          </w:p>
        </w:tc>
      </w:tr>
      <w:tr>
        <w:trPr>
          <w:trHeight w:val="288" w:hRule="auto"/>
          <w:jc w:val="left"/>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31</w:t>
            </w:r>
          </w:p>
        </w:tc>
        <w:tc>
          <w:tcPr>
            <w:tcW w:w="2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5a. </w:t>
      </w:r>
      <w:r>
        <w:object w:dxaOrig="8985" w:dyaOrig="6563">
          <v:rect xmlns:o="urn:schemas-microsoft-com:office:office" xmlns:v="urn:schemas-microsoft-com:vml" id="rectole0000000009" style="width:449.250000pt;height:328.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6431">
          <v:rect xmlns:o="urn:schemas-microsoft-com:office:office" xmlns:v="urn:schemas-microsoft-com:vml" id="rectole0000000010" style="width:449.250000pt;height:321.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6300">
          <v:rect xmlns:o="urn:schemas-microsoft-com:office:office" xmlns:v="urn:schemas-microsoft-com:vml" id="rectole0000000011" style="width:449.250000pt;height:315.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720"/>
        <w:jc w:val="left"/>
        <w:rPr>
          <w:rFonts w:ascii="Aptos" w:hAnsi="Aptos" w:cs="Aptos" w:eastAsia="Aptos"/>
          <w:color w:val="auto"/>
          <w:spacing w:val="0"/>
          <w:position w:val="0"/>
          <w:sz w:val="24"/>
          <w:shd w:fill="auto" w:val="clear"/>
        </w:rPr>
      </w:pPr>
      <w:r>
        <w:object w:dxaOrig="8985" w:dyaOrig="6499">
          <v:rect xmlns:o="urn:schemas-microsoft-com:office:office" xmlns:v="urn:schemas-microsoft-com:vml" id="rectole0000000012" style="width:449.250000pt;height:324.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From the charts above we can deduce the following crucial and important insights </w:t>
        <w:br/>
        <w:t xml:space="preserve">1or the Rep009 had the highest amount of sales and should be awarded for diligent service</w:t>
        <w:br/>
        <w:t xml:space="preserve">2. Rep 015 is behaving poorly and needs to be either engaged in a conversation so as to see what could be done to boost performance or he/she has to be relieved of their duties as a Sales Representative</w:t>
        <w:br/>
        <w:t xml:space="preserve">3. It is also clear that REP 009 has the best customer reviews followed by Rep 006</w:t>
        <w:br/>
        <w:t xml:space="preserve">4. Also we can tell which representative is better at specific Sales channel and maybe observe why to improve service in that sales channel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Rep 001- is the best at Marketplace sales Channel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Rep 006 is better at Online Direct sales channel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Rep 003 and 009 are both pretty good at Retail channel although 009 is a better by a figure</w:t>
        <w:br/>
        <w:t xml:space="preserve">Rep 005 is best at wholesale channel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