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center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KIBEX BUSINESS MODEL </w:t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br/>
      </w:r>
    </w:p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2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SECTION 1: BUSINESS OVERVIEW</w:t>
      </w:r>
    </w:p>
    <w:tbl>
      <w:tblPr>
        <w:tblW w:w="1026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525"/>
        <w:gridCol w:w="7740"/>
      </w:tblGrid>
      <w:tr>
        <w:trPr>
          <w:tblHeader w:val="true"/>
        </w:trPr>
        <w:tc>
          <w:tcPr>
            <w:tcW w:w="25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Field</w:t>
            </w:r>
          </w:p>
        </w:tc>
        <w:tc>
          <w:tcPr>
            <w:tcW w:w="77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Information</w:t>
            </w:r>
          </w:p>
        </w:tc>
      </w:tr>
      <w:tr>
        <w:trPr>
          <w:trHeight w:val="738" w:hRule="atLeast"/>
        </w:trPr>
        <w:tc>
          <w:tcPr>
            <w:tcW w:w="25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Company Name</w:t>
            </w:r>
          </w:p>
        </w:tc>
        <w:tc>
          <w:tcPr>
            <w:tcW w:w="77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Kibex (EN) / Кибекс (RU)</w:t>
            </w:r>
          </w:p>
        </w:tc>
      </w:tr>
      <w:tr>
        <w:trPr>
          <w:trHeight w:val="924" w:hRule="atLeast"/>
        </w:trPr>
        <w:tc>
          <w:tcPr>
            <w:tcW w:w="25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Tagline</w:t>
            </w:r>
          </w:p>
        </w:tc>
        <w:tc>
          <w:tcPr>
            <w:tcW w:w="77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Luxury E-commerce Development</w:t>
            </w:r>
          </w:p>
        </w:tc>
      </w:tr>
      <w:tr>
        <w:trPr>
          <w:trHeight w:val="1398" w:hRule="atLeast"/>
        </w:trPr>
        <w:tc>
          <w:tcPr>
            <w:tcW w:w="25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Slogan</w:t>
            </w:r>
          </w:p>
        </w:tc>
        <w:tc>
          <w:tcPr>
            <w:tcW w:w="77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"From template to masterpiece. From zero to luxury."</w:t>
            </w:r>
          </w:p>
        </w:tc>
      </w:tr>
      <w:tr>
        <w:trPr>
          <w:trHeight w:val="1672" w:hRule="atLeast"/>
        </w:trPr>
        <w:tc>
          <w:tcPr>
            <w:tcW w:w="25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One-line description</w:t>
            </w:r>
          </w:p>
        </w:tc>
        <w:tc>
          <w:tcPr>
            <w:tcW w:w="77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We build luxury e-commerce platforms for successful brands and new   entrepreneurs.</w:t>
            </w:r>
          </w:p>
        </w:tc>
      </w:tr>
      <w:tr>
        <w:trPr>
          <w:trHeight w:val="1584" w:hRule="atLeast"/>
        </w:trPr>
        <w:tc>
          <w:tcPr>
            <w:tcW w:w="25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Core differentiator</w:t>
            </w:r>
          </w:p>
        </w:tc>
        <w:tc>
          <w:tcPr>
            <w:tcW w:w="77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Security-first + modern stack + luxury positioning + no templates</w:t>
            </w:r>
          </w:p>
        </w:tc>
      </w:tr>
    </w:tbl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2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SECTION 2: VALUE PROPOSITION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What We Solve</w:t>
      </w:r>
    </w:p>
    <w:tbl>
      <w:tblPr>
        <w:tblW w:w="10214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4396"/>
        <w:gridCol w:w="5817"/>
      </w:tblGrid>
      <w:tr>
        <w:trPr>
          <w:tblHeader w:val="true"/>
        </w:trPr>
        <w:tc>
          <w:tcPr>
            <w:tcW w:w="43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Problem</w:t>
            </w:r>
          </w:p>
        </w:tc>
        <w:tc>
          <w:tcPr>
            <w:tcW w:w="5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Our Solution</w:t>
            </w:r>
          </w:p>
        </w:tc>
      </w:tr>
      <w:tr>
        <w:trPr>
          <w:trHeight w:val="913" w:hRule="atLeast"/>
        </w:trPr>
        <w:tc>
          <w:tcPr>
            <w:tcW w:w="43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Slow, templated WordPress/Bitrix sites</w:t>
            </w:r>
          </w:p>
        </w:tc>
        <w:tc>
          <w:tcPr>
            <w:tcW w:w="5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Custom, fast, unique platforms</w:t>
            </w:r>
          </w:p>
        </w:tc>
      </w:tr>
      <w:tr>
        <w:trPr>
          <w:trHeight w:val="987" w:hRule="atLeast"/>
        </w:trPr>
        <w:tc>
          <w:tcPr>
            <w:tcW w:w="43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Security vulnerabilities</w:t>
            </w:r>
          </w:p>
        </w:tc>
        <w:tc>
          <w:tcPr>
            <w:tcW w:w="5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Built-in security + pentest + 2 months free monitoring</w:t>
            </w:r>
          </w:p>
        </w:tc>
      </w:tr>
      <w:tr>
        <w:trPr>
          <w:trHeight w:val="1000" w:hRule="atLeast"/>
        </w:trPr>
        <w:tc>
          <w:tcPr>
            <w:tcW w:w="43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Hard to update content</w:t>
            </w:r>
          </w:p>
        </w:tc>
        <w:tc>
          <w:tcPr>
            <w:tcW w:w="5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Headless CMS (easy for content teams)</w:t>
            </w:r>
          </w:p>
        </w:tc>
      </w:tr>
      <w:tr>
        <w:trPr>
          <w:trHeight w:val="988" w:hRule="atLeast"/>
        </w:trPr>
        <w:tc>
          <w:tcPr>
            <w:tcW w:w="43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Generic design (looks like everyone else)</w:t>
            </w:r>
          </w:p>
        </w:tc>
        <w:tc>
          <w:tcPr>
            <w:tcW w:w="5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Bespoke design (unique to brand)</w:t>
            </w:r>
          </w:p>
        </w:tc>
      </w:tr>
      <w:tr>
        <w:trPr>
          <w:trHeight w:val="813" w:hRule="atLeast"/>
        </w:trPr>
        <w:tc>
          <w:tcPr>
            <w:tcW w:w="43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Poor scalability</w:t>
            </w:r>
          </w:p>
        </w:tc>
        <w:tc>
          <w:tcPr>
            <w:tcW w:w="5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Built to scale from day one</w:t>
            </w:r>
          </w:p>
        </w:tc>
      </w:tr>
      <w:tr>
        <w:trPr>
          <w:trHeight w:val="824" w:hRule="atLeast"/>
        </w:trPr>
        <w:tc>
          <w:tcPr>
            <w:tcW w:w="43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Single developer risk</w:t>
            </w:r>
          </w:p>
        </w:tc>
        <w:tc>
          <w:tcPr>
            <w:tcW w:w="58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Full team (dev, design, security, QA)</w:t>
            </w:r>
          </w:p>
        </w:tc>
      </w:tr>
    </w:tbl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3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Why Clients Choose us</w:t>
      </w:r>
    </w:p>
    <w:tbl>
      <w:tblPr>
        <w:tblW w:w="10263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237"/>
        <w:gridCol w:w="8025"/>
      </w:tblGrid>
      <w:tr>
        <w:trPr>
          <w:tblHeader w:val="true"/>
          <w:trHeight w:val="725" w:hRule="atLeast"/>
        </w:trPr>
        <w:tc>
          <w:tcPr>
            <w:tcW w:w="22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Reason</w:t>
            </w:r>
          </w:p>
        </w:tc>
        <w:tc>
          <w:tcPr>
            <w:tcW w:w="80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Explanation</w:t>
            </w:r>
          </w:p>
        </w:tc>
      </w:tr>
      <w:tr>
        <w:trPr>
          <w:trHeight w:val="1075" w:hRule="atLeast"/>
        </w:trPr>
        <w:tc>
          <w:tcPr>
            <w:tcW w:w="22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Security</w:t>
            </w:r>
          </w:p>
        </w:tc>
        <w:tc>
          <w:tcPr>
            <w:tcW w:w="80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We have a cybersecurity experts</w:t>
            </w:r>
          </w:p>
        </w:tc>
      </w:tr>
      <w:tr>
        <w:trPr>
          <w:trHeight w:val="813" w:hRule="atLeast"/>
        </w:trPr>
        <w:tc>
          <w:tcPr>
            <w:tcW w:w="22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Quality</w:t>
            </w:r>
          </w:p>
        </w:tc>
        <w:tc>
          <w:tcPr>
            <w:tcW w:w="80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Modern stack, clean code, no shortcuts</w:t>
            </w:r>
          </w:p>
        </w:tc>
      </w:tr>
      <w:tr>
        <w:trPr>
          <w:trHeight w:val="900" w:hRule="atLeast"/>
        </w:trPr>
        <w:tc>
          <w:tcPr>
            <w:tcW w:w="22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Team</w:t>
            </w:r>
          </w:p>
        </w:tc>
        <w:tc>
          <w:tcPr>
            <w:tcW w:w="80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Not one person — full agency</w:t>
            </w:r>
          </w:p>
        </w:tc>
      </w:tr>
      <w:tr>
        <w:trPr>
          <w:trHeight w:val="987" w:hRule="atLeast"/>
        </w:trPr>
        <w:tc>
          <w:tcPr>
            <w:tcW w:w="22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Long-term value</w:t>
            </w:r>
          </w:p>
        </w:tc>
        <w:tc>
          <w:tcPr>
            <w:tcW w:w="80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Site works in more than 10 years, not just today</w:t>
            </w:r>
          </w:p>
        </w:tc>
      </w:tr>
      <w:tr>
        <w:trPr>
          <w:trHeight w:val="1075" w:hRule="atLeast"/>
        </w:trPr>
        <w:tc>
          <w:tcPr>
            <w:tcW w:w="22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Luxury positioning</w:t>
            </w:r>
          </w:p>
        </w:tc>
        <w:tc>
          <w:tcPr>
            <w:tcW w:w="80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For brands that want to lead, not follow</w:t>
            </w:r>
          </w:p>
        </w:tc>
      </w:tr>
    </w:tbl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2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SECTION 3: TARGET AUDIENCE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Primary Audience</w:t>
      </w:r>
    </w:p>
    <w:tbl>
      <w:tblPr>
        <w:tblW w:w="10263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048"/>
        <w:gridCol w:w="8214"/>
      </w:tblGrid>
      <w:tr>
        <w:trPr>
          <w:tblHeader w:val="true"/>
          <w:trHeight w:val="813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Attribute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Description</w:t>
            </w:r>
          </w:p>
        </w:tc>
      </w:tr>
      <w:tr>
        <w:trPr>
          <w:trHeight w:val="1075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Who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E-commerce store owners (existing) + luxury brand founders (new)</w:t>
            </w:r>
          </w:p>
        </w:tc>
      </w:tr>
      <w:tr>
        <w:trPr>
          <w:trHeight w:val="987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Revenue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10M – 500M+ RUB/year (existing stores)</w:t>
            </w:r>
          </w:p>
        </w:tc>
      </w:tr>
      <w:tr>
        <w:trPr>
          <w:trHeight w:val="988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Current platform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WordPress, Bitrix, Drupal, OpenCart (for modernization)</w:t>
            </w:r>
          </w:p>
        </w:tc>
      </w:tr>
      <w:tr>
        <w:trPr>
          <w:trHeight w:val="987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Location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Moscow (60%), St. Petersburg (25%), other major cities (15%)</w:t>
            </w:r>
          </w:p>
        </w:tc>
      </w:tr>
      <w:tr>
        <w:trPr>
          <w:trHeight w:val="813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Budget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1,500,000 – 8,000,000 RUB</w:t>
            </w:r>
          </w:p>
        </w:tc>
      </w:tr>
      <w:tr>
        <w:trPr>
          <w:trHeight w:val="987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Pain points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Slow site, fear of hacking, looks cheap, hard to update</w:t>
            </w:r>
          </w:p>
        </w:tc>
      </w:tr>
      <w:tr>
        <w:trPr>
          <w:trHeight w:val="1000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Decision maker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Owner, CEO, Founder, Head of E-commerce</w:t>
            </w:r>
          </w:p>
        </w:tc>
      </w:tr>
      <w:tr>
        <w:trPr>
          <w:trHeight w:val="800" w:hRule="atLeast"/>
        </w:trPr>
        <w:tc>
          <w:tcPr>
            <w:tcW w:w="204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Mindset</w:t>
            </w:r>
          </w:p>
        </w:tc>
        <w:tc>
          <w:tcPr>
            <w:tcW w:w="8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Long-term thinker, values quality over cheap price</w:t>
            </w:r>
          </w:p>
        </w:tc>
      </w:tr>
    </w:tbl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3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Secondary Audience</w:t>
      </w:r>
    </w:p>
    <w:tbl>
      <w:tblPr>
        <w:tblW w:w="10263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860"/>
        <w:gridCol w:w="8402"/>
      </w:tblGrid>
      <w:tr>
        <w:trPr>
          <w:tblHeader w:val="true"/>
          <w:trHeight w:val="725" w:hRule="atLeast"/>
        </w:trPr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Attribute</w:t>
            </w:r>
          </w:p>
        </w:tc>
        <w:tc>
          <w:tcPr>
            <w:tcW w:w="8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Description</w:t>
            </w:r>
          </w:p>
        </w:tc>
      </w:tr>
      <w:tr>
        <w:trPr>
          <w:trHeight w:val="713" w:hRule="atLeast"/>
        </w:trPr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Who</w:t>
            </w:r>
          </w:p>
        </w:tc>
        <w:tc>
          <w:tcPr>
            <w:tcW w:w="8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Startup founders launching first web product</w:t>
            </w:r>
          </w:p>
        </w:tc>
      </w:tr>
      <w:tr>
        <w:trPr>
          <w:trHeight w:val="812" w:hRule="atLeast"/>
        </w:trPr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Funding</w:t>
            </w:r>
          </w:p>
        </w:tc>
        <w:tc>
          <w:tcPr>
            <w:tcW w:w="8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Bootstrapped, seed, or angel (1M – 10M RUB)</w:t>
            </w:r>
          </w:p>
        </w:tc>
      </w:tr>
      <w:tr>
        <w:trPr>
          <w:trHeight w:val="725" w:hRule="atLeast"/>
        </w:trPr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Location</w:t>
            </w:r>
          </w:p>
        </w:tc>
        <w:tc>
          <w:tcPr>
            <w:tcW w:w="8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Moscow, St. Petersburg, remote</w:t>
            </w:r>
          </w:p>
        </w:tc>
      </w:tr>
      <w:tr>
        <w:trPr>
          <w:trHeight w:val="988" w:hRule="atLeast"/>
        </w:trPr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Budget</w:t>
            </w:r>
          </w:p>
        </w:tc>
        <w:tc>
          <w:tcPr>
            <w:tcW w:w="8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1,000,000 – 3,500,000 RUB</w:t>
            </w:r>
          </w:p>
        </w:tc>
      </w:tr>
      <w:tr>
        <w:trPr>
          <w:trHeight w:val="1075" w:hRule="atLeast"/>
        </w:trPr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Pain points</w:t>
            </w:r>
          </w:p>
        </w:tc>
        <w:tc>
          <w:tcPr>
            <w:tcW w:w="8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Need speed + security + scalability</w:t>
            </w:r>
          </w:p>
        </w:tc>
      </w:tr>
      <w:tr>
        <w:trPr>
          <w:trHeight w:val="987" w:hRule="atLeast"/>
        </w:trPr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Decision maker</w:t>
            </w:r>
          </w:p>
        </w:tc>
        <w:tc>
          <w:tcPr>
            <w:tcW w:w="8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Founder, Co-founder, CEO, CTO</w:t>
            </w:r>
          </w:p>
        </w:tc>
      </w:tr>
    </w:tbl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3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Tertiary Audience</w:t>
      </w:r>
    </w:p>
    <w:tbl>
      <w:tblPr>
        <w:tblW w:w="10263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888"/>
        <w:gridCol w:w="8374"/>
      </w:tblGrid>
      <w:tr>
        <w:trPr>
          <w:tblHeader w:val="true"/>
          <w:trHeight w:val="725" w:hRule="atLeast"/>
        </w:trPr>
        <w:tc>
          <w:tcPr>
            <w:tcW w:w="18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Attribute</w:t>
            </w:r>
          </w:p>
        </w:tc>
        <w:tc>
          <w:tcPr>
            <w:tcW w:w="83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Description</w:t>
            </w:r>
          </w:p>
        </w:tc>
      </w:tr>
      <w:tr>
        <w:trPr>
          <w:trHeight w:val="800" w:hRule="atLeast"/>
        </w:trPr>
        <w:tc>
          <w:tcPr>
            <w:tcW w:w="18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Who</w:t>
            </w:r>
          </w:p>
        </w:tc>
        <w:tc>
          <w:tcPr>
            <w:tcW w:w="83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Existing Kibex clients + companies with live web apps</w:t>
            </w:r>
          </w:p>
        </w:tc>
      </w:tr>
      <w:tr>
        <w:trPr>
          <w:trHeight w:val="900" w:hRule="atLeast"/>
        </w:trPr>
        <w:tc>
          <w:tcPr>
            <w:tcW w:w="18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Budget</w:t>
            </w:r>
          </w:p>
        </w:tc>
        <w:tc>
          <w:tcPr>
            <w:tcW w:w="83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100,000 – 350,000 RUB/month (retainer) or 150k-600k (audit)</w:t>
            </w:r>
          </w:p>
        </w:tc>
      </w:tr>
      <w:tr>
        <w:trPr>
          <w:trHeight w:val="813" w:hRule="atLeast"/>
        </w:trPr>
        <w:tc>
          <w:tcPr>
            <w:tcW w:w="18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Pain points</w:t>
            </w:r>
          </w:p>
        </w:tc>
        <w:tc>
          <w:tcPr>
            <w:tcW w:w="83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Want peace of mind, need security check</w:t>
            </w:r>
          </w:p>
        </w:tc>
      </w:tr>
    </w:tbl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3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Pricing Compared to Market</w:t>
      </w:r>
    </w:p>
    <w:tbl>
      <w:tblPr>
        <w:tblW w:w="10263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908"/>
        <w:gridCol w:w="2117"/>
        <w:gridCol w:w="4238"/>
      </w:tblGrid>
      <w:tr>
        <w:trPr>
          <w:tblHeader w:val="true"/>
        </w:trPr>
        <w:tc>
          <w:tcPr>
            <w:tcW w:w="390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Competitor Type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Price (RUB)</w:t>
            </w:r>
          </w:p>
        </w:tc>
        <w:tc>
          <w:tcPr>
            <w:tcW w:w="423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ind w:hanging="0" w:left="0" w:right="0"/>
              <w:jc w:val="left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Our Position</w:t>
            </w:r>
          </w:p>
        </w:tc>
      </w:tr>
      <w:tr>
        <w:trPr/>
        <w:tc>
          <w:tcPr>
            <w:tcW w:w="390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One freelancer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300k – 800k</w:t>
            </w:r>
          </w:p>
        </w:tc>
        <w:tc>
          <w:tcPr>
            <w:tcW w:w="423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Higher quality, team, security</w:t>
            </w:r>
          </w:p>
        </w:tc>
      </w:tr>
      <w:tr>
        <w:trPr/>
        <w:tc>
          <w:tcPr>
            <w:tcW w:w="390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Template agency (Bitrix/WordPress)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600k – 1.4M</w:t>
            </w:r>
          </w:p>
        </w:tc>
        <w:tc>
          <w:tcPr>
            <w:tcW w:w="423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More expensive, but better value</w:t>
            </w:r>
          </w:p>
        </w:tc>
      </w:tr>
      <w:tr>
        <w:trPr/>
        <w:tc>
          <w:tcPr>
            <w:tcW w:w="390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Mass-market agency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1M – 2M</w:t>
            </w:r>
          </w:p>
        </w:tc>
        <w:tc>
          <w:tcPr>
            <w:tcW w:w="423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Premium positioning</w:t>
            </w:r>
          </w:p>
        </w:tc>
      </w:tr>
      <w:tr>
        <w:trPr/>
        <w:tc>
          <w:tcPr>
            <w:tcW w:w="390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Enterprise agency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5M – 15M</w:t>
            </w:r>
          </w:p>
        </w:tc>
        <w:tc>
          <w:tcPr>
            <w:tcW w:w="423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Times New Roman" w:hAnsi="Times New Roman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More affordable, same quality</w:t>
            </w:r>
          </w:p>
        </w:tc>
      </w:tr>
      <w:tr>
        <w:trPr/>
        <w:tc>
          <w:tcPr>
            <w:tcW w:w="390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We</w:t>
            </w:r>
          </w:p>
        </w:tc>
        <w:tc>
          <w:tcPr>
            <w:tcW w:w="211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3M – 8M</w:t>
            </w:r>
          </w:p>
        </w:tc>
        <w:tc>
          <w:tcPr>
            <w:tcW w:w="423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Sweet spot: premium but accessible</w:t>
            </w:r>
          </w:p>
        </w:tc>
      </w:tr>
    </w:tbl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Normal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BodyText"/>
        <w:widowControl w:val="false"/>
        <w:bidi w:val="0"/>
        <w:spacing w:lineRule="auto" w:line="360" w:before="75" w:after="0"/>
        <w:ind w:hanging="0" w:left="0" w:right="0"/>
        <w:jc w:val="left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SERVICE 1: LUXURY E-COMMERCE MODERNIZATION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What: Take existing WordPress, Bitrix, or Drupal store and rebuild it into a luxury custom platform.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Includes: Bespoke Figma design, Next.js/React/TypeScript, headless CMS, security hardening, penetration test, 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SEO-Conscious Migration: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We implement 301 redirects, preserve URL structures where technically feasible, and maintain schema markup. 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Note: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A temporary 10-20% fluctuation in organic traffic is standard for any major platform migration (Google Algorithm Re-evaluation Period) and is not considered a defect. Full traffic stabilization typically occurs 4-8 weeks post-launch, 2 months free security monitoring.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Price: 1,500,000 – 8,000,000 RUB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Timeline: 3–6 months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Best for: Successful e-commerce stores with 10M+ RUB annual revenue.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"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Pre-Project Phase: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All projects involving 1C, ERP, or Legacy Database connections begin with a 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Paid Technical Discovery &amp; Infrastructure Audit (150,000 - 350,000 RUB)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. This phase confirms network access, API version compatibility, and data mapping. This fee is deducted from the final project cost but is 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non-refundable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if the client's infrastructure is found to be inaccessible or unsupported."</w:t>
      </w:r>
      <w:r>
        <w:rPr>
          <w:rFonts w:ascii="Times New Roman" w:hAnsi="Times New Roman"/>
          <w:i w:val="false"/>
          <w:iCs w:val="false"/>
          <w:sz w:val="28"/>
          <w:szCs w:val="28"/>
        </w:rPr>
        <w:br/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SERVICE 2: LUXURY E-COMMERCE FROM ZERO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What: Build a new luxury e-commerce store from scratch.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Includes: Bespoke Figma design, modern stack (Next.js/React/TypeScript), headless CMS, full product catalog, payment integrations, admin dashboard, security hardening, penetration test, 2 months free security monitoring.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Price: 1,500,000 – 8,000,000 RUB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Timeline: 3–6 months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Best for: New luxury brands and fresh launches.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"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Pre-Project Phase: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All projects involving 1C, ERP, or Legacy Database connections begin with a 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Paid Technical Discovery &amp; Infrastructure Audit (150,000 - 350,000 RUB)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. This phase confirms network access, API version compatibility, and data mapping. This fee is deducted from the final project cost but is 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non-refundable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if the client's infrastructure is found to be inaccessible or unsupported."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SERVICE 2.1: COMPLEX INTEGRATION DISCOVERY &amp; AUDIT 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What: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Before we connect to 1C, ERP, or Warehouse systems, we conduct a 2-week technical audit of </w:t>
      </w:r>
      <w:r>
        <w:rPr>
          <w:rStyle w:val="Emphasis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your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infrastructure.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Includes: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Analysis of 1C version and license type, network topology mapping, API endpoint availability check, data field mapping discovery, and a 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fixed-scope integration proposal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Price: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150,000 — 350,000 RUB (Fixed fee, paid upfront, deducted from main project if you proceed).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Outcome: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A guaranteed timeline and price for the integration, </w:t>
      </w: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or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a clear list of what the client must fix on their side before we can start.</w:t>
      </w:r>
    </w:p>
    <w:p>
      <w:pPr>
        <w:pStyle w:val="BodyText"/>
        <w:spacing w:lineRule="auto" w:line="36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br/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Product Data Scope: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Project pricing assumes consistent, clean product data export from existing source (CSV/XML). Data cleaning, normalization of 200+ SKU descriptions, and sourcing of missing high-res images are billed at an hourly rate of 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[Insert Rate]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or handled by the client's content team prior to development start.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/>
          <w:bCs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/>
          <w:bCs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/>
          <w:bCs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/>
          <w:bCs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/>
          <w:bCs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/>
          <w:bCs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SERVICE 3: MVP LAUNCH PACKAGE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What: Build the first version of a startup product (SaaS, fintech, AI).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Includes: Full-stack development, user authentication, cloud setup, security-first architecture, basic UI/UX design, testing, launch support.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Price: 800,000 – 3,500,000 RUB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Timeline: 1–4 months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Best for: Startup founders validating their idea.</w:t>
      </w:r>
    </w:p>
    <w:p>
      <w:pPr>
        <w:pStyle w:val="BodyText"/>
        <w:spacing w:lineRule="auto" w:line="36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SERVICE 4: ONGOING SECURITY SUPPORT (RETAINER)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What: Continuous protection, updates, and small feature additions for live products.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Includes: 24/7 security monitoring, regular updates and patches, weekly dependency scans, monthly security reviews, emergency response, technical consultations, priority support, small feature additions (up to 20 hours/month), quarterly penetration test.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Price: 50,000 – 350,000 RUB per month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Minimum: 3 months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Best for: Live products needing continuous protection and peace of mind.</w:t>
      </w:r>
    </w:p>
    <w:p>
      <w:pPr>
        <w:pStyle w:val="BodyText"/>
        <w:spacing w:lineRule="auto" w:line="36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SERVICE 5: WEB APPLICATION SECURITY AUDIT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What: Find vulnerabilities before attackers do.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Includes: Automated vulnerability scanning, manual penetration testing, code review, infrastructure review, detailed security report with severity ratings, fix recommendations with priorities, dark web monitoring, one free re-test after fixes.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Price: 50,000 – 600,000 RUB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Timeline: 2–4 weeks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Best for: Any company with a web application wanting to know their security status.</w:t>
      </w:r>
    </w:p>
    <w:p>
      <w:pPr>
        <w:pStyle w:val="BodyText"/>
        <w:spacing w:lineRule="auto" w:line="36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WHAT WE DO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Modernization of old WordPress/Bitrix sites 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New luxury e-commerce from scratch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MVP for startups 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Ongoing security support 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Security audit 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HOW WE ARE DIFFERENT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Security from day one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Modern stack (Next.js, React, TypeScript)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No templates. No Bitrix. No WordPress.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Bespoke Figma design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Headless CMS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2 months free security monitoring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WHO WE SERVE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→ </w:t>
      </w:r>
      <w:r>
        <w:rPr>
          <w:rStyle w:val="Strong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Complex E-commerce Stores: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200+ SKUs, heavy SEO requirements, and hard technical integrations (1C, ERP, Legacy Systems).</w:t>
        <w:br/>
        <w:t>→ New luxury brands (bespoke build from scratch)</w:t>
        <w:br/>
        <w:t>→ Startup founders (MVP launch)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/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/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OUR PRICE POSITION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Premium. Not cheap. Not enterprise.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1–8 million RUB per project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Higher upfront, lower long-term cost</w:t>
      </w:r>
    </w:p>
    <w:p>
      <w:pPr>
        <w:pStyle w:val="BodyText"/>
        <w:widowControl/>
        <w:pBdr>
          <w:left w:val="single" w:sz="12" w:space="11" w:color="ADB2B8"/>
        </w:pBdr>
        <w:spacing w:lineRule="auto" w:line="360" w:before="0" w:after="283"/>
        <w:ind w:hanging="0" w:left="567" w:right="567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PAYMENT &amp; ENGAGEMENT STRUCTURE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283"/>
        <w:ind w:hanging="283" w:left="567" w:right="567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Phase 0 (Discovery):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100% Upfront.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283"/>
        <w:ind w:hanging="283" w:left="567" w:right="567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Phase 1 (Design &amp; Architecture):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30% Upfront.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283"/>
        <w:ind w:hanging="283" w:left="567" w:right="567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Phase 2 (Build &amp; Integration):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30% Milestone (Staging Environment Live).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283"/>
        <w:ind w:hanging="283" w:left="567" w:right="567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Phase 3 (Launch):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40% Balance (Due Net 10 Days Post Go-Live).</w:t>
      </w:r>
    </w:p>
    <w:p>
      <w:pPr>
        <w:pStyle w:val="BodyText"/>
        <w:widowControl/>
        <w:pBdr>
          <w:left w:val="single" w:sz="12" w:space="11" w:color="ADB2B8"/>
        </w:pBdr>
        <w:spacing w:lineRule="auto" w:line="360" w:before="0" w:after="283"/>
        <w:ind w:hanging="0" w:left="567" w:right="567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Important: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Delays caused by client-side network access (VPN/1C Server availability) or client-side data cleanup (missing product images/metadata) will pause the timeline and may incur </w:t>
      </w: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Re-Scheduling Fees (50,000 RUB/week)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OUR REVENUE MODEL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70-80% project-based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20-30% recurring retainers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YEAR 1 REVENUE TARGET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6 – 32 million RUB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BOTTOM LINE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We don't need many clients. 8-12 good clients per year is enough.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Fonts w:ascii="Times New Roman" w:hAnsi="Times New Roman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→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Quality over quantity. Luxury over mass market.</w:t>
      </w:r>
    </w:p>
    <w:sectPr>
      <w:type w:val="nextPage"/>
      <w:pgSz w:w="11906" w:h="16838"/>
      <w:pgMar w:left="1220" w:right="420" w:gutter="0" w:header="0" w:top="10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7552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Courier New" w:cs="Courier New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ind w:left="198"/>
      <w:outlineLvl w:val="0"/>
    </w:pPr>
    <w:rPr>
      <w:rFonts w:eastAsia="Times New Roman" w:cs="Times New Roman"/>
      <w:b/>
      <w:bCs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504e1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935ffd"/>
    <w:rPr>
      <w:color w:val="80808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85" w:after="0"/>
      <w:ind w:left="978" w:right="924"/>
      <w:jc w:val="center"/>
    </w:pPr>
    <w:rPr>
      <w:rFonts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 w:after="0"/>
      <w:ind w:hanging="361" w:left="626"/>
      <w:jc w:val="both"/>
    </w:pPr>
    <w:rPr>
      <w:rFonts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pPr>
      <w:ind w:left="200"/>
    </w:pPr>
    <w:rPr>
      <w:rFonts w:eastAsia="Times New Roman" w:cs="Times New Roman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504e1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eastAsia="Times New Roman"/>
      <w:sz w:val="20"/>
      <w:szCs w:val="20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6">
    <w:name w:val="Table Grid"/>
    <w:basedOn w:val="a1"/>
    <w:uiPriority w:val="39"/>
    <w:rsid w:val="00ee30c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Application>LibreOffice/24.2.7.2$Linux_X86_64 LibreOffice_project/420$Build-2</Application>
  <AppVersion>15.0000</AppVersion>
  <Pages>9</Pages>
  <Words>1187</Words>
  <Characters>7021</Characters>
  <CharactersWithSpaces>8093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2024-01-01T20:31:00Z</dcterms:created>
  <dc:creator>Денис</dc:creator>
  <dc:description/>
  <dc:language>en-US</dc:language>
  <cp:lastModifiedBy/>
  <cp:lastPrinted>2024-01-01T17:52:00Z</cp:lastPrinted>
  <dcterms:modified xsi:type="dcterms:W3CDTF">2026-04-13T22:49:06Z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Acrobat PDFMaker 21 для Word</vt:lpwstr>
  </property>
  <property fmtid="{D5CDD505-2E9C-101B-9397-08002B2CF9AE}" pid="4" name="LastSaved">
    <vt:filetime>2023-09-26T00:00:00Z</vt:filetime>
  </property>
</Properties>
</file>