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before="75" w:after="0"/>
        <w:ind w:hanging="0" w:left="0" w:right="0"/>
        <w:jc w:val="center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KIBEX MARKETING PLAN</w:t>
      </w:r>
      <w:r>
        <w:rPr/>
        <w:br/>
      </w:r>
    </w:p>
    <w:p>
      <w:pPr>
        <w:pStyle w:val="Normal"/>
        <w:widowControl w:val="false"/>
        <w:bidi w:val="0"/>
        <w:spacing w:before="75" w:after="0"/>
        <w:ind w:hanging="0" w:left="0" w:right="0"/>
        <w:jc w:val="left"/>
        <w:rPr/>
      </w:pPr>
      <w:r>
        <w:rPr/>
      </w:r>
    </w:p>
    <w:p>
      <w:pPr>
        <w:pStyle w:val="BodyText"/>
        <w:widowControl w:val="false"/>
        <w:bidi w:val="0"/>
        <w:spacing w:before="75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Year 1: Precision Targeting for High-Complexity E-Commerce</w:t>
      </w:r>
    </w:p>
    <w:p>
      <w:pPr>
        <w:pStyle w:val="BodyText"/>
        <w:rPr/>
      </w:pPr>
      <w:r>
        <w:rPr/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SECTION 1: MARKETING STRATEGY OVERVIEW</w:t>
      </w:r>
    </w:p>
    <w:tbl>
      <w:tblPr>
        <w:tblW w:w="1026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806"/>
        <w:gridCol w:w="7459"/>
      </w:tblGrid>
      <w:tr>
        <w:trPr>
          <w:tblHeader w:val="true"/>
          <w:trHeight w:val="725" w:hRule="atLeast"/>
        </w:trPr>
        <w:tc>
          <w:tcPr>
            <w:tcW w:w="28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Field</w:t>
            </w:r>
          </w:p>
        </w:tc>
        <w:tc>
          <w:tcPr>
            <w:tcW w:w="745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Description</w:t>
            </w:r>
          </w:p>
        </w:tc>
      </w:tr>
      <w:tr>
        <w:trPr>
          <w:trHeight w:val="800" w:hRule="atLeast"/>
        </w:trPr>
        <w:tc>
          <w:tcPr>
            <w:tcW w:w="28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Core Objective</w:t>
            </w:r>
          </w:p>
        </w:tc>
        <w:tc>
          <w:tcPr>
            <w:tcW w:w="745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Secure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8-12 qualified projects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in Year 1 (Avg. 4M RUB each).</w:t>
            </w:r>
          </w:p>
        </w:tc>
      </w:tr>
      <w:tr>
        <w:trPr>
          <w:trHeight w:val="1175" w:hRule="atLeast"/>
        </w:trPr>
        <w:tc>
          <w:tcPr>
            <w:tcW w:w="28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Target Revenue from Marketing</w:t>
            </w:r>
          </w:p>
        </w:tc>
        <w:tc>
          <w:tcPr>
            <w:tcW w:w="745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24M - 48M RUB (project-based).</w:t>
            </w:r>
          </w:p>
        </w:tc>
      </w:tr>
      <w:tr>
        <w:trPr>
          <w:trHeight w:val="1175" w:hRule="atLeast"/>
        </w:trPr>
        <w:tc>
          <w:tcPr>
            <w:tcW w:w="28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Primary Audience</w:t>
            </w:r>
          </w:p>
        </w:tc>
        <w:tc>
          <w:tcPr>
            <w:tcW w:w="745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E-commerce Directors/Owners with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200+ SKUs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 legacy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1C/Bitrix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stack, and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performance/security pain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</w:t>
            </w:r>
          </w:p>
        </w:tc>
      </w:tr>
      <w:tr>
        <w:trPr>
          <w:trHeight w:val="1163" w:hRule="atLeast"/>
        </w:trPr>
        <w:tc>
          <w:tcPr>
            <w:tcW w:w="28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Brand Positioning</w:t>
            </w:r>
          </w:p>
        </w:tc>
        <w:tc>
          <w:tcPr>
            <w:tcW w:w="745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Engineering Partner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 not a design agency. We solve hard technical problems.</w:t>
            </w:r>
          </w:p>
        </w:tc>
      </w:tr>
      <w:tr>
        <w:trPr>
          <w:trHeight w:val="1087" w:hRule="atLeast"/>
        </w:trPr>
        <w:tc>
          <w:tcPr>
            <w:tcW w:w="28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Key Message</w:t>
            </w:r>
          </w:p>
        </w:tc>
        <w:tc>
          <w:tcPr>
            <w:tcW w:w="745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Emphasis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"We modernize complex stores: 1.2s load time, secure 1C integration, zero data loss."</w:t>
            </w:r>
          </w:p>
        </w:tc>
      </w:tr>
      <w:tr>
        <w:trPr/>
        <w:tc>
          <w:tcPr>
            <w:tcW w:w="280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Marketing Budget (Monthly)</w:t>
            </w:r>
          </w:p>
        </w:tc>
        <w:tc>
          <w:tcPr>
            <w:tcW w:w="745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&lt; 25,000 RUB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(Lean, founder-led, high-ROI activities only).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SECTION 2: THE "ZERO-WASTE" CHANNEL STRATEGY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We do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not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use paid ads (Yandex Direct, VK Ads) in Year 1. We focus on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Trust-Based Authority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in niche communities where our buyers already complain about their current stack.</w:t>
      </w:r>
    </w:p>
    <w:tbl>
      <w:tblPr>
        <w:tblW w:w="1026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734"/>
        <w:gridCol w:w="3499"/>
        <w:gridCol w:w="3282"/>
        <w:gridCol w:w="1750"/>
      </w:tblGrid>
      <w:tr>
        <w:trPr>
          <w:tblHeader w:val="true"/>
        </w:trPr>
        <w:tc>
          <w:tcPr>
            <w:tcW w:w="173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Channel</w:t>
            </w:r>
          </w:p>
        </w:tc>
        <w:tc>
          <w:tcPr>
            <w:tcW w:w="349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Primary Tactic</w:t>
            </w:r>
          </w:p>
        </w:tc>
        <w:tc>
          <w:tcPr>
            <w:tcW w:w="328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Goal</w:t>
            </w:r>
          </w:p>
        </w:tc>
        <w:tc>
          <w:tcPr>
            <w:tcW w:w="175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Monthly Time Allocation</w:t>
            </w:r>
          </w:p>
        </w:tc>
      </w:tr>
      <w:tr>
        <w:trPr/>
        <w:tc>
          <w:tcPr>
            <w:tcW w:w="173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Habr / </w:t>
            </w:r>
            <w:hyperlink r:id="rId2" w:tgtFrame="_blank">
              <w:r>
                <w:rPr>
                  <w:rStyle w:val="Hyperlink"/>
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<w:b/>
                  <w:bCs/>
                  <w:i w:val="false"/>
                  <w:caps w:val="false"/>
                  <w:smallCaps w:val="false"/>
                  <w:strike w:val="false"/>
                  <w:dstrike w:val="false"/>
                  <w:color w:val="3964FE"/>
                  <w:sz w:val="23"/>
                  <w:u w:val="none"/>
                  <w:effect w:val="none"/>
                  <w:bdr w:val="single" w:sz="12" w:space="1" w:color="000000"/>
                </w:rPr>
                <w:t>VC.ru</w:t>
              </w:r>
            </w:hyperlink>
          </w:p>
        </w:tc>
        <w:tc>
          <w:tcPr>
            <w:tcW w:w="349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Publish 1 deep-dive technical article per quarter.</w:t>
            </w:r>
          </w:p>
        </w:tc>
        <w:tc>
          <w:tcPr>
            <w:tcW w:w="328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Establish technical authority. Rank for "Bitrix slow 1C integration" searches.</w:t>
            </w:r>
          </w:p>
        </w:tc>
        <w:tc>
          <w:tcPr>
            <w:tcW w:w="175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8 hours</w:t>
            </w:r>
          </w:p>
        </w:tc>
      </w:tr>
      <w:tr>
        <w:trPr>
          <w:trHeight w:val="1249" w:hRule="atLeast"/>
        </w:trPr>
        <w:tc>
          <w:tcPr>
            <w:tcW w:w="173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LinkedIn Sales Navigator</w:t>
            </w:r>
          </w:p>
        </w:tc>
        <w:tc>
          <w:tcPr>
            <w:tcW w:w="349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Outbound messages to E-com Directors (Moscow/SPB).</w:t>
            </w:r>
          </w:p>
        </w:tc>
        <w:tc>
          <w:tcPr>
            <w:tcW w:w="328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Direct booking of 2-3 discovery calls per month.</w:t>
            </w:r>
          </w:p>
        </w:tc>
        <w:tc>
          <w:tcPr>
            <w:tcW w:w="175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6 hours</w:t>
            </w:r>
          </w:p>
        </w:tc>
      </w:tr>
      <w:tr>
        <w:trPr>
          <w:trHeight w:val="1888" w:hRule="atLeast"/>
        </w:trPr>
        <w:tc>
          <w:tcPr>
            <w:tcW w:w="173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Telegram (Niche Chats)</w:t>
            </w:r>
          </w:p>
        </w:tc>
        <w:tc>
          <w:tcPr>
            <w:tcW w:w="349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Answer technical questions in "E-com Russia" / "1C Integrators" chats.</w:t>
            </w:r>
          </w:p>
        </w:tc>
        <w:tc>
          <w:tcPr>
            <w:tcW w:w="328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Passive lead generation via community trust.</w:t>
            </w:r>
          </w:p>
        </w:tc>
        <w:tc>
          <w:tcPr>
            <w:tcW w:w="175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 hours</w:t>
            </w:r>
          </w:p>
        </w:tc>
      </w:tr>
      <w:tr>
        <w:trPr>
          <w:trHeight w:val="1625" w:hRule="atLeast"/>
        </w:trPr>
        <w:tc>
          <w:tcPr>
            <w:tcW w:w="173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Partner Referrals</w:t>
            </w:r>
          </w:p>
        </w:tc>
        <w:tc>
          <w:tcPr>
            <w:tcW w:w="349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Build relationships with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SEO Agencies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and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1C Franchisees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</w:t>
            </w:r>
          </w:p>
        </w:tc>
        <w:tc>
          <w:tcPr>
            <w:tcW w:w="328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Steady pipeline of warm referrals.</w:t>
            </w:r>
          </w:p>
        </w:tc>
        <w:tc>
          <w:tcPr>
            <w:tcW w:w="175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 hours</w:t>
            </w:r>
          </w:p>
        </w:tc>
      </w:tr>
      <w:tr>
        <w:trPr>
          <w:trHeight w:val="1712" w:hRule="atLeast"/>
        </w:trPr>
        <w:tc>
          <w:tcPr>
            <w:tcW w:w="173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Website / SEO</w:t>
            </w:r>
          </w:p>
        </w:tc>
        <w:tc>
          <w:tcPr>
            <w:tcW w:w="349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Maintain a single-page "Engineering Partner" landing page.</w:t>
            </w:r>
          </w:p>
        </w:tc>
        <w:tc>
          <w:tcPr>
            <w:tcW w:w="328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Credibility validation after outbound reach.</w:t>
            </w:r>
          </w:p>
        </w:tc>
        <w:tc>
          <w:tcPr>
            <w:tcW w:w="175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 hours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SECTION 3: CONTENT &amp; AUTHORITY PLAN</w:t>
      </w:r>
    </w:p>
    <w:p>
      <w:pPr>
        <w:pStyle w:val="Heading3"/>
        <w:widowControl/>
        <w:spacing w:lineRule="atLeast" w:line="450" w:before="480" w:after="24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3.1 Quarterly Content Calendar (Habr / </w:t>
      </w:r>
      <w:hyperlink r:id="rId3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/>
            <w:bCs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30"/>
            <w:u w:val="none"/>
            <w:effect w:val="none"/>
            <w:bdr w:val="single" w:sz="12" w:space="1" w:color="000000"/>
          </w:rPr>
          <w:t>VC.ru</w:t>
        </w:r>
      </w:hyperlink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)</w:t>
      </w:r>
    </w:p>
    <w:tbl>
      <w:tblPr>
        <w:tblW w:w="1026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019"/>
        <w:gridCol w:w="4872"/>
        <w:gridCol w:w="1999"/>
        <w:gridCol w:w="2375"/>
      </w:tblGrid>
      <w:tr>
        <w:trPr>
          <w:tblHeader w:val="true"/>
        </w:trPr>
        <w:tc>
          <w:tcPr>
            <w:tcW w:w="101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Quarter</w:t>
            </w:r>
          </w:p>
        </w:tc>
        <w:tc>
          <w:tcPr>
            <w:tcW w:w="487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Article Title (RU)</w:t>
            </w:r>
          </w:p>
        </w:tc>
        <w:tc>
          <w:tcPr>
            <w:tcW w:w="199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Target Keyword Intent</w:t>
            </w:r>
          </w:p>
        </w:tc>
        <w:tc>
          <w:tcPr>
            <w:tcW w:w="237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Call to Action</w:t>
            </w:r>
          </w:p>
        </w:tc>
      </w:tr>
      <w:tr>
        <w:trPr/>
        <w:tc>
          <w:tcPr>
            <w:tcW w:w="101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Q1</w:t>
            </w:r>
          </w:p>
        </w:tc>
        <w:tc>
          <w:tcPr>
            <w:tcW w:w="487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*"Как мы разогнали интернет-магазин на 500+ SKU с 8 сек до 1.2 сек на Next.js и не сломали 1С"*</w:t>
            </w:r>
          </w:p>
        </w:tc>
        <w:tc>
          <w:tcPr>
            <w:tcW w:w="199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"Bitrix slow load fix"</w:t>
            </w:r>
          </w:p>
        </w:tc>
        <w:tc>
          <w:tcPr>
            <w:tcW w:w="237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"Book a free 15-min performance audit."</w:t>
            </w:r>
          </w:p>
        </w:tc>
      </w:tr>
      <w:tr>
        <w:trPr/>
        <w:tc>
          <w:tcPr>
            <w:tcW w:w="101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Q2</w:t>
            </w:r>
          </w:p>
        </w:tc>
        <w:tc>
          <w:tcPr>
            <w:tcW w:w="487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Emphasis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"Аудит безопасности: как мы нашли доступ к базе данных клиентов через плагин WordPress за 2 часа"</w:t>
            </w:r>
          </w:p>
        </w:tc>
        <w:tc>
          <w:tcPr>
            <w:tcW w:w="199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"WordPress ecommerce hacked"</w:t>
            </w:r>
          </w:p>
        </w:tc>
        <w:tc>
          <w:tcPr>
            <w:tcW w:w="237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"Download Security Checklist PDF."</w:t>
            </w:r>
          </w:p>
        </w:tc>
      </w:tr>
      <w:tr>
        <w:trPr/>
        <w:tc>
          <w:tcPr>
            <w:tcW w:w="101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Q3</w:t>
            </w:r>
          </w:p>
        </w:tc>
        <w:tc>
          <w:tcPr>
            <w:tcW w:w="487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Emphasis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"Интеграция 1С и Headless фронтенда: почему ваш API не работает и как это исправить"</w:t>
            </w:r>
          </w:p>
        </w:tc>
        <w:tc>
          <w:tcPr>
            <w:tcW w:w="199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"1C web integration error"</w:t>
            </w:r>
          </w:p>
        </w:tc>
        <w:tc>
          <w:tcPr>
            <w:tcW w:w="237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"Request Integration Discovery."</w:t>
            </w:r>
          </w:p>
        </w:tc>
      </w:tr>
      <w:tr>
        <w:trPr/>
        <w:tc>
          <w:tcPr>
            <w:tcW w:w="101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Q4</w:t>
            </w:r>
          </w:p>
        </w:tc>
        <w:tc>
          <w:tcPr>
            <w:tcW w:w="487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*"Миграция 2000 товаров без потери SEO: чек-лист для владельца бизнеса"*</w:t>
            </w:r>
          </w:p>
        </w:tc>
        <w:tc>
          <w:tcPr>
            <w:tcW w:w="199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"Migration SEO drop fix"</w:t>
            </w:r>
          </w:p>
        </w:tc>
        <w:tc>
          <w:tcPr>
            <w:tcW w:w="237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"Get a migration roadmap."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3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3.2 Lead Magnet (The "Security Moat" PDF)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Title: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*"Чек-лист безопасности для владельца интернет-магазина: 15 дыр, которые любят хакеры в Bitrix/WordPress."*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Format: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2-page PDF with actionable checks (e.g., "Check /bitrix/admin/ file permissions").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Distribution: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LinkedIn DMs, Telegram pinned message, Habr article footer.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Goal: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Capture email/Telegram contact of qualified leads.</w:t>
      </w:r>
    </w:p>
    <w:p>
      <w:pPr>
        <w:pStyle w:val="BodyText"/>
        <w:rPr/>
      </w:pPr>
      <w:r>
        <w:rPr/>
        <w:br/>
      </w:r>
    </w:p>
    <w:p>
      <w:pPr>
        <w:pStyle w:val="Heading2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SECTION 4: OUTBOUND SALES SCRIPTS</w:t>
      </w:r>
    </w:p>
    <w:p>
      <w:pPr>
        <w:pStyle w:val="Heading3"/>
        <w:widowControl/>
        <w:spacing w:lineRule="atLeast" w:line="450" w:before="480" w:after="24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4.1 LinkedIn Sales Navigator Search Filters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Keywords: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"Руководитель отдела E-commerce", "Head of E-commerce", "Ecommerce Director", "Интернет-магазин".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Company Size: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51-200 employees (or 200+ SKU stores).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Industry: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Retail, Wholesale, Consumer Goods.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Location: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Moscow, St. Petersburg.</w:t>
      </w:r>
    </w:p>
    <w:p>
      <w:pPr>
        <w:pStyle w:val="Heading3"/>
        <w:widowControl/>
        <w:spacing w:lineRule="atLeast" w:line="450" w:before="480" w:after="24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4.2 LinkedIn Connection Message (First Touch)</w:t>
      </w:r>
    </w:p>
    <w:p>
      <w:pPr>
        <w:pStyle w:val="BodyText"/>
        <w:widowControl/>
        <w:pBdr>
          <w:left w:val="single" w:sz="12" w:space="11" w:color="ADB2B8"/>
        </w:pBdr>
        <w:spacing w:before="0" w:after="283"/>
        <w:ind w:hanging="0" w:left="567" w:right="56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*"Здравствуйте, [Имя]! Заметил, что у [Компания] большой каталог и сайт на Bitrix. Часто при таком объеме и интеграции с 1С скорость падает до 5-8 секунд — это бьет по конверсии. В Kibex мы решаем это, не трогая вашу базу данных и бухгалтерию. Если интересно — могу скинуть чек-лист для самодиагностики."*</w:t>
      </w:r>
    </w:p>
    <w:p>
      <w:pPr>
        <w:pStyle w:val="Heading3"/>
        <w:widowControl/>
        <w:spacing w:lineRule="atLeast" w:line="450" w:before="480" w:after="24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4.3 Follow-Up Message (After Connection)</w:t>
      </w:r>
    </w:p>
    <w:p>
      <w:pPr>
        <w:pStyle w:val="BodyText"/>
        <w:widowControl/>
        <w:pBdr>
          <w:left w:val="single" w:sz="12" w:space="11" w:color="ADB2B8"/>
        </w:pBdr>
        <w:spacing w:before="0" w:after="283"/>
        <w:ind w:hanging="0" w:left="567" w:right="567"/>
        <w:rPr/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"Спасибо за коннект. Как я упоминал — вот обещанный чек-лист безопасности и скорости для магазинов на Bitrix/WordPress: [Ссылка]. Будет интересно узнать ваше мнение — что из этого списка для вас самое больное?"</w:t>
      </w:r>
    </w:p>
    <w:p>
      <w:pPr>
        <w:pStyle w:val="BodyText"/>
        <w:rPr/>
      </w:pPr>
      <w:r>
        <w:rPr/>
      </w:r>
    </w:p>
    <w:p>
      <w:pPr>
        <w:pStyle w:val="Heading2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SECTION 5: PARTNERSHIP STRATEGY (The "Crocodile" Method)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We do not have a portfolio. We borrow trust from established partners.</w:t>
      </w:r>
    </w:p>
    <w:tbl>
      <w:tblPr>
        <w:tblW w:w="1026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727"/>
        <w:gridCol w:w="2642"/>
        <w:gridCol w:w="2494"/>
        <w:gridCol w:w="3402"/>
      </w:tblGrid>
      <w:tr>
        <w:trPr>
          <w:tblHeader w:val="true"/>
        </w:trPr>
        <w:tc>
          <w:tcPr>
            <w:tcW w:w="172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Partner Type</w:t>
            </w:r>
          </w:p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r>
          </w:p>
        </w:tc>
        <w:tc>
          <w:tcPr>
            <w:tcW w:w="26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Why They Need Us</w:t>
            </w:r>
          </w:p>
        </w:tc>
        <w:tc>
          <w:tcPr>
            <w:tcW w:w="249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Our Offer</w:t>
            </w:r>
          </w:p>
        </w:tc>
        <w:tc>
          <w:tcPr>
            <w:tcW w:w="340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Pitch Script</w:t>
            </w:r>
          </w:p>
        </w:tc>
      </w:tr>
      <w:tr>
        <w:trPr/>
        <w:tc>
          <w:tcPr>
            <w:tcW w:w="172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SEO Agency</w:t>
            </w:r>
          </w:p>
        </w:tc>
        <w:tc>
          <w:tcPr>
            <w:tcW w:w="26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Client site is too slow to rank. Agency loses retainer.</w:t>
            </w:r>
          </w:p>
        </w:tc>
        <w:tc>
          <w:tcPr>
            <w:tcW w:w="249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We fix speed &amp; Core Web Vitals. Agency keeps SEO retainer.</w:t>
            </w:r>
          </w:p>
        </w:tc>
        <w:tc>
          <w:tcPr>
            <w:tcW w:w="340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Emphasis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"Мы берем на себя техническую часть. Вы сохраняете клиента и получаете 10% от нашего чека."</w:t>
            </w:r>
          </w:p>
        </w:tc>
      </w:tr>
      <w:tr>
        <w:trPr/>
        <w:tc>
          <w:tcPr>
            <w:tcW w:w="172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1C Integrator (Franchisee)</w:t>
            </w:r>
          </w:p>
        </w:tc>
        <w:tc>
          <w:tcPr>
            <w:tcW w:w="26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They only do accounting/ERP. Client asks "Can you fix the site too?"</w:t>
            </w:r>
          </w:p>
        </w:tc>
        <w:tc>
          <w:tcPr>
            <w:tcW w:w="249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We handle the web frontend and API layer.</w:t>
            </w:r>
          </w:p>
        </w:tc>
        <w:tc>
          <w:tcPr>
            <w:tcW w:w="340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Emphasis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"Вы делаете бухгалтерию. Мы делаем витрину. Вместе мы закрываем полный цикл для клиента."</w:t>
            </w:r>
          </w:p>
        </w:tc>
      </w:tr>
      <w:tr>
        <w:trPr/>
        <w:tc>
          <w:tcPr>
            <w:tcW w:w="172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Security Consultant</w:t>
            </w:r>
          </w:p>
        </w:tc>
        <w:tc>
          <w:tcPr>
            <w:tcW w:w="264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They find vulnerabilities but can't rebuild the app.</w:t>
            </w:r>
          </w:p>
        </w:tc>
        <w:tc>
          <w:tcPr>
            <w:tcW w:w="249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We are the development/rebuild arm.</w:t>
            </w:r>
          </w:p>
        </w:tc>
        <w:tc>
          <w:tcPr>
            <w:tcW w:w="340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rPr/>
            </w:pPr>
            <w:r>
              <w:rPr>
                <w:rStyle w:val="Emphasis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"После вашего аудита клиенту нужен ребилд. Направляйте к нам."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SECTION 6: TELEGRAM COMMUNITY PLAYBOOK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Goal: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Become the "Smart Engineer in the Room."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Target Chats: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@ecommerce_ru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@chat_1c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@seo_chat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Activity Schedule (Weekly):</w:t>
      </w:r>
    </w:p>
    <w:tbl>
      <w:tblPr>
        <w:tblW w:w="1026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167"/>
        <w:gridCol w:w="8274"/>
        <w:gridCol w:w="825"/>
      </w:tblGrid>
      <w:tr>
        <w:trPr>
          <w:tblHeader w:val="true"/>
        </w:trPr>
        <w:tc>
          <w:tcPr>
            <w:tcW w:w="116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Day</w:t>
            </w:r>
          </w:p>
        </w:tc>
        <w:tc>
          <w:tcPr>
            <w:tcW w:w="827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Action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Time</w:t>
            </w:r>
          </w:p>
        </w:tc>
      </w:tr>
      <w:tr>
        <w:trPr/>
        <w:tc>
          <w:tcPr>
            <w:tcW w:w="116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Monday</w:t>
            </w:r>
          </w:p>
        </w:tc>
        <w:tc>
          <w:tcPr>
            <w:tcW w:w="827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Scan chats for questions containing: </w:t>
            </w:r>
            <w:r>
              <w:rPr>
                <w:rStyle w:val="Emphasis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"тормозит сайт"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Emphasis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"1С выгрузка"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Emphasis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"взломали Bitrix"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15 min</w:t>
            </w:r>
          </w:p>
        </w:tc>
      </w:tr>
      <w:tr>
        <w:trPr/>
        <w:tc>
          <w:tcPr>
            <w:tcW w:w="116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Tuesday</w:t>
            </w:r>
          </w:p>
        </w:tc>
        <w:tc>
          <w:tcPr>
            <w:tcW w:w="827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Provide 1 detailed, helpful answer (no sales pitch).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30 min</w:t>
            </w:r>
          </w:p>
        </w:tc>
      </w:tr>
      <w:tr>
        <w:trPr/>
        <w:tc>
          <w:tcPr>
            <w:tcW w:w="116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Thursday</w:t>
            </w:r>
          </w:p>
        </w:tc>
        <w:tc>
          <w:tcPr>
            <w:tcW w:w="827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Provide 1 more technical answer.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30 min</w:t>
            </w:r>
          </w:p>
        </w:tc>
      </w:tr>
      <w:tr>
        <w:trPr/>
        <w:tc>
          <w:tcPr>
            <w:tcW w:w="116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Friday</w:t>
            </w:r>
          </w:p>
        </w:tc>
        <w:tc>
          <w:tcPr>
            <w:tcW w:w="827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 a small win/anonymized stat: </w:t>
            </w:r>
            <w:r>
              <w:rPr>
                <w:rStyle w:val="Emphasis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"На этой неделе ускорили каталог на 500 товаров с 7с до 1.4с."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 min</w:t>
            </w:r>
          </w:p>
        </w:tc>
      </w:tr>
    </w:tbl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Golden Rule: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Never DM first.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Let them come to you. When they reply "Спасибо, крутой ответ," then you can say "Рад помочь. Если нужна консультация глубже — пишите в личку."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SECTION 7: LANDING PAGE STRUCTURE (</w:t>
      </w:r>
      <w:hyperlink r:id="rId4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/>
            <w:bCs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33"/>
            <w:u w:val="none"/>
            <w:effect w:val="none"/>
            <w:bdr w:val="single" w:sz="12" w:space="1" w:color="000000"/>
          </w:rPr>
          <w:t>kibex.ru</w:t>
        </w:r>
      </w:hyperlink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)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Hero Section:</w:t>
      </w:r>
    </w:p>
    <w:p>
      <w:pPr>
        <w:pStyle w:val="BodyText"/>
        <w:widowControl/>
        <w:pBdr>
          <w:left w:val="single" w:sz="12" w:space="11" w:color="ADB2B8"/>
        </w:pBdr>
        <w:spacing w:before="0" w:after="283"/>
        <w:ind w:hanging="0" w:left="567" w:right="567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Kibex: Интеграция 1С и Next.js для магазинов от 200 SKU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Ускоряем тяжелые интернет-магазины на Bitrix/WordPress. Без потери данных и SEO.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Three-Part Value Prop (Icons):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Скорость 1.2 сек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(даже при 500+ товаров)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Безопасная 1С интеграция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(VPN, API, OData)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SEO-сохранная миграция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(без просадки трафика)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Trust Section: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"Мы — инженерный партнер. Мы не делаем шаблоны. Мы решаем то, что другие боятся трогать."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Primary CTA Button:</w:t>
      </w:r>
    </w:p>
    <w:p>
      <w:pPr>
        <w:pStyle w:val="BodyText"/>
        <w:widowControl/>
        <w:pBdr>
          <w:left w:val="single" w:sz="12" w:space="11" w:color="ADB2B8"/>
        </w:pBdr>
        <w:spacing w:before="0" w:after="283"/>
        <w:ind w:hanging="0" w:left="567" w:right="567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"Запросить Технический Аудит"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(Leads to Calendly/Telegram booking for Discovery Call).</w:t>
      </w:r>
    </w:p>
    <w:p>
      <w:pPr>
        <w:pStyle w:val="BodyText"/>
        <w:rPr/>
      </w:pPr>
      <w:r>
        <w:rPr/>
        <w:br/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SECTION 8: YEAR 1 METRICS &amp; MILESTONES</w:t>
      </w:r>
    </w:p>
    <w:tbl>
      <w:tblPr>
        <w:tblW w:w="8842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3940"/>
        <w:gridCol w:w="1214"/>
        <w:gridCol w:w="1214"/>
        <w:gridCol w:w="1214"/>
        <w:gridCol w:w="1260"/>
      </w:tblGrid>
      <w:tr>
        <w:trPr>
          <w:tblHeader w:val="true"/>
        </w:trPr>
        <w:tc>
          <w:tcPr>
            <w:tcW w:w="39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Metric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Q1 Target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Q2 Target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Q3 Target</w:t>
            </w:r>
          </w:p>
        </w:tc>
        <w:tc>
          <w:tcPr>
            <w:tcW w:w="12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Q4 Target</w:t>
            </w:r>
          </w:p>
        </w:tc>
      </w:tr>
      <w:tr>
        <w:trPr/>
        <w:tc>
          <w:tcPr>
            <w:tcW w:w="39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Habr Article Views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5,000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10,000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15,000</w:t>
            </w:r>
          </w:p>
        </w:tc>
        <w:tc>
          <w:tcPr>
            <w:tcW w:w="12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20,000</w:t>
            </w:r>
          </w:p>
        </w:tc>
      </w:tr>
      <w:tr>
        <w:trPr/>
        <w:tc>
          <w:tcPr>
            <w:tcW w:w="39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LinkedIn Connections (Qualified)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50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100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150</w:t>
            </w:r>
          </w:p>
        </w:tc>
        <w:tc>
          <w:tcPr>
            <w:tcW w:w="12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200</w:t>
            </w:r>
          </w:p>
        </w:tc>
      </w:tr>
      <w:tr>
        <w:trPr/>
        <w:tc>
          <w:tcPr>
            <w:tcW w:w="39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Discovery Calls Booked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6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8</w:t>
            </w:r>
          </w:p>
        </w:tc>
        <w:tc>
          <w:tcPr>
            <w:tcW w:w="12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</w:t>
            </w:r>
          </w:p>
        </w:tc>
      </w:tr>
      <w:tr>
        <w:trPr/>
        <w:tc>
          <w:tcPr>
            <w:tcW w:w="39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Paid Discovery Audits (Service 2.1)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12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</w:tr>
      <w:tr>
        <w:trPr/>
        <w:tc>
          <w:tcPr>
            <w:tcW w:w="39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Full Project Contracts Signed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12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</w:tr>
      <w:tr>
        <w:trPr/>
        <w:tc>
          <w:tcPr>
            <w:tcW w:w="39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Partner Referral Agreements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</w:t>
            </w:r>
          </w:p>
        </w:tc>
        <w:tc>
          <w:tcPr>
            <w:tcW w:w="12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126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SECTION 9: THE KIBEX MARKETING COMMANDMENTS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Never talk about "Design."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Talk about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Performance, Security, and Integration.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Never sell a website.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Sell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Infrastructure Stability.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Never quote a price without a Discovery Audit.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The Audit is our Trojan Horse.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Never pay for ads.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In Year 1, our time is cheaper than Yandex clicks.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Always document the process.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Every fix becomes a case study.</w:t>
      </w:r>
    </w:p>
    <w:p>
      <w:pPr>
        <w:pStyle w:val="BodyText"/>
        <w:rPr/>
      </w:pPr>
      <w:r>
        <w:rPr/>
      </w:r>
    </w:p>
    <w:sectPr>
      <w:type w:val="nextPage"/>
      <w:pgSz w:w="11906" w:h="16838"/>
      <w:pgMar w:left="1220" w:right="420" w:gutter="0" w:header="0" w:top="10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quote-cjk-patch">
    <w:altName w:val="Inter"/>
    <w:charset w:val="01"/>
    <w:family w:val="roman"/>
    <w:pitch w:val="variable"/>
  </w:font>
  <w:font w:name="Menlo">
    <w:altName w:val="Monaco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7552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Courier New" w:cs="Courier New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uiPriority w:val="9"/>
    <w:qFormat/>
    <w:pPr>
      <w:ind w:left="198"/>
      <w:outlineLvl w:val="0"/>
    </w:pPr>
    <w:rPr>
      <w:rFonts w:eastAsia="Times New Roman" w:cs="Times New Roman"/>
      <w:b/>
      <w:bCs/>
      <w:szCs w:val="2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Noto Sans Arabic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d504e1"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935ffd"/>
    <w:rPr>
      <w:color w:val="808080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spacing w:before="85" w:after="0"/>
      <w:ind w:left="978" w:right="924"/>
      <w:jc w:val="center"/>
    </w:pPr>
    <w:rPr>
      <w:rFonts w:eastAsia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" w:after="0"/>
      <w:ind w:hanging="361" w:left="626"/>
      <w:jc w:val="both"/>
    </w:pPr>
    <w:rPr>
      <w:rFonts w:eastAsia="Times New Roman" w:cs="Times New Roman"/>
    </w:rPr>
  </w:style>
  <w:style w:type="paragraph" w:styleId="TableParagraph" w:customStyle="1">
    <w:name w:val="Table Paragraph"/>
    <w:basedOn w:val="Normal"/>
    <w:uiPriority w:val="1"/>
    <w:qFormat/>
    <w:pPr>
      <w:ind w:left="200"/>
    </w:pPr>
    <w:rPr>
      <w:rFonts w:eastAsia="Times New Roman" w:cs="Times New Roman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d504e1"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eastAsia="Times New Roman"/>
      <w:sz w:val="20"/>
      <w:szCs w:val="20"/>
      <w:lang w:eastAsia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6">
    <w:name w:val="Table Grid"/>
    <w:basedOn w:val="a1"/>
    <w:uiPriority w:val="39"/>
    <w:rsid w:val="00ee30c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c.ru/" TargetMode="External"/><Relationship Id="rId3" Type="http://schemas.openxmlformats.org/officeDocument/2006/relationships/hyperlink" Target="https://vc.ru/" TargetMode="External"/><Relationship Id="rId4" Type="http://schemas.openxmlformats.org/officeDocument/2006/relationships/hyperlink" Target="https://kibex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Application>LibreOffice/24.2.7.2$Linux_X86_64 LibreOffice_project/420$Build-2</Application>
  <AppVersion>15.0000</AppVersion>
  <Pages>5</Pages>
  <Words>976</Words>
  <Characters>5492</Characters>
  <CharactersWithSpaces>6285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2024-01-01T20:31:00Z</dcterms:created>
  <dc:creator>Денис</dc:creator>
  <dc:description/>
  <dc:language>en-US</dc:language>
  <cp:lastModifiedBy/>
  <cp:lastPrinted>2024-01-01T17:52:00Z</cp:lastPrinted>
  <dcterms:modified xsi:type="dcterms:W3CDTF">2026-04-13T23:12:26Z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2023-01-09T00:00:00Z</vt:filetime>
  </property>
  <property fmtid="{D5CDD505-2E9C-101B-9397-08002B2CF9AE}" pid="3" name="Creator">
    <vt:lpwstr>Acrobat PDFMaker 21 для Word</vt:lpwstr>
  </property>
  <property fmtid="{D5CDD505-2E9C-101B-9397-08002B2CF9AE}" pid="4" name="LastSaved">
    <vt:filetime>2023-09-26T00:00:00Z</vt:filetime>
  </property>
</Properties>
</file>