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CarCommunity — ERD &amp; Mapping</w:t>
      </w:r>
    </w:p>
    <w:p>
      <w:r>
        <w:t>Generated deliverable: Entity Relationship Descriptions and EF Core / DTO mapping.</w:t>
        <w:br/>
      </w:r>
      <w:r>
        <w:rPr>
          <w:i/>
        </w:rPr>
        <w:t>Scope: Core domain entities for multi-tenant SaaS (shared schema with TenantId global filter).</w:t>
      </w:r>
    </w:p>
    <w:p>
      <w:pPr>
        <w:pStyle w:val="Heading2"/>
      </w:pPr>
      <w:r>
        <w:t>1. ERD: Entities &amp; Relationships (summary)</w:t>
      </w:r>
    </w:p>
    <w:p>
      <w:pPr>
        <w:pStyle w:val="Heading3"/>
      </w:pPr>
      <w:r>
        <w:t>Tenant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SubDomain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StripeCustomerId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StripeSubscriptionId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IsActive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User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PasswordHash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DisplayName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IsAdmin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SoftDeleted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OwnerUserId (FK -&gt; User.Id)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Vin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Make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PhotoBlobId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MaintenanceRecord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CarId (FK -&gt; Car.Id)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ServiceType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ScheduledAt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CompletedAt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CreatedByUserId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ReminderJobId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Post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AuthorUserId (FK -&gt; User.Id)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IsModerated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Comment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PostId (FK -&gt; Post.Id)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AuthorUserId (FK -&gt; User.Id)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SellerUserId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PriceCents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MainImageBlobId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Order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BuyerUserId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StripePaymentIntentId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TotalCents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FeatureFlag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FeatureKey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IsEnabled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Plan (nullable for template rows)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Blob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 (FK -&gt; Tenant.Id)</w:t>
            </w:r>
          </w:p>
        </w:tc>
        <w:tc>
          <w:tcPr>
            <w:tcW w:type="dxa" w:w="4320"/>
          </w:tcPr>
          <w:p>
            <w:r>
              <w:t>Foreign key relationship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ContentType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Uri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Bytes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AiChatLog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TokensUsed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Message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FromUserId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IsSystem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AuditLog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/ 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 / Relationship</w:t>
            </w:r>
          </w:p>
        </w:tc>
      </w:tr>
      <w:tr>
        <w:tc>
          <w:tcPr>
            <w:tcW w:type="dxa" w:w="4320"/>
          </w:tcPr>
          <w:p>
            <w:r>
              <w:t>Id (PK, Guid)</w:t>
            </w:r>
          </w:p>
        </w:tc>
        <w:tc>
          <w:tcPr>
            <w:tcW w:type="dxa" w:w="4320"/>
          </w:tcPr>
          <w:p>
            <w:r>
              <w:t>Primary key (Guid)</w:t>
            </w:r>
          </w:p>
        </w:tc>
      </w:tr>
      <w:tr>
        <w:tc>
          <w:tcPr>
            <w:tcW w:type="dxa" w:w="4320"/>
          </w:tcPr>
          <w:p>
            <w:r>
              <w:t>TenantId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ActorUserId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EntityId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Relationship Summary</w:t>
      </w:r>
    </w:p>
    <w:p>
      <w:r>
        <w:t>- Tenant 1..* User (TenantId on User) — Tenant owns users and is the tenant boundary.</w:t>
        <w:br/>
        <w:t>- Tenant 1..* Car (TenantId on Car); User 1..* Car (OwnerUserId).</w:t>
        <w:br/>
        <w:t>- Car 1..* MaintenanceRecord.</w:t>
        <w:br/>
        <w:t>- Tenant 1..* Post; Post 1..* Comment; User authors Posts &amp; Comments.</w:t>
        <w:br/>
        <w:t>- Tenant 1..* Product; Product can have Orders (Order -&gt; Product via OrderLine in implementation).</w:t>
        <w:br/>
        <w:t>- Tenant 1..* AiChatLog, Message, Blob, FeatureFlag, AuditLog.</w:t>
        <w:br/>
        <w:t>- Orders typically have OrderLines (not listed above) referencing Product.Id for normalized model.</w:t>
      </w:r>
    </w:p>
    <w:p>
      <w:pPr>
        <w:pStyle w:val="Heading2"/>
      </w:pPr>
      <w:r>
        <w:t>3. EF Core Mapping &amp; Patterns (practical)</w:t>
      </w:r>
    </w:p>
    <w:p>
      <w:r>
        <w:t>Key patterns for EF Core in a multi-tenant shared schema model. Use these idioms in CarCommunity.Api.</w:t>
      </w:r>
    </w:p>
    <w:p>
      <w:r>
        <w:t>A) Global Query Filter (shared schema):</w:t>
      </w:r>
    </w:p>
    <w:p>
      <w:r>
        <w:t>protected override void OnModelCreating(ModelBuilder modelBuilder) {</w:t>
        <w:br/>
        <w:t xml:space="preserve">    foreach (var entityType in modelBuilder.Model.GetEntityTypes().Where(t =&gt; typeof(ITenantEntity).IsAssignableFrom(t.ClrType))){</w:t>
        <w:br/>
        <w:t xml:space="preserve">        var method = typeof(CarCommunityDbContext).GetMethod(nameof(SetTenantFilter), BindingFlags.Instance | BindingFlags.NonPublic)!.MakeGenericMethod(entityType.ClrType);</w:t>
        <w:br/>
        <w:t xml:space="preserve">        method.Invoke(this, new[] { modelBuilder });</w:t>
        <w:br/>
        <w:t xml:space="preserve">    }</w:t>
        <w:br/>
        <w:t>}</w:t>
        <w:br/>
        <w:br/>
        <w:t>private void SetTenantFilter&lt;T&gt;(ModelBuilder builder) where T : class, ITenantEntity{</w:t>
        <w:br/>
        <w:t xml:space="preserve">    builder.Entity&lt;T&gt;().HasQueryFilter(e =&gt; EF.Property&lt;Guid&gt;(e, nameof(ITenantEntity.TenantId)) == GetCurrentTenantId());</w:t>
        <w:br/>
        <w:t>}</w:t>
      </w:r>
    </w:p>
    <w:p>
      <w:pPr>
        <w:pStyle w:val="Heading2"/>
      </w:pPr>
      <w:r>
        <w:t>4. Table &lt;&gt; DTO Mapping (examples)</w:t>
      </w:r>
    </w:p>
    <w:p>
      <w:r>
        <w:t>Conventions: Table columns are PascalCase in EF models; DTOs use camelCase properties for JSON payloads. Use AutoMapper profiles for mapping between domain models and DTOs. Below are representative mappings.</w:t>
      </w:r>
    </w:p>
    <w:p>
      <w:pPr>
        <w:pStyle w:val="Heading3"/>
      </w:pPr>
      <w:r>
        <w:t>Tenant -&gt; TenantDto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Database Column (Entity)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DTO Property / JSON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 (Guid)</w:t>
            </w:r>
          </w:p>
        </w:tc>
      </w:tr>
      <w:tr>
        <w:tc>
          <w:tcPr>
            <w:tcW w:type="dxa" w:w="4320"/>
          </w:tcPr>
          <w:p>
            <w:r>
              <w:t>SubDomain</w:t>
            </w:r>
          </w:p>
        </w:tc>
        <w:tc>
          <w:tcPr>
            <w:tcW w:type="dxa" w:w="4320"/>
          </w:tcPr>
          <w:p>
            <w:r>
              <w:t>subDomain (string)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name (string)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plan (enum)</w:t>
            </w:r>
          </w:p>
        </w:tc>
      </w:tr>
      <w:tr>
        <w:tc>
          <w:tcPr>
            <w:tcW w:type="dxa" w:w="4320"/>
          </w:tcPr>
          <w:p>
            <w:r>
              <w:t>StripeCustomerId</w:t>
            </w:r>
          </w:p>
        </w:tc>
        <w:tc>
          <w:tcPr>
            <w:tcW w:type="dxa" w:w="4320"/>
          </w:tcPr>
          <w:p>
            <w:r>
              <w:t>stripeCustomerId (string)</w:t>
            </w:r>
          </w:p>
        </w:tc>
      </w:tr>
    </w:tbl>
    <w:p>
      <w:pPr>
        <w:pStyle w:val="Heading3"/>
      </w:pPr>
      <w:r>
        <w:t>User -&gt; UserDto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Database Column (Entity)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DTO Property / JSON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4320"/>
          </w:tcPr>
          <w:p>
            <w:r>
              <w:t>DisplayName</w:t>
            </w:r>
          </w:p>
        </w:tc>
        <w:tc>
          <w:tcPr>
            <w:tcW w:type="dxa" w:w="4320"/>
          </w:tcPr>
          <w:p>
            <w:r>
              <w:t>displayName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IsAdmin</w:t>
            </w:r>
          </w:p>
        </w:tc>
        <w:tc>
          <w:tcPr>
            <w:tcW w:type="dxa" w:w="4320"/>
          </w:tcPr>
          <w:p>
            <w:r>
              <w:t>isAdmin</w:t>
            </w:r>
          </w:p>
        </w:tc>
      </w:tr>
    </w:tbl>
    <w:p>
      <w:pPr>
        <w:pStyle w:val="Heading3"/>
      </w:pPr>
      <w:r>
        <w:t>Car -&gt; CarDto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Database Column (Entity)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DTO Property / JSON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t>Vin</w:t>
            </w:r>
          </w:p>
        </w:tc>
        <w:tc>
          <w:tcPr>
            <w:tcW w:type="dxa" w:w="4320"/>
          </w:tcPr>
          <w:p>
            <w:r>
              <w:t>vin</w:t>
            </w:r>
          </w:p>
        </w:tc>
      </w:tr>
      <w:tr>
        <w:tc>
          <w:tcPr>
            <w:tcW w:type="dxa" w:w="4320"/>
          </w:tcPr>
          <w:p>
            <w:r>
              <w:t>Make</w:t>
            </w:r>
          </w:p>
        </w:tc>
        <w:tc>
          <w:tcPr>
            <w:tcW w:type="dxa" w:w="4320"/>
          </w:tcPr>
          <w:p>
            <w:r>
              <w:t>make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model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year</w:t>
            </w:r>
          </w:p>
        </w:tc>
      </w:tr>
      <w:tr>
        <w:tc>
          <w:tcPr>
            <w:tcW w:type="dxa" w:w="4320"/>
          </w:tcPr>
          <w:p>
            <w:r>
              <w:t>PhotoBlobId</w:t>
            </w:r>
          </w:p>
        </w:tc>
        <w:tc>
          <w:tcPr>
            <w:tcW w:type="dxa" w:w="4320"/>
          </w:tcPr>
          <w:p>
            <w:r>
              <w:t>photoBlobId</w:t>
            </w:r>
          </w:p>
        </w:tc>
      </w:tr>
    </w:tbl>
    <w:p>
      <w:pPr>
        <w:pStyle w:val="Heading3"/>
      </w:pPr>
      <w:r>
        <w:t>MaintenanceRecord -&gt; MaintenanceDto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Database Column (Entity)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DTO Property / JSON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t>CarId</w:t>
            </w:r>
          </w:p>
        </w:tc>
        <w:tc>
          <w:tcPr>
            <w:tcW w:type="dxa" w:w="4320"/>
          </w:tcPr>
          <w:p>
            <w:r>
              <w:t>carId</w:t>
            </w:r>
          </w:p>
        </w:tc>
      </w:tr>
      <w:tr>
        <w:tc>
          <w:tcPr>
            <w:tcW w:type="dxa" w:w="4320"/>
          </w:tcPr>
          <w:p>
            <w:r>
              <w:t>ServiceType</w:t>
            </w:r>
          </w:p>
        </w:tc>
        <w:tc>
          <w:tcPr>
            <w:tcW w:type="dxa" w:w="4320"/>
          </w:tcPr>
          <w:p>
            <w:r>
              <w:t>serviceType</w:t>
            </w:r>
          </w:p>
        </w:tc>
      </w:tr>
      <w:tr>
        <w:tc>
          <w:tcPr>
            <w:tcW w:type="dxa" w:w="4320"/>
          </w:tcPr>
          <w:p>
            <w:r>
              <w:t>ScheduledAt</w:t>
            </w:r>
          </w:p>
        </w:tc>
        <w:tc>
          <w:tcPr>
            <w:tcW w:type="dxa" w:w="4320"/>
          </w:tcPr>
          <w:p>
            <w:r>
              <w:t>scheduledAt</w:t>
            </w:r>
          </w:p>
        </w:tc>
      </w:tr>
      <w:tr>
        <w:tc>
          <w:tcPr>
            <w:tcW w:type="dxa" w:w="4320"/>
          </w:tcPr>
          <w:p>
            <w:r>
              <w:t>CompletedAt</w:t>
            </w:r>
          </w:p>
        </w:tc>
        <w:tc>
          <w:tcPr>
            <w:tcW w:type="dxa" w:w="4320"/>
          </w:tcPr>
          <w:p>
            <w:r>
              <w:t>completedAt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</w:tbl>
    <w:p>
      <w:pPr>
        <w:pStyle w:val="Heading2"/>
      </w:pPr>
      <w:r>
        <w:t>5. EF Core Config Notes (Indexes, Relationships, Soft Delete)</w:t>
      </w:r>
    </w:p>
    <w:p>
      <w:r>
        <w:t>- Define indexes for frequent queries: (TenantId, OwnerUserId) on Car; (TenantId, CreatedAt) on Post; (TenantId, UserId, CreatedAt) on AiChatLog.</w:t>
        <w:br/>
        <w:t>- Use HasOne/WithMany for navigation properties and configure DeleteBehavior.Restrict for tenant-owned content to avoid cascade deletes removing tenant metadata.</w:t>
        <w:br/>
        <w:t>- Soft delete: add IsDeleted/DeletedAt and apply global query filter for IsDeleted == false in addition to TenantId filter for safe restores.</w:t>
        <w:br/>
        <w:t>- For blobs, store metadata in Blob table and keep URIs to Azure Blob Storage in the Uri column; do not store binary content in the DB in production.</w:t>
        <w:br/>
        <w:t>- Use value converters for enums (PlanEnum) to store as string or int consistently.</w:t>
      </w:r>
    </w:p>
    <w:p>
      <w:pPr>
        <w:pStyle w:val="Heading2"/>
      </w:pPr>
      <w:r>
        <w:t>6. Suggested SQL DDL (simplified examples)</w:t>
      </w:r>
    </w:p>
    <w:p>
      <w:r>
        <w:t>-- Tenant</w:t>
        <w:br/>
        <w:t>CREATE TABLE Tenants (</w:t>
        <w:br/>
        <w:t xml:space="preserve">  Id UNIQUEIDENTIFIER PRIMARY KEY,</w:t>
        <w:br/>
        <w:t xml:space="preserve">  SubDomain NVARCHAR(100) NOT NULL,</w:t>
        <w:br/>
        <w:t xml:space="preserve">  Name NVARCHAR(200),</w:t>
        <w:br/>
        <w:t xml:space="preserve">  Plan INT NOT NULL,</w:t>
        <w:br/>
        <w:t xml:space="preserve">  StripeCustomerId NVARCHAR(100),</w:t>
        <w:br/>
        <w:t xml:space="preserve">  StripeSubscriptionId NVARCHAR(100),</w:t>
        <w:br/>
        <w:t xml:space="preserve">  OwnerUserId UNIQUEIDENTIFIER,</w:t>
        <w:br/>
        <w:t xml:space="preserve">  CreatedAt DATETIME2 DEFAULT SYSUTCDATETIME(),</w:t>
        <w:br/>
        <w:t xml:space="preserve">  IsActive BIT DEFAULT 1</w:t>
        <w:br/>
        <w:t>);</w:t>
        <w:br/>
        <w:br/>
        <w:t>-- User</w:t>
        <w:br/>
        <w:t>CREATE TABLE Users (</w:t>
        <w:br/>
        <w:t xml:space="preserve">  Id UNIQUEIDENTIFIER PRIMARY KEY,</w:t>
        <w:br/>
        <w:t xml:space="preserve">  TenantId UNIQUEIDENTIFIER NOT NULL,</w:t>
        <w:br/>
        <w:t xml:space="preserve">  Email NVARCHAR(200) NOT NULL,</w:t>
        <w:br/>
        <w:t xml:space="preserve">  PasswordHash NVARCHAR(500),</w:t>
        <w:br/>
        <w:t xml:space="preserve">  DisplayName NVARCHAR(200),</w:t>
        <w:br/>
        <w:t xml:space="preserve">  Role NVARCHAR(50),</w:t>
        <w:br/>
        <w:t xml:space="preserve">  IsAdmin BIT DEFAULT 0,</w:t>
        <w:br/>
        <w:t xml:space="preserve">  CreatedAt DATETIME2 DEFAULT SYSUTCDATETIME(),</w:t>
        <w:br/>
        <w:t xml:space="preserve">  SoftDeleted BIT DEFAULT 0,</w:t>
        <w:br/>
        <w:t xml:space="preserve">  CONSTRAINT FK_Users_Tenants FOREIGN KEY (TenantId) REFERENCES Tenants(Id)</w:t>
        <w:br/>
        <w:t>);</w:t>
      </w:r>
    </w:p>
    <w:p>
      <w:pPr>
        <w:pStyle w:val="Heading2"/>
      </w:pPr>
      <w:r>
        <w:t>7. Deliverable Notes &amp; Next Steps</w:t>
      </w:r>
    </w:p>
    <w:p>
      <w:r>
        <w:t>What's included in this document:</w:t>
      </w:r>
    </w:p>
    <w:p>
      <w:r>
        <w:t>- Compact ERD entity list &amp; relationship summary</w:t>
        <w:br/>
        <w:t>- Field-level mappings for common DTOs</w:t>
        <w:br/>
        <w:t>- EF Core patterns (global filter, soft delete, indexes)</w:t>
        <w:br/>
        <w:t>- Example SQL DDL snippets</w:t>
        <w:br/>
        <w:br/>
        <w:t>Next steps you can ask me to perform (pick any):</w:t>
        <w:br/>
        <w:t>1) I can generate a detailed visual ERD PNG (diagram) and embed it into a Word file.</w:t>
        <w:br/>
        <w:t>2) I can expand the DDL to cover every entity + constraints and generate a SQL migration file.</w:t>
        <w:br/>
        <w:t>3) I can produce AutoMapper Profile C# code for all mappings.</w:t>
        <w:br/>
        <w:br/>
        <w:t>Tell me which item to prioritize and I'll extend this doc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CarCommunity Maintainer Center - ERD &amp; Mapping</dc:title>
  <dc:subject>ERD and Data Mapping for CarCommunity SaaS</dc:subject>
  <dc:creator>CarCommunity Team</dc:creator>
  <cp:keywords/>
  <dc:description>Generated by assistant for Mostafa (developer guide).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