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Enterprise_SDN_Controller_Architecture_S_1" w:id="1"/>
      <w:r>
        <w:rPr>
          <w:color w:val="000000"/>
          <w:sz w:val="32"/>
          <w:szCs w:val="32"/>
          <w:rtl w:val="false"/>
        </w:rPr>
        <w:t xml:space="preserve">Enterprise SDN Controller: Architecture &amp; Solution Presentation</w:t>
      </w:r>
      <w:bookmarkEnd w:id="1"/>
    </w:p>
    <w:p>
      <w:pPr>
        <w:pStyle w:val="2"/>
        <w:pStyle w:val="Heading2"/>
        <w:bidi w:val="false"/>
        <w:spacing w:after="120" w:before="240"/>
      </w:pPr>
      <w:bookmarkStart w:name="_Toc_A_Unified_Platform_for_Network_Orchestra_2" w:id="1"/>
      <w:r>
        <w:rPr>
          <w:color w:val="000000"/>
          <w:sz w:val="28"/>
          <w:szCs w:val="28"/>
          <w:rtl w:val="false"/>
        </w:rPr>
        <w:t xml:space="preserve">A Unified Platform for Network Orchestration, Telemetry, and Configuration Lifecycle</w:t>
      </w:r>
      <w:bookmarkEnd w:id="1"/>
    </w:p>
    <w:p>
      <w:pPr>
        <w:bidi w:val="false"/>
        <w:spacing w:after="240" w:before="240" w:line="276"/>
        <w:jc w:val="left"/>
      </w:pPr>
      <w:r>
        <w:rPr>
          <w:color w:val="000000"/>
          <w:sz w:val="24"/>
          <w:szCs w:val="24"/>
          <w:rtl w:val="false"/>
        </w:rPr>
        <w:t xml:space="preserve">This document provides a detailed technical presentation and architectural breakdown of the </w:t>
      </w:r>
      <w:r>
        <w:rPr>
          <w:b/>
          <w:bCs/>
          <w:color w:val="000000"/>
          <w:sz w:val="24"/>
          <w:szCs w:val="24"/>
          <w:rtl w:val="false"/>
        </w:rPr>
        <w:t xml:space="preserve">Enterprise SDN Controller</w:t>
      </w:r>
      <w:r>
        <w:rPr>
          <w:color w:val="000000"/>
          <w:sz w:val="24"/>
          <w:szCs w:val="24"/>
          <w:rtl w:val="false"/>
        </w:rPr>
        <w:t xml:space="preserve">. The solution is designed as a native, secure, and multi-tenant platform that consolidates network orchestration, real-time topology discovery, telemetry collection, and configuration lifecycle management into a single unified plane.</w:t>
      </w:r>
    </w:p>
    <w:p>
      <w:pPr>
        <w:pStyle w:val="2"/>
        <w:pStyle w:val="Heading2"/>
        <w:bidi w:val="false"/>
        <w:spacing w:after="120" w:before="240"/>
      </w:pPr>
      <w:bookmarkStart w:name="_Toc__1_Executive_Summary_Value_Proposition_3" w:id="1"/>
      <w:r>
        <w:rPr>
          <w:color w:val="000000"/>
          <w:sz w:val="28"/>
          <w:szCs w:val="28"/>
          <w:rtl w:val="false"/>
        </w:rPr>
        <w:t xml:space="preserve">1. Executive Summary &amp; Value Proposition</w:t>
      </w:r>
      <w:bookmarkEnd w:id="1"/>
    </w:p>
    <w:p>
      <w:pPr>
        <w:bidi w:val="false"/>
        <w:spacing w:after="240" w:before="240" w:line="276"/>
        <w:jc w:val="left"/>
      </w:pPr>
      <w:r>
        <w:rPr>
          <w:color w:val="000000"/>
          <w:sz w:val="24"/>
          <w:szCs w:val="24"/>
          <w:rtl w:val="false"/>
        </w:rPr>
        <w:t xml:space="preserve">The </w:t>
      </w:r>
      <w:r>
        <w:rPr>
          <w:b/>
          <w:bCs/>
          <w:color w:val="000000"/>
          <w:sz w:val="24"/>
          <w:szCs w:val="24"/>
          <w:rtl w:val="false"/>
        </w:rPr>
        <w:t xml:space="preserve">Enterprise SDN Controller</w:t>
      </w:r>
      <w:r>
        <w:rPr>
          <w:color w:val="000000"/>
          <w:sz w:val="24"/>
          <w:szCs w:val="24"/>
          <w:rtl w:val="false"/>
        </w:rPr>
        <w:t xml:space="preserve"> is a next-generation network management and automation system. It establishes a </w:t>
      </w:r>
      <w:r>
        <w:rPr>
          <w:b/>
          <w:bCs/>
          <w:color w:val="000000"/>
          <w:sz w:val="24"/>
          <w:szCs w:val="24"/>
          <w:rtl w:val="false"/>
        </w:rPr>
        <w:t xml:space="preserve">Visibility, Telemetry &amp; Config Lifecycle Plane</w:t>
      </w:r>
      <w:r>
        <w:rPr>
          <w:color w:val="000000"/>
          <w:sz w:val="24"/>
          <w:szCs w:val="24"/>
          <w:rtl w:val="false"/>
        </w:rPr>
        <w:t xml:space="preserve"> directly integrated into the core SDN orchestration layer.</w:t>
      </w:r>
    </w:p>
    <w:p>
      <w:pPr>
        <w:pStyle w:val="3"/>
        <w:pStyle w:val="Heading3"/>
        <w:bidi w:val="false"/>
        <w:spacing w:after="120" w:before="240"/>
      </w:pPr>
      <w:bookmarkStart w:name="_Toc_Key_Value_Pillars_4" w:id="1"/>
      <w:r>
        <w:rPr>
          <w:color w:val="000000"/>
          <w:sz w:val="24"/>
          <w:szCs w:val="24"/>
          <w:rtl w:val="false"/>
        </w:rPr>
        <w:t xml:space="preserve">Key Value Pillars</w:t>
      </w:r>
      <w:bookmarkEnd w:id="1"/>
    </w:p>
    <w:p>
      <w:pPr>
        <w:pStyle w:val="ListParagraph"/>
        <w:numPr>
          <w:ilvl w:val="0"/>
          <w:numId w:val="1"/>
        </w:numPr>
        <w:bidi w:val="false"/>
        <w:spacing w:after="120" w:before="120"/>
      </w:pPr>
      <w:r>
        <w:rPr>
          <w:b/>
          <w:bCs/>
          <w:color w:val="000000"/>
          <w:sz w:val="24"/>
          <w:szCs w:val="24"/>
          <w:rtl w:val="false"/>
        </w:rPr>
        <w:t xml:space="preserve">Real-Time Operations</w:t>
      </w:r>
      <w:r>
        <w:rPr>
          <w:color w:val="000000"/>
          <w:sz w:val="24"/>
          <w:szCs w:val="24"/>
          <w:rtl w:val="false"/>
        </w:rPr>
        <w:t xml:space="preserve">: Uses active gNMI push streaming rather than traditional polling, ensuring the network topology and metrics database are updated in sub-second intervals.</w:t>
      </w:r>
    </w:p>
    <w:p>
      <w:pPr>
        <w:pStyle w:val="ListParagraph"/>
        <w:numPr>
          <w:ilvl w:val="0"/>
          <w:numId w:val="1"/>
        </w:numPr>
        <w:bidi w:val="false"/>
        <w:spacing w:after="120" w:before="120"/>
      </w:pPr>
      <w:r>
        <w:rPr>
          <w:b/>
          <w:bCs/>
          <w:color w:val="000000"/>
          <w:sz w:val="24"/>
          <w:szCs w:val="24"/>
          <w:rtl w:val="false"/>
        </w:rPr>
        <w:t xml:space="preserve">Unified Security and RBAC</w:t>
      </w:r>
      <w:r>
        <w:rPr>
          <w:color w:val="000000"/>
          <w:sz w:val="24"/>
          <w:szCs w:val="24"/>
          <w:rtl w:val="false"/>
        </w:rPr>
        <w:t xml:space="preserve">: Features strict tenant-boundary isolation and a custom JWT-based authorization model that spans provisioning, configuration restore, and read-only auditing actions.</w:t>
      </w:r>
    </w:p>
    <w:p>
      <w:pPr>
        <w:pStyle w:val="ListParagraph"/>
        <w:numPr>
          <w:ilvl w:val="0"/>
          <w:numId w:val="1"/>
        </w:numPr>
        <w:bidi w:val="false"/>
        <w:spacing w:after="120" w:before="120"/>
      </w:pPr>
      <w:r>
        <w:rPr>
          <w:b/>
          <w:bCs/>
          <w:color w:val="000000"/>
          <w:sz w:val="24"/>
          <w:szCs w:val="24"/>
          <w:rtl w:val="false"/>
        </w:rPr>
        <w:t xml:space="preserve">End-to-End Configuration Immutability</w:t>
      </w:r>
      <w:r>
        <w:rPr>
          <w:color w:val="000000"/>
          <w:sz w:val="24"/>
          <w:szCs w:val="24"/>
          <w:rtl w:val="false"/>
        </w:rPr>
        <w:t xml:space="preserve">: All configuration events, snap-shots, and rollbacks are cryptographically hashed and stored in an append-only registry for bulletproof compliance.</w:t>
      </w:r>
    </w:p>
    <w:p>
      <w:pPr>
        <w:pStyle w:val="ListParagraph"/>
        <w:numPr>
          <w:ilvl w:val="0"/>
          <w:numId w:val="1"/>
        </w:numPr>
        <w:bidi w:val="false"/>
        <w:spacing w:after="120" w:before="120"/>
      </w:pPr>
      <w:r>
        <w:rPr>
          <w:b/>
          <w:bCs/>
          <w:color w:val="000000"/>
          <w:sz w:val="24"/>
          <w:szCs w:val="24"/>
          <w:rtl w:val="false"/>
        </w:rPr>
        <w:t xml:space="preserve">Multi-Vendor Integration</w:t>
      </w:r>
      <w:r>
        <w:rPr>
          <w:color w:val="000000"/>
          <w:sz w:val="24"/>
          <w:szCs w:val="24"/>
          <w:rtl w:val="false"/>
        </w:rPr>
        <w:t xml:space="preserve">: Employs a driver abstraction model supporting Arista EOS, Dell OS10, and Nokia SR Linux platforms seamlessly.</w:t>
      </w:r>
    </w:p>
    <w:p>
      <w:pPr>
        <w:pStyle w:val="2"/>
        <w:pStyle w:val="Heading2"/>
        <w:bidi w:val="false"/>
        <w:spacing w:after="120" w:before="240"/>
      </w:pPr>
      <w:bookmarkStart w:name="_Toc__2_Core_System_Architecture_5" w:id="1"/>
      <w:r>
        <w:rPr>
          <w:color w:val="000000"/>
          <w:sz w:val="28"/>
          <w:szCs w:val="28"/>
          <w:rtl w:val="false"/>
        </w:rPr>
        <w:t xml:space="preserve">2. Core System Architecture</w:t>
      </w:r>
      <w:bookmarkEnd w:id="1"/>
    </w:p>
    <w:p>
      <w:pPr>
        <w:bidi w:val="false"/>
        <w:spacing w:after="240" w:before="240" w:line="276"/>
        <w:jc w:val="left"/>
      </w:pPr>
      <w:r>
        <w:rPr>
          <w:color w:val="000000"/>
          <w:sz w:val="24"/>
          <w:szCs w:val="24"/>
          <w:rtl w:val="false"/>
        </w:rPr>
        <w:t xml:space="preserve">The SDN Controller is structured into four logic planes to ensure scalability, statelessness, and strict separation of concerns.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mermaid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graph TB</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Definitions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Client[React Admin UI / OpenAPI Client]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subgraph CP["Consumption Plane"]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API[FastAPI Core Gateway]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Auth[JWT / Tenant Boundary Scoping]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end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subgraph PMP["Policy &amp; Management Plane"]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PolicyPipeline[4-Stage Policy Validation Pipeline]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TopologyBuilder[Topology Edge/Node Builder]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CeleryWorker[Celery Worker Pool]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end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subgraph TVP["Telemetry &amp; Visibility Plane"]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gNMICollector[gNMI Telemetry &amp; Discovery Loop]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ConfigLifecycle[Config Snapshot, Compliance &amp; Rollback Runner]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TelemetryStore[SQLAlchemy Database Store]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end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subgraph RS["HA Broker &amp; Event Bus (Redis Sentinel)"]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Sentinels[Redis Sentinels]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RedisMaster[Redis Master]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RedisReplica[Redis Replicas]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Sentinels -.-&gt;|Monitor &amp; Failover| RedisMaster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RedisMaster -.-&gt;|Async Replication| RedisReplica</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end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subgraph SDP["Southbound &amp; Data Plane"]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NokiaDriver[Nokia SR Linux Driver]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DellDriver[Dell OS10 Driver]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AristaDriver[Arista EOS Driver]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end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subgraph NSF["Network Switch Fabric"]</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Switch1[Nokia Spine 1]</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Switch2[Nokia Leaf 1/2]</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Switch3[Dell OS10 Leaf]</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end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Relationships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Client --&gt;|REST / WebSockets| API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API --&gt; Auth</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API --&gt;|Intent Submission| PolicyPipeline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PolicyPipeline --&gt;|Validation Passed| TelemetryStore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PolicyPipeline --&gt;|Async Dispatch| CeleryWorker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Redis Sentinel Flow</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CeleryWorker --&gt;|1. Query Master IP| Sentinels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CeleryWorker --&gt;|2. Push/Pull Jobs| RedisMaster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gNMICollector --&gt;|Publish Events| RedisMaster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TopologyBuilder --&gt;|Consume Events| RedisMaster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ConfigLifecycle --&gt;|NETCONF / eAPI Actions| NokiaDriver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ConfigLifecycle --&gt;|NETCONF / eAPI Actions| DellDriver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ConfigLifecycle --&gt;|NETCONF / eAPI Actions| AristaDriver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gNMICollector --&gt;|gNMI Subscription / Get| Switch1</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gNMICollector --&gt;|gNMI Subscription / Get| Switch2</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gNMICollector -. "gNMI (Production Only)" .-&gt; Switch3</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NokiaDriver --&gt;|NETCONF / gNMI| Switch2</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DellDriver --&gt;|SSH / NETCONF| Switch3</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AristaDriver --&gt;|eAPI| Switch1</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TopologyBuilder --&gt;|Consumes Neighbors| TelemetryStore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gNMICollector --&gt;|Discovers LLDP Edges &amp; Endpoints| TopologyBuilder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classDef plane fill:#f5f7fa,stroke:#d3d6db,stroke-width:2px;</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class CP,PMP,TVP,SDP,RS plane;</w:t>
      </w:r>
    </w:p>
    <w:p>
      <w:pPr>
        <w:pStyle w:val="3"/>
        <w:pStyle w:val="Heading3"/>
        <w:bidi w:val="false"/>
        <w:spacing w:after="120" w:before="240"/>
      </w:pPr>
      <w:bookmarkStart w:name="_Toc_Component_Details_6" w:id="1"/>
      <w:r>
        <w:rPr>
          <w:color w:val="000000"/>
          <w:sz w:val="24"/>
          <w:szCs w:val="24"/>
          <w:rtl w:val="false"/>
        </w:rPr>
        <w:t xml:space="preserve">Component Details</w:t>
      </w:r>
      <w:bookmarkEnd w:id="1"/>
    </w:p>
    <w:p>
      <w:pPr>
        <w:pStyle w:val="ListParagraph"/>
        <w:numPr>
          <w:ilvl w:val="0"/>
          <w:numId w:val="2"/>
        </w:numPr>
        <w:bidi w:val="false"/>
        <w:spacing w:after="120" w:before="120"/>
      </w:pPr>
      <w:r>
        <w:rPr>
          <w:b/>
          <w:bCs/>
          <w:color w:val="000000"/>
          <w:sz w:val="24"/>
          <w:szCs w:val="24"/>
          <w:rtl w:val="false"/>
        </w:rPr>
        <w:t xml:space="preserve">FastAPI Core Gateway</w:t>
      </w:r>
      <w:r>
        <w:rPr>
          <w:color w:val="000000"/>
          <w:sz w:val="24"/>
          <w:szCs w:val="24"/>
          <w:rtl w:val="false"/>
        </w:rPr>
        <w:t xml:space="preserve"> (</w:t>
      </w:r>
      <w:r>
        <w:rPr>
          <w:color w:val="000000"/>
          <w:sz w:val="24"/>
          <w:szCs w:val="24"/>
          <w:rtl w:val="false"/>
        </w:rPr>
        <w:t xml:space="preserve">main.py</w:t>
      </w:r>
      <w:r>
        <w:rPr>
          <w:color w:val="000000"/>
          <w:sz w:val="24"/>
          <w:szCs w:val="24"/>
          <w:rtl w:val="false"/>
        </w:rPr>
        <w:t xml:space="preserve">): Serves as the central API gateway, routing administration, policy enforcement, telemetry, and configuration management requests.</w:t>
      </w:r>
    </w:p>
    <w:p>
      <w:pPr>
        <w:pStyle w:val="ListParagraph"/>
        <w:numPr>
          <w:ilvl w:val="0"/>
          <w:numId w:val="2"/>
        </w:numPr>
        <w:bidi w:val="false"/>
        <w:spacing w:after="120" w:before="120"/>
      </w:pPr>
      <w:r>
        <w:rPr>
          <w:b/>
          <w:bCs/>
          <w:color w:val="000000"/>
          <w:sz w:val="24"/>
          <w:szCs w:val="24"/>
          <w:rtl w:val="false"/>
        </w:rPr>
        <w:t xml:space="preserve">4-Stage Policy Validation Pipeline</w:t>
      </w:r>
      <w:r>
        <w:rPr>
          <w:color w:val="000000"/>
          <w:sz w:val="24"/>
          <w:szCs w:val="24"/>
          <w:rtl w:val="false"/>
        </w:rPr>
        <w:t xml:space="preserve"> (</w:t>
      </w:r>
      <w:r>
        <w:rPr>
          <w:color w:val="000000"/>
          <w:sz w:val="24"/>
          <w:szCs w:val="24"/>
          <w:rtl w:val="false"/>
        </w:rPr>
        <w:t xml:space="preserve">main.py:L272-456</w:t>
      </w:r>
      <w:r>
        <w:rPr>
          <w:color w:val="000000"/>
          <w:sz w:val="24"/>
          <w:szCs w:val="24"/>
          <w:rtl w:val="false"/>
        </w:rPr>
        <w:t xml:space="preserve">): Intercepts all configuration modification intents, running pre-flight syntax checks, tenant isolation validation, topology collisions, and dry-run code generation before committing changes.</w:t>
      </w:r>
    </w:p>
    <w:p>
      <w:pPr>
        <w:pStyle w:val="ListParagraph"/>
        <w:numPr>
          <w:ilvl w:val="0"/>
          <w:numId w:val="2"/>
        </w:numPr>
        <w:bidi w:val="false"/>
        <w:spacing w:after="120" w:before="120"/>
      </w:pPr>
      <w:r>
        <w:rPr>
          <w:b/>
          <w:bCs/>
          <w:color w:val="000000"/>
          <w:sz w:val="24"/>
          <w:szCs w:val="24"/>
          <w:rtl w:val="false"/>
        </w:rPr>
        <w:t xml:space="preserve">gNMI Telemetry &amp; Discovery Engine</w:t>
      </w:r>
      <w:r>
        <w:rPr>
          <w:color w:val="000000"/>
          <w:sz w:val="24"/>
          <w:szCs w:val="24"/>
          <w:rtl w:val="false"/>
        </w:rPr>
        <w:t xml:space="preserve"> (</w:t>
      </w:r>
      <w:r>
        <w:rPr>
          <w:color w:val="000000"/>
          <w:sz w:val="24"/>
          <w:szCs w:val="24"/>
          <w:rtl w:val="false"/>
        </w:rPr>
        <w:t xml:space="preserve">gnmi_discovery.py</w:t>
      </w:r>
      <w:r>
        <w:rPr>
          <w:color w:val="000000"/>
          <w:sz w:val="24"/>
          <w:szCs w:val="24"/>
          <w:rtl w:val="false"/>
        </w:rPr>
        <w:t xml:space="preserve">): Periodic loop querying LLDP topology tree (</w:t>
      </w:r>
      <w:r>
        <w:rPr>
          <w:rFonts w:ascii="Courier New" w:cs="Courier New" w:eastAsia="Courier New" w:hAnsi="Courier New"/>
          <w:color w:val="444444"/>
          <w:sz w:val="24"/>
          <w:szCs w:val="24"/>
          <w:shd w:fill="F5F5F5"/>
          <w:rtl w:val="false"/>
        </w:rPr>
        <w:t xml:space="preserve">/system/lldp</w:t>
      </w:r>
      <w:r>
        <w:rPr>
          <w:color w:val="000000"/>
          <w:sz w:val="24"/>
          <w:szCs w:val="24"/>
          <w:rtl w:val="false"/>
        </w:rPr>
        <w:t xml:space="preserve">) via gNMI. In production, this targets Nokia, Arista, and Dell OS10 devices natively; in the local Containerlab sandbox, Dell gNMI telemetry is bypassed/simulated due to virtual switch image limitations.</w:t>
      </w:r>
    </w:p>
    <w:p>
      <w:pPr>
        <w:pStyle w:val="ListParagraph"/>
        <w:numPr>
          <w:ilvl w:val="0"/>
          <w:numId w:val="2"/>
        </w:numPr>
        <w:bidi w:val="false"/>
        <w:spacing w:after="120" w:before="120"/>
      </w:pPr>
      <w:r>
        <w:rPr>
          <w:b/>
          <w:bCs/>
          <w:color w:val="000000"/>
          <w:sz w:val="24"/>
          <w:szCs w:val="24"/>
          <w:rtl w:val="false"/>
        </w:rPr>
        <w:t xml:space="preserve">Config &amp; Compliance Manager</w:t>
      </w:r>
      <w:r>
        <w:rPr>
          <w:color w:val="000000"/>
          <w:sz w:val="24"/>
          <w:szCs w:val="24"/>
          <w:rtl w:val="false"/>
        </w:rPr>
        <w:t xml:space="preserve"> (</w:t>
      </w:r>
      <w:r>
        <w:rPr>
          <w:color w:val="000000"/>
          <w:sz w:val="24"/>
          <w:szCs w:val="24"/>
          <w:rtl w:val="false"/>
        </w:rPr>
        <w:t xml:space="preserve">config_lifecycle.py</w:t>
      </w:r>
      <w:r>
        <w:rPr>
          <w:color w:val="000000"/>
          <w:sz w:val="24"/>
          <w:szCs w:val="24"/>
          <w:rtl w:val="false"/>
        </w:rPr>
        <w:t xml:space="preserve">): Manages switch configuration backups, audits against golden configuration parameters, and triggers rollbacks.</w:t>
      </w:r>
    </w:p>
    <w:p>
      <w:pPr>
        <w:pStyle w:val="ListParagraph"/>
        <w:numPr>
          <w:ilvl w:val="0"/>
          <w:numId w:val="2"/>
        </w:numPr>
        <w:bidi w:val="false"/>
        <w:spacing w:after="120" w:before="120"/>
      </w:pPr>
      <w:r>
        <w:rPr>
          <w:b/>
          <w:bCs/>
          <w:color w:val="000000"/>
          <w:sz w:val="24"/>
          <w:szCs w:val="24"/>
          <w:rtl w:val="false"/>
        </w:rPr>
        <w:t xml:space="preserve">Southbound Drivers</w:t>
      </w:r>
      <w:r>
        <w:rPr>
          <w:color w:val="000000"/>
          <w:sz w:val="24"/>
          <w:szCs w:val="24"/>
          <w:rtl w:val="false"/>
        </w:rPr>
        <w:t xml:space="preserve"> (</w:t>
      </w:r>
      <w:r>
        <w:rPr>
          <w:color w:val="000000"/>
          <w:sz w:val="24"/>
          <w:szCs w:val="24"/>
          <w:rtl w:val="false"/>
        </w:rPr>
        <w:t xml:space="preserve">drivers/</w:t>
      </w:r>
      <w:r>
        <w:rPr>
          <w:color w:val="000000"/>
          <w:sz w:val="24"/>
          <w:szCs w:val="24"/>
          <w:rtl w:val="false"/>
        </w:rPr>
        <w:t xml:space="preserve">): Vendor-specific payload generators for Nokia SR Linux (</w:t>
      </w:r>
      <w:r>
        <w:rPr>
          <w:color w:val="000000"/>
          <w:sz w:val="24"/>
          <w:szCs w:val="24"/>
          <w:rtl w:val="false"/>
        </w:rPr>
        <w:t xml:space="preserve">nokia_srlinux.py</w:t>
      </w:r>
      <w:r>
        <w:rPr>
          <w:color w:val="000000"/>
          <w:sz w:val="24"/>
          <w:szCs w:val="24"/>
          <w:rtl w:val="false"/>
        </w:rPr>
        <w:t xml:space="preserve">), Dell OS10 (</w:t>
      </w:r>
      <w:r>
        <w:rPr>
          <w:color w:val="000000"/>
          <w:sz w:val="24"/>
          <w:szCs w:val="24"/>
          <w:rtl w:val="false"/>
        </w:rPr>
        <w:t xml:space="preserve">dell_os10.py</w:t>
      </w:r>
      <w:r>
        <w:rPr>
          <w:color w:val="000000"/>
          <w:sz w:val="24"/>
          <w:szCs w:val="24"/>
          <w:rtl w:val="false"/>
        </w:rPr>
        <w:t xml:space="preserve">), and Arista EOS (</w:t>
      </w:r>
      <w:r>
        <w:rPr>
          <w:color w:val="000000"/>
          <w:sz w:val="24"/>
          <w:szCs w:val="24"/>
          <w:rtl w:val="false"/>
        </w:rPr>
        <w:t xml:space="preserve">arista_eos.py</w:t>
      </w:r>
      <w:r>
        <w:rPr>
          <w:color w:val="000000"/>
          <w:sz w:val="24"/>
          <w:szCs w:val="24"/>
          <w:rtl w:val="false"/>
        </w:rPr>
        <w:t xml:space="preserve">).</w:t>
      </w:r>
    </w:p>
    <w:p>
      <w:pPr>
        <w:pStyle w:val="ListParagraph"/>
        <w:numPr>
          <w:ilvl w:val="0"/>
          <w:numId w:val="2"/>
        </w:numPr>
        <w:bidi w:val="false"/>
        <w:spacing w:after="120" w:before="120"/>
      </w:pPr>
      <w:r>
        <w:rPr>
          <w:b/>
          <w:bCs/>
          <w:color w:val="000000"/>
          <w:sz w:val="24"/>
          <w:szCs w:val="24"/>
          <w:rtl w:val="false"/>
        </w:rPr>
        <w:t xml:space="preserve">HA Broker &amp; Event Bus (Redis Sentinel)</w:t>
      </w:r>
      <w:r>
        <w:rPr>
          <w:color w:val="000000"/>
          <w:sz w:val="24"/>
          <w:szCs w:val="24"/>
          <w:rtl w:val="false"/>
        </w:rPr>
        <w:t xml:space="preserve">: A high-availability cluster monitored by Sentinel nodes. Sentinels perform automatic failover and master promotion. Core services (FastAPI and Celery) dynamically query Sentinels to obtain the active Redis Master IP for message queuing and real-time event streaming (via Redis Streams).</w:t>
      </w:r>
    </w:p>
    <w:p>
      <w:pPr>
        <w:pStyle w:val="2"/>
        <w:pStyle w:val="Heading2"/>
        <w:bidi w:val="false"/>
        <w:spacing w:after="120" w:before="240"/>
      </w:pPr>
      <w:bookmarkStart w:name="_Toc__3_Core_Features_Functional_Walkthroughs_7" w:id="1"/>
      <w:r>
        <w:rPr>
          <w:color w:val="000000"/>
          <w:sz w:val="28"/>
          <w:szCs w:val="28"/>
          <w:rtl w:val="false"/>
        </w:rPr>
        <w:t xml:space="preserve">3. Core Features &amp; Functional Walkthroughs</w:t>
      </w:r>
      <w:bookmarkEnd w:id="1"/>
    </w:p>
    <w:p>
      <w:pPr>
        <w:pStyle w:val="3"/>
        <w:pStyle w:val="Heading3"/>
        <w:bidi w:val="false"/>
        <w:spacing w:after="120" w:before="240"/>
      </w:pPr>
      <w:bookmarkStart w:name="_Toc__31_ZeroTouch_Provisioning_ZTP_Onboardin_8" w:id="1"/>
      <w:r>
        <w:rPr>
          <w:color w:val="000000"/>
          <w:sz w:val="24"/>
          <w:szCs w:val="24"/>
          <w:rtl w:val="false"/>
        </w:rPr>
        <w:t xml:space="preserve">3.1. Zero-Touch Provisioning (ZTP) Onboarding</w:t>
      </w:r>
      <w:bookmarkEnd w:id="1"/>
    </w:p>
    <w:p>
      <w:pPr>
        <w:bidi w:val="false"/>
        <w:spacing w:after="240" w:before="240" w:line="276"/>
        <w:jc w:val="left"/>
      </w:pPr>
      <w:r>
        <w:rPr>
          <w:color w:val="000000"/>
          <w:sz w:val="24"/>
          <w:szCs w:val="24"/>
          <w:rtl w:val="false"/>
        </w:rPr>
        <w:t xml:space="preserve">When a newly unboxed switch boots for the first time, it requests an IP address via DHCP and triggers a phone-home ingestion signal to the controller.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mermaid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sequenceDiagram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autonumber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participant Switch as Bare-Metal Switch</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participant DHCP as DHCP Server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participant Controller as SDN Controller API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participant DB as SQLite/Postgres DB</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Switch-&gt;&gt;DHCP: 1. DHCP Discover (ZTP Option)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DHCP--&gt;&gt;Switch: 2. Offer IP &amp; Option 67 (ZTP Boot Script URL)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Switch-&gt;&gt;Switch: 3. Execute Boot Script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Switch-&gt;&gt;Controller: 4. POST /api/v5/discovery/on-boarding-ingestion (MAC, Serial, OS, Vendor)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Note over Controller: Ingests switch specs from payload &amp; IP from connection headers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Controller-&gt;&gt;DB: 5. Create or Update ztp_discovery_pool Record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Controller--&gt;&gt;Switch: 6. Return 202 Accepted</w:t>
      </w:r>
    </w:p>
    <w:p>
      <w:pPr>
        <w:pStyle w:val="ListParagraph"/>
        <w:numPr>
          <w:ilvl w:val="0"/>
          <w:numId w:val="1"/>
        </w:numPr>
        <w:bidi w:val="false"/>
        <w:spacing w:after="120" w:before="120"/>
      </w:pPr>
      <w:r>
        <w:rPr>
          <w:b/>
          <w:bCs/>
          <w:color w:val="000000"/>
          <w:sz w:val="24"/>
          <w:szCs w:val="24"/>
          <w:rtl w:val="false"/>
        </w:rPr>
        <w:t xml:space="preserve">Ingestion Endpoint</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POST /api/v5/discovery/on-boarding-ingestion</w:t>
      </w:r>
    </w:p>
    <w:p>
      <w:pPr>
        <w:pStyle w:val="ListParagraph"/>
        <w:numPr>
          <w:ilvl w:val="0"/>
          <w:numId w:val="1"/>
        </w:numPr>
        <w:bidi w:val="false"/>
        <w:spacing w:after="120" w:before="120"/>
      </w:pPr>
      <w:r>
        <w:rPr>
          <w:b/>
          <w:bCs/>
          <w:color w:val="000000"/>
          <w:sz w:val="24"/>
          <w:szCs w:val="24"/>
          <w:rtl w:val="false"/>
        </w:rPr>
        <w:t xml:space="preserve">Database Table</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ztp_discovery_pool</w:t>
      </w:r>
      <w:r>
        <w:rPr>
          <w:color w:val="000000"/>
          <w:sz w:val="24"/>
          <w:szCs w:val="24"/>
          <w:rtl w:val="false"/>
        </w:rPr>
        <w:t xml:space="preserve"> (</w:t>
      </w:r>
      <w:r>
        <w:rPr>
          <w:color w:val="000000"/>
          <w:sz w:val="24"/>
          <w:szCs w:val="24"/>
          <w:rtl w:val="false"/>
        </w:rPr>
        <w:t xml:space="preserve">models.py:L44-59</w:t>
      </w:r>
      <w:r>
        <w:rPr>
          <w:color w:val="000000"/>
          <w:sz w:val="24"/>
          <w:szCs w:val="24"/>
          <w:rtl w:val="false"/>
        </w:rPr>
        <w:t xml:space="preserve">)</w:t>
      </w:r>
    </w:p>
    <w:p>
      <w:pPr>
        <w:pStyle w:val="3"/>
        <w:pStyle w:val="Heading3"/>
        <w:bidi w:val="false"/>
        <w:spacing w:after="120" w:before="240"/>
      </w:pPr>
      <w:bookmarkStart w:name="_Toc__32_MultiTenant_Policy_Engine_4Stage_Pip_9" w:id="1"/>
      <w:r>
        <w:rPr>
          <w:color w:val="000000"/>
          <w:sz w:val="24"/>
          <w:szCs w:val="24"/>
          <w:rtl w:val="false"/>
        </w:rPr>
        <w:t xml:space="preserve">3.2. Multi-Tenant Policy Engine (4-Stage Pipeline)</w:t>
      </w:r>
      <w:bookmarkEnd w:id="1"/>
    </w:p>
    <w:p>
      <w:pPr>
        <w:bidi w:val="false"/>
        <w:spacing w:after="240" w:before="240" w:line="276"/>
        <w:jc w:val="left"/>
      </w:pPr>
      <w:r>
        <w:rPr>
          <w:color w:val="000000"/>
          <w:sz w:val="24"/>
          <w:szCs w:val="24"/>
          <w:rtl w:val="false"/>
        </w:rPr>
        <w:t xml:space="preserve">To ensure that tenants cannot interfere with each other's logical networks (VLAN/VRF/Subnet overlapping), any routing change must pass the 4-stage pipeline.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mermaid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flowchart TD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Start([1. Policy Intent Submitted]) --&gt; Stage1{Stage 1: Syntax Validation}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Stage1 -- Fail --&gt; Reject[400 Bad Request: Invalid CIDR/Schema]</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Stage1 -- Pass --&gt; Stage2{Stage 2: Tenant Isolation}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Stage2 -- Overlap Detected --&gt; Reject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Stage2 -- Unique IP/VRF Scope --&gt; Stage3{Stage 3: Topology &amp; VLAN Collision}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Stage3 -- VLAN in Use on Fabric --&gt; Reject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Stage3 -- Available --&gt; Stage4{Stage 4: Dry-Run Generate Diff}</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Stage4 --&gt; DryRunCheck{Is dry_run=True?}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DryRunCheck -- Yes --&gt; ReturnDiff[202 Accepted: Return Config Diff Matrix]</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DryRunCheck -- No --&gt; Commit[Commit IPAM &amp; Dispatch to Southbound Queue]</w:t>
      </w:r>
    </w:p>
    <w:p>
      <w:pPr>
        <w:pStyle w:val="ListParagraph"/>
        <w:numPr>
          <w:ilvl w:val="0"/>
          <w:numId w:val="1"/>
        </w:numPr>
        <w:bidi w:val="false"/>
        <w:spacing w:after="120" w:before="120"/>
      </w:pPr>
      <w:r>
        <w:rPr>
          <w:b/>
          <w:bCs/>
          <w:color w:val="000000"/>
          <w:sz w:val="24"/>
          <w:szCs w:val="24"/>
          <w:rtl w:val="false"/>
        </w:rPr>
        <w:t xml:space="preserve">Endpoint</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POST /api/v5/orchestrator/policy-enforcement</w:t>
      </w:r>
      <w:r>
        <w:rPr>
          <w:color w:val="000000"/>
          <w:sz w:val="24"/>
          <w:szCs w:val="24"/>
          <w:rtl w:val="false"/>
        </w:rPr>
        <w:t xml:space="preserve"> (</w:t>
      </w:r>
      <w:r>
        <w:rPr>
          <w:color w:val="000000"/>
          <w:sz w:val="24"/>
          <w:szCs w:val="24"/>
          <w:rtl w:val="false"/>
        </w:rPr>
        <w:t xml:space="preserve">main.py:L272-456</w:t>
      </w:r>
      <w:r>
        <w:rPr>
          <w:color w:val="000000"/>
          <w:sz w:val="24"/>
          <w:szCs w:val="24"/>
          <w:rtl w:val="false"/>
        </w:rPr>
        <w:t xml:space="preserve">)</w:t>
      </w:r>
    </w:p>
    <w:p>
      <w:pPr>
        <w:pStyle w:val="ListParagraph"/>
        <w:numPr>
          <w:ilvl w:val="0"/>
          <w:numId w:val="1"/>
        </w:numPr>
        <w:bidi w:val="false"/>
        <w:spacing w:after="120" w:before="120"/>
      </w:pPr>
      <w:r>
        <w:rPr>
          <w:b/>
          <w:bCs/>
          <w:color w:val="000000"/>
          <w:sz w:val="24"/>
          <w:szCs w:val="24"/>
          <w:rtl w:val="false"/>
        </w:rPr>
        <w:t xml:space="preserve">Logic Stages</w:t>
      </w:r>
      <w:r>
        <w:rPr>
          <w:color w:val="000000"/>
          <w:sz w:val="24"/>
          <w:szCs w:val="24"/>
          <w:rtl w:val="false"/>
        </w:rPr>
        <w:t xml:space="preserve">:</w:t>
      </w:r>
    </w:p>
    <w:p>
      <w:pPr>
        <w:pStyle w:val="ListParagraph"/>
        <w:numPr>
          <w:ilvl w:val="1"/>
          <w:numId w:val="3"/>
        </w:numPr>
        <w:bidi w:val="false"/>
        <w:spacing w:after="120" w:before="120"/>
      </w:pPr>
      <w:r>
        <w:rPr>
          <w:b/>
          <w:bCs/>
          <w:color w:val="000000"/>
          <w:sz w:val="24"/>
          <w:szCs w:val="24"/>
          <w:rtl w:val="false"/>
        </w:rPr>
        <w:t xml:space="preserve">Syntax Verification</w:t>
      </w:r>
      <w:r>
        <w:rPr>
          <w:color w:val="000000"/>
          <w:sz w:val="24"/>
          <w:szCs w:val="24"/>
          <w:rtl w:val="false"/>
        </w:rPr>
        <w:t xml:space="preserve">: Validates IP address structures (</w:t>
      </w:r>
      <w:r>
        <w:rPr>
          <w:rFonts w:ascii="Courier New" w:cs="Courier New" w:eastAsia="Courier New" w:hAnsi="Courier New"/>
          <w:color w:val="444444"/>
          <w:sz w:val="24"/>
          <w:szCs w:val="24"/>
          <w:shd w:fill="F5F5F5"/>
          <w:rtl w:val="false"/>
        </w:rPr>
        <w:t xml:space="preserve">ipaddress.ip_network</w:t>
      </w:r>
      <w:r>
        <w:rPr>
          <w:color w:val="000000"/>
          <w:sz w:val="24"/>
          <w:szCs w:val="24"/>
          <w:rtl w:val="false"/>
        </w:rPr>
        <w:t xml:space="preserve">) and extracts gateway IPs.</w:t>
      </w:r>
    </w:p>
    <w:p>
      <w:pPr>
        <w:pStyle w:val="ListParagraph"/>
        <w:numPr>
          <w:ilvl w:val="1"/>
          <w:numId w:val="3"/>
        </w:numPr>
        <w:bidi w:val="false"/>
        <w:spacing w:after="120" w:before="120"/>
      </w:pPr>
      <w:r>
        <w:rPr>
          <w:b/>
          <w:bCs/>
          <w:color w:val="000000"/>
          <w:sz w:val="24"/>
          <w:szCs w:val="24"/>
          <w:rtl w:val="false"/>
        </w:rPr>
        <w:t xml:space="preserve">Tenant Boundary Isolation</w:t>
      </w:r>
      <w:r>
        <w:rPr>
          <w:color w:val="000000"/>
          <w:sz w:val="24"/>
          <w:szCs w:val="24"/>
          <w:rtl w:val="false"/>
        </w:rPr>
        <w:t xml:space="preserve">: Queries </w:t>
      </w:r>
      <w:r>
        <w:rPr>
          <w:rFonts w:ascii="Courier New" w:cs="Courier New" w:eastAsia="Courier New" w:hAnsi="Courier New"/>
          <w:color w:val="444444"/>
          <w:sz w:val="24"/>
          <w:szCs w:val="24"/>
          <w:shd w:fill="F5F5F5"/>
          <w:rtl w:val="false"/>
        </w:rPr>
        <w:t xml:space="preserve">ipam_subnets</w:t>
      </w:r>
      <w:r>
        <w:rPr>
          <w:color w:val="000000"/>
          <w:sz w:val="24"/>
          <w:szCs w:val="24"/>
          <w:rtl w:val="false"/>
        </w:rPr>
        <w:t xml:space="preserve"> and </w:t>
      </w:r>
      <w:r>
        <w:rPr>
          <w:rFonts w:ascii="Courier New" w:cs="Courier New" w:eastAsia="Courier New" w:hAnsi="Courier New"/>
          <w:color w:val="444444"/>
          <w:sz w:val="24"/>
          <w:szCs w:val="24"/>
          <w:shd w:fill="F5F5F5"/>
          <w:rtl w:val="false"/>
        </w:rPr>
        <w:t xml:space="preserve">tenant_vrfs</w:t>
      </w:r>
      <w:r>
        <w:rPr>
          <w:color w:val="000000"/>
          <w:sz w:val="24"/>
          <w:szCs w:val="24"/>
          <w:rtl w:val="false"/>
        </w:rPr>
        <w:t xml:space="preserve"> to ensure the requested prefix does not overlap with any existing subnet assigned to the tenant's VRF.</w:t>
      </w:r>
    </w:p>
    <w:p>
      <w:pPr>
        <w:pStyle w:val="ListParagraph"/>
        <w:numPr>
          <w:ilvl w:val="1"/>
          <w:numId w:val="3"/>
        </w:numPr>
        <w:bidi w:val="false"/>
        <w:spacing w:after="120" w:before="120"/>
      </w:pPr>
      <w:r>
        <w:rPr>
          <w:b/>
          <w:bCs/>
          <w:color w:val="000000"/>
          <w:sz w:val="24"/>
          <w:szCs w:val="24"/>
          <w:rtl w:val="false"/>
        </w:rPr>
        <w:t xml:space="preserve">Topology Analysis</w:t>
      </w:r>
      <w:r>
        <w:rPr>
          <w:color w:val="000000"/>
          <w:sz w:val="24"/>
          <w:szCs w:val="24"/>
          <w:rtl w:val="false"/>
        </w:rPr>
        <w:t xml:space="preserve">: Confirms the target switches exist and checks for VLAN collisions (VLAN ID must not map to another VRF on the same fabric).</w:t>
      </w:r>
    </w:p>
    <w:p>
      <w:pPr>
        <w:pStyle w:val="ListParagraph"/>
        <w:numPr>
          <w:ilvl w:val="1"/>
          <w:numId w:val="3"/>
        </w:numPr>
        <w:bidi w:val="false"/>
        <w:spacing w:after="120" w:before="120"/>
      </w:pPr>
      <w:r>
        <w:rPr>
          <w:b/>
          <w:bCs/>
          <w:color w:val="000000"/>
          <w:sz w:val="24"/>
          <w:szCs w:val="24"/>
          <w:rtl w:val="false"/>
        </w:rPr>
        <w:t xml:space="preserve">Dry-Run Engine</w:t>
      </w:r>
      <w:r>
        <w:rPr>
          <w:color w:val="000000"/>
          <w:sz w:val="24"/>
          <w:szCs w:val="24"/>
          <w:rtl w:val="false"/>
        </w:rPr>
        <w:t xml:space="preserve">: Invokes the southbound driver to output the raw configuration payloads. If </w:t>
      </w:r>
      <w:r>
        <w:rPr>
          <w:rFonts w:ascii="Courier New" w:cs="Courier New" w:eastAsia="Courier New" w:hAnsi="Courier New"/>
          <w:color w:val="444444"/>
          <w:sz w:val="24"/>
          <w:szCs w:val="24"/>
          <w:shd w:fill="F5F5F5"/>
          <w:rtl w:val="false"/>
        </w:rPr>
        <w:t xml:space="preserve">dry_run</w:t>
      </w:r>
      <w:r>
        <w:rPr>
          <w:color w:val="000000"/>
          <w:sz w:val="24"/>
          <w:szCs w:val="24"/>
          <w:rtl w:val="false"/>
        </w:rPr>
        <w:t xml:space="preserve"> is requested, execution terminates here and returns the diffs. Otherwise, state is written to the DB and Celery processes sync-tasks.</w:t>
      </w:r>
    </w:p>
    <w:p>
      <w:pPr>
        <w:pStyle w:val="3"/>
        <w:pStyle w:val="Heading3"/>
        <w:bidi w:val="false"/>
        <w:spacing w:after="120" w:before="240"/>
      </w:pPr>
      <w:bookmarkStart w:name="_Toc__33_Config_Lifecycle_Auditing_10" w:id="1"/>
      <w:r>
        <w:rPr>
          <w:color w:val="000000"/>
          <w:sz w:val="24"/>
          <w:szCs w:val="24"/>
          <w:rtl w:val="false"/>
        </w:rPr>
        <w:t xml:space="preserve">3.3. Config Lifecycle &amp; Auditing</w:t>
      </w:r>
      <w:bookmarkEnd w:id="1"/>
    </w:p>
    <w:p>
      <w:pPr>
        <w:bidi w:val="false"/>
        <w:spacing w:after="240" w:before="240" w:line="276"/>
        <w:jc w:val="left"/>
      </w:pPr>
      <w:r>
        <w:rPr>
          <w:color w:val="000000"/>
          <w:sz w:val="24"/>
          <w:szCs w:val="24"/>
          <w:rtl w:val="false"/>
        </w:rPr>
        <w:t xml:space="preserve">The controller tracks configuration state changes over time using append-only snapshots, verifying system compliance against three mandatory security rules.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mermaid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stateDiagram-v2</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--&gt; DiscoveredRaw : Onboarded via ZTP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DiscoveredRaw --&gt; CompliantActive : Take Initial Snapshot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state CompliantActive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--&gt; RunComplianceAudit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RunComplianceAudit --&gt; PassRules : NTP, DNS, and AAA configured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RunComplianceAudit --&gt; FailRules : Rule Failure detected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FailRules --&gt; SaveFindings : Log in compliance_findings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CompliantActive --&gt; ConfigurationDrifted : Manual Switch Change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ConfigurationDrifted --&gt; TriggerRollback : Rollback Request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TriggerRollback --&gt; CheckBlastRadius : Evaluate Blast Radius (Max 2 changes)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state CheckBlastRadius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--&gt; UnderLimit : Switch is Leaf (Radius=1)</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--&gt; OverLimit : Switch is Spine (Radius=6)</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OverLimit --&gt; ForceFourEyes : Require Platform Admin Role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ForceFourEyes --&gt; AuthPassed : Valid Admin JWT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ForceFourEyes --&gt; AuthFailed : Reject rollback (403 Forbidden)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AuthFailed --&gt; ConfigurationDrifted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UnderLimit --&gt; ApplyRollback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AuthPassed --&gt; ApplyRollback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ApplyRollback --&gt; CompliantActive : Snapshot Restored</w:t>
      </w:r>
    </w:p>
    <w:p>
      <w:pPr>
        <w:pStyle w:val="ListParagraph"/>
        <w:numPr>
          <w:ilvl w:val="0"/>
          <w:numId w:val="1"/>
        </w:numPr>
        <w:bidi w:val="false"/>
        <w:spacing w:after="120" w:before="120"/>
      </w:pPr>
      <w:r>
        <w:rPr>
          <w:b/>
          <w:bCs/>
          <w:color w:val="000000"/>
          <w:sz w:val="24"/>
          <w:szCs w:val="24"/>
          <w:rtl w:val="false"/>
        </w:rPr>
        <w:t xml:space="preserve">Auditing Rules</w:t>
      </w:r>
      <w:r>
        <w:rPr>
          <w:color w:val="000000"/>
          <w:sz w:val="24"/>
          <w:szCs w:val="24"/>
          <w:rtl w:val="false"/>
        </w:rPr>
        <w:t xml:space="preserve"> (</w:t>
      </w:r>
      <w:r>
        <w:rPr>
          <w:color w:val="000000"/>
          <w:sz w:val="24"/>
          <w:szCs w:val="24"/>
          <w:rtl w:val="false"/>
        </w:rPr>
        <w:t xml:space="preserve">config_lifecycle.py:L89-189</w:t>
      </w:r>
      <w:r>
        <w:rPr>
          <w:color w:val="000000"/>
          <w:sz w:val="24"/>
          <w:szCs w:val="24"/>
          <w:rtl w:val="false"/>
        </w:rPr>
        <w:t xml:space="preserve">):</w:t>
      </w:r>
    </w:p>
    <w:p>
      <w:pPr>
        <w:pStyle w:val="ListParagraph"/>
        <w:numPr>
          <w:ilvl w:val="1"/>
          <w:numId w:val="4"/>
        </w:numPr>
        <w:bidi w:val="false"/>
        <w:spacing w:after="120" w:before="120"/>
      </w:pPr>
      <w:r>
        <w:rPr>
          <w:b/>
          <w:bCs/>
          <w:color w:val="000000"/>
          <w:sz w:val="24"/>
          <w:szCs w:val="24"/>
          <w:rtl w:val="false"/>
        </w:rPr>
        <w:t xml:space="preserve">NTP Service Check</w:t>
      </w:r>
      <w:r>
        <w:rPr>
          <w:color w:val="000000"/>
          <w:sz w:val="24"/>
          <w:szCs w:val="24"/>
          <w:rtl w:val="false"/>
        </w:rPr>
        <w:t xml:space="preserve">: Verifies that a network time protocol NTP server (default: </w:t>
      </w:r>
      <w:r>
        <w:rPr>
          <w:rFonts w:ascii="Courier New" w:cs="Courier New" w:eastAsia="Courier New" w:hAnsi="Courier New"/>
          <w:color w:val="444444"/>
          <w:sz w:val="24"/>
          <w:szCs w:val="24"/>
          <w:shd w:fill="F5F5F5"/>
          <w:rtl w:val="false"/>
        </w:rPr>
        <w:t xml:space="preserve">192.168.100.1</w:t>
      </w:r>
      <w:r>
        <w:rPr>
          <w:color w:val="000000"/>
          <w:sz w:val="24"/>
          <w:szCs w:val="24"/>
          <w:rtl w:val="false"/>
        </w:rPr>
        <w:t xml:space="preserve">) is configured.</w:t>
      </w:r>
    </w:p>
    <w:p>
      <w:pPr>
        <w:pStyle w:val="ListParagraph"/>
        <w:numPr>
          <w:ilvl w:val="1"/>
          <w:numId w:val="4"/>
        </w:numPr>
        <w:bidi w:val="false"/>
        <w:spacing w:after="120" w:before="120"/>
      </w:pPr>
      <w:r>
        <w:rPr>
          <w:b/>
          <w:bCs/>
          <w:color w:val="000000"/>
          <w:sz w:val="24"/>
          <w:szCs w:val="24"/>
          <w:rtl w:val="false"/>
        </w:rPr>
        <w:t xml:space="preserve">DNS Client Check</w:t>
      </w:r>
      <w:r>
        <w:rPr>
          <w:color w:val="000000"/>
          <w:sz w:val="24"/>
          <w:szCs w:val="24"/>
          <w:rtl w:val="false"/>
        </w:rPr>
        <w:t xml:space="preserve">: Audits the presence of nameservers (default: </w:t>
      </w:r>
      <w:r>
        <w:rPr>
          <w:rFonts w:ascii="Courier New" w:cs="Courier New" w:eastAsia="Courier New" w:hAnsi="Courier New"/>
          <w:color w:val="444444"/>
          <w:sz w:val="24"/>
          <w:szCs w:val="24"/>
          <w:shd w:fill="F5F5F5"/>
          <w:rtl w:val="false"/>
        </w:rPr>
        <w:t xml:space="preserve">8.8.8.8</w:t>
      </w:r>
      <w:r>
        <w:rPr>
          <w:color w:val="000000"/>
          <w:sz w:val="24"/>
          <w:szCs w:val="24"/>
          <w:rtl w:val="false"/>
        </w:rPr>
        <w:t xml:space="preserve">).</w:t>
      </w:r>
    </w:p>
    <w:p>
      <w:pPr>
        <w:pStyle w:val="ListParagraph"/>
        <w:numPr>
          <w:ilvl w:val="1"/>
          <w:numId w:val="4"/>
        </w:numPr>
        <w:bidi w:val="false"/>
        <w:spacing w:after="120" w:before="120"/>
      </w:pPr>
      <w:r>
        <w:rPr>
          <w:b/>
          <w:bCs/>
          <w:color w:val="000000"/>
          <w:sz w:val="24"/>
          <w:szCs w:val="24"/>
          <w:rtl w:val="false"/>
        </w:rPr>
        <w:t xml:space="preserve">AAA Authentication Check</w:t>
      </w:r>
      <w:r>
        <w:rPr>
          <w:color w:val="000000"/>
          <w:sz w:val="24"/>
          <w:szCs w:val="24"/>
          <w:rtl w:val="false"/>
        </w:rPr>
        <w:t xml:space="preserve">: Critical audit validating that local authentication rules (AAA) are enabled.</w:t>
      </w:r>
    </w:p>
    <w:p>
      <w:pPr>
        <w:pStyle w:val="ListParagraph"/>
        <w:numPr>
          <w:ilvl w:val="0"/>
          <w:numId w:val="1"/>
        </w:numPr>
        <w:bidi w:val="false"/>
        <w:spacing w:after="120" w:before="120"/>
      </w:pPr>
      <w:r>
        <w:rPr>
          <w:b/>
          <w:bCs/>
          <w:color w:val="000000"/>
          <w:sz w:val="24"/>
          <w:szCs w:val="24"/>
          <w:rtl w:val="false"/>
        </w:rPr>
        <w:t xml:space="preserve">Blast-Radius Protection</w:t>
      </w:r>
      <w:r>
        <w:rPr>
          <w:color w:val="000000"/>
          <w:sz w:val="24"/>
          <w:szCs w:val="24"/>
          <w:rtl w:val="false"/>
        </w:rPr>
        <w:t xml:space="preserve">:</w:t>
      </w:r>
    </w:p>
    <w:p>
      <w:pPr>
        <w:pStyle w:val="ListParagraph"/>
        <w:numPr>
          <w:ilvl w:val="1"/>
          <w:numId w:val="1"/>
        </w:numPr>
        <w:bidi w:val="false"/>
        <w:spacing w:after="120" w:before="120"/>
      </w:pPr>
      <w:r>
        <w:rPr>
          <w:color w:val="000000"/>
          <w:sz w:val="24"/>
          <w:szCs w:val="24"/>
          <w:rtl w:val="false"/>
        </w:rPr>
        <w:t xml:space="preserve">Restoring configuration snapshot on a Leaf device impacts a single device (blast radius = 1).</w:t>
      </w:r>
    </w:p>
    <w:p>
      <w:pPr>
        <w:pStyle w:val="ListParagraph"/>
        <w:numPr>
          <w:ilvl w:val="1"/>
          <w:numId w:val="1"/>
        </w:numPr>
        <w:bidi w:val="false"/>
        <w:spacing w:after="120" w:before="120"/>
      </w:pPr>
      <w:r>
        <w:rPr>
          <w:color w:val="000000"/>
          <w:sz w:val="24"/>
          <w:szCs w:val="24"/>
          <w:rtl w:val="false"/>
        </w:rPr>
        <w:t xml:space="preserve">Restoring configuration snapshot on a Spine device impacts the entire leaf-spine topology (blast radius = 6).</w:t>
      </w:r>
    </w:p>
    <w:p>
      <w:pPr>
        <w:pStyle w:val="ListParagraph"/>
        <w:numPr>
          <w:ilvl w:val="1"/>
          <w:numId w:val="1"/>
        </w:numPr>
        <w:bidi w:val="false"/>
        <w:spacing w:after="120" w:before="120"/>
      </w:pPr>
      <w:r>
        <w:rPr>
          <w:color w:val="000000"/>
          <w:sz w:val="24"/>
          <w:szCs w:val="24"/>
          <w:rtl w:val="false"/>
        </w:rPr>
        <w:t xml:space="preserve">If blast radius &gt; 2, </w:t>
      </w:r>
      <w:r>
        <w:rPr>
          <w:b/>
          <w:bCs/>
          <w:color w:val="000000"/>
          <w:sz w:val="24"/>
          <w:szCs w:val="24"/>
          <w:rtl w:val="false"/>
        </w:rPr>
        <w:t xml:space="preserve">Four-Eyes Approval</w:t>
      </w:r>
      <w:r>
        <w:rPr>
          <w:color w:val="000000"/>
          <w:sz w:val="24"/>
          <w:szCs w:val="24"/>
          <w:rtl w:val="false"/>
        </w:rPr>
        <w:t xml:space="preserve"> is enforced. Only users with the role </w:t>
      </w:r>
      <w:r>
        <w:rPr>
          <w:rFonts w:ascii="Courier New" w:cs="Courier New" w:eastAsia="Courier New" w:hAnsi="Courier New"/>
          <w:color w:val="444444"/>
          <w:sz w:val="24"/>
          <w:szCs w:val="24"/>
          <w:shd w:fill="F5F5F5"/>
          <w:rtl w:val="false"/>
        </w:rPr>
        <w:t xml:space="preserve">Platform Admin</w:t>
      </w:r>
      <w:r>
        <w:rPr>
          <w:color w:val="000000"/>
          <w:sz w:val="24"/>
          <w:szCs w:val="24"/>
          <w:rtl w:val="false"/>
        </w:rPr>
        <w:t xml:space="preserve"> can commit the rollback; attempts by </w:t>
      </w:r>
      <w:r>
        <w:rPr>
          <w:rFonts w:ascii="Courier New" w:cs="Courier New" w:eastAsia="Courier New" w:hAnsi="Courier New"/>
          <w:color w:val="444444"/>
          <w:sz w:val="24"/>
          <w:szCs w:val="24"/>
          <w:shd w:fill="F5F5F5"/>
          <w:rtl w:val="false"/>
        </w:rPr>
        <w:t xml:space="preserve">Tenant Operators</w:t>
      </w:r>
      <w:r>
        <w:rPr>
          <w:color w:val="000000"/>
          <w:sz w:val="24"/>
          <w:szCs w:val="24"/>
          <w:rtl w:val="false"/>
        </w:rPr>
        <w:t xml:space="preserve"> are rejected.</w:t>
      </w:r>
    </w:p>
    <w:p>
      <w:pPr>
        <w:pStyle w:val="3"/>
        <w:pStyle w:val="Heading3"/>
        <w:bidi w:val="false"/>
        <w:spacing w:after="120" w:before="240"/>
      </w:pPr>
      <w:bookmarkStart w:name="_Toc__34_RealTime_Telemetry_Discovery_11" w:id="1"/>
      <w:r>
        <w:rPr>
          <w:color w:val="000000"/>
          <w:sz w:val="24"/>
          <w:szCs w:val="24"/>
          <w:rtl w:val="false"/>
        </w:rPr>
        <w:t xml:space="preserve">3.4. Real-Time Telemetry &amp; Discovery</w:t>
      </w:r>
      <w:bookmarkEnd w:id="1"/>
    </w:p>
    <w:p>
      <w:pPr>
        <w:bidi w:val="false"/>
        <w:spacing w:after="240" w:before="240" w:line="276"/>
        <w:jc w:val="left"/>
      </w:pPr>
      <w:r>
        <w:rPr>
          <w:color w:val="000000"/>
          <w:sz w:val="24"/>
          <w:szCs w:val="24"/>
          <w:rtl w:val="false"/>
        </w:rPr>
        <w:t xml:space="preserve">Discovery of network elements runs inside background asyncio loops:</w:t>
      </w:r>
    </w:p>
    <w:p>
      <w:pPr>
        <w:pStyle w:val="ListParagraph"/>
        <w:numPr>
          <w:ilvl w:val="0"/>
          <w:numId w:val="1"/>
        </w:numPr>
        <w:bidi w:val="false"/>
        <w:spacing w:after="120" w:before="120"/>
      </w:pPr>
      <w:r>
        <w:rPr>
          <w:b/>
          <w:bCs/>
          <w:color w:val="000000"/>
          <w:sz w:val="24"/>
          <w:szCs w:val="24"/>
          <w:rtl w:val="false"/>
        </w:rPr>
        <w:t xml:space="preserve">LLDP Topology Discovery</w:t>
      </w:r>
      <w:r>
        <w:rPr>
          <w:color w:val="000000"/>
          <w:sz w:val="24"/>
          <w:szCs w:val="24"/>
          <w:rtl w:val="false"/>
        </w:rPr>
        <w:t xml:space="preserve">: Periodically connects to switches (both Nokia and Dell OS10 in production) via gNMI (</w:t>
      </w:r>
      <w:r>
        <w:rPr>
          <w:rFonts w:ascii="Courier New" w:cs="Courier New" w:eastAsia="Courier New" w:hAnsi="Courier New"/>
          <w:color w:val="444444"/>
          <w:sz w:val="24"/>
          <w:szCs w:val="24"/>
          <w:shd w:fill="F5F5F5"/>
          <w:rtl w:val="false"/>
        </w:rPr>
        <w:t xml:space="preserve">pygnmi</w:t>
      </w:r>
      <w:r>
        <w:rPr>
          <w:color w:val="000000"/>
          <w:sz w:val="24"/>
          <w:szCs w:val="24"/>
          <w:rtl w:val="false"/>
        </w:rPr>
        <w:t xml:space="preserve"> client), subscribing to </w:t>
      </w:r>
      <w:r>
        <w:rPr>
          <w:rFonts w:ascii="Courier New" w:cs="Courier New" w:eastAsia="Courier New" w:hAnsi="Courier New"/>
          <w:color w:val="444444"/>
          <w:sz w:val="24"/>
          <w:szCs w:val="24"/>
          <w:shd w:fill="F5F5F5"/>
          <w:rtl w:val="false"/>
        </w:rPr>
        <w:t xml:space="preserve">/system/lldp</w:t>
      </w:r>
      <w:r>
        <w:rPr>
          <w:color w:val="000000"/>
          <w:sz w:val="24"/>
          <w:szCs w:val="24"/>
          <w:rtl w:val="false"/>
        </w:rPr>
        <w:t xml:space="preserve">. It updates the </w:t>
      </w:r>
      <w:r>
        <w:rPr>
          <w:rFonts w:ascii="Courier New" w:cs="Courier New" w:eastAsia="Courier New" w:hAnsi="Courier New"/>
          <w:color w:val="444444"/>
          <w:sz w:val="24"/>
          <w:szCs w:val="24"/>
          <w:shd w:fill="F5F5F5"/>
          <w:rtl w:val="false"/>
        </w:rPr>
        <w:t xml:space="preserve">topology_edges</w:t>
      </w:r>
      <w:r>
        <w:rPr>
          <w:color w:val="000000"/>
          <w:sz w:val="24"/>
          <w:szCs w:val="24"/>
          <w:rtl w:val="false"/>
        </w:rPr>
        <w:t xml:space="preserve"> and </w:t>
      </w:r>
      <w:r>
        <w:rPr>
          <w:rFonts w:ascii="Courier New" w:cs="Courier New" w:eastAsia="Courier New" w:hAnsi="Courier New"/>
          <w:color w:val="444444"/>
          <w:sz w:val="24"/>
          <w:szCs w:val="24"/>
          <w:shd w:fill="F5F5F5"/>
          <w:rtl w:val="false"/>
        </w:rPr>
        <w:t xml:space="preserve">topology_nodes</w:t>
      </w:r>
      <w:r>
        <w:rPr>
          <w:color w:val="000000"/>
          <w:sz w:val="24"/>
          <w:szCs w:val="24"/>
          <w:rtl w:val="false"/>
        </w:rPr>
        <w:t xml:space="preserve"> tables (</w:t>
      </w:r>
      <w:r>
        <w:rPr>
          <w:color w:val="000000"/>
          <w:sz w:val="24"/>
          <w:szCs w:val="24"/>
          <w:rtl w:val="false"/>
        </w:rPr>
        <w:t xml:space="preserve">gnmi_discovery.py:L8-134</w:t>
      </w:r>
      <w:r>
        <w:rPr>
          <w:color w:val="000000"/>
          <w:sz w:val="24"/>
          <w:szCs w:val="24"/>
          <w:rtl w:val="false"/>
        </w:rPr>
        <w:t xml:space="preserve">).</w:t>
      </w:r>
    </w:p>
    <w:p>
      <w:pPr>
        <w:pStyle w:val="ListParagraph"/>
        <w:numPr>
          <w:ilvl w:val="0"/>
          <w:numId w:val="1"/>
        </w:numPr>
        <w:bidi w:val="false"/>
        <w:spacing w:after="120" w:before="120"/>
      </w:pPr>
      <w:r>
        <w:rPr>
          <w:b/>
          <w:bCs/>
          <w:color w:val="000000"/>
          <w:sz w:val="24"/>
          <w:szCs w:val="24"/>
          <w:rtl w:val="false"/>
        </w:rPr>
        <w:t xml:space="preserve">Endpoint Tracking</w:t>
      </w:r>
      <w:r>
        <w:rPr>
          <w:color w:val="000000"/>
          <w:sz w:val="24"/>
          <w:szCs w:val="24"/>
          <w:rtl w:val="false"/>
        </w:rPr>
        <w:t xml:space="preserve">: Pulls MAC and ARP forwarding tables from the leaf switches, saving endpoint mappings in </w:t>
      </w:r>
      <w:r>
        <w:rPr>
          <w:rFonts w:ascii="Courier New" w:cs="Courier New" w:eastAsia="Courier New" w:hAnsi="Courier New"/>
          <w:color w:val="444444"/>
          <w:sz w:val="24"/>
          <w:szCs w:val="24"/>
          <w:shd w:fill="F5F5F5"/>
          <w:rtl w:val="false"/>
        </w:rPr>
        <w:t xml:space="preserve">discovered_endpoints</w:t>
      </w:r>
      <w:r>
        <w:rPr>
          <w:color w:val="000000"/>
          <w:sz w:val="24"/>
          <w:szCs w:val="24"/>
          <w:rtl w:val="false"/>
        </w:rPr>
        <w:t xml:space="preserve">.</w:t>
      </w:r>
    </w:p>
    <w:p>
      <w:pPr>
        <w:pStyle w:val="ListParagraph"/>
        <w:numPr>
          <w:ilvl w:val="0"/>
          <w:numId w:val="1"/>
        </w:numPr>
        <w:bidi w:val="false"/>
        <w:spacing w:after="120" w:before="120"/>
      </w:pPr>
      <w:r>
        <w:rPr>
          <w:b/>
          <w:bCs/>
          <w:color w:val="000000"/>
          <w:sz w:val="24"/>
          <w:szCs w:val="24"/>
          <w:rtl w:val="false"/>
        </w:rPr>
        <w:t xml:space="preserve">Telemetry Gathering</w:t>
      </w:r>
      <w:r>
        <w:rPr>
          <w:color w:val="000000"/>
          <w:sz w:val="24"/>
          <w:szCs w:val="24"/>
          <w:rtl w:val="false"/>
        </w:rPr>
        <w:t xml:space="preserve">: Polls interface input/output octets, CPU load, and chassis temperature (</w:t>
      </w:r>
      <w:r>
        <w:rPr>
          <w:color w:val="000000"/>
          <w:sz w:val="24"/>
          <w:szCs w:val="24"/>
          <w:rtl w:val="false"/>
        </w:rPr>
        <w:t xml:space="preserve">metrics_collector.py</w:t>
      </w:r>
      <w:r>
        <w:rPr>
          <w:color w:val="000000"/>
          <w:sz w:val="24"/>
          <w:szCs w:val="24"/>
          <w:rtl w:val="false"/>
        </w:rPr>
        <w:t xml:space="preserve">).</w:t>
      </w:r>
    </w:p>
    <w:p>
      <w:pPr>
        <w:pStyle w:val="2"/>
        <w:pStyle w:val="Heading2"/>
        <w:bidi w:val="false"/>
        <w:spacing w:after="120" w:before="240"/>
      </w:pPr>
      <w:bookmarkStart w:name="_Toc__4_Relational_Data_Model_12" w:id="1"/>
      <w:r>
        <w:rPr>
          <w:color w:val="000000"/>
          <w:sz w:val="28"/>
          <w:szCs w:val="28"/>
          <w:rtl w:val="false"/>
        </w:rPr>
        <w:t xml:space="preserve">4. Relational Data Model</w:t>
      </w:r>
      <w:bookmarkEnd w:id="1"/>
    </w:p>
    <w:p>
      <w:pPr>
        <w:bidi w:val="false"/>
        <w:spacing w:after="240" w:before="240" w:line="276"/>
        <w:jc w:val="left"/>
      </w:pPr>
      <w:r>
        <w:rPr>
          <w:color w:val="000000"/>
          <w:sz w:val="24"/>
          <w:szCs w:val="24"/>
          <w:rtl w:val="false"/>
        </w:rPr>
        <w:t xml:space="preserve">The shared PostgreSQL database schema handles ZTP discovery, IPAM boundary allocations, topology tracking, auditing, and user access definitions.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mermaid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erDiagram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tenants ||--o{ tenant_vrfs : "defines"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tenant_vrfs ||--o{ ipam_subnets : "allocates"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ipam_subnets ||--o{ ipam_ip_allocations : "leases"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fabrics ||--o{ switches : "contains"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fabrics ||--o{ ipam_subnets : "binds"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fabric_blueprints ||--o{ fabrics : "templates"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ztp_discovery_pool ||--o| switches : "onboards"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switches ||--o{ topology_nodes : "maps"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switches ||--o{ config_snapshots : "backups"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switches ||--o{ compliance_findings : "violates"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switches ||--o{ discovered_endpoints : "hosts"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switches ||--o{ telemetry_metrics : "emits"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switches ||--o{ telemetry_metadata : "configures"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compliance_runs ||--o{ compliance_findings : "contains"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users }o--o| tenants : "restricted_to"</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tenants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uuid tenant_id PK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tenant_name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datetime created_at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tenant_vrfs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uuid vrf_id PK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uuid tenant_id FK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vrf_name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integer layer3_vni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route_distinguisher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route_target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ipam_subnets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uuid subnet_id PK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uuid vrf_id FK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uuid fabric_id FK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integer vlan_id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integer layer2_vni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subnet_cidr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anycast_gateway_ip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switches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uuid switch_id PK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uuid fabric_id FK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uuid discovery_id FK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hostname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management_ip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vendor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role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integer local_bgp_asn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loopback_0_ip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vtep_ip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lifecycle_status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configuration_checksum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datetime last_successful_sync</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topology_edges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uuid edge_id PK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local_switch</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local_port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remote_switch</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remote_port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protocol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state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datetime last_seen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config_snapshots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uuid snapshot_id PK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uuid switch_id FK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datetime taken_at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raw_config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config_hash</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taken_by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compliance_findings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uuid finding_id PK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uuid compliance_run_id FK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uuid switch_id FK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rule_name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severity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detail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telemetry_metrics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uuid metric_id PK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uuid switch_id FK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metric_name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string metric_value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datetime timestamp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p>
    <w:p>
      <w:pPr>
        <w:pStyle w:val="2"/>
        <w:pStyle w:val="Heading2"/>
        <w:bidi w:val="false"/>
        <w:spacing w:after="120" w:before="240"/>
      </w:pPr>
      <w:bookmarkStart w:name="_Toc__5_Northbound_REST_API_Reference_13" w:id="1"/>
      <w:r>
        <w:rPr>
          <w:color w:val="000000"/>
          <w:sz w:val="28"/>
          <w:szCs w:val="28"/>
          <w:rtl w:val="false"/>
        </w:rPr>
        <w:t xml:space="preserve">5. Northbound REST API Reference</w:t>
      </w:r>
      <w:bookmarkEnd w:id="1"/>
    </w:p>
    <w:p>
      <w:pPr>
        <w:bidi w:val="false"/>
        <w:spacing w:after="240" w:before="240" w:line="276"/>
        <w:jc w:val="left"/>
      </w:pPr>
      <w:r>
        <w:rPr>
          <w:color w:val="000000"/>
          <w:sz w:val="24"/>
          <w:szCs w:val="24"/>
          <w:rtl w:val="false"/>
        </w:rPr>
        <w:t xml:space="preserve">The controller features an authenticated OpenAPI v3 catalog for programmatic interactions.</w:t>
      </w:r>
    </w:p>
    <w:p>
      <w:pPr>
        <w:pStyle w:val="3"/>
        <w:pStyle w:val="Heading3"/>
        <w:bidi w:val="false"/>
        <w:spacing w:after="120" w:before="240"/>
      </w:pPr>
      <w:bookmarkStart w:name="_Toc_Authentication_Mock_Tokens_14" w:id="1"/>
      <w:r>
        <w:rPr>
          <w:color w:val="000000"/>
          <w:sz w:val="24"/>
          <w:szCs w:val="24"/>
          <w:rtl w:val="false"/>
        </w:rPr>
        <w:t xml:space="preserve">Authentication &amp; Mock Tokens</w:t>
      </w:r>
      <w:bookmarkEnd w:id="1"/>
    </w:p>
    <w:p>
      <w:pPr>
        <w:bidi w:val="false"/>
        <w:spacing w:after="240" w:before="240" w:line="276"/>
        <w:jc w:val="left"/>
      </w:pPr>
      <w:r>
        <w:rPr>
          <w:color w:val="000000"/>
          <w:sz w:val="24"/>
          <w:szCs w:val="24"/>
          <w:rtl w:val="false"/>
        </w:rPr>
        <w:t xml:space="preserve">Write requests require a JWT bearer token passed in the </w:t>
      </w:r>
      <w:r>
        <w:rPr>
          <w:rFonts w:ascii="Courier New" w:cs="Courier New" w:eastAsia="Courier New" w:hAnsi="Courier New"/>
          <w:color w:val="444444"/>
          <w:sz w:val="20"/>
          <w:szCs w:val="20"/>
          <w:shd w:fill="F5F5F5"/>
          <w:rtl w:val="false"/>
        </w:rPr>
        <w:t xml:space="preserve">Authorization</w:t>
      </w:r>
      <w:r>
        <w:rPr>
          <w:color w:val="000000"/>
          <w:sz w:val="24"/>
          <w:szCs w:val="24"/>
          <w:rtl w:val="false"/>
        </w:rPr>
        <w:t xml:space="preserve"> header.</w:t>
      </w:r>
    </w:p>
    <w:p>
      <w:pPr>
        <w:pStyle w:val="ListParagraph"/>
        <w:numPr>
          <w:ilvl w:val="0"/>
          <w:numId w:val="1"/>
        </w:numPr>
        <w:bidi w:val="false"/>
        <w:spacing w:after="120" w:before="120"/>
      </w:pPr>
      <w:r>
        <w:rPr>
          <w:b/>
          <w:bCs/>
          <w:color w:val="000000"/>
          <w:sz w:val="24"/>
          <w:szCs w:val="24"/>
          <w:rtl w:val="false"/>
        </w:rPr>
        <w:t xml:space="preserve">Platform Admin Mock Token</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mock-token-admin</w:t>
      </w:r>
      <w:r>
        <w:rPr>
          <w:color w:val="000000"/>
          <w:sz w:val="24"/>
          <w:szCs w:val="24"/>
          <w:rtl w:val="false"/>
        </w:rPr>
        <w:t xml:space="preserve"> (Gives read/write permission across all tenant layers)</w:t>
      </w:r>
    </w:p>
    <w:p>
      <w:pPr>
        <w:pStyle w:val="ListParagraph"/>
        <w:numPr>
          <w:ilvl w:val="0"/>
          <w:numId w:val="1"/>
        </w:numPr>
        <w:bidi w:val="false"/>
        <w:spacing w:after="120" w:before="120"/>
      </w:pPr>
      <w:r>
        <w:rPr>
          <w:b/>
          <w:bCs/>
          <w:color w:val="000000"/>
          <w:sz w:val="24"/>
          <w:szCs w:val="24"/>
          <w:rtl w:val="false"/>
        </w:rPr>
        <w:t xml:space="preserve">Tenant Operator Mock Token</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mock-token-operator-&lt;tenant_uuid&gt;</w:t>
      </w:r>
      <w:r>
        <w:rPr>
          <w:color w:val="000000"/>
          <w:sz w:val="24"/>
          <w:szCs w:val="24"/>
          <w:rtl w:val="false"/>
        </w:rPr>
        <w:t xml:space="preserve"> (Permits modification only inside designated tenant)</w:t>
      </w:r>
    </w:p>
    <w:p>
      <w:pPr>
        <w:pStyle w:val="ListParagraph"/>
        <w:numPr>
          <w:ilvl w:val="0"/>
          <w:numId w:val="1"/>
        </w:numPr>
        <w:bidi w:val="false"/>
        <w:spacing w:after="120" w:before="120"/>
      </w:pPr>
      <w:r>
        <w:rPr>
          <w:b/>
          <w:bCs/>
          <w:color w:val="000000"/>
          <w:sz w:val="24"/>
          <w:szCs w:val="24"/>
          <w:rtl w:val="false"/>
        </w:rPr>
        <w:t xml:space="preserve">Tenant Auditor Mock Token</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mock-token-auditor-&lt;tenant_uuid&gt;</w:t>
      </w:r>
      <w:r>
        <w:rPr>
          <w:color w:val="000000"/>
          <w:sz w:val="24"/>
          <w:szCs w:val="24"/>
          <w:rtl w:val="false"/>
        </w:rPr>
        <w:t xml:space="preserve"> (Permits read-only queries inside designated tenant)</w:t>
      </w:r>
    </w:p>
    <w:p>
      <w:pPr>
        <w:pStyle w:val="3"/>
        <w:pStyle w:val="Heading3"/>
        <w:bidi w:val="false"/>
        <w:spacing w:after="120" w:before="240"/>
      </w:pPr>
      <w:bookmarkStart w:name="_Toc_API_Endpoints_Summary_15" w:id="1"/>
      <w:r>
        <w:rPr>
          <w:color w:val="000000"/>
          <w:sz w:val="24"/>
          <w:szCs w:val="24"/>
          <w:rtl w:val="false"/>
        </w:rPr>
        <w:t xml:space="preserve">API Endpoints Summary</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tblGrid>
      <w:tr>
        <w:trPr>
          <w:tblHeader/>
        </w:trPr>
        <w:tc>
          <w:tcPr>
            <w:shd w:fill="F2F2F2"/>
          </w:tcPr>
          <w:p>
            <w:pPr>
              <w:pStyle w:val="Strong"/>
              <w:jc w:val="left"/>
            </w:pPr>
            <w:r>
              <w:rPr>
                <w:b/>
                <w:bCs/>
                <w:color w:val="000000"/>
                <w:sz w:val="24"/>
                <w:szCs w:val="24"/>
                <w:rtl w:val="false"/>
              </w:rPr>
              <w:t xml:space="preserve">Endpoint Route</w:t>
            </w:r>
          </w:p>
        </w:tc>
        <w:tc>
          <w:tcPr>
            <w:shd w:fill="F2F2F2"/>
          </w:tcPr>
          <w:p>
            <w:pPr>
              <w:pStyle w:val="Strong"/>
              <w:jc w:val="left"/>
            </w:pPr>
            <w:r>
              <w:rPr>
                <w:b/>
                <w:bCs/>
                <w:color w:val="000000"/>
                <w:sz w:val="24"/>
                <w:szCs w:val="24"/>
                <w:rtl w:val="false"/>
              </w:rPr>
              <w:t xml:space="preserve">HTTP Method</w:t>
            </w:r>
          </w:p>
        </w:tc>
        <w:tc>
          <w:tcPr>
            <w:shd w:fill="F2F2F2"/>
          </w:tcPr>
          <w:p>
            <w:pPr>
              <w:pStyle w:val="Strong"/>
              <w:jc w:val="left"/>
            </w:pPr>
            <w:r>
              <w:rPr>
                <w:b/>
                <w:bCs/>
                <w:color w:val="000000"/>
                <w:sz w:val="24"/>
                <w:szCs w:val="24"/>
                <w:rtl w:val="false"/>
              </w:rPr>
              <w:t xml:space="preserve">Authentication</w:t>
            </w:r>
          </w:p>
        </w:tc>
        <w:tc>
          <w:tcPr>
            <w:shd w:fill="F2F2F2"/>
          </w:tcPr>
          <w:p>
            <w:pPr>
              <w:pStyle w:val="Strong"/>
              <w:jc w:val="left"/>
            </w:pPr>
            <w:r>
              <w:rPr>
                <w:b/>
                <w:bCs/>
                <w:color w:val="000000"/>
                <w:sz w:val="24"/>
                <w:szCs w:val="24"/>
                <w:rtl w:val="false"/>
              </w:rPr>
              <w:t xml:space="preserve">Description</w:t>
            </w:r>
          </w:p>
        </w:tc>
      </w:tr>
      <w:tr>
        <w:tc>
          <w:p>
            <w:pPr>
              <w:jc w:val="left"/>
            </w:pPr>
            <w:r>
              <w:rPr>
                <w:rFonts w:ascii="Courier New" w:cs="Courier New" w:eastAsia="Courier New" w:hAnsi="Courier New"/>
                <w:color w:val="444444"/>
                <w:sz w:val="20"/>
                <w:szCs w:val="20"/>
                <w:shd w:fill="F5F5F5"/>
                <w:rtl w:val="false"/>
              </w:rPr>
              <w:t xml:space="preserve">/api/v5/auth/login</w:t>
            </w:r>
          </w:p>
        </w:tc>
        <w:tc>
          <w:p>
            <w:pPr>
              <w:jc w:val="left"/>
            </w:pPr>
            <w:r>
              <w:rPr>
                <w:rFonts w:ascii="Courier New" w:cs="Courier New" w:eastAsia="Courier New" w:hAnsi="Courier New"/>
                <w:color w:val="444444"/>
                <w:sz w:val="20"/>
                <w:szCs w:val="20"/>
                <w:shd w:fill="F5F5F5"/>
                <w:rtl w:val="false"/>
              </w:rPr>
              <w:t xml:space="preserve">POST</w:t>
            </w:r>
          </w:p>
        </w:tc>
        <w:tc>
          <w:p>
            <w:pPr>
              <w:jc w:val="left"/>
            </w:pPr>
            <w:r>
              <w:rPr>
                <w:color w:val="000000"/>
                <w:sz w:val="24"/>
                <w:szCs w:val="24"/>
                <w:rtl w:val="false"/>
              </w:rPr>
              <w:t xml:space="preserve">None</w:t>
            </w:r>
          </w:p>
        </w:tc>
        <w:tc>
          <w:p>
            <w:pPr>
              <w:jc w:val="left"/>
            </w:pPr>
            <w:r>
              <w:rPr>
                <w:color w:val="000000"/>
                <w:sz w:val="24"/>
                <w:szCs w:val="24"/>
                <w:rtl w:val="false"/>
              </w:rPr>
              <w:t xml:space="preserve">Authenticates username/password and yields JWT.</w:t>
            </w:r>
          </w:p>
        </w:tc>
      </w:tr>
      <w:tr>
        <w:tc>
          <w:p>
            <w:pPr>
              <w:jc w:val="left"/>
            </w:pPr>
            <w:r>
              <w:rPr>
                <w:rFonts w:ascii="Courier New" w:cs="Courier New" w:eastAsia="Courier New" w:hAnsi="Courier New"/>
                <w:color w:val="444444"/>
                <w:sz w:val="20"/>
                <w:szCs w:val="20"/>
                <w:shd w:fill="F5F5F5"/>
                <w:rtl w:val="false"/>
              </w:rPr>
              <w:t xml:space="preserve">/api/v5/orchestrator/policy-enforcement</w:t>
            </w:r>
          </w:p>
        </w:tc>
        <w:tc>
          <w:p>
            <w:pPr>
              <w:jc w:val="left"/>
            </w:pPr>
            <w:r>
              <w:rPr>
                <w:rFonts w:ascii="Courier New" w:cs="Courier New" w:eastAsia="Courier New" w:hAnsi="Courier New"/>
                <w:color w:val="444444"/>
                <w:sz w:val="20"/>
                <w:szCs w:val="20"/>
                <w:shd w:fill="F5F5F5"/>
                <w:rtl w:val="false"/>
              </w:rPr>
              <w:t xml:space="preserve">POST</w:t>
            </w:r>
          </w:p>
        </w:tc>
        <w:tc>
          <w:p>
            <w:pPr>
              <w:jc w:val="left"/>
            </w:pPr>
            <w:r>
              <w:rPr>
                <w:color w:val="000000"/>
                <w:sz w:val="24"/>
                <w:szCs w:val="24"/>
                <w:rtl w:val="false"/>
              </w:rPr>
              <w:t xml:space="preserve">JWT Bearer</w:t>
            </w:r>
          </w:p>
        </w:tc>
        <w:tc>
          <w:p>
            <w:pPr>
              <w:jc w:val="left"/>
            </w:pPr>
            <w:r>
              <w:rPr>
                <w:color w:val="000000"/>
                <w:sz w:val="24"/>
                <w:szCs w:val="24"/>
                <w:rtl w:val="false"/>
              </w:rPr>
              <w:t xml:space="preserve">Submits network segment intent. Supports dry-run.</w:t>
            </w:r>
          </w:p>
        </w:tc>
      </w:tr>
      <w:tr>
        <w:tc>
          <w:p>
            <w:pPr>
              <w:jc w:val="left"/>
            </w:pPr>
            <w:r>
              <w:rPr>
                <w:rFonts w:ascii="Courier New" w:cs="Courier New" w:eastAsia="Courier New" w:hAnsi="Courier New"/>
                <w:color w:val="444444"/>
                <w:sz w:val="20"/>
                <w:szCs w:val="20"/>
                <w:shd w:fill="F5F5F5"/>
                <w:rtl w:val="false"/>
              </w:rPr>
              <w:t xml:space="preserve">/api/v5/orchestrator/policy-reconciliation</w:t>
            </w:r>
          </w:p>
        </w:tc>
        <w:tc>
          <w:p>
            <w:pPr>
              <w:jc w:val="left"/>
            </w:pPr>
            <w:r>
              <w:rPr>
                <w:rFonts w:ascii="Courier New" w:cs="Courier New" w:eastAsia="Courier New" w:hAnsi="Courier New"/>
                <w:color w:val="444444"/>
                <w:sz w:val="20"/>
                <w:szCs w:val="20"/>
                <w:shd w:fill="F5F5F5"/>
                <w:rtl w:val="false"/>
              </w:rPr>
              <w:t xml:space="preserve">POST</w:t>
            </w:r>
          </w:p>
        </w:tc>
        <w:tc>
          <w:p>
            <w:pPr>
              <w:jc w:val="left"/>
            </w:pPr>
            <w:r>
              <w:rPr>
                <w:color w:val="000000"/>
                <w:sz w:val="24"/>
                <w:szCs w:val="24"/>
                <w:rtl w:val="false"/>
              </w:rPr>
              <w:t xml:space="preserve">JWT Bearer</w:t>
            </w:r>
          </w:p>
        </w:tc>
        <w:tc>
          <w:p>
            <w:pPr>
              <w:jc w:val="left"/>
            </w:pPr>
            <w:r>
              <w:rPr>
                <w:color w:val="000000"/>
                <w:sz w:val="24"/>
                <w:szCs w:val="24"/>
                <w:rtl w:val="false"/>
              </w:rPr>
              <w:t xml:space="preserve">Deletes active subnet allocations and outputs rollback payloads.</w:t>
            </w:r>
          </w:p>
        </w:tc>
      </w:tr>
      <w:tr>
        <w:tc>
          <w:p>
            <w:pPr>
              <w:jc w:val="left"/>
            </w:pPr>
            <w:r>
              <w:rPr>
                <w:rFonts w:ascii="Courier New" w:cs="Courier New" w:eastAsia="Courier New" w:hAnsi="Courier New"/>
                <w:color w:val="444444"/>
                <w:sz w:val="20"/>
                <w:szCs w:val="20"/>
                <w:shd w:fill="F5F5F5"/>
                <w:rtl w:val="false"/>
              </w:rPr>
              <w:t xml:space="preserve">/api/v5/discovery/on-boarding-ingestion</w:t>
            </w:r>
          </w:p>
        </w:tc>
        <w:tc>
          <w:p>
            <w:pPr>
              <w:jc w:val="left"/>
            </w:pPr>
            <w:r>
              <w:rPr>
                <w:rFonts w:ascii="Courier New" w:cs="Courier New" w:eastAsia="Courier New" w:hAnsi="Courier New"/>
                <w:color w:val="444444"/>
                <w:sz w:val="20"/>
                <w:szCs w:val="20"/>
                <w:shd w:fill="F5F5F5"/>
                <w:rtl w:val="false"/>
              </w:rPr>
              <w:t xml:space="preserve">POST</w:t>
            </w:r>
          </w:p>
        </w:tc>
        <w:tc>
          <w:p>
            <w:pPr>
              <w:jc w:val="left"/>
            </w:pPr>
            <w:r>
              <w:rPr>
                <w:color w:val="000000"/>
                <w:sz w:val="24"/>
                <w:szCs w:val="24"/>
                <w:rtl w:val="false"/>
              </w:rPr>
              <w:t xml:space="preserve">None (ZTP Option)</w:t>
            </w:r>
          </w:p>
        </w:tc>
        <w:tc>
          <w:p>
            <w:pPr>
              <w:jc w:val="left"/>
            </w:pPr>
            <w:r>
              <w:rPr>
                <w:color w:val="000000"/>
                <w:sz w:val="24"/>
                <w:szCs w:val="24"/>
                <w:rtl w:val="false"/>
              </w:rPr>
              <w:t xml:space="preserve">Ingests hardware beacons from unprovisioned network elements.</w:t>
            </w:r>
          </w:p>
        </w:tc>
      </w:tr>
      <w:tr>
        <w:tc>
          <w:p>
            <w:pPr>
              <w:jc w:val="left"/>
            </w:pPr>
            <w:r>
              <w:rPr>
                <w:rFonts w:ascii="Courier New" w:cs="Courier New" w:eastAsia="Courier New" w:hAnsi="Courier New"/>
                <w:color w:val="444444"/>
                <w:sz w:val="20"/>
                <w:szCs w:val="20"/>
                <w:shd w:fill="F5F5F5"/>
                <w:rtl w:val="false"/>
              </w:rPr>
              <w:t xml:space="preserve">/api/v5/visibility/snapshots</w:t>
            </w:r>
          </w:p>
        </w:tc>
        <w:tc>
          <w:p>
            <w:pPr>
              <w:jc w:val="left"/>
            </w:pPr>
            <w:r>
              <w:rPr>
                <w:rFonts w:ascii="Courier New" w:cs="Courier New" w:eastAsia="Courier New" w:hAnsi="Courier New"/>
                <w:color w:val="444444"/>
                <w:sz w:val="20"/>
                <w:szCs w:val="20"/>
                <w:shd w:fill="F5F5F5"/>
                <w:rtl w:val="false"/>
              </w:rPr>
              <w:t xml:space="preserve">POST</w:t>
            </w:r>
          </w:p>
        </w:tc>
        <w:tc>
          <w:p>
            <w:pPr>
              <w:jc w:val="left"/>
            </w:pPr>
            <w:r>
              <w:rPr>
                <w:color w:val="000000"/>
                <w:sz w:val="24"/>
                <w:szCs w:val="24"/>
                <w:rtl w:val="false"/>
              </w:rPr>
              <w:t xml:space="preserve">JWT Bearer</w:t>
            </w:r>
          </w:p>
        </w:tc>
        <w:tc>
          <w:p>
            <w:pPr>
              <w:jc w:val="left"/>
            </w:pPr>
            <w:r>
              <w:rPr>
                <w:color w:val="000000"/>
                <w:sz w:val="24"/>
                <w:szCs w:val="24"/>
                <w:rtl w:val="false"/>
              </w:rPr>
              <w:t xml:space="preserve">Demands a configuration snapshot on a target switch.</w:t>
            </w:r>
          </w:p>
        </w:tc>
      </w:tr>
      <w:tr>
        <w:tc>
          <w:p>
            <w:pPr>
              <w:jc w:val="left"/>
            </w:pPr>
            <w:r>
              <w:rPr>
                <w:rFonts w:ascii="Courier New" w:cs="Courier New" w:eastAsia="Courier New" w:hAnsi="Courier New"/>
                <w:color w:val="444444"/>
                <w:sz w:val="20"/>
                <w:szCs w:val="20"/>
                <w:shd w:fill="F5F5F5"/>
                <w:rtl w:val="false"/>
              </w:rPr>
              <w:t xml:space="preserve">/api/v5/visibility/snapshots</w:t>
            </w:r>
          </w:p>
        </w:tc>
        <w:tc>
          <w:p>
            <w:pPr>
              <w:jc w:val="left"/>
            </w:pPr>
            <w:r>
              <w:rPr>
                <w:rFonts w:ascii="Courier New" w:cs="Courier New" w:eastAsia="Courier New" w:hAnsi="Courier New"/>
                <w:color w:val="444444"/>
                <w:sz w:val="20"/>
                <w:szCs w:val="20"/>
                <w:shd w:fill="F5F5F5"/>
                <w:rtl w:val="false"/>
              </w:rPr>
              <w:t xml:space="preserve">GET</w:t>
            </w:r>
          </w:p>
        </w:tc>
        <w:tc>
          <w:p>
            <w:pPr>
              <w:jc w:val="left"/>
            </w:pPr>
            <w:r>
              <w:rPr>
                <w:color w:val="000000"/>
                <w:sz w:val="24"/>
                <w:szCs w:val="24"/>
                <w:rtl w:val="false"/>
              </w:rPr>
              <w:t xml:space="preserve">JWT Bearer</w:t>
            </w:r>
          </w:p>
        </w:tc>
        <w:tc>
          <w:p>
            <w:pPr>
              <w:jc w:val="left"/>
            </w:pPr>
            <w:r>
              <w:rPr>
                <w:color w:val="000000"/>
                <w:sz w:val="24"/>
                <w:szCs w:val="24"/>
                <w:rtl w:val="false"/>
              </w:rPr>
              <w:t xml:space="preserve">Retrieves config snapshot history filtered by tenant/switch.</w:t>
            </w:r>
          </w:p>
        </w:tc>
      </w:tr>
      <w:tr>
        <w:tc>
          <w:p>
            <w:pPr>
              <w:jc w:val="left"/>
            </w:pPr>
            <w:r>
              <w:rPr>
                <w:rFonts w:ascii="Courier New" w:cs="Courier New" w:eastAsia="Courier New" w:hAnsi="Courier New"/>
                <w:color w:val="444444"/>
                <w:sz w:val="20"/>
                <w:szCs w:val="20"/>
                <w:shd w:fill="F5F5F5"/>
                <w:rtl w:val="false"/>
              </w:rPr>
              <w:t xml:space="preserve">/api/v5/visibility/rollback</w:t>
            </w:r>
          </w:p>
        </w:tc>
        <w:tc>
          <w:p>
            <w:pPr>
              <w:jc w:val="left"/>
            </w:pPr>
            <w:r>
              <w:rPr>
                <w:rFonts w:ascii="Courier New" w:cs="Courier New" w:eastAsia="Courier New" w:hAnsi="Courier New"/>
                <w:color w:val="444444"/>
                <w:sz w:val="20"/>
                <w:szCs w:val="20"/>
                <w:shd w:fill="F5F5F5"/>
                <w:rtl w:val="false"/>
              </w:rPr>
              <w:t xml:space="preserve">POST</w:t>
            </w:r>
          </w:p>
        </w:tc>
        <w:tc>
          <w:p>
            <w:pPr>
              <w:jc w:val="left"/>
            </w:pPr>
            <w:r>
              <w:rPr>
                <w:color w:val="000000"/>
                <w:sz w:val="24"/>
                <w:szCs w:val="24"/>
                <w:rtl w:val="false"/>
              </w:rPr>
              <w:t xml:space="preserve">JWT Bearer</w:t>
            </w:r>
          </w:p>
        </w:tc>
        <w:tc>
          <w:p>
            <w:pPr>
              <w:jc w:val="left"/>
            </w:pPr>
            <w:r>
              <w:rPr>
                <w:color w:val="000000"/>
                <w:sz w:val="24"/>
                <w:szCs w:val="24"/>
                <w:rtl w:val="false"/>
              </w:rPr>
              <w:t xml:space="preserve">Triggers rollback. Evaluates blast radius &amp; checks authorization.</w:t>
            </w:r>
          </w:p>
        </w:tc>
      </w:tr>
      <w:tr>
        <w:tc>
          <w:p>
            <w:pPr>
              <w:jc w:val="left"/>
            </w:pPr>
            <w:r>
              <w:rPr>
                <w:rFonts w:ascii="Courier New" w:cs="Courier New" w:eastAsia="Courier New" w:hAnsi="Courier New"/>
                <w:color w:val="444444"/>
                <w:sz w:val="20"/>
                <w:szCs w:val="20"/>
                <w:shd w:fill="F5F5F5"/>
                <w:rtl w:val="false"/>
              </w:rPr>
              <w:t xml:space="preserve">/api/v5/visibility/compliance/run</w:t>
            </w:r>
          </w:p>
        </w:tc>
        <w:tc>
          <w:p>
            <w:pPr>
              <w:jc w:val="left"/>
            </w:pPr>
            <w:r>
              <w:rPr>
                <w:rFonts w:ascii="Courier New" w:cs="Courier New" w:eastAsia="Courier New" w:hAnsi="Courier New"/>
                <w:color w:val="444444"/>
                <w:sz w:val="20"/>
                <w:szCs w:val="20"/>
                <w:shd w:fill="F5F5F5"/>
                <w:rtl w:val="false"/>
              </w:rPr>
              <w:t xml:space="preserve">POST</w:t>
            </w:r>
          </w:p>
        </w:tc>
        <w:tc>
          <w:p>
            <w:pPr>
              <w:jc w:val="left"/>
            </w:pPr>
            <w:r>
              <w:rPr>
                <w:color w:val="000000"/>
                <w:sz w:val="24"/>
                <w:szCs w:val="24"/>
                <w:rtl w:val="false"/>
              </w:rPr>
              <w:t xml:space="preserve">JWT Bearer</w:t>
            </w:r>
          </w:p>
        </w:tc>
        <w:tc>
          <w:p>
            <w:pPr>
              <w:jc w:val="left"/>
            </w:pPr>
            <w:r>
              <w:rPr>
                <w:color w:val="000000"/>
                <w:sz w:val="24"/>
                <w:szCs w:val="24"/>
                <w:rtl w:val="false"/>
              </w:rPr>
              <w:t xml:space="preserve">Executes a compliance audit across active devices.</w:t>
            </w:r>
          </w:p>
        </w:tc>
      </w:tr>
      <w:tr>
        <w:tc>
          <w:p>
            <w:pPr>
              <w:jc w:val="left"/>
            </w:pPr>
            <w:r>
              <w:rPr>
                <w:rFonts w:ascii="Courier New" w:cs="Courier New" w:eastAsia="Courier New" w:hAnsi="Courier New"/>
                <w:color w:val="444444"/>
                <w:sz w:val="20"/>
                <w:szCs w:val="20"/>
                <w:shd w:fill="F5F5F5"/>
                <w:rtl w:val="false"/>
              </w:rPr>
              <w:t xml:space="preserve">/api/v5/visibility/compliance/latest</w:t>
            </w:r>
          </w:p>
        </w:tc>
        <w:tc>
          <w:p>
            <w:pPr>
              <w:jc w:val="left"/>
            </w:pPr>
            <w:r>
              <w:rPr>
                <w:rFonts w:ascii="Courier New" w:cs="Courier New" w:eastAsia="Courier New" w:hAnsi="Courier New"/>
                <w:color w:val="444444"/>
                <w:sz w:val="20"/>
                <w:szCs w:val="20"/>
                <w:shd w:fill="F5F5F5"/>
                <w:rtl w:val="false"/>
              </w:rPr>
              <w:t xml:space="preserve">GET</w:t>
            </w:r>
          </w:p>
        </w:tc>
        <w:tc>
          <w:p>
            <w:pPr>
              <w:jc w:val="left"/>
            </w:pPr>
            <w:r>
              <w:rPr>
                <w:color w:val="000000"/>
                <w:sz w:val="24"/>
                <w:szCs w:val="24"/>
                <w:rtl w:val="false"/>
              </w:rPr>
              <w:t xml:space="preserve">JWT Bearer</w:t>
            </w:r>
          </w:p>
        </w:tc>
        <w:tc>
          <w:p>
            <w:pPr>
              <w:jc w:val="left"/>
            </w:pPr>
            <w:r>
              <w:rPr>
                <w:color w:val="000000"/>
                <w:sz w:val="24"/>
                <w:szCs w:val="24"/>
                <w:rtl w:val="false"/>
              </w:rPr>
              <w:t xml:space="preserve">Returns findings from the latest compliance scan.</w:t>
            </w:r>
          </w:p>
        </w:tc>
      </w:tr>
      <w:tr>
        <w:tc>
          <w:p>
            <w:pPr>
              <w:jc w:val="left"/>
            </w:pPr>
            <w:r>
              <w:rPr>
                <w:rFonts w:ascii="Courier New" w:cs="Courier New" w:eastAsia="Courier New" w:hAnsi="Courier New"/>
                <w:color w:val="444444"/>
                <w:sz w:val="20"/>
                <w:szCs w:val="20"/>
                <w:shd w:fill="F5F5F5"/>
                <w:rtl w:val="false"/>
              </w:rPr>
              <w:t xml:space="preserve">/api/v5/visibility/endpoints</w:t>
            </w:r>
          </w:p>
        </w:tc>
        <w:tc>
          <w:p>
            <w:pPr>
              <w:jc w:val="left"/>
            </w:pPr>
            <w:r>
              <w:rPr>
                <w:rFonts w:ascii="Courier New" w:cs="Courier New" w:eastAsia="Courier New" w:hAnsi="Courier New"/>
                <w:color w:val="444444"/>
                <w:sz w:val="20"/>
                <w:szCs w:val="20"/>
                <w:shd w:fill="F5F5F5"/>
                <w:rtl w:val="false"/>
              </w:rPr>
              <w:t xml:space="preserve">GET</w:t>
            </w:r>
          </w:p>
        </w:tc>
        <w:tc>
          <w:p>
            <w:pPr>
              <w:jc w:val="left"/>
            </w:pPr>
            <w:r>
              <w:rPr>
                <w:color w:val="000000"/>
                <w:sz w:val="24"/>
                <w:szCs w:val="24"/>
                <w:rtl w:val="false"/>
              </w:rPr>
              <w:t xml:space="preserve">JWT Bearer</w:t>
            </w:r>
          </w:p>
        </w:tc>
        <w:tc>
          <w:p>
            <w:pPr>
              <w:jc w:val="left"/>
            </w:pPr>
            <w:r>
              <w:rPr>
                <w:color w:val="000000"/>
                <w:sz w:val="24"/>
                <w:szCs w:val="24"/>
                <w:rtl w:val="false"/>
              </w:rPr>
              <w:t xml:space="preserve">Lists learned endpoints (MAC/IP/port mappings) from fabric.</w:t>
            </w:r>
          </w:p>
        </w:tc>
      </w:tr>
      <w:tr>
        <w:tc>
          <w:p>
            <w:pPr>
              <w:jc w:val="left"/>
            </w:pPr>
            <w:r>
              <w:rPr>
                <w:rFonts w:ascii="Courier New" w:cs="Courier New" w:eastAsia="Courier New" w:hAnsi="Courier New"/>
                <w:color w:val="444444"/>
                <w:sz w:val="20"/>
                <w:szCs w:val="20"/>
                <w:shd w:fill="F5F5F5"/>
                <w:rtl w:val="false"/>
              </w:rPr>
              <w:t xml:space="preserve">/api/v5/visibility/telemetry</w:t>
            </w:r>
          </w:p>
        </w:tc>
        <w:tc>
          <w:p>
            <w:pPr>
              <w:jc w:val="left"/>
            </w:pPr>
            <w:r>
              <w:rPr>
                <w:rFonts w:ascii="Courier New" w:cs="Courier New" w:eastAsia="Courier New" w:hAnsi="Courier New"/>
                <w:color w:val="444444"/>
                <w:sz w:val="20"/>
                <w:szCs w:val="20"/>
                <w:shd w:fill="F5F5F5"/>
                <w:rtl w:val="false"/>
              </w:rPr>
              <w:t xml:space="preserve">GET</w:t>
            </w:r>
          </w:p>
        </w:tc>
        <w:tc>
          <w:p>
            <w:pPr>
              <w:jc w:val="left"/>
            </w:pPr>
            <w:r>
              <w:rPr>
                <w:color w:val="000000"/>
                <w:sz w:val="24"/>
                <w:szCs w:val="24"/>
                <w:rtl w:val="false"/>
              </w:rPr>
              <w:t xml:space="preserve">JWT Bearer</w:t>
            </w:r>
          </w:p>
        </w:tc>
        <w:tc>
          <w:p>
            <w:pPr>
              <w:jc w:val="left"/>
            </w:pPr>
            <w:r>
              <w:rPr>
                <w:color w:val="000000"/>
                <w:sz w:val="24"/>
                <w:szCs w:val="24"/>
                <w:rtl w:val="false"/>
              </w:rPr>
              <w:t xml:space="preserve">Queries telemetry series data (octets, temperature, CPU).</w:t>
            </w:r>
          </w:p>
        </w:tc>
      </w:tr>
      <w:tr>
        <w:tc>
          <w:p>
            <w:pPr>
              <w:jc w:val="left"/>
            </w:pPr>
            <w:r>
              <w:rPr>
                <w:rFonts w:ascii="Courier New" w:cs="Courier New" w:eastAsia="Courier New" w:hAnsi="Courier New"/>
                <w:color w:val="444444"/>
                <w:sz w:val="20"/>
                <w:szCs w:val="20"/>
                <w:shd w:fill="F5F5F5"/>
                <w:rtl w:val="false"/>
              </w:rPr>
              <w:t xml:space="preserve">/api/v5/admin/stats</w:t>
            </w:r>
          </w:p>
        </w:tc>
        <w:tc>
          <w:p>
            <w:pPr>
              <w:jc w:val="left"/>
            </w:pPr>
            <w:r>
              <w:rPr>
                <w:rFonts w:ascii="Courier New" w:cs="Courier New" w:eastAsia="Courier New" w:hAnsi="Courier New"/>
                <w:color w:val="444444"/>
                <w:sz w:val="20"/>
                <w:szCs w:val="20"/>
                <w:shd w:fill="F5F5F5"/>
                <w:rtl w:val="false"/>
              </w:rPr>
              <w:t xml:space="preserve">GET</w:t>
            </w:r>
          </w:p>
        </w:tc>
        <w:tc>
          <w:p>
            <w:pPr>
              <w:jc w:val="left"/>
            </w:pPr>
            <w:r>
              <w:rPr>
                <w:color w:val="000000"/>
                <w:sz w:val="24"/>
                <w:szCs w:val="24"/>
                <w:rtl w:val="false"/>
              </w:rPr>
              <w:t xml:space="preserve">JWT Bearer</w:t>
            </w:r>
          </w:p>
        </w:tc>
        <w:tc>
          <w:p>
            <w:pPr>
              <w:jc w:val="left"/>
            </w:pPr>
            <w:r>
              <w:rPr>
                <w:color w:val="000000"/>
                <w:sz w:val="24"/>
                <w:szCs w:val="24"/>
                <w:rtl w:val="false"/>
              </w:rPr>
              <w:t xml:space="preserve">Returns high-level database counts (fabrics, switches, ZTP devices).</w:t>
            </w:r>
          </w:p>
        </w:tc>
      </w:tr>
      <w:tr>
        <w:tc>
          <w:p>
            <w:pPr>
              <w:jc w:val="left"/>
            </w:pPr>
            <w:r>
              <w:rPr>
                <w:rFonts w:ascii="Courier New" w:cs="Courier New" w:eastAsia="Courier New" w:hAnsi="Courier New"/>
                <w:color w:val="444444"/>
                <w:sz w:val="20"/>
                <w:szCs w:val="20"/>
                <w:shd w:fill="F5F5F5"/>
                <w:rtl w:val="false"/>
              </w:rPr>
              <w:t xml:space="preserve">/api/v5/admin/topology</w:t>
            </w:r>
          </w:p>
        </w:tc>
        <w:tc>
          <w:p>
            <w:pPr>
              <w:jc w:val="left"/>
            </w:pPr>
            <w:r>
              <w:rPr>
                <w:rFonts w:ascii="Courier New" w:cs="Courier New" w:eastAsia="Courier New" w:hAnsi="Courier New"/>
                <w:color w:val="444444"/>
                <w:sz w:val="20"/>
                <w:szCs w:val="20"/>
                <w:shd w:fill="F5F5F5"/>
                <w:rtl w:val="false"/>
              </w:rPr>
              <w:t xml:space="preserve">GET</w:t>
            </w:r>
          </w:p>
        </w:tc>
        <w:tc>
          <w:p>
            <w:pPr>
              <w:jc w:val="left"/>
            </w:pPr>
            <w:r>
              <w:rPr>
                <w:color w:val="000000"/>
                <w:sz w:val="24"/>
                <w:szCs w:val="24"/>
                <w:rtl w:val="false"/>
              </w:rPr>
              <w:t xml:space="preserve">JWT Bearer</w:t>
            </w:r>
          </w:p>
        </w:tc>
        <w:tc>
          <w:p>
            <w:pPr>
              <w:jc w:val="left"/>
            </w:pPr>
            <w:r>
              <w:rPr>
                <w:color w:val="000000"/>
                <w:sz w:val="24"/>
                <w:szCs w:val="24"/>
                <w:rtl w:val="false"/>
              </w:rPr>
              <w:t xml:space="preserve">Exposes active link adjacencies for topology graphing.</w:t>
            </w:r>
          </w:p>
        </w:tc>
      </w:tr>
    </w:tbl>
    <w:p>
      <w:pPr>
        <w:pStyle w:val="2"/>
        <w:pStyle w:val="Heading2"/>
        <w:bidi w:val="false"/>
        <w:spacing w:after="120" w:before="240"/>
      </w:pPr>
      <w:bookmarkStart w:name="_Toc__6_Development_Deployment_Guide_16" w:id="1"/>
      <w:r>
        <w:rPr>
          <w:color w:val="000000"/>
          <w:sz w:val="28"/>
          <w:szCs w:val="28"/>
          <w:rtl w:val="false"/>
        </w:rPr>
        <w:t xml:space="preserve">6. Development &amp; Deployment Guide</w:t>
      </w:r>
      <w:bookmarkEnd w:id="1"/>
    </w:p>
    <w:p>
      <w:pPr>
        <w:bidi w:val="false"/>
        <w:spacing w:after="240" w:before="240" w:line="276"/>
        <w:jc w:val="left"/>
      </w:pPr>
      <w:r>
        <w:rPr>
          <w:color w:val="000000"/>
          <w:sz w:val="24"/>
          <w:szCs w:val="24"/>
          <w:rtl w:val="false"/>
        </w:rPr>
        <w:t xml:space="preserve">For local validation and sandbox deployments, see the launcher steps below:</w:t>
      </w:r>
    </w:p>
    <w:p>
      <w:pPr>
        <w:pStyle w:val="3"/>
        <w:pStyle w:val="Heading3"/>
        <w:bidi w:val="false"/>
        <w:spacing w:after="120" w:before="240"/>
      </w:pPr>
      <w:bookmarkStart w:name="_Toc_Setup_and_Initialization_17" w:id="1"/>
      <w:r>
        <w:rPr>
          <w:color w:val="000000"/>
          <w:sz w:val="24"/>
          <w:szCs w:val="24"/>
          <w:rtl w:val="false"/>
        </w:rPr>
        <w:t xml:space="preserve">Setup and Initialization</w:t>
      </w:r>
      <w:bookmarkEnd w:id="1"/>
    </w:p>
    <w:p>
      <w:pPr>
        <w:pStyle w:val="ListParagraph"/>
        <w:numPr>
          <w:ilvl w:val="0"/>
          <w:numId w:val="5"/>
        </w:numPr>
        <w:bidi w:val="false"/>
        <w:spacing w:after="120" w:before="120"/>
      </w:pPr>
      <w:r>
        <w:rPr>
          <w:b/>
          <w:bCs/>
          <w:color w:val="000000"/>
          <w:sz w:val="24"/>
          <w:szCs w:val="24"/>
          <w:rtl w:val="false"/>
        </w:rPr>
        <w:t xml:space="preserve">Clone Project &amp; Navigate to Folder</w:t>
      </w:r>
      <w:r>
        <w:rPr>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cd ~/sdn-controller</w:t>
      </w:r>
    </w:p>
    <w:p>
      <w:pPr>
        <w:pStyle w:val="ListParagraph"/>
        <w:numPr>
          <w:ilvl w:val="0"/>
          <w:numId w:val="5"/>
        </w:numPr>
        <w:bidi w:val="false"/>
        <w:spacing w:after="120" w:before="120"/>
      </w:pPr>
      <w:r>
        <w:rPr>
          <w:b/>
          <w:bCs/>
          <w:color w:val="000000"/>
          <w:sz w:val="24"/>
          <w:szCs w:val="24"/>
          <w:rtl w:val="false"/>
        </w:rPr>
        <w:t xml:space="preserve">Spin up Core Databases (Postgres &amp; Redis)</w:t>
      </w:r>
      <w:r>
        <w:rPr>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docker-compose up -d</w:t>
      </w:r>
    </w:p>
    <w:p>
      <w:pPr>
        <w:pStyle w:val="ListParagraph"/>
        <w:numPr>
          <w:ilvl w:val="0"/>
          <w:numId w:val="5"/>
        </w:numPr>
        <w:bidi w:val="false"/>
        <w:spacing w:after="120" w:before="120"/>
      </w:pPr>
      <w:r>
        <w:rPr>
          <w:b/>
          <w:bCs/>
          <w:color w:val="000000"/>
          <w:sz w:val="24"/>
          <w:szCs w:val="24"/>
          <w:rtl w:val="false"/>
        </w:rPr>
        <w:t xml:space="preserve">Boot Nokia &amp; Dell Containerlab Switch Fabric</w:t>
      </w:r>
      <w:r>
        <w:rPr>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sudo containerlab deploy -t sdn_fabric.clab.yml</w:t>
      </w:r>
    </w:p>
    <w:p>
      <w:pPr>
        <w:pStyle w:val="ListParagraph"/>
        <w:numPr>
          <w:ilvl w:val="0"/>
          <w:numId w:val="5"/>
        </w:numPr>
        <w:bidi w:val="false"/>
        <w:spacing w:after="120" w:before="120"/>
      </w:pPr>
      <w:r>
        <w:rPr>
          <w:b/>
          <w:bCs/>
          <w:color w:val="000000"/>
          <w:sz w:val="24"/>
          <w:szCs w:val="24"/>
          <w:rtl w:val="false"/>
        </w:rPr>
        <w:t xml:space="preserve">Activate Virtual Environment &amp; Run App</w:t>
      </w:r>
      <w:r>
        <w:rPr>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source venv/bin/activate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uvicorn app.main:app --host 0.0.0.0 --port 8000</w:t>
      </w:r>
    </w:p>
    <w:p>
      <w:pPr>
        <w:bidi w:val="false"/>
        <w:spacing w:after="120" w:before="120"/>
        <w:ind w:left="720"/>
      </w:pPr>
      <w:r>
        <w:rPr>
          <w:i/>
          <w:iCs/>
          <w:color w:val="000000"/>
          <w:sz w:val="24"/>
          <w:szCs w:val="24"/>
          <w:rtl w:val="false"/>
        </w:rPr>
        <w:t xml:space="preserve">On initial boot, the app seeds default tenant models, blueprints, active switches, and users if tables are empty.</w:t>
      </w:r>
    </w:p>
    <w:p>
      <w:pPr>
        <w:pStyle w:val="3"/>
        <w:pStyle w:val="Heading3"/>
        <w:bidi w:val="false"/>
        <w:spacing w:after="120" w:before="240"/>
      </w:pPr>
      <w:bookmarkStart w:name="_Toc_Verification_Tools_18" w:id="1"/>
      <w:r>
        <w:rPr>
          <w:color w:val="000000"/>
          <w:sz w:val="24"/>
          <w:szCs w:val="24"/>
          <w:rtl w:val="false"/>
        </w:rPr>
        <w:t xml:space="preserve">Verification Tools</w:t>
      </w:r>
      <w:bookmarkEnd w:id="1"/>
    </w:p>
    <w:p>
      <w:pPr>
        <w:pStyle w:val="ListParagraph"/>
        <w:numPr>
          <w:ilvl w:val="0"/>
          <w:numId w:val="1"/>
        </w:numPr>
        <w:bidi w:val="false"/>
        <w:spacing w:after="120" w:before="120"/>
      </w:pPr>
      <w:r>
        <w:rPr>
          <w:b/>
          <w:bCs/>
          <w:color w:val="000000"/>
          <w:sz w:val="24"/>
          <w:szCs w:val="24"/>
          <w:rtl w:val="false"/>
        </w:rPr>
        <w:t xml:space="preserve">SDN Admin Dashboard UI</w:t>
      </w:r>
      <w:r>
        <w:rPr>
          <w:color w:val="000000"/>
          <w:sz w:val="24"/>
          <w:szCs w:val="24"/>
          <w:rtl w:val="false"/>
        </w:rPr>
        <w:t xml:space="preserve">: Access </w:t>
      </w:r>
      <w:r>
        <w:rPr>
          <w:rFonts w:ascii="Courier New" w:cs="Courier New" w:eastAsia="Courier New" w:hAnsi="Courier New"/>
          <w:color w:val="444444"/>
          <w:sz w:val="24"/>
          <w:szCs w:val="24"/>
          <w:shd w:fill="F5F5F5"/>
          <w:rtl w:val="false"/>
        </w:rPr>
        <w:t xml:space="preserve">http://&lt;VM_IP&gt;:8000/</w:t>
      </w:r>
      <w:r>
        <w:rPr>
          <w:color w:val="000000"/>
          <w:sz w:val="24"/>
          <w:szCs w:val="24"/>
          <w:rtl w:val="false"/>
        </w:rPr>
        <w:t xml:space="preserve"> for the integrated HTML glassmorphic dashboard interface containing interactive topology graphs, inventory views, compliance panels, and metric charts.</w:t>
      </w:r>
    </w:p>
    <w:p>
      <w:pPr>
        <w:pStyle w:val="ListParagraph"/>
        <w:numPr>
          <w:ilvl w:val="0"/>
          <w:numId w:val="1"/>
        </w:numPr>
        <w:bidi w:val="false"/>
        <w:spacing w:after="120" w:before="120"/>
      </w:pPr>
      <w:r>
        <w:rPr>
          <w:b/>
          <w:bCs/>
          <w:color w:val="000000"/>
          <w:sz w:val="24"/>
          <w:szCs w:val="24"/>
          <w:rtl w:val="false"/>
        </w:rPr>
        <w:t xml:space="preserve">OpenAPI Documentation</w:t>
      </w:r>
      <w:r>
        <w:rPr>
          <w:color w:val="000000"/>
          <w:sz w:val="24"/>
          <w:szCs w:val="24"/>
          <w:rtl w:val="false"/>
        </w:rPr>
        <w:t xml:space="preserve">: Access </w:t>
      </w:r>
      <w:r>
        <w:rPr>
          <w:rFonts w:ascii="Courier New" w:cs="Courier New" w:eastAsia="Courier New" w:hAnsi="Courier New"/>
          <w:color w:val="444444"/>
          <w:sz w:val="24"/>
          <w:szCs w:val="24"/>
          <w:shd w:fill="F5F5F5"/>
          <w:rtl w:val="false"/>
        </w:rPr>
        <w:t xml:space="preserve">http://&lt;VM_IP&gt;:8000/docs</w:t>
      </w:r>
      <w:r>
        <w:rPr>
          <w:color w:val="000000"/>
          <w:sz w:val="24"/>
          <w:szCs w:val="24"/>
          <w:rtl w:val="false"/>
        </w:rPr>
        <w:t xml:space="preserve"> to execute and test API routes.</w:t>
      </w:r>
    </w:p>
    <w:p>
      <w:pPr>
        <w:pStyle w:val="ListParagraph"/>
        <w:numPr>
          <w:ilvl w:val="0"/>
          <w:numId w:val="1"/>
        </w:numPr>
        <w:bidi w:val="false"/>
        <w:spacing w:after="120" w:before="120"/>
      </w:pPr>
      <w:r>
        <w:rPr>
          <w:b/>
          <w:bCs/>
          <w:color w:val="000000"/>
          <w:sz w:val="24"/>
          <w:szCs w:val="24"/>
          <w:rtl w:val="false"/>
        </w:rPr>
        <w:t xml:space="preserve">Discovery Engine Sync</w:t>
      </w:r>
      <w:r>
        <w:rPr>
          <w:color w:val="000000"/>
          <w:sz w:val="24"/>
          <w:szCs w:val="24"/>
          <w:rtl w:val="false"/>
        </w:rPr>
        <w:t xml:space="preserve">: Trigger a manual network discover loop via </w:t>
      </w:r>
      <w:r>
        <w:rPr>
          <w:rFonts w:ascii="Courier New" w:cs="Courier New" w:eastAsia="Courier New" w:hAnsi="Courier New"/>
          <w:color w:val="444444"/>
          <w:sz w:val="24"/>
          <w:szCs w:val="24"/>
          <w:shd w:fill="F5F5F5"/>
          <w:rtl w:val="false"/>
        </w:rPr>
        <w:t xml:space="preserve">POST /api/v5/admin/sync-gnmi</w:t>
      </w:r>
      <w:r>
        <w:rPr>
          <w:color w:val="000000"/>
          <w:sz w:val="24"/>
          <w:szCs w:val="24"/>
          <w:rtl w:val="false"/>
        </w:rPr>
        <w:t xml:space="preserve"> or </w:t>
      </w:r>
      <w:r>
        <w:rPr>
          <w:rFonts w:ascii="Courier New" w:cs="Courier New" w:eastAsia="Courier New" w:hAnsi="Courier New"/>
          <w:color w:val="444444"/>
          <w:sz w:val="24"/>
          <w:szCs w:val="24"/>
          <w:shd w:fill="F5F5F5"/>
          <w:rtl w:val="false"/>
        </w:rPr>
        <w:t xml:space="preserve">POST /api/v5/admin/trigger-discover</w:t>
      </w:r>
      <w:r>
        <w:rPr>
          <w:color w:val="000000"/>
          <w:sz w:val="24"/>
          <w:szCs w:val="24"/>
          <w:rtl w:val="false"/>
        </w:rPr>
        <w:t xml:space="preserve"> to force immediate LLDP parsing.</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260"/>
      </w:pPr>
    </w:lvl>
  </w:abstractNum>
  <w:abstractNum w:abstractNumId="4" w15:restartNumberingAfterBreak="0">
    <w:multiLevelType w:val="hybridMultilevel"/>
    <w:lvl w:ilvl="0" w15:tentative="1">
      <w:start w:val="1"/>
      <w:numFmt w:val="decimal"/>
      <w:lvlText w:val="%1."/>
      <w:lvlJc w:val="left"/>
      <w:pPr>
        <w:ind w:left="720" w:hanging="260"/>
      </w:pPr>
    </w:lvl>
  </w:abstractNum>
  <w:abstractNum w:abstractNumId="5"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76"/>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Heading6">
    <w:name w:val="Heading 6"/>
    <w:basedOn w:val="Normal"/>
    <w:next w:val="Normal"/>
    <w:qFormat/>
    <w:pPr>
      <w:spacing w:after="100" w:before="200"/>
      <w:outlineLvl w:val="6"/>
    </w:pPr>
    <w:rPr>
      <w:b/>
      <w:bCs/>
      <w:color w:val="000000"/>
      <w:sz w:val="12"/>
      <w:szCs w:val="12"/>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2026-06-22T09:49:38.226Z</dcterms:created>
  <dcterms:modified xsi:type="dcterms:W3CDTF">2026-06-22T09:49:38.227Z</dcterms:modified>
</cp:coreProperties>
</file>

<file path=docProps/custom.xml><?xml version="1.0" encoding="utf-8"?>
<Properties xmlns="http://schemas.openxmlformats.org/officeDocument/2006/custom-properties" xmlns:vt="http://schemas.openxmlformats.org/officeDocument/2006/docPropsVTypes"/>
</file>