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rsidSect="00BC53EC">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7595C7D" w14:textId="4E7757B4" w:rsidR="00236048" w:rsidRDefault="004A2022" w:rsidP="00C330D4">
      <w:pPr>
        <w:tabs>
          <w:tab w:val="left" w:pos="540"/>
        </w:tabs>
        <w:spacing w:before="92"/>
        <w:ind w:left="450" w:right="328" w:hanging="3"/>
        <w:jc w:val="center"/>
      </w:pPr>
      <w:r>
        <w:t>Credit Hours System</w:t>
      </w:r>
    </w:p>
    <w:p w14:paraId="57C08426" w14:textId="6839DAA6" w:rsidR="00A02740" w:rsidRDefault="00C330D4" w:rsidP="00C330D4">
      <w:pPr>
        <w:tabs>
          <w:tab w:val="left" w:pos="3150"/>
        </w:tabs>
        <w:spacing w:before="92"/>
        <w:ind w:left="360" w:right="121" w:hanging="273"/>
        <w:jc w:val="center"/>
      </w:pPr>
      <w:r>
        <w:t>CMPN402 – Machine Intelligence</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rsidSect="00BC53EC">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num="2" w:space="2728" w:equalWidth="0">
            <w:col w:w="3271" w:space="3623"/>
            <w:col w:w="2726"/>
          </w:cols>
        </w:sectPr>
      </w:pPr>
    </w:p>
    <w:p w14:paraId="231CAEA4"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340DEF5C" w14:textId="4BFBB64F" w:rsidR="00C330D4" w:rsidRPr="00C330D4" w:rsidRDefault="00C330D4" w:rsidP="00C330D4">
      <w:pPr>
        <w:pStyle w:val="Title"/>
        <w:spacing w:line="276" w:lineRule="auto"/>
        <w:rPr>
          <w:color w:val="5B9BD4"/>
          <w:spacing w:val="-6"/>
          <w:sz w:val="44"/>
          <w:szCs w:val="44"/>
        </w:rPr>
      </w:pPr>
      <w:r w:rsidRPr="00C330D4">
        <w:rPr>
          <w:color w:val="5B9BD4"/>
          <w:spacing w:val="-6"/>
          <w:sz w:val="44"/>
          <w:szCs w:val="44"/>
        </w:rPr>
        <w:t>MI Research Assignment</w:t>
      </w:r>
    </w:p>
    <w:p w14:paraId="7ACFF0B6" w14:textId="0679191D" w:rsidR="00C330D4" w:rsidRPr="00C330D4" w:rsidRDefault="00C330D4" w:rsidP="00C330D4">
      <w:pPr>
        <w:widowControl/>
        <w:adjustRightInd w:val="0"/>
        <w:spacing w:line="276" w:lineRule="auto"/>
        <w:jc w:val="center"/>
        <w:rPr>
          <w:rFonts w:ascii="Calibri Light" w:eastAsia="Calibri Light" w:hAnsi="Calibri Light" w:cs="Calibri Light"/>
          <w:color w:val="5B9BD4"/>
          <w:spacing w:val="-6"/>
          <w:sz w:val="44"/>
          <w:szCs w:val="44"/>
        </w:rPr>
      </w:pPr>
      <w:r w:rsidRPr="00C330D4">
        <w:rPr>
          <w:rFonts w:ascii="Calibri Light" w:eastAsia="Calibri Light" w:hAnsi="Calibri Light" w:cs="Calibri Light"/>
          <w:color w:val="5B9BD4"/>
          <w:spacing w:val="-6"/>
          <w:sz w:val="44"/>
          <w:szCs w:val="44"/>
        </w:rPr>
        <w:t>Deep Reinforcement Learning</w:t>
      </w:r>
    </w:p>
    <w:p w14:paraId="69DF213B" w14:textId="76F603CF" w:rsidR="00236048" w:rsidRPr="00C330D4" w:rsidRDefault="00C330D4" w:rsidP="00C330D4">
      <w:pPr>
        <w:pStyle w:val="Title"/>
        <w:spacing w:line="276" w:lineRule="auto"/>
        <w:rPr>
          <w:color w:val="5B9BD4"/>
          <w:spacing w:val="-6"/>
          <w:sz w:val="44"/>
          <w:szCs w:val="44"/>
        </w:rPr>
      </w:pPr>
      <w:r>
        <w:rPr>
          <w:noProof/>
        </w:rPr>
        <w:drawing>
          <wp:anchor distT="0" distB="0" distL="0" distR="0" simplePos="0" relativeHeight="2" behindDoc="0" locked="0" layoutInCell="1" allowOverlap="1" wp14:anchorId="56D94D64" wp14:editId="290168DD">
            <wp:simplePos x="0" y="0"/>
            <wp:positionH relativeFrom="page">
              <wp:align>center</wp:align>
            </wp:positionH>
            <wp:positionV relativeFrom="paragraph">
              <wp:posOffset>871220</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763754" cy="481964"/>
                    </a:xfrm>
                    <a:prstGeom prst="rect">
                      <a:avLst/>
                    </a:prstGeom>
                  </pic:spPr>
                </pic:pic>
              </a:graphicData>
            </a:graphic>
          </wp:anchor>
        </w:drawing>
      </w:r>
      <w:r w:rsidRPr="00C330D4">
        <w:rPr>
          <w:color w:val="5B9BD4"/>
          <w:spacing w:val="-6"/>
          <w:sz w:val="44"/>
          <w:szCs w:val="44"/>
        </w:rPr>
        <mc:AlternateContent>
          <mc:Choice Requires="wps">
            <w:drawing>
              <wp:anchor distT="0" distB="0" distL="0" distR="0" simplePos="0" relativeHeight="487588352" behindDoc="1" locked="0" layoutInCell="1" allowOverlap="1" wp14:anchorId="3A9114B2" wp14:editId="4A7FFC70">
                <wp:simplePos x="0" y="0"/>
                <wp:positionH relativeFrom="page">
                  <wp:posOffset>1018540</wp:posOffset>
                </wp:positionH>
                <wp:positionV relativeFrom="paragraph">
                  <wp:posOffset>687070</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780B0" id="Rectangle 4" o:spid="_x0000_s1026" style="position:absolute;margin-left:80.2pt;margin-top:54.1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" fillcolor="#5b9bd4" stroked="f">
                <w10:wrap type="topAndBottom" anchorx="page"/>
              </v:rect>
            </w:pict>
          </mc:Fallback>
        </mc:AlternateContent>
      </w:r>
      <w:r w:rsidRPr="00C330D4">
        <w:rPr>
          <w:color w:val="5B9BD4"/>
          <w:spacing w:val="-6"/>
          <w:sz w:val="44"/>
          <w:szCs w:val="44"/>
        </w:rPr>
        <w:t>for Autonomous Driving: A Survey</w:t>
      </w: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W w:w="0" w:type="auto"/>
        <w:tblInd w:w="115" w:type="dxa"/>
        <w:tblLayout w:type="fixed"/>
        <w:tblCellMar>
          <w:left w:w="0" w:type="dxa"/>
          <w:right w:w="0" w:type="dxa"/>
        </w:tblCellMar>
        <w:tblLook w:val="01E0" w:firstRow="1" w:lastRow="1" w:firstColumn="1" w:lastColumn="1" w:noHBand="0" w:noVBand="0"/>
      </w:tblPr>
      <w:tblGrid>
        <w:gridCol w:w="1298"/>
        <w:gridCol w:w="5285"/>
      </w:tblGrid>
      <w:tr w:rsidR="00236048" w14:paraId="082A8FFB" w14:textId="77777777">
        <w:trPr>
          <w:trHeight w:val="627"/>
        </w:trPr>
        <w:tc>
          <w:tcPr>
            <w:tcW w:w="1298" w:type="dxa"/>
          </w:tcPr>
          <w:p w14:paraId="0BD15EE9" w14:textId="77777777" w:rsidR="00236048" w:rsidRDefault="004A2022">
            <w:pPr>
              <w:pStyle w:val="TableParagraph"/>
              <w:spacing w:line="444" w:lineRule="exact"/>
              <w:ind w:left="200"/>
              <w:rPr>
                <w:sz w:val="40"/>
              </w:rPr>
            </w:pPr>
            <w:r>
              <w:rPr>
                <w:color w:val="006FC0"/>
                <w:sz w:val="40"/>
              </w:rPr>
              <w:t>Name</w:t>
            </w:r>
          </w:p>
        </w:tc>
        <w:tc>
          <w:tcPr>
            <w:tcW w:w="5285" w:type="dxa"/>
          </w:tcPr>
          <w:p w14:paraId="7A32C132" w14:textId="77777777" w:rsidR="00236048" w:rsidRDefault="004A2022">
            <w:pPr>
              <w:pStyle w:val="TableParagraph"/>
              <w:spacing w:line="444" w:lineRule="exact"/>
              <w:rPr>
                <w:sz w:val="40"/>
              </w:rPr>
            </w:pPr>
            <w:r>
              <w:rPr>
                <w:sz w:val="40"/>
              </w:rPr>
              <w:t>Mostafa</w:t>
            </w:r>
            <w:r>
              <w:rPr>
                <w:spacing w:val="-3"/>
                <w:sz w:val="40"/>
              </w:rPr>
              <w:t xml:space="preserve"> </w:t>
            </w:r>
            <w:r>
              <w:rPr>
                <w:sz w:val="40"/>
              </w:rPr>
              <w:t>Ashraf Ahmed</w:t>
            </w:r>
            <w:r>
              <w:rPr>
                <w:spacing w:val="-1"/>
                <w:sz w:val="40"/>
              </w:rPr>
              <w:t xml:space="preserve"> </w:t>
            </w:r>
            <w:r>
              <w:rPr>
                <w:sz w:val="40"/>
              </w:rPr>
              <w:t>Kamal</w:t>
            </w:r>
          </w:p>
        </w:tc>
      </w:tr>
      <w:tr w:rsidR="00236048" w14:paraId="37D47F82" w14:textId="77777777">
        <w:trPr>
          <w:trHeight w:val="627"/>
        </w:trPr>
        <w:tc>
          <w:tcPr>
            <w:tcW w:w="1298" w:type="dxa"/>
          </w:tcPr>
          <w:p w14:paraId="63E24A8D" w14:textId="77777777" w:rsidR="00236048" w:rsidRDefault="004A2022">
            <w:pPr>
              <w:pStyle w:val="TableParagraph"/>
              <w:spacing w:before="167"/>
              <w:ind w:left="200"/>
              <w:rPr>
                <w:sz w:val="40"/>
              </w:rPr>
            </w:pPr>
            <w:r>
              <w:rPr>
                <w:color w:val="006FC0"/>
                <w:sz w:val="40"/>
              </w:rPr>
              <w:t>ID</w:t>
            </w:r>
          </w:p>
        </w:tc>
        <w:tc>
          <w:tcPr>
            <w:tcW w:w="5285" w:type="dxa"/>
          </w:tcPr>
          <w:p w14:paraId="7B52F02A" w14:textId="77777777" w:rsidR="00236048" w:rsidRDefault="004A2022">
            <w:pPr>
              <w:pStyle w:val="TableParagraph"/>
              <w:spacing w:before="167"/>
              <w:rPr>
                <w:sz w:val="40"/>
              </w:rPr>
            </w:pPr>
            <w:r>
              <w:rPr>
                <w:sz w:val="40"/>
              </w:rPr>
              <w:t>1180406</w:t>
            </w:r>
          </w:p>
        </w:tc>
      </w:tr>
    </w:tbl>
    <w:p w14:paraId="48C65301" w14:textId="77777777" w:rsidR="00236048" w:rsidRDefault="00236048">
      <w:pPr>
        <w:rPr>
          <w:sz w:val="40"/>
        </w:rPr>
      </w:pPr>
    </w:p>
    <w:p w14:paraId="573F27CB" w14:textId="77777777" w:rsidR="00C330D4" w:rsidRPr="00C330D4" w:rsidRDefault="00C330D4" w:rsidP="00C330D4">
      <w:pPr>
        <w:rPr>
          <w:sz w:val="40"/>
        </w:rPr>
      </w:pPr>
    </w:p>
    <w:tbl>
      <w:tblPr>
        <w:tblStyle w:val="TableGrid"/>
        <w:tblpPr w:leftFromText="180" w:rightFromText="180" w:vertAnchor="text" w:tblpY="69"/>
        <w:tblW w:w="0" w:type="auto"/>
        <w:tblLook w:val="04A0" w:firstRow="1" w:lastRow="0" w:firstColumn="1" w:lastColumn="0" w:noHBand="0" w:noVBand="1"/>
      </w:tblPr>
      <w:tblGrid>
        <w:gridCol w:w="4805"/>
        <w:gridCol w:w="4805"/>
      </w:tblGrid>
      <w:tr w:rsidR="00C330D4" w14:paraId="3E4DB5CB" w14:textId="77777777" w:rsidTr="00C330D4">
        <w:tc>
          <w:tcPr>
            <w:tcW w:w="4805" w:type="dxa"/>
          </w:tcPr>
          <w:p w14:paraId="5E3D922D" w14:textId="77777777" w:rsidR="00C330D4" w:rsidRPr="002F5B64" w:rsidRDefault="00C330D4" w:rsidP="00BC53EC">
            <w:pPr>
              <w:spacing w:line="276" w:lineRule="auto"/>
              <w:rPr>
                <w:b/>
                <w:bCs/>
                <w:sz w:val="32"/>
                <w:szCs w:val="18"/>
              </w:rPr>
            </w:pPr>
            <w:r w:rsidRPr="002F5B64">
              <w:rPr>
                <w:b/>
                <w:bCs/>
                <w:sz w:val="32"/>
                <w:szCs w:val="18"/>
              </w:rPr>
              <w:t>Paper Title</w:t>
            </w:r>
          </w:p>
        </w:tc>
        <w:tc>
          <w:tcPr>
            <w:tcW w:w="4805" w:type="dxa"/>
          </w:tcPr>
          <w:p w14:paraId="7B1DB8F6" w14:textId="7C3FD41F" w:rsidR="00C330D4" w:rsidRPr="00BC53EC" w:rsidRDefault="00C330D4" w:rsidP="00BC53EC">
            <w:pPr>
              <w:spacing w:line="276" w:lineRule="auto"/>
              <w:rPr>
                <w:sz w:val="24"/>
                <w:szCs w:val="24"/>
              </w:rPr>
            </w:pPr>
            <w:r w:rsidRPr="00BC53EC">
              <w:rPr>
                <w:sz w:val="24"/>
                <w:szCs w:val="24"/>
              </w:rPr>
              <w:t>Deep Reinforcement Learning</w:t>
            </w:r>
          </w:p>
        </w:tc>
      </w:tr>
      <w:tr w:rsidR="00C330D4" w14:paraId="29539BD8" w14:textId="77777777" w:rsidTr="00C330D4">
        <w:tc>
          <w:tcPr>
            <w:tcW w:w="4805" w:type="dxa"/>
          </w:tcPr>
          <w:p w14:paraId="46441379" w14:textId="5E60BDF0" w:rsidR="00C330D4" w:rsidRPr="002F5B64" w:rsidRDefault="00C330D4" w:rsidP="00BC53EC">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CABE3EC" w14:textId="658DAFAB" w:rsidR="00C330D4" w:rsidRPr="00BC53EC" w:rsidRDefault="00C330D4" w:rsidP="00BC53EC">
            <w:pPr>
              <w:spacing w:line="276" w:lineRule="auto"/>
              <w:rPr>
                <w:sz w:val="24"/>
                <w:szCs w:val="24"/>
              </w:rPr>
            </w:pPr>
            <w:r w:rsidRPr="00BC53EC">
              <w:rPr>
                <w:sz w:val="24"/>
                <w:szCs w:val="24"/>
              </w:rPr>
              <w:t>23 Jan 2021</w:t>
            </w:r>
          </w:p>
        </w:tc>
      </w:tr>
      <w:tr w:rsidR="00C330D4" w14:paraId="13D529C8" w14:textId="77777777" w:rsidTr="00C330D4">
        <w:tc>
          <w:tcPr>
            <w:tcW w:w="4805" w:type="dxa"/>
          </w:tcPr>
          <w:p w14:paraId="078E6F69" w14:textId="77777777" w:rsidR="00C330D4" w:rsidRPr="002F5B64" w:rsidRDefault="00C330D4" w:rsidP="00BC53EC">
            <w:pPr>
              <w:spacing w:line="276" w:lineRule="auto"/>
              <w:rPr>
                <w:b/>
                <w:bCs/>
                <w:sz w:val="32"/>
                <w:szCs w:val="18"/>
              </w:rPr>
            </w:pPr>
            <w:r w:rsidRPr="002F5B64">
              <w:rPr>
                <w:b/>
                <w:bCs/>
                <w:sz w:val="32"/>
                <w:szCs w:val="18"/>
              </w:rPr>
              <w:t>Place of publication</w:t>
            </w:r>
          </w:p>
        </w:tc>
        <w:tc>
          <w:tcPr>
            <w:tcW w:w="4805" w:type="dxa"/>
          </w:tcPr>
          <w:p w14:paraId="7E54BC9F" w14:textId="603882E8" w:rsidR="00C330D4" w:rsidRPr="00BC53EC" w:rsidRDefault="00BC53EC" w:rsidP="00BC53EC">
            <w:pPr>
              <w:spacing w:line="276" w:lineRule="auto"/>
              <w:rPr>
                <w:sz w:val="24"/>
                <w:szCs w:val="24"/>
              </w:rPr>
            </w:pPr>
            <w:r w:rsidRPr="00BC53EC">
              <w:rPr>
                <w:sz w:val="24"/>
                <w:szCs w:val="24"/>
              </w:rPr>
              <w:t>IEEE Transactions on Intelligent Transportation Systems.</w:t>
            </w:r>
          </w:p>
        </w:tc>
      </w:tr>
      <w:tr w:rsidR="00C330D4" w14:paraId="337EB1EB" w14:textId="77777777" w:rsidTr="00C330D4">
        <w:tc>
          <w:tcPr>
            <w:tcW w:w="4805" w:type="dxa"/>
          </w:tcPr>
          <w:p w14:paraId="73B0A79C" w14:textId="77777777" w:rsidR="00C330D4" w:rsidRPr="002F5B64" w:rsidRDefault="00C330D4" w:rsidP="00BC53EC">
            <w:pPr>
              <w:spacing w:line="276" w:lineRule="auto"/>
              <w:rPr>
                <w:b/>
                <w:bCs/>
                <w:sz w:val="32"/>
                <w:szCs w:val="18"/>
              </w:rPr>
            </w:pPr>
            <w:r w:rsidRPr="002F5B64">
              <w:rPr>
                <w:b/>
                <w:bCs/>
                <w:sz w:val="32"/>
                <w:szCs w:val="18"/>
              </w:rPr>
              <w:t xml:space="preserve">Volume number and year </w:t>
            </w:r>
          </w:p>
        </w:tc>
        <w:tc>
          <w:tcPr>
            <w:tcW w:w="4805" w:type="dxa"/>
          </w:tcPr>
          <w:p w14:paraId="5B1AF039" w14:textId="000B799B" w:rsidR="00C330D4" w:rsidRPr="00BC53EC" w:rsidRDefault="00BC53EC" w:rsidP="00BC53EC">
            <w:pPr>
              <w:spacing w:line="276" w:lineRule="auto"/>
              <w:rPr>
                <w:sz w:val="24"/>
                <w:szCs w:val="24"/>
              </w:rPr>
            </w:pPr>
            <w:r w:rsidRPr="00BC53EC">
              <w:rPr>
                <w:sz w:val="24"/>
                <w:szCs w:val="24"/>
              </w:rPr>
              <w:t>arXiv:2002.00444v2 [</w:t>
            </w:r>
            <w:proofErr w:type="spellStart"/>
            <w:r w:rsidRPr="00BC53EC">
              <w:rPr>
                <w:sz w:val="24"/>
                <w:szCs w:val="24"/>
              </w:rPr>
              <w:t>cs.LG</w:t>
            </w:r>
            <w:proofErr w:type="spellEnd"/>
            <w:r w:rsidRPr="00BC53EC">
              <w:rPr>
                <w:sz w:val="24"/>
                <w:szCs w:val="24"/>
              </w:rPr>
              <w:t>]</w:t>
            </w:r>
          </w:p>
        </w:tc>
      </w:tr>
      <w:tr w:rsidR="00BC53EC" w14:paraId="130F638D" w14:textId="77777777" w:rsidTr="00C330D4">
        <w:tc>
          <w:tcPr>
            <w:tcW w:w="4805" w:type="dxa"/>
          </w:tcPr>
          <w:p w14:paraId="5757B953" w14:textId="75B2774A" w:rsidR="00BC53EC" w:rsidRPr="002F5B64" w:rsidRDefault="00BC53EC" w:rsidP="00BC53EC">
            <w:pPr>
              <w:spacing w:line="276" w:lineRule="auto"/>
              <w:rPr>
                <w:b/>
                <w:bCs/>
                <w:sz w:val="32"/>
                <w:szCs w:val="18"/>
              </w:rPr>
            </w:pPr>
            <w:r>
              <w:rPr>
                <w:b/>
                <w:bCs/>
                <w:sz w:val="32"/>
                <w:szCs w:val="18"/>
              </w:rPr>
              <w:t>Authors</w:t>
            </w:r>
          </w:p>
        </w:tc>
        <w:tc>
          <w:tcPr>
            <w:tcW w:w="4805" w:type="dxa"/>
          </w:tcPr>
          <w:p w14:paraId="5B6D818A" w14:textId="6D53F002" w:rsidR="00BC53EC" w:rsidRPr="00BC53EC" w:rsidRDefault="00BC53EC" w:rsidP="00BC53EC">
            <w:pPr>
              <w:widowControl/>
              <w:adjustRightInd w:val="0"/>
              <w:spacing w:line="276" w:lineRule="auto"/>
              <w:rPr>
                <w:sz w:val="24"/>
                <w:szCs w:val="24"/>
              </w:rPr>
            </w:pPr>
            <w:r w:rsidRPr="00BC53EC">
              <w:rPr>
                <w:sz w:val="24"/>
                <w:szCs w:val="24"/>
              </w:rPr>
              <w:t>B Ravi Kiran</w:t>
            </w:r>
            <w:r w:rsidRPr="00BC53EC">
              <w:rPr>
                <w:sz w:val="24"/>
                <w:szCs w:val="24"/>
              </w:rPr>
              <w:t>,</w:t>
            </w:r>
            <w:r w:rsidRPr="00BC53EC">
              <w:rPr>
                <w:sz w:val="24"/>
                <w:szCs w:val="24"/>
              </w:rPr>
              <w:t xml:space="preserve"> Ibrahim </w:t>
            </w:r>
            <w:proofErr w:type="spellStart"/>
            <w:r w:rsidRPr="00BC53EC">
              <w:rPr>
                <w:sz w:val="24"/>
                <w:szCs w:val="24"/>
              </w:rPr>
              <w:t>Sobh</w:t>
            </w:r>
            <w:proofErr w:type="spellEnd"/>
            <w:r w:rsidRPr="00BC53EC">
              <w:rPr>
                <w:sz w:val="24"/>
                <w:szCs w:val="24"/>
              </w:rPr>
              <w:t xml:space="preserve">, Victor </w:t>
            </w:r>
            <w:proofErr w:type="spellStart"/>
            <w:r w:rsidRPr="00BC53EC">
              <w:rPr>
                <w:sz w:val="24"/>
                <w:szCs w:val="24"/>
              </w:rPr>
              <w:t>Talpaert</w:t>
            </w:r>
            <w:proofErr w:type="spellEnd"/>
            <w:r w:rsidRPr="00BC53EC">
              <w:rPr>
                <w:sz w:val="24"/>
                <w:szCs w:val="24"/>
              </w:rPr>
              <w:t>, Patrick Mannion,</w:t>
            </w:r>
            <w:r w:rsidRPr="00BC53EC">
              <w:rPr>
                <w:sz w:val="24"/>
                <w:szCs w:val="24"/>
              </w:rPr>
              <w:t xml:space="preserve"> </w:t>
            </w:r>
            <w:r w:rsidRPr="00BC53EC">
              <w:rPr>
                <w:sz w:val="24"/>
                <w:szCs w:val="24"/>
              </w:rPr>
              <w:t xml:space="preserve">Ahmad A. Al </w:t>
            </w:r>
            <w:proofErr w:type="spellStart"/>
            <w:r w:rsidRPr="00BC53EC">
              <w:rPr>
                <w:sz w:val="24"/>
                <w:szCs w:val="24"/>
              </w:rPr>
              <w:t>Sallab</w:t>
            </w:r>
            <w:proofErr w:type="spellEnd"/>
            <w:r w:rsidRPr="00BC53EC">
              <w:rPr>
                <w:sz w:val="24"/>
                <w:szCs w:val="24"/>
              </w:rPr>
              <w:t xml:space="preserve">, Senthil </w:t>
            </w:r>
            <w:proofErr w:type="spellStart"/>
            <w:r w:rsidRPr="00BC53EC">
              <w:rPr>
                <w:sz w:val="24"/>
                <w:szCs w:val="24"/>
              </w:rPr>
              <w:t>Yogamani</w:t>
            </w:r>
            <w:proofErr w:type="spellEnd"/>
            <w:r w:rsidRPr="00BC53EC">
              <w:rPr>
                <w:sz w:val="24"/>
                <w:szCs w:val="24"/>
              </w:rPr>
              <w:t>, Patrick Pérez</w:t>
            </w:r>
          </w:p>
        </w:tc>
      </w:tr>
    </w:tbl>
    <w:p w14:paraId="1B32E5E8" w14:textId="406F9FA6" w:rsidR="00C330D4" w:rsidRDefault="00C330D4" w:rsidP="00AC69E7"/>
    <w:p w14:paraId="39826EE4" w14:textId="77777777" w:rsidR="00F53E3C" w:rsidRDefault="00F53E3C" w:rsidP="00AC69E7">
      <w:pPr>
        <w:sectPr w:rsidR="00F53E3C" w:rsidSect="00BC53EC">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4C7E92" w14:textId="32A063A8" w:rsidR="00AC69E7" w:rsidRDefault="00AC69E7" w:rsidP="00AC69E7"/>
    <w:p w14:paraId="4E1BFBD9" w14:textId="67547600" w:rsidR="00AC69E7" w:rsidRPr="00C70A52" w:rsidRDefault="00AC69E7" w:rsidP="00C70A52">
      <w:pPr>
        <w:pBdr>
          <w:bottom w:val="single" w:sz="4" w:space="1" w:color="002060"/>
        </w:pBdr>
        <w:rPr>
          <w:color w:val="002060"/>
          <w:sz w:val="44"/>
          <w:szCs w:val="44"/>
        </w:rPr>
      </w:pPr>
      <w:r w:rsidRPr="00C70A52">
        <w:rPr>
          <w:color w:val="002060"/>
          <w:sz w:val="44"/>
          <w:szCs w:val="44"/>
        </w:rPr>
        <w:t>Paper Review</w:t>
      </w:r>
    </w:p>
    <w:p w14:paraId="0C9A2FB3" w14:textId="12248D85" w:rsidR="00C70A52" w:rsidRDefault="00C70A52" w:rsidP="00BC53EC"/>
    <w:p w14:paraId="1F55D03B" w14:textId="63DCE3FD" w:rsidR="00C70A52" w:rsidRPr="00C70A52" w:rsidRDefault="00C70A52" w:rsidP="007D21E9">
      <w:pPr>
        <w:pStyle w:val="Heading1"/>
        <w:numPr>
          <w:ilvl w:val="0"/>
          <w:numId w:val="0"/>
        </w:numPr>
        <w:ind w:left="360"/>
      </w:pPr>
      <w:r w:rsidRPr="00C70A52">
        <w:t>The Paper overview</w:t>
      </w:r>
    </w:p>
    <w:p w14:paraId="4C39D421" w14:textId="77777777" w:rsidR="00AC69E7" w:rsidRPr="00AC69E7" w:rsidRDefault="00AC69E7" w:rsidP="00AC69E7"/>
    <w:p w14:paraId="7D49254B" w14:textId="329751D7" w:rsidR="00BC53EC" w:rsidRPr="008F2F33" w:rsidRDefault="000D1EC5" w:rsidP="008F2F33">
      <w:pPr>
        <w:pStyle w:val="NoSpacing"/>
      </w:pPr>
      <w:r>
        <w:tab/>
      </w:r>
      <w:r>
        <w:tab/>
      </w:r>
      <w:r w:rsidRPr="008F2F33">
        <w:t>This paper discusses the role of Reinforcement learning (RL)</w:t>
      </w:r>
      <w:r w:rsidR="007D21E9">
        <w:t xml:space="preserve"> </w:t>
      </w:r>
      <w:r w:rsidRPr="008F2F33">
        <w:t>for the construction of Autonomous driving (AD) systems. Classical supervised learning methods are no longer applicable for some of the tasks such as</w:t>
      </w:r>
      <w:r w:rsidR="00B975CD" w:rsidRPr="008F2F33">
        <w:t xml:space="preserve"> optimal driving speed, optimal trajectory ... etc.  The agent, which is in this case the autonomous car, is required to take the optimal action, </w:t>
      </w:r>
      <w:proofErr w:type="spellStart"/>
      <w:r w:rsidR="00B975CD" w:rsidRPr="008F2F33">
        <w:t>a.k.a</w:t>
      </w:r>
      <w:proofErr w:type="spellEnd"/>
      <w:r w:rsidR="00B975CD" w:rsidRPr="008F2F33">
        <w:t xml:space="preserve"> policy, at each </w:t>
      </w:r>
      <w:r w:rsidR="002921CA" w:rsidRPr="008F2F33">
        <w:t>instance</w:t>
      </w:r>
      <w:r w:rsidR="00B975CD" w:rsidRPr="008F2F33">
        <w:t>.</w:t>
      </w:r>
      <w:r w:rsidR="002921CA" w:rsidRPr="008F2F33">
        <w:t xml:space="preserve"> </w:t>
      </w:r>
    </w:p>
    <w:p w14:paraId="2F9E23D4" w14:textId="77777777" w:rsidR="00136F05" w:rsidRDefault="00136F05" w:rsidP="008F2F33">
      <w:pPr>
        <w:pStyle w:val="NoSpacing"/>
      </w:pPr>
    </w:p>
    <w:p w14:paraId="414D0971" w14:textId="06D39115" w:rsidR="00B975CD" w:rsidRDefault="00136F05" w:rsidP="008F2F33">
      <w:pPr>
        <w:pStyle w:val="NoSpacing"/>
      </w:pPr>
      <w:r>
        <w:tab/>
      </w:r>
      <w:r>
        <w:tab/>
      </w:r>
      <w:r w:rsidR="007D21E9">
        <w:t>This</w:t>
      </w:r>
      <w:r>
        <w:t xml:space="preserve"> Review </w:t>
      </w:r>
      <w:r w:rsidR="007D21E9">
        <w:t xml:space="preserve">convers </w:t>
      </w:r>
      <w:r>
        <w:t>the notions of RL, its uses and deployments in the domain of driving policy and finally demonstrate the challenges and risks when applying different RL algorithms.</w:t>
      </w:r>
    </w:p>
    <w:p w14:paraId="233ADA2E" w14:textId="23D0C9F7" w:rsidR="00065135" w:rsidRDefault="00065135" w:rsidP="008F2F33">
      <w:pPr>
        <w:pStyle w:val="NoSpacing"/>
      </w:pPr>
    </w:p>
    <w:p w14:paraId="19057EE4" w14:textId="77777777" w:rsidR="00065135" w:rsidRDefault="00065135" w:rsidP="007D21E9">
      <w:pPr>
        <w:pStyle w:val="Heading1"/>
        <w:numPr>
          <w:ilvl w:val="0"/>
          <w:numId w:val="0"/>
        </w:numPr>
        <w:ind w:left="360"/>
      </w:pPr>
      <w:r>
        <w:t>The problem that the paper solves</w:t>
      </w:r>
    </w:p>
    <w:p w14:paraId="1BE0C580" w14:textId="312EFF54" w:rsidR="00065135" w:rsidRDefault="00065135" w:rsidP="008F2F33">
      <w:pPr>
        <w:pStyle w:val="NoSpacing"/>
      </w:pPr>
    </w:p>
    <w:p w14:paraId="7306154D" w14:textId="65A9EBDB" w:rsidR="00065135" w:rsidRDefault="00065135" w:rsidP="00371F32">
      <w:pPr>
        <w:pStyle w:val="NoSpacing"/>
      </w:pPr>
      <w:r>
        <w:tab/>
      </w:r>
      <w:r>
        <w:tab/>
        <w:t xml:space="preserve">When designing an AD system, to achieve high precision we need to address the following issues: </w:t>
      </w:r>
      <w:r w:rsidR="00371F32">
        <w:t xml:space="preserve">the prediction of </w:t>
      </w:r>
      <w:r>
        <w:t xml:space="preserve">agent </w:t>
      </w:r>
      <w:r w:rsidR="00371F32">
        <w:t xml:space="preserve">future optimal </w:t>
      </w:r>
      <w:r>
        <w:t>action</w:t>
      </w:r>
      <w:r w:rsidR="00371F32">
        <w:t xml:space="preserve">s to accomplish optimal driving speed for example, </w:t>
      </w:r>
      <w:r w:rsidR="007D21E9">
        <w:t>dealing</w:t>
      </w:r>
      <w:r w:rsidR="00371F32">
        <w:t xml:space="preserve"> with the uncertainty in the environment and control the dynamics of the agent th</w:t>
      </w:r>
      <w:r w:rsidR="00911279">
        <w:t>r</w:t>
      </w:r>
      <w:r w:rsidR="00371F32">
        <w:t>ough supervisory signals such as time to collision and later error with respect to optimal trajectory of the agent.</w:t>
      </w:r>
    </w:p>
    <w:p w14:paraId="1FB8EC87" w14:textId="5DD26B3A" w:rsidR="00371F32" w:rsidRDefault="00371F32" w:rsidP="00371F32">
      <w:pPr>
        <w:pStyle w:val="NoSpacing"/>
      </w:pPr>
      <w:r>
        <w:tab/>
      </w:r>
    </w:p>
    <w:p w14:paraId="69540282" w14:textId="0548F216" w:rsidR="009B7175" w:rsidRDefault="00371F32" w:rsidP="000C2EE8">
      <w:pPr>
        <w:pStyle w:val="NoSpacing"/>
        <w:rPr>
          <w:rFonts w:eastAsiaTheme="minorHAnsi"/>
        </w:rPr>
      </w:pPr>
      <w:r>
        <w:tab/>
      </w:r>
      <w:r>
        <w:tab/>
        <w:t xml:space="preserve">To address such problems, we need to maximize the stochastic cost function </w:t>
      </w:r>
      <w:r w:rsidR="009B7175">
        <w:t>a</w:t>
      </w:r>
      <w:r w:rsidR="00911279">
        <w:t>n</w:t>
      </w:r>
      <w:r w:rsidR="009B7175">
        <w:t xml:space="preserve">d the agent is required to learn new configurations (exploration) of the environment and predict optimal decision at each instance while navigating through it. </w:t>
      </w:r>
      <w:r w:rsidR="009B7175">
        <w:t>This can be achieved through the integration of RL</w:t>
      </w:r>
      <w:r w:rsidR="009B7175">
        <w:t>.</w:t>
      </w:r>
      <w:r w:rsidR="00911279">
        <w:t xml:space="preserve"> This paper tries to show how to use RL </w:t>
      </w:r>
      <w:r w:rsidR="00911279" w:rsidRPr="00704AC0">
        <w:t>in AD systems to solve these problems as well as the risks and computation challenges that we face</w:t>
      </w:r>
      <w:r w:rsidR="00704AC0">
        <w:t xml:space="preserve"> </w:t>
      </w:r>
      <w:r w:rsidR="00704AC0" w:rsidRPr="00704AC0">
        <w:rPr>
          <w:rFonts w:eastAsiaTheme="minorHAnsi"/>
        </w:rPr>
        <w:t>when applying current day RL algorithms such imitation</w:t>
      </w:r>
      <w:r w:rsidR="00704AC0" w:rsidRPr="00704AC0">
        <w:t xml:space="preserve"> </w:t>
      </w:r>
      <w:r w:rsidR="00704AC0" w:rsidRPr="00704AC0">
        <w:rPr>
          <w:rFonts w:eastAsiaTheme="minorHAnsi"/>
        </w:rPr>
        <w:t>learning, deep Q learning, among others.</w:t>
      </w:r>
    </w:p>
    <w:p w14:paraId="5A7BEA5E" w14:textId="77777777" w:rsidR="000C2EE8" w:rsidRPr="000C2EE8" w:rsidRDefault="000C2EE8" w:rsidP="000C2EE8">
      <w:pPr>
        <w:pStyle w:val="NoSpacing"/>
        <w:rPr>
          <w:rFonts w:eastAsiaTheme="minorHAnsi"/>
        </w:rPr>
      </w:pPr>
    </w:p>
    <w:p w14:paraId="7EC963F0" w14:textId="77777777" w:rsidR="007D21E9" w:rsidRDefault="007D21E9" w:rsidP="007D21E9">
      <w:pPr>
        <w:pStyle w:val="Heading1"/>
        <w:numPr>
          <w:ilvl w:val="0"/>
          <w:numId w:val="0"/>
        </w:numPr>
        <w:ind w:left="360"/>
      </w:pPr>
      <w:r>
        <w:t>The basic directions of the related work so far in literature</w:t>
      </w:r>
    </w:p>
    <w:p w14:paraId="798B28F5" w14:textId="7DD5C426" w:rsidR="009B7175" w:rsidRDefault="009B7175" w:rsidP="009B7175">
      <w:pPr>
        <w:pStyle w:val="NoSpacing"/>
      </w:pPr>
    </w:p>
    <w:p w14:paraId="0CD2E590" w14:textId="2EC4EA7C" w:rsidR="00911279" w:rsidRDefault="00FB74DC" w:rsidP="009B7175">
      <w:pPr>
        <w:pStyle w:val="NoSpacing"/>
      </w:pPr>
      <w:r>
        <w:tab/>
      </w:r>
      <w:r>
        <w:tab/>
      </w:r>
      <w:r w:rsidR="00704AC0">
        <w:t xml:space="preserve">The trends of publications show that the use of RL or keep RL applied to </w:t>
      </w:r>
      <w:r w:rsidR="00582F74">
        <w:t>self-driving</w:t>
      </w:r>
      <w:r w:rsidR="00704AC0">
        <w:t xml:space="preserve"> </w:t>
      </w:r>
      <w:r w:rsidR="00EE2007">
        <w:t>is an emergent field</w:t>
      </w:r>
      <w:r w:rsidR="000C2EE8">
        <w:t xml:space="preserve">. </w:t>
      </w:r>
      <w:r w:rsidR="000C2EE8" w:rsidRPr="000C2EE8">
        <w:t>This is due to the increased use of RL/DRL algorithms in recent years, which has created plenty of real-world implementation and deployment issues.</w:t>
      </w:r>
    </w:p>
    <w:p w14:paraId="53646040" w14:textId="4CCD62D9" w:rsidR="000C2EE8" w:rsidRPr="000C2EE8" w:rsidRDefault="000C2EE8" w:rsidP="000C2EE8">
      <w:pPr>
        <w:pStyle w:val="NoSpacing"/>
      </w:pPr>
    </w:p>
    <w:p w14:paraId="6EDC0120" w14:textId="7821868A" w:rsidR="000C2EE8" w:rsidRPr="000C2EE8" w:rsidRDefault="000C2EE8" w:rsidP="000C2EE8">
      <w:pPr>
        <w:pStyle w:val="NoSpacing"/>
        <w:rPr>
          <w:rFonts w:eastAsiaTheme="minorHAnsi"/>
        </w:rPr>
      </w:pPr>
      <w:r w:rsidRPr="000C2EE8">
        <w:tab/>
      </w:r>
      <w:r>
        <w:tab/>
      </w:r>
      <w:r w:rsidRPr="000C2EE8">
        <w:t xml:space="preserve">The basic direction of related work in literature is toward </w:t>
      </w:r>
      <w:r w:rsidR="00BE3624" w:rsidRPr="000C2EE8">
        <w:t>solving some</w:t>
      </w:r>
      <w:r w:rsidRPr="000C2EE8">
        <w:rPr>
          <w:rFonts w:eastAsiaTheme="minorHAnsi"/>
        </w:rPr>
        <w:t xml:space="preserve"> of the real-world challenges and future perspectives such as: validating RL systems, bridging the simulation-reality gap, sample efficiency, exploration issues with imitation</w:t>
      </w:r>
      <w:r w:rsidRPr="000C2EE8">
        <w:rPr>
          <w:rFonts w:eastAsiaTheme="minorHAnsi"/>
        </w:rPr>
        <w:t xml:space="preserve">, </w:t>
      </w:r>
      <w:r w:rsidRPr="000C2EE8">
        <w:rPr>
          <w:rFonts w:eastAsiaTheme="minorHAnsi"/>
        </w:rPr>
        <w:t>Intrinsic Reward functions</w:t>
      </w:r>
      <w:r w:rsidRPr="000C2EE8">
        <w:rPr>
          <w:rFonts w:eastAsiaTheme="minorHAnsi"/>
        </w:rPr>
        <w:t xml:space="preserve">, </w:t>
      </w:r>
      <w:r w:rsidRPr="000C2EE8">
        <w:rPr>
          <w:rFonts w:eastAsiaTheme="minorHAnsi"/>
        </w:rPr>
        <w:t>Incorporating safety in DRL</w:t>
      </w:r>
      <w:r w:rsidRPr="000C2EE8">
        <w:rPr>
          <w:rFonts w:eastAsiaTheme="minorHAnsi"/>
        </w:rPr>
        <w:t xml:space="preserve"> and finally </w:t>
      </w:r>
      <w:r w:rsidR="003E567F" w:rsidRPr="000C2EE8">
        <w:rPr>
          <w:rFonts w:eastAsiaTheme="minorHAnsi"/>
        </w:rPr>
        <w:t>multi-agent</w:t>
      </w:r>
      <w:r w:rsidRPr="000C2EE8">
        <w:rPr>
          <w:rFonts w:eastAsiaTheme="minorHAnsi"/>
        </w:rPr>
        <w:t xml:space="preserve"> reinforcement learning</w:t>
      </w:r>
      <w:r>
        <w:rPr>
          <w:rFonts w:eastAsiaTheme="minorHAnsi"/>
        </w:rPr>
        <w:t>.</w:t>
      </w:r>
    </w:p>
    <w:p w14:paraId="7E55F260" w14:textId="092414C0" w:rsidR="000C2EE8" w:rsidRDefault="000C2EE8" w:rsidP="000C2EE8">
      <w:pPr>
        <w:pStyle w:val="NoSpacing"/>
      </w:pPr>
    </w:p>
    <w:p w14:paraId="0405CC97" w14:textId="3CBD6C68" w:rsidR="00C70A52" w:rsidRDefault="00C70A52" w:rsidP="00C70A52"/>
    <w:p w14:paraId="57B31405" w14:textId="11BD842E" w:rsidR="00C70A52" w:rsidRDefault="00F53E3C" w:rsidP="00F53E3C">
      <w:r>
        <w:br w:type="page"/>
      </w:r>
    </w:p>
    <w:p w14:paraId="7022D399" w14:textId="712E0119" w:rsidR="00C70A52" w:rsidRDefault="00C70A52" w:rsidP="007D21E9">
      <w:pPr>
        <w:pStyle w:val="Heading1"/>
        <w:numPr>
          <w:ilvl w:val="0"/>
          <w:numId w:val="0"/>
        </w:numPr>
        <w:ind w:left="360"/>
      </w:pPr>
      <w:r>
        <w:lastRenderedPageBreak/>
        <w:t>The relevant Topic of the machine intelligence</w:t>
      </w:r>
      <w:r w:rsidR="007D21E9">
        <w:t xml:space="preserve"> and </w:t>
      </w:r>
      <w:r w:rsidR="00AE46A6">
        <w:t>how</w:t>
      </w:r>
      <w:r w:rsidR="007D21E9">
        <w:t xml:space="preserve"> this paper addressed the problem that it tries to solve</w:t>
      </w:r>
    </w:p>
    <w:p w14:paraId="100CD7A4" w14:textId="47C310AD" w:rsidR="00C70A52" w:rsidRDefault="00C70A52" w:rsidP="00C70A52"/>
    <w:p w14:paraId="2D949D80" w14:textId="76263C3A" w:rsidR="0087314D" w:rsidRPr="0087314D" w:rsidRDefault="0087314D" w:rsidP="0087314D">
      <w:pPr>
        <w:pStyle w:val="NoSpacing"/>
      </w:pPr>
      <w:r>
        <w:tab/>
      </w:r>
      <w:r>
        <w:tab/>
        <w:t xml:space="preserve">This paper solves the problem discussed earlier using RL. </w:t>
      </w:r>
      <w:r w:rsidR="00BE3624">
        <w:rPr>
          <w:rFonts w:eastAsiaTheme="minorHAnsi"/>
        </w:rPr>
        <w:t xml:space="preserve">AD </w:t>
      </w:r>
      <w:r w:rsidR="00BE3624" w:rsidRPr="00BE3624">
        <w:rPr>
          <w:rFonts w:eastAsiaTheme="minorHAnsi"/>
        </w:rPr>
        <w:t>tasks where RL could be applied</w:t>
      </w:r>
      <w:r w:rsidR="00BE3624">
        <w:rPr>
          <w:rFonts w:eastAsiaTheme="minorHAnsi"/>
        </w:rPr>
        <w:t xml:space="preserve"> </w:t>
      </w:r>
      <w:r w:rsidR="00BE3624" w:rsidRPr="00BE3624">
        <w:rPr>
          <w:rFonts w:eastAsiaTheme="minorHAnsi"/>
        </w:rPr>
        <w:t>include</w:t>
      </w:r>
      <w:r w:rsidR="00BE3624">
        <w:rPr>
          <w:rFonts w:eastAsiaTheme="minorHAnsi"/>
        </w:rPr>
        <w:t xml:space="preserve"> </w:t>
      </w:r>
      <w:r w:rsidR="00BE3624" w:rsidRPr="00BE3624">
        <w:rPr>
          <w:rFonts w:eastAsiaTheme="minorHAnsi"/>
        </w:rPr>
        <w:t>path planning and trajectory</w:t>
      </w:r>
      <w:r w:rsidR="00BE3624">
        <w:rPr>
          <w:rFonts w:eastAsiaTheme="minorHAnsi"/>
        </w:rPr>
        <w:t xml:space="preserve"> </w:t>
      </w:r>
      <w:r w:rsidR="00BE3624" w:rsidRPr="00BE3624">
        <w:rPr>
          <w:rFonts w:eastAsiaTheme="minorHAnsi"/>
        </w:rPr>
        <w:t>optimization, motion planning,</w:t>
      </w:r>
      <w:r w:rsidR="00BE3624">
        <w:rPr>
          <w:rFonts w:eastAsiaTheme="minorHAnsi"/>
        </w:rPr>
        <w:t xml:space="preserve"> </w:t>
      </w:r>
      <w:r w:rsidR="00BE3624" w:rsidRPr="00BE3624">
        <w:rPr>
          <w:rFonts w:eastAsiaTheme="minorHAnsi"/>
        </w:rPr>
        <w:t xml:space="preserve">development of driving policies, scenario-based policy learning, reward learning with </w:t>
      </w:r>
      <w:r w:rsidR="00BE3624">
        <w:rPr>
          <w:rFonts w:eastAsiaTheme="minorHAnsi"/>
        </w:rPr>
        <w:t>RL</w:t>
      </w:r>
      <w:r w:rsidR="00BE3624" w:rsidRPr="00BE3624">
        <w:rPr>
          <w:rFonts w:eastAsiaTheme="minorHAnsi"/>
        </w:rPr>
        <w:t xml:space="preserve"> from data for intent prediction</w:t>
      </w:r>
      <w:r w:rsidR="00BE3624">
        <w:rPr>
          <w:rFonts w:eastAsiaTheme="minorHAnsi"/>
        </w:rPr>
        <w:t xml:space="preserve"> </w:t>
      </w:r>
      <w:r w:rsidR="00BE3624" w:rsidRPr="00BE3624">
        <w:rPr>
          <w:rFonts w:eastAsiaTheme="minorHAnsi"/>
        </w:rPr>
        <w:t>for traffic actors and finally</w:t>
      </w:r>
      <w:r w:rsidR="00BE3624">
        <w:rPr>
          <w:rFonts w:eastAsiaTheme="minorHAnsi"/>
        </w:rPr>
        <w:t xml:space="preserve"> </w:t>
      </w:r>
      <w:r w:rsidR="00BE3624" w:rsidRPr="00BE3624">
        <w:rPr>
          <w:rFonts w:eastAsiaTheme="minorHAnsi"/>
        </w:rPr>
        <w:t>learning of policies that ensures safety and perform risk</w:t>
      </w:r>
      <w:r w:rsidR="00BE3624">
        <w:rPr>
          <w:rFonts w:eastAsiaTheme="minorHAnsi"/>
        </w:rPr>
        <w:t xml:space="preserve"> </w:t>
      </w:r>
      <w:r w:rsidR="00BE3624" w:rsidRPr="00BE3624">
        <w:rPr>
          <w:rFonts w:eastAsiaTheme="minorHAnsi"/>
        </w:rPr>
        <w:t>estimation.</w:t>
      </w:r>
      <w:r w:rsidR="00BE3624">
        <w:rPr>
          <w:rFonts w:eastAsiaTheme="minorHAnsi"/>
        </w:rPr>
        <w:t xml:space="preserve"> </w:t>
      </w:r>
    </w:p>
    <w:p w14:paraId="568E8170" w14:textId="58234252" w:rsidR="0087314D" w:rsidRDefault="0087314D" w:rsidP="00BE3624">
      <w:pPr>
        <w:pStyle w:val="NoSpacing"/>
        <w:rPr>
          <w:rFonts w:eastAsiaTheme="minorHAnsi"/>
        </w:rPr>
      </w:pPr>
    </w:p>
    <w:p w14:paraId="5BB42352" w14:textId="7EDB4AD9" w:rsidR="0087314D" w:rsidRDefault="0087314D" w:rsidP="00BE3624">
      <w:pPr>
        <w:pStyle w:val="NoSpacing"/>
        <w:rPr>
          <w:rFonts w:eastAsiaTheme="minorHAnsi"/>
        </w:rPr>
      </w:pPr>
      <w:r>
        <w:rPr>
          <w:rFonts w:eastAsiaTheme="minorHAnsi"/>
        </w:rPr>
        <w:tab/>
      </w:r>
      <w:r w:rsidR="00F70319">
        <w:rPr>
          <w:rFonts w:eastAsiaTheme="minorHAnsi"/>
        </w:rPr>
        <w:tab/>
      </w:r>
      <w:r>
        <w:rPr>
          <w:rFonts w:eastAsiaTheme="minorHAnsi"/>
        </w:rPr>
        <w:t xml:space="preserve">First step to apply RL to AD systems is to design adequate state and action spaces and reward functions. Some of the features that are used for state space are the position, heading and velocity. The actuators can be represented by the steering angle, brake gear … </w:t>
      </w:r>
      <w:r w:rsidR="00F70319">
        <w:rPr>
          <w:rFonts w:eastAsiaTheme="minorHAnsi"/>
        </w:rPr>
        <w:t>Some of the criteria for the reward functions may be the distance travelled, the speed, collisions with other objects or agents.</w:t>
      </w:r>
    </w:p>
    <w:p w14:paraId="6F16B931" w14:textId="77777777" w:rsidR="00F70319" w:rsidRDefault="0087314D" w:rsidP="00BE3624">
      <w:pPr>
        <w:pStyle w:val="NoSpacing"/>
        <w:rPr>
          <w:rFonts w:eastAsiaTheme="minorHAnsi"/>
        </w:rPr>
      </w:pPr>
      <w:r>
        <w:rPr>
          <w:rFonts w:eastAsiaTheme="minorHAnsi"/>
        </w:rPr>
        <w:tab/>
      </w:r>
    </w:p>
    <w:p w14:paraId="0709BD77" w14:textId="7F1BE5C3" w:rsidR="003025AD" w:rsidRDefault="00F70319" w:rsidP="00BE3624">
      <w:pPr>
        <w:pStyle w:val="NoSpacing"/>
        <w:rPr>
          <w:rFonts w:eastAsiaTheme="minorHAnsi"/>
        </w:rPr>
      </w:pPr>
      <w:r>
        <w:rPr>
          <w:rFonts w:eastAsiaTheme="minorHAnsi"/>
        </w:rPr>
        <w:tab/>
      </w:r>
      <w:r>
        <w:rPr>
          <w:rFonts w:eastAsiaTheme="minorHAnsi"/>
        </w:rPr>
        <w:tab/>
      </w:r>
      <w:r w:rsidR="000B7C94">
        <w:rPr>
          <w:rFonts w:eastAsiaTheme="minorHAnsi"/>
        </w:rPr>
        <w:t>M</w:t>
      </w:r>
      <w:r>
        <w:rPr>
          <w:rFonts w:eastAsiaTheme="minorHAnsi"/>
        </w:rPr>
        <w:t>otion planning and the trajectory optimization</w:t>
      </w:r>
      <w:r w:rsidR="000B7C94">
        <w:rPr>
          <w:rFonts w:eastAsiaTheme="minorHAnsi"/>
        </w:rPr>
        <w:t xml:space="preserve"> </w:t>
      </w:r>
      <w:r>
        <w:rPr>
          <w:rFonts w:eastAsiaTheme="minorHAnsi"/>
        </w:rPr>
        <w:t xml:space="preserve">ensures that there </w:t>
      </w:r>
      <w:r w:rsidR="003025AD">
        <w:rPr>
          <w:rFonts w:eastAsiaTheme="minorHAnsi"/>
        </w:rPr>
        <w:t>exists</w:t>
      </w:r>
      <w:r>
        <w:rPr>
          <w:rFonts w:eastAsiaTheme="minorHAnsi"/>
        </w:rPr>
        <w:t xml:space="preserve"> a path between the target and the destination. Some of the suggested application of RL for path planning in dynamic environments is through the use of deep neural networks to generate</w:t>
      </w:r>
      <w:r w:rsidR="003025AD">
        <w:rPr>
          <w:rFonts w:eastAsiaTheme="minorHAnsi"/>
        </w:rPr>
        <w:t xml:space="preserve"> predictions in simulated environments over hundreds of time stops. RL methods are also used to perform optimal control in stochastic settings.</w:t>
      </w:r>
    </w:p>
    <w:p w14:paraId="6777862C" w14:textId="6F632943" w:rsidR="003025AD" w:rsidRDefault="003025AD" w:rsidP="00BE3624">
      <w:pPr>
        <w:pStyle w:val="NoSpacing"/>
        <w:rPr>
          <w:rFonts w:eastAsiaTheme="minorHAnsi"/>
        </w:rPr>
      </w:pPr>
    </w:p>
    <w:p w14:paraId="4A32E307" w14:textId="5CDB4DC2" w:rsidR="003025AD" w:rsidRDefault="003025AD" w:rsidP="00BE3624">
      <w:pPr>
        <w:pStyle w:val="NoSpacing"/>
        <w:rPr>
          <w:rFonts w:eastAsiaTheme="minorHAnsi"/>
        </w:rPr>
      </w:pPr>
      <w:r>
        <w:rPr>
          <w:rFonts w:eastAsiaTheme="minorHAnsi"/>
        </w:rPr>
        <w:tab/>
      </w:r>
      <w:r w:rsidR="000B7C94">
        <w:rPr>
          <w:rFonts w:eastAsiaTheme="minorHAnsi"/>
        </w:rPr>
        <w:t>One important task</w:t>
      </w:r>
      <w:r>
        <w:rPr>
          <w:rFonts w:eastAsiaTheme="minorHAnsi"/>
        </w:rPr>
        <w:t xml:space="preserve"> is the simulator and scenario generation tools. This task requires an environment where state-action pairs can be tried to model the dynamics of the vehicle and the uncertainty of the </w:t>
      </w:r>
      <w:r w:rsidR="003E567F">
        <w:rPr>
          <w:rFonts w:eastAsiaTheme="minorHAnsi"/>
        </w:rPr>
        <w:t>environment and</w:t>
      </w:r>
      <w:r w:rsidR="00B04E2D">
        <w:rPr>
          <w:rFonts w:eastAsiaTheme="minorHAnsi"/>
        </w:rPr>
        <w:t xml:space="preserve"> of the vehicle movement itself.</w:t>
      </w:r>
    </w:p>
    <w:p w14:paraId="0C8E1983" w14:textId="42757CB9" w:rsidR="00B04E2D" w:rsidRDefault="00B04E2D" w:rsidP="00BE3624">
      <w:pPr>
        <w:pStyle w:val="NoSpacing"/>
        <w:rPr>
          <w:rFonts w:eastAsiaTheme="minorHAnsi"/>
        </w:rPr>
      </w:pPr>
    </w:p>
    <w:p w14:paraId="303E9FA6" w14:textId="0047BD58" w:rsidR="00B04E2D" w:rsidRDefault="00B04E2D" w:rsidP="000B7C94">
      <w:pPr>
        <w:pStyle w:val="NoSpacing"/>
        <w:rPr>
          <w:rFonts w:eastAsiaTheme="minorHAnsi"/>
        </w:rPr>
      </w:pPr>
      <w:r>
        <w:rPr>
          <w:rFonts w:eastAsiaTheme="minorHAnsi"/>
        </w:rPr>
        <w:tab/>
      </w:r>
      <w:r w:rsidR="000B7C94">
        <w:rPr>
          <w:rFonts w:eastAsiaTheme="minorHAnsi"/>
        </w:rPr>
        <w:t xml:space="preserve">Learning from demonstration (LFD) and inverse reinforcement learning (IRL) may be used for AD application. Example of LFD is </w:t>
      </w:r>
      <w:r w:rsidR="003E567F">
        <w:rPr>
          <w:rFonts w:eastAsiaTheme="minorHAnsi"/>
        </w:rPr>
        <w:t>Behavior</w:t>
      </w:r>
      <w:r w:rsidR="000B7C94">
        <w:rPr>
          <w:rFonts w:eastAsiaTheme="minorHAnsi"/>
        </w:rPr>
        <w:t xml:space="preserve"> Cloning (BC) which mimic the behavior of an </w:t>
      </w:r>
      <w:r w:rsidR="003E567F">
        <w:rPr>
          <w:rFonts w:eastAsiaTheme="minorHAnsi"/>
        </w:rPr>
        <w:t>expert,</w:t>
      </w:r>
      <w:r w:rsidR="000B7C94">
        <w:rPr>
          <w:rFonts w:eastAsiaTheme="minorHAnsi"/>
        </w:rPr>
        <w:t xml:space="preserve"> but it is implemented using supervised learning which means that it is hard to adapt to new environments.</w:t>
      </w:r>
      <w:r w:rsidR="003E567F">
        <w:rPr>
          <w:rFonts w:eastAsiaTheme="minorHAnsi"/>
        </w:rPr>
        <w:t xml:space="preserve"> Also, IRL may be used by inferring the reward function of the agent, given its policy or observed behavior.</w:t>
      </w:r>
    </w:p>
    <w:p w14:paraId="148F00BE" w14:textId="77777777" w:rsidR="003E567F" w:rsidRDefault="003E567F" w:rsidP="000B7C94">
      <w:pPr>
        <w:pStyle w:val="NoSpacing"/>
        <w:rPr>
          <w:rFonts w:eastAsiaTheme="minorHAnsi"/>
        </w:rPr>
      </w:pPr>
    </w:p>
    <w:p w14:paraId="29159078" w14:textId="50F3A9A7" w:rsidR="007D21E9" w:rsidRPr="00FD5616" w:rsidRDefault="007D21E9" w:rsidP="00FD5616">
      <w:pPr>
        <w:pStyle w:val="NoSpacing"/>
        <w:ind w:left="0"/>
        <w:rPr>
          <w:rFonts w:eastAsiaTheme="minorHAnsi"/>
        </w:rPr>
      </w:pPr>
    </w:p>
    <w:p w14:paraId="6C7CE5A8" w14:textId="12D870C6" w:rsidR="00C70A52" w:rsidRPr="00C70A52" w:rsidRDefault="00C70A52" w:rsidP="007D21E9">
      <w:pPr>
        <w:pStyle w:val="Heading1"/>
        <w:numPr>
          <w:ilvl w:val="0"/>
          <w:numId w:val="0"/>
        </w:numPr>
      </w:pPr>
      <w:r>
        <w:t>The paper Scientific contribution</w:t>
      </w:r>
    </w:p>
    <w:p w14:paraId="624A6FAC" w14:textId="77777777" w:rsidR="008F2F33" w:rsidRDefault="008F2F33" w:rsidP="008F2F33">
      <w:pPr>
        <w:pStyle w:val="NoSpacing"/>
      </w:pPr>
      <w:r>
        <w:tab/>
      </w:r>
      <w:r>
        <w:tab/>
      </w:r>
    </w:p>
    <w:p w14:paraId="4DFC4D0B" w14:textId="3D5F6FD9" w:rsidR="008F2F33" w:rsidRPr="00136F05" w:rsidRDefault="008F2F33" w:rsidP="008F2F33">
      <w:pPr>
        <w:pStyle w:val="NoSpacing"/>
      </w:pPr>
      <w:r>
        <w:tab/>
      </w:r>
      <w:r w:rsidRPr="00136F05">
        <w:t>This work's primary contributions can be summarized as follows:</w:t>
      </w:r>
    </w:p>
    <w:p w14:paraId="2940CA25" w14:textId="77777777" w:rsidR="008F2F33" w:rsidRDefault="008F2F33" w:rsidP="008F2F33">
      <w:pPr>
        <w:pStyle w:val="NoSpacing"/>
      </w:pPr>
    </w:p>
    <w:p w14:paraId="63247EE7" w14:textId="64B6BFDE" w:rsidR="008F2F33" w:rsidRPr="00136F05" w:rsidRDefault="006B3BC2" w:rsidP="008F2F33">
      <w:pPr>
        <w:pStyle w:val="NoSpacing"/>
        <w:numPr>
          <w:ilvl w:val="0"/>
          <w:numId w:val="41"/>
        </w:numPr>
        <w:ind w:left="540" w:hanging="270"/>
      </w:pPr>
      <w:r>
        <w:t xml:space="preserve">As it is no well-known, this paper offers an overview of RL background for the community of automotives. </w:t>
      </w:r>
    </w:p>
    <w:p w14:paraId="0A2550F1" w14:textId="1F7CAE3D" w:rsidR="008F2F33" w:rsidRPr="00136F05" w:rsidRDefault="006B3BC2" w:rsidP="008F2F33">
      <w:pPr>
        <w:pStyle w:val="NoSpacing"/>
        <w:numPr>
          <w:ilvl w:val="0"/>
          <w:numId w:val="41"/>
        </w:numPr>
        <w:ind w:left="540" w:hanging="270"/>
      </w:pPr>
      <w:r>
        <w:t>It also provides a focused literature review for the use of RL for difference tasks of autonomous driving</w:t>
      </w:r>
    </w:p>
    <w:p w14:paraId="0D80F408" w14:textId="546DBE94" w:rsidR="00C70A52" w:rsidRDefault="006B3BC2" w:rsidP="008F2F33">
      <w:pPr>
        <w:pStyle w:val="NoSpacing"/>
        <w:numPr>
          <w:ilvl w:val="0"/>
          <w:numId w:val="41"/>
        </w:numPr>
        <w:ind w:left="540" w:hanging="270"/>
      </w:pPr>
      <w:r>
        <w:t>It discusses t</w:t>
      </w:r>
      <w:r w:rsidR="008F2F33" w:rsidRPr="00136F05">
        <w:t>he key obstacles</w:t>
      </w:r>
      <w:r>
        <w:t>/challenges</w:t>
      </w:r>
      <w:r w:rsidR="008F2F33" w:rsidRPr="00136F05">
        <w:t xml:space="preserve"> and potential for</w:t>
      </w:r>
      <w:r>
        <w:t xml:space="preserve"> the application of</w:t>
      </w:r>
      <w:r w:rsidR="008F2F33" w:rsidRPr="00136F05">
        <w:t xml:space="preserve"> RL in real-world autonomous driving</w:t>
      </w:r>
      <w:r>
        <w:t>.</w:t>
      </w:r>
    </w:p>
    <w:p w14:paraId="113513C0" w14:textId="77777777" w:rsidR="00FD5616" w:rsidRDefault="00FD5616" w:rsidP="00FD5616">
      <w:pPr>
        <w:pStyle w:val="NoSpacing"/>
        <w:ind w:left="540"/>
      </w:pPr>
    </w:p>
    <w:p w14:paraId="66652F22" w14:textId="77777777" w:rsidR="007D21E9" w:rsidRDefault="007D21E9" w:rsidP="006F4CFB">
      <w:pPr>
        <w:pStyle w:val="Heading1"/>
        <w:numPr>
          <w:ilvl w:val="0"/>
          <w:numId w:val="0"/>
        </w:numPr>
      </w:pPr>
    </w:p>
    <w:p w14:paraId="58326895" w14:textId="39D14AF3" w:rsidR="007D21E9" w:rsidRDefault="008F2F33" w:rsidP="00A26547">
      <w:pPr>
        <w:pStyle w:val="Heading1"/>
        <w:numPr>
          <w:ilvl w:val="0"/>
          <w:numId w:val="0"/>
        </w:numPr>
        <w:ind w:left="360" w:hanging="360"/>
      </w:pPr>
      <w:r>
        <w:t>Evaluation of the p</w:t>
      </w:r>
      <w:r w:rsidR="00AE46A6">
        <w:t>aper</w:t>
      </w:r>
    </w:p>
    <w:p w14:paraId="755561C3" w14:textId="67946901" w:rsidR="00A26547" w:rsidRDefault="00A26547" w:rsidP="00A26547"/>
    <w:p w14:paraId="57C5086C" w14:textId="27B12E2D" w:rsidR="00A26547" w:rsidRDefault="006F4CFB" w:rsidP="006F4CFB">
      <w:pPr>
        <w:pStyle w:val="NoSpacing"/>
      </w:pPr>
      <w:r>
        <w:tab/>
      </w:r>
      <w:r>
        <w:tab/>
        <w:t>From my point of view, this paper provides a great knowledge in a very simple and understandable way. It groups years of science and development into few pages and summarizes some of the most important, basic and popular topics used in this machine intelligence in a very clear way.</w:t>
      </w:r>
    </w:p>
    <w:p w14:paraId="53453EE7" w14:textId="228AF37E" w:rsidR="006F4CFB" w:rsidRDefault="006F4CFB" w:rsidP="006F4CFB">
      <w:pPr>
        <w:pStyle w:val="NoSpacing"/>
      </w:pPr>
    </w:p>
    <w:p w14:paraId="47ABFEDE" w14:textId="1E40E495" w:rsidR="006F4CFB" w:rsidRDefault="006F4CFB" w:rsidP="006F4CFB">
      <w:pPr>
        <w:pStyle w:val="NoSpacing"/>
      </w:pPr>
      <w:r>
        <w:tab/>
      </w:r>
      <w:r>
        <w:tab/>
        <w:t xml:space="preserve">The paper is very well organized, before starting with the use of RL in AD systems, it provided a very good explanation of RL and its equations. Not to mention the literature that it is referring to is very helpful and </w:t>
      </w:r>
      <w:r w:rsidR="00847234">
        <w:t xml:space="preserve">detailed. The literature covers all the related topics and references the points that it did not cover so deeply. </w:t>
      </w:r>
    </w:p>
    <w:p w14:paraId="3A8DF89A" w14:textId="738708EE" w:rsidR="00847234" w:rsidRDefault="00847234" w:rsidP="006F4CFB">
      <w:pPr>
        <w:pStyle w:val="NoSpacing"/>
      </w:pPr>
    </w:p>
    <w:p w14:paraId="1E6E7C43" w14:textId="2F591BC1" w:rsidR="00847234" w:rsidRPr="00A26547" w:rsidRDefault="00847234" w:rsidP="006F4CFB">
      <w:pPr>
        <w:pStyle w:val="NoSpacing"/>
      </w:pPr>
      <w:r>
        <w:tab/>
      </w:r>
      <w:r>
        <w:tab/>
        <w:t xml:space="preserve">Overall, I learned so much from reading this paper. And it clarified a lot of concepts and showed me how RL is used in real-world applications. </w:t>
      </w:r>
    </w:p>
    <w:sectPr w:rsidR="00847234" w:rsidRPr="00A26547" w:rsidSect="00BC53EC">
      <w:pgSz w:w="12240" w:h="15840"/>
      <w:pgMar w:top="138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967"/>
    <w:multiLevelType w:val="hybridMultilevel"/>
    <w:tmpl w:val="3A1490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157BDE"/>
    <w:multiLevelType w:val="multilevel"/>
    <w:tmpl w:val="557E2AD2"/>
    <w:lvl w:ilvl="0">
      <w:start w:val="1"/>
      <w:numFmt w:val="decimal"/>
      <w:pStyle w:val="Heading1"/>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84494">
    <w:abstractNumId w:val="2"/>
  </w:num>
  <w:num w:numId="2" w16cid:durableId="2052993814">
    <w:abstractNumId w:val="4"/>
  </w:num>
  <w:num w:numId="3" w16cid:durableId="392630383">
    <w:abstractNumId w:val="1"/>
  </w:num>
  <w:num w:numId="4" w16cid:durableId="898172285">
    <w:abstractNumId w:val="3"/>
  </w:num>
  <w:num w:numId="5" w16cid:durableId="2121604757">
    <w:abstractNumId w:val="5"/>
  </w:num>
  <w:num w:numId="6" w16cid:durableId="555434872">
    <w:abstractNumId w:val="8"/>
  </w:num>
  <w:num w:numId="7" w16cid:durableId="2082412312">
    <w:abstractNumId w:val="4"/>
  </w:num>
  <w:num w:numId="8" w16cid:durableId="493883047">
    <w:abstractNumId w:val="9"/>
  </w:num>
  <w:num w:numId="9" w16cid:durableId="1526870295">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230581707">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22924923">
    <w:abstractNumId w:val="10"/>
  </w:num>
  <w:num w:numId="12" w16cid:durableId="823274816">
    <w:abstractNumId w:val="4"/>
  </w:num>
  <w:num w:numId="13" w16cid:durableId="334499545">
    <w:abstractNumId w:val="4"/>
  </w:num>
  <w:num w:numId="14" w16cid:durableId="1272591614">
    <w:abstractNumId w:val="4"/>
  </w:num>
  <w:num w:numId="15" w16cid:durableId="770009453">
    <w:abstractNumId w:val="4"/>
  </w:num>
  <w:num w:numId="16" w16cid:durableId="45303602">
    <w:abstractNumId w:val="4"/>
  </w:num>
  <w:num w:numId="17" w16cid:durableId="2009751163">
    <w:abstractNumId w:val="4"/>
  </w:num>
  <w:num w:numId="18" w16cid:durableId="49037503">
    <w:abstractNumId w:val="4"/>
  </w:num>
  <w:num w:numId="19" w16cid:durableId="543058523">
    <w:abstractNumId w:val="4"/>
  </w:num>
  <w:num w:numId="20" w16cid:durableId="922489514">
    <w:abstractNumId w:val="4"/>
  </w:num>
  <w:num w:numId="21" w16cid:durableId="1437941385">
    <w:abstractNumId w:val="4"/>
  </w:num>
  <w:num w:numId="22" w16cid:durableId="929050325">
    <w:abstractNumId w:val="4"/>
  </w:num>
  <w:num w:numId="23" w16cid:durableId="1891727568">
    <w:abstractNumId w:val="4"/>
  </w:num>
  <w:num w:numId="24" w16cid:durableId="564798802">
    <w:abstractNumId w:val="4"/>
  </w:num>
  <w:num w:numId="25" w16cid:durableId="1465780724">
    <w:abstractNumId w:val="4"/>
  </w:num>
  <w:num w:numId="26" w16cid:durableId="1167594914">
    <w:abstractNumId w:val="4"/>
  </w:num>
  <w:num w:numId="27" w16cid:durableId="1121919141">
    <w:abstractNumId w:val="4"/>
  </w:num>
  <w:num w:numId="28" w16cid:durableId="1158617488">
    <w:abstractNumId w:val="4"/>
  </w:num>
  <w:num w:numId="29" w16cid:durableId="1990280544">
    <w:abstractNumId w:val="4"/>
  </w:num>
  <w:num w:numId="30" w16cid:durableId="2044862681">
    <w:abstractNumId w:val="4"/>
  </w:num>
  <w:num w:numId="31" w16cid:durableId="1307660254">
    <w:abstractNumId w:val="4"/>
  </w:num>
  <w:num w:numId="32" w16cid:durableId="1398432548">
    <w:abstractNumId w:val="4"/>
  </w:num>
  <w:num w:numId="33" w16cid:durableId="1726098830">
    <w:abstractNumId w:val="4"/>
  </w:num>
  <w:num w:numId="34" w16cid:durableId="385185301">
    <w:abstractNumId w:val="4"/>
  </w:num>
  <w:num w:numId="35" w16cid:durableId="932319719">
    <w:abstractNumId w:val="4"/>
  </w:num>
  <w:num w:numId="36" w16cid:durableId="109710701">
    <w:abstractNumId w:val="4"/>
  </w:num>
  <w:num w:numId="37" w16cid:durableId="476723212">
    <w:abstractNumId w:val="4"/>
  </w:num>
  <w:num w:numId="38" w16cid:durableId="1973975921">
    <w:abstractNumId w:val="4"/>
  </w:num>
  <w:num w:numId="39" w16cid:durableId="1555384677">
    <w:abstractNumId w:val="6"/>
  </w:num>
  <w:num w:numId="40" w16cid:durableId="764226195">
    <w:abstractNumId w:val="7"/>
  </w:num>
  <w:num w:numId="41" w16cid:durableId="4240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3083A"/>
    <w:rsid w:val="000330B6"/>
    <w:rsid w:val="0006308B"/>
    <w:rsid w:val="00065135"/>
    <w:rsid w:val="00082288"/>
    <w:rsid w:val="00092325"/>
    <w:rsid w:val="000A3DB3"/>
    <w:rsid w:val="000A7E5D"/>
    <w:rsid w:val="000B7C94"/>
    <w:rsid w:val="000C152E"/>
    <w:rsid w:val="000C2EE8"/>
    <w:rsid w:val="000C7233"/>
    <w:rsid w:val="000D1EC5"/>
    <w:rsid w:val="001235F7"/>
    <w:rsid w:val="00136F05"/>
    <w:rsid w:val="00180F8C"/>
    <w:rsid w:val="001A0D4F"/>
    <w:rsid w:val="001B6340"/>
    <w:rsid w:val="001E794D"/>
    <w:rsid w:val="001F58AD"/>
    <w:rsid w:val="00233AD4"/>
    <w:rsid w:val="002342CF"/>
    <w:rsid w:val="00236048"/>
    <w:rsid w:val="002362EC"/>
    <w:rsid w:val="00264A4A"/>
    <w:rsid w:val="002921CA"/>
    <w:rsid w:val="002A0A9F"/>
    <w:rsid w:val="003025AD"/>
    <w:rsid w:val="003558FE"/>
    <w:rsid w:val="00371F32"/>
    <w:rsid w:val="003A37A4"/>
    <w:rsid w:val="003B1F40"/>
    <w:rsid w:val="003C31B8"/>
    <w:rsid w:val="003E567F"/>
    <w:rsid w:val="003F6E85"/>
    <w:rsid w:val="00485A24"/>
    <w:rsid w:val="00491239"/>
    <w:rsid w:val="004A2022"/>
    <w:rsid w:val="004D3AB1"/>
    <w:rsid w:val="004F46B1"/>
    <w:rsid w:val="00570051"/>
    <w:rsid w:val="00582F74"/>
    <w:rsid w:val="005A7275"/>
    <w:rsid w:val="005C2530"/>
    <w:rsid w:val="005C5870"/>
    <w:rsid w:val="00643FE2"/>
    <w:rsid w:val="006629BE"/>
    <w:rsid w:val="006B21A6"/>
    <w:rsid w:val="006B3BC2"/>
    <w:rsid w:val="006D5EE3"/>
    <w:rsid w:val="006F0946"/>
    <w:rsid w:val="006F4CFB"/>
    <w:rsid w:val="00704AC0"/>
    <w:rsid w:val="00735BF5"/>
    <w:rsid w:val="00746D1D"/>
    <w:rsid w:val="00750E59"/>
    <w:rsid w:val="00795848"/>
    <w:rsid w:val="00795E13"/>
    <w:rsid w:val="007D21E9"/>
    <w:rsid w:val="0080499C"/>
    <w:rsid w:val="00844002"/>
    <w:rsid w:val="00844A3A"/>
    <w:rsid w:val="00847234"/>
    <w:rsid w:val="008532B0"/>
    <w:rsid w:val="00853EC3"/>
    <w:rsid w:val="00871322"/>
    <w:rsid w:val="00871ED8"/>
    <w:rsid w:val="0087314D"/>
    <w:rsid w:val="008B42ED"/>
    <w:rsid w:val="008C31EB"/>
    <w:rsid w:val="008F2F33"/>
    <w:rsid w:val="00911279"/>
    <w:rsid w:val="00941D01"/>
    <w:rsid w:val="00962AAB"/>
    <w:rsid w:val="009B7175"/>
    <w:rsid w:val="009C0F17"/>
    <w:rsid w:val="009D54CA"/>
    <w:rsid w:val="00A02740"/>
    <w:rsid w:val="00A20D1D"/>
    <w:rsid w:val="00A26547"/>
    <w:rsid w:val="00A83675"/>
    <w:rsid w:val="00AB6642"/>
    <w:rsid w:val="00AC2313"/>
    <w:rsid w:val="00AC69E7"/>
    <w:rsid w:val="00AD4733"/>
    <w:rsid w:val="00AE46A6"/>
    <w:rsid w:val="00B04E2D"/>
    <w:rsid w:val="00B83BBE"/>
    <w:rsid w:val="00B975CD"/>
    <w:rsid w:val="00BA568C"/>
    <w:rsid w:val="00BC4658"/>
    <w:rsid w:val="00BC53EC"/>
    <w:rsid w:val="00BE3624"/>
    <w:rsid w:val="00C330D4"/>
    <w:rsid w:val="00C66013"/>
    <w:rsid w:val="00C70A52"/>
    <w:rsid w:val="00CB0AAF"/>
    <w:rsid w:val="00D059DD"/>
    <w:rsid w:val="00D05F46"/>
    <w:rsid w:val="00D12574"/>
    <w:rsid w:val="00D37D16"/>
    <w:rsid w:val="00D44F9D"/>
    <w:rsid w:val="00D6032F"/>
    <w:rsid w:val="00D85E1D"/>
    <w:rsid w:val="00D966D4"/>
    <w:rsid w:val="00DD36DA"/>
    <w:rsid w:val="00DF3EB7"/>
    <w:rsid w:val="00E14DD4"/>
    <w:rsid w:val="00E22168"/>
    <w:rsid w:val="00E3295E"/>
    <w:rsid w:val="00EE2007"/>
    <w:rsid w:val="00EF785B"/>
    <w:rsid w:val="00F53E3C"/>
    <w:rsid w:val="00F70319"/>
    <w:rsid w:val="00F751C8"/>
    <w:rsid w:val="00F930FD"/>
    <w:rsid w:val="00FB74DC"/>
    <w:rsid w:val="00FD5616"/>
    <w:rsid w:val="00FE3754"/>
    <w:rsid w:val="00FF1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C70A52"/>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36"/>
      <w:szCs w:val="36"/>
    </w:rPr>
  </w:style>
  <w:style w:type="paragraph" w:styleId="Heading2">
    <w:name w:val="heading 2"/>
    <w:basedOn w:val="Heading1"/>
    <w:next w:val="Normal"/>
    <w:link w:val="Heading2Char"/>
    <w:autoRedefine/>
    <w:uiPriority w:val="9"/>
    <w:unhideWhenUsed/>
    <w:qFormat/>
    <w:rsid w:val="00C70A52"/>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C70A52"/>
    <w:rPr>
      <w:rFonts w:asciiTheme="majorHAnsi" w:eastAsiaTheme="majorEastAsia" w:hAnsiTheme="majorHAnsi" w:cstheme="majorBidi"/>
      <w:color w:val="7030A0"/>
      <w:sz w:val="36"/>
      <w:szCs w:val="36"/>
    </w:rPr>
  </w:style>
  <w:style w:type="character" w:customStyle="1" w:styleId="Heading2Char">
    <w:name w:val="Heading 2 Char"/>
    <w:basedOn w:val="DefaultParagraphFont"/>
    <w:link w:val="Heading2"/>
    <w:uiPriority w:val="9"/>
    <w:rsid w:val="00C70A52"/>
    <w:rPr>
      <w:rFonts w:asciiTheme="majorHAnsi" w:eastAsiaTheme="majorEastAsia" w:hAnsiTheme="majorHAnsi" w:cstheme="majorBidi"/>
      <w:color w:val="0070C0"/>
      <w:sz w:val="28"/>
      <w:szCs w:val="28"/>
    </w:rPr>
  </w:style>
  <w:style w:type="paragraph" w:styleId="NoSpacing">
    <w:name w:val="No Spacing"/>
    <w:basedOn w:val="BodyText"/>
    <w:uiPriority w:val="1"/>
    <w:qFormat/>
    <w:rsid w:val="008F2F33"/>
    <w:pPr>
      <w:tabs>
        <w:tab w:val="center" w:pos="540"/>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C3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14</cp:revision>
  <dcterms:created xsi:type="dcterms:W3CDTF">2022-05-26T11:15:00Z</dcterms:created>
  <dcterms:modified xsi:type="dcterms:W3CDTF">2022-05-26T14:32:00Z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ies>
</file>