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 three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perturbs no tier threshold; the tier constants</w:t>
      </w:r>
      <w:r>
        <w:t xml:space="preserve"> </w:t>
      </w:r>
      <w:r>
        <w:t xml:space="preserve">themselves remain frozen and hash-locked.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as on the</w:t>
      </w:r>
      <w:r>
        <w:t xml:space="preserve"> </w:t>
      </w:r>
      <w:r>
        <w:t xml:space="preserve">other suites, the population rule was not a controlled variable.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two subsequent deviations discovered</w:t>
      </w:r>
      <w:r>
        <w:t xml:space="preserve"> </w:t>
      </w:r>
      <w:r>
        <w:t xml:space="preserve">during 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on the raw paired runs,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four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elite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this is stated</w:t>
      </w:r>
      <w:r>
        <w:t xml:space="preserve"> </w:t>
      </w:r>
      <w:r>
        <w:t xml:space="preserve">wherever those claims appear.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 parameter set resolved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separately</w:t>
      </w:r>
      <w:r>
        <w:t xml:space="preserve"> </w:t>
      </w:r>
      <w:r>
        <w:t xml:space="preserve">the set resolved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coincide with the tiered configuration by construction, which the</w:t>
      </w:r>
      <w:r>
        <w:t xml:space="preserve"> </w:t>
      </w:r>
      <w:r>
        <w:t xml:space="preserve">tie counts confirm and which serves as the design’s internal</w:t>
      </w:r>
      <w:r>
        <w:t xml:space="preserve"> </w:t>
      </w:r>
      <w:r>
        <w:t xml:space="preserve">control.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substituted; W/T/L counts functions where the shipped configuration beats</w:t>
      </w:r>
      <w:r>
        <w:t xml:space="preserve"> </w:t>
      </w:r>
      <w:r>
        <w:t xml:space="preserve">the perturbed one; Ratio is the median across 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under the levels executed; that includes the one</w:t>
      </w:r>
      <w:r>
        <w:t xml:space="preserve"> </w:t>
      </w:r>
      <w:r>
        <w:t xml:space="preserve">constant the project’s own configuration record had previously flagged as</w:t>
      </w:r>
      <w:r>
        <w:t xml:space="preserve"> </w:t>
      </w:r>
      <w:r>
        <w:t xml:space="preserve">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three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