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FB" w:rsidRPr="00504D54" w:rsidRDefault="00FB27FB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ascii="Sitka Heading" w:hAnsi="Sitka Heading"/>
          <w:b/>
          <w:bCs/>
          <w:i/>
          <w:iCs/>
          <w:sz w:val="40"/>
          <w:szCs w:val="40"/>
        </w:rPr>
      </w:pPr>
      <w:r w:rsidRPr="00504D54">
        <w:rPr>
          <w:rFonts w:ascii="Sitka Heading" w:hAnsi="Sitka Heading"/>
          <w:b/>
          <w:bCs/>
          <w:i/>
          <w:iCs/>
          <w:sz w:val="40"/>
          <w:szCs w:val="40"/>
        </w:rPr>
        <w:t>LAN</w:t>
      </w:r>
      <w:r w:rsidRPr="00504D54">
        <w:rPr>
          <w:rFonts w:ascii="Sitka Heading" w:hAnsi="Sitka Heading"/>
          <w:b/>
          <w:bCs/>
          <w:i/>
          <w:iCs/>
          <w:sz w:val="40"/>
          <w:szCs w:val="40"/>
        </w:rPr>
        <w:t xml:space="preserve"> system design </w:t>
      </w:r>
      <w:proofErr w:type="gramStart"/>
      <w:r w:rsidRPr="00504D54">
        <w:rPr>
          <w:rFonts w:ascii="Sitka Heading" w:hAnsi="Sitka Heading"/>
          <w:b/>
          <w:bCs/>
          <w:i/>
          <w:iCs/>
          <w:sz w:val="40"/>
          <w:szCs w:val="40"/>
        </w:rPr>
        <w:t xml:space="preserve">patterns </w:t>
      </w:r>
      <w:r w:rsidRPr="00504D54">
        <w:rPr>
          <w:rFonts w:ascii="Sitka Heading" w:hAnsi="Sitka Heading"/>
          <w:b/>
          <w:bCs/>
          <w:i/>
          <w:iCs/>
          <w:sz w:val="40"/>
          <w:szCs w:val="40"/>
        </w:rPr>
        <w:t>:</w:t>
      </w:r>
      <w:proofErr w:type="gramEnd"/>
    </w:p>
    <w:p w:rsidR="00A372AF" w:rsidRPr="00FB27FB" w:rsidRDefault="00A372AF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ascii="Sitka Heading" w:hAnsi="Sitka Heading"/>
          <w:b/>
          <w:bCs/>
          <w:i/>
          <w:iCs/>
          <w:sz w:val="32"/>
          <w:szCs w:val="32"/>
        </w:rPr>
      </w:pPr>
    </w:p>
    <w:p w:rsidR="00FB27FB" w:rsidRDefault="00FB27FB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cstheme="minorHAnsi"/>
          <w:b/>
          <w:bCs/>
          <w:i/>
          <w:iCs/>
          <w:sz w:val="24"/>
          <w:szCs w:val="24"/>
        </w:rPr>
      </w:pPr>
      <w:r w:rsidRPr="00FB27FB">
        <w:rPr>
          <w:rFonts w:cstheme="minorHAnsi"/>
          <w:b/>
          <w:bCs/>
          <w:i/>
          <w:iCs/>
          <w:sz w:val="24"/>
          <w:szCs w:val="24"/>
        </w:rPr>
        <w:t>After object-oriented programming had been used for some years, design patterns</w:t>
      </w:r>
      <w:r w:rsidRPr="00FB27FB">
        <w:rPr>
          <w:rFonts w:cstheme="minorHAnsi"/>
          <w:b/>
          <w:bCs/>
          <w:i/>
          <w:iCs/>
          <w:sz w:val="24"/>
          <w:szCs w:val="24"/>
        </w:rPr>
        <w:t xml:space="preserve"> emerged and were </w:t>
      </w:r>
      <w:proofErr w:type="gramStart"/>
      <w:r w:rsidRPr="00FB27FB">
        <w:rPr>
          <w:rFonts w:cstheme="minorHAnsi"/>
          <w:b/>
          <w:bCs/>
          <w:i/>
          <w:iCs/>
          <w:sz w:val="24"/>
          <w:szCs w:val="24"/>
        </w:rPr>
        <w:t xml:space="preserve">documented </w:t>
      </w:r>
      <w:r w:rsidRPr="00FB27FB">
        <w:rPr>
          <w:rFonts w:cstheme="minorHAnsi"/>
          <w:b/>
          <w:bCs/>
          <w:i/>
          <w:iCs/>
          <w:sz w:val="24"/>
          <w:szCs w:val="24"/>
        </w:rPr>
        <w:t>.</w:t>
      </w:r>
      <w:proofErr w:type="gramEnd"/>
      <w:r w:rsidRPr="00FB27FB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gramStart"/>
      <w:r w:rsidRPr="00FB27FB">
        <w:rPr>
          <w:rFonts w:cstheme="minorHAnsi"/>
          <w:b/>
          <w:bCs/>
          <w:i/>
          <w:iCs/>
          <w:sz w:val="24"/>
          <w:szCs w:val="24"/>
        </w:rPr>
        <w:t>These patterns codified and regularized general approaches to solving particular common programming problems.</w:t>
      </w:r>
      <w:proofErr w:type="gramEnd"/>
      <w:r w:rsidRPr="00FB27FB">
        <w:rPr>
          <w:rFonts w:cstheme="minorHAnsi"/>
          <w:b/>
          <w:bCs/>
          <w:i/>
          <w:iCs/>
          <w:sz w:val="24"/>
          <w:szCs w:val="24"/>
        </w:rPr>
        <w:t xml:space="preserve"> This codification further improved the general state of the art in programming because it made it easier for less experienced programmers to produce well</w:t>
      </w:r>
      <w:r w:rsidRPr="00FB27FB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B27FB">
        <w:rPr>
          <w:rFonts w:cstheme="minorHAnsi"/>
          <w:b/>
          <w:bCs/>
          <w:i/>
          <w:iCs/>
          <w:sz w:val="24"/>
          <w:szCs w:val="24"/>
        </w:rPr>
        <w:t>engineered code, and led to the development of reusable</w:t>
      </w:r>
      <w:r w:rsidR="00A372AF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A372AF" w:rsidRPr="00A372AF">
        <w:rPr>
          <w:rFonts w:cstheme="minorHAnsi"/>
          <w:b/>
          <w:bCs/>
          <w:i/>
          <w:iCs/>
          <w:sz w:val="24"/>
          <w:szCs w:val="24"/>
        </w:rPr>
        <w:t>libraries</w:t>
      </w:r>
    </w:p>
    <w:p w:rsidR="00A372AF" w:rsidRDefault="00A372AF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cstheme="minorHAnsi"/>
          <w:b/>
          <w:bCs/>
          <w:i/>
          <w:iCs/>
          <w:sz w:val="24"/>
          <w:szCs w:val="24"/>
        </w:rPr>
      </w:pPr>
    </w:p>
    <w:p w:rsidR="00A372AF" w:rsidRPr="00504D54" w:rsidRDefault="00A372AF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ascii="Sitka Heading" w:hAnsi="Sitka Heading"/>
          <w:b/>
          <w:bCs/>
          <w:i/>
          <w:iCs/>
          <w:sz w:val="40"/>
          <w:szCs w:val="40"/>
        </w:rPr>
      </w:pPr>
      <w:r w:rsidRPr="00504D54">
        <w:rPr>
          <w:rFonts w:ascii="Sitka Heading" w:hAnsi="Sitka Heading"/>
          <w:b/>
          <w:bCs/>
          <w:i/>
          <w:iCs/>
          <w:sz w:val="40"/>
          <w:szCs w:val="40"/>
        </w:rPr>
        <w:t xml:space="preserve">Ambassador pattern </w:t>
      </w:r>
    </w:p>
    <w:p w:rsidR="00A372AF" w:rsidRDefault="00A372AF" w:rsidP="00A372AF">
      <w:pPr>
        <w:shd w:val="clear" w:color="auto" w:fill="FFFFFF"/>
        <w:spacing w:after="0" w:line="360" w:lineRule="atLeast"/>
        <w:textAlignment w:val="baseline"/>
        <w:outlineLvl w:val="3"/>
        <w:rPr>
          <w:rFonts w:cstheme="minorHAnsi"/>
          <w:b/>
          <w:bCs/>
          <w:i/>
          <w:iCs/>
          <w:sz w:val="24"/>
          <w:szCs w:val="24"/>
        </w:rPr>
      </w:pPr>
      <w:r w:rsidRPr="00A372AF">
        <w:rPr>
          <w:rFonts w:cstheme="minorHAnsi"/>
          <w:b/>
          <w:bCs/>
          <w:i/>
          <w:iCs/>
          <w:sz w:val="24"/>
          <w:szCs w:val="24"/>
        </w:rPr>
        <w:t xml:space="preserve">The </w:t>
      </w:r>
      <w:r>
        <w:rPr>
          <w:rFonts w:cstheme="minorHAnsi"/>
          <w:b/>
          <w:bCs/>
          <w:i/>
          <w:iCs/>
          <w:sz w:val="24"/>
          <w:szCs w:val="24"/>
        </w:rPr>
        <w:t>fir</w:t>
      </w:r>
      <w:r w:rsidRPr="00A372AF">
        <w:rPr>
          <w:rFonts w:cstheme="minorHAnsi"/>
          <w:b/>
          <w:bCs/>
          <w:i/>
          <w:iCs/>
          <w:sz w:val="24"/>
          <w:szCs w:val="24"/>
        </w:rPr>
        <w:t>st</w:t>
      </w:r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pattern that we have observed is the ambassador pattern. </w:t>
      </w:r>
      <w:proofErr w:type="gramStart"/>
      <w:r w:rsidRPr="00A372AF">
        <w:rPr>
          <w:rFonts w:cstheme="minorHAnsi"/>
          <w:b/>
          <w:bCs/>
          <w:i/>
          <w:iCs/>
          <w:sz w:val="24"/>
          <w:szCs w:val="24"/>
        </w:rPr>
        <w:t>Ambassador containers proxy communication to and from a main container.</w:t>
      </w:r>
      <w:proofErr w:type="gram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For example, a developer might pair an application that is speaking the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memcache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protocol with a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twemproxy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ambassador. The application believes that it is simply talking to a single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memcache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on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localhost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, but in reality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twemproxy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is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sharding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the requests across a distributed installation of multiple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memcache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nodes elsewhere in the cluster. This container pattern simplifies the programmer’s life in three ways: they only have to think and program in terms of their application connecting to a single server on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localhost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, they can test their application standalone by running a real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memcache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instance on their local machine instead of the ambassador, and they can reuse the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twemproxy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ambassador with other applications that might even be coded in different languages. Ambassadors are possible because containers on the same machine share the same </w:t>
      </w:r>
      <w:proofErr w:type="spellStart"/>
      <w:r w:rsidRPr="00A372AF">
        <w:rPr>
          <w:rFonts w:cstheme="minorHAnsi"/>
          <w:b/>
          <w:bCs/>
          <w:i/>
          <w:iCs/>
          <w:sz w:val="24"/>
          <w:szCs w:val="24"/>
        </w:rPr>
        <w:t>localhost</w:t>
      </w:r>
      <w:proofErr w:type="spellEnd"/>
      <w:r w:rsidRPr="00A372AF">
        <w:rPr>
          <w:rFonts w:cstheme="minorHAnsi"/>
          <w:b/>
          <w:bCs/>
          <w:i/>
          <w:iCs/>
          <w:sz w:val="24"/>
          <w:szCs w:val="24"/>
        </w:rPr>
        <w:t xml:space="preserve"> network interface.</w:t>
      </w:r>
    </w:p>
    <w:p w:rsidR="00A372AF" w:rsidRDefault="00A372AF" w:rsidP="00A372AF">
      <w:pPr>
        <w:shd w:val="clear" w:color="auto" w:fill="FFFFFF"/>
        <w:spacing w:after="0" w:line="360" w:lineRule="atLeast"/>
        <w:textAlignment w:val="baseline"/>
        <w:outlineLvl w:val="3"/>
        <w:rPr>
          <w:rFonts w:cstheme="minorHAnsi"/>
          <w:b/>
          <w:bCs/>
          <w:i/>
          <w:iCs/>
          <w:sz w:val="24"/>
          <w:szCs w:val="24"/>
        </w:rPr>
      </w:pPr>
    </w:p>
    <w:p w:rsidR="00A372AF" w:rsidRPr="00504D54" w:rsidRDefault="00A372AF" w:rsidP="00A372AF">
      <w:pPr>
        <w:shd w:val="clear" w:color="auto" w:fill="FFFFFF"/>
        <w:spacing w:after="0" w:line="360" w:lineRule="atLeast"/>
        <w:textAlignment w:val="baseline"/>
        <w:outlineLvl w:val="3"/>
        <w:rPr>
          <w:rFonts w:ascii="Sitka Heading" w:hAnsi="Sitka Heading" w:cstheme="minorHAnsi"/>
          <w:b/>
          <w:bCs/>
          <w:i/>
          <w:iCs/>
          <w:sz w:val="40"/>
          <w:szCs w:val="40"/>
        </w:rPr>
      </w:pPr>
      <w:r w:rsidRPr="00A372AF">
        <w:rPr>
          <w:rFonts w:ascii="Sitka Heading" w:hAnsi="Sitka Heading" w:cstheme="minorHAnsi"/>
          <w:b/>
          <w:bCs/>
          <w:i/>
          <w:iCs/>
          <w:sz w:val="32"/>
          <w:szCs w:val="32"/>
        </w:rPr>
        <w:t xml:space="preserve"> </w:t>
      </w:r>
      <w:r w:rsidRPr="00504D54">
        <w:rPr>
          <w:rFonts w:ascii="Sitka Heading" w:hAnsi="Sitka Heading" w:cstheme="minorHAnsi"/>
          <w:b/>
          <w:bCs/>
          <w:i/>
          <w:iCs/>
          <w:sz w:val="40"/>
          <w:szCs w:val="40"/>
        </w:rPr>
        <w:t xml:space="preserve">Adapter pattern </w:t>
      </w:r>
    </w:p>
    <w:p w:rsidR="00A372AF" w:rsidRPr="00A372AF" w:rsidRDefault="00A372AF" w:rsidP="00A372AF">
      <w:pPr>
        <w:shd w:val="clear" w:color="auto" w:fill="FFFFFF"/>
        <w:spacing w:after="0" w:line="360" w:lineRule="atLeast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  <w:r w:rsidRPr="00A372AF">
        <w:rPr>
          <w:b/>
          <w:bCs/>
          <w:i/>
          <w:iCs/>
          <w:sz w:val="24"/>
          <w:szCs w:val="24"/>
        </w:rPr>
        <w:t xml:space="preserve">The final single-node pattern we have observed is the adapter pattern. In contrast to the ambassador pattern, </w:t>
      </w:r>
      <w:proofErr w:type="gramStart"/>
      <w:r w:rsidRPr="00A372AF">
        <w:rPr>
          <w:b/>
          <w:bCs/>
          <w:i/>
          <w:iCs/>
          <w:sz w:val="24"/>
          <w:szCs w:val="24"/>
        </w:rPr>
        <w:t>which presents an application with a simplified view of the outside world, adapters present the outside world with a simplified, homogenized view of an application.</w:t>
      </w:r>
      <w:proofErr w:type="gramEnd"/>
      <w:r w:rsidRPr="00A372AF">
        <w:rPr>
          <w:b/>
          <w:bCs/>
          <w:i/>
          <w:iCs/>
          <w:sz w:val="24"/>
          <w:szCs w:val="24"/>
        </w:rPr>
        <w:t xml:space="preserve"> They do this by standardizing output and interfaces across multiple containers. A concrete example of the adapter pattern is adapters that ensure all containers in a system have the same monitoring interface. Applications today use a wide variety of methods to export their metrics (e.g. JMX, </w:t>
      </w:r>
      <w:proofErr w:type="spellStart"/>
      <w:r w:rsidRPr="00A372AF">
        <w:rPr>
          <w:b/>
          <w:bCs/>
          <w:i/>
          <w:iCs/>
          <w:sz w:val="24"/>
          <w:szCs w:val="24"/>
        </w:rPr>
        <w:t>statsd</w:t>
      </w:r>
      <w:proofErr w:type="spellEnd"/>
      <w:r w:rsidRPr="00A372AF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A372AF">
        <w:rPr>
          <w:b/>
          <w:bCs/>
          <w:i/>
          <w:iCs/>
          <w:sz w:val="24"/>
          <w:szCs w:val="24"/>
        </w:rPr>
        <w:t>etc</w:t>
      </w:r>
      <w:proofErr w:type="spellEnd"/>
      <w:r w:rsidRPr="00A372AF">
        <w:rPr>
          <w:b/>
          <w:bCs/>
          <w:i/>
          <w:iCs/>
          <w:sz w:val="24"/>
          <w:szCs w:val="24"/>
        </w:rPr>
        <w:t xml:space="preserve">). But it is easier for a single monitoring tool to collect, aggregate, and present metrics from a </w:t>
      </w:r>
      <w:proofErr w:type="spellStart"/>
      <w:r w:rsidRPr="00A372AF">
        <w:rPr>
          <w:b/>
          <w:bCs/>
          <w:i/>
          <w:iCs/>
          <w:sz w:val="24"/>
          <w:szCs w:val="24"/>
        </w:rPr>
        <w:t>heterogenous</w:t>
      </w:r>
      <w:proofErr w:type="spellEnd"/>
      <w:r w:rsidRPr="00A372AF">
        <w:rPr>
          <w:b/>
          <w:bCs/>
          <w:i/>
          <w:iCs/>
          <w:sz w:val="24"/>
          <w:szCs w:val="24"/>
        </w:rPr>
        <w:t xml:space="preserve"> set of applications if all the applications present a consistent monitoring interface. Within Google, we have achieved this via code convention, but this is only possible if you build your software from scratch. The </w:t>
      </w:r>
      <w:r w:rsidRPr="00A372AF">
        <w:rPr>
          <w:b/>
          <w:bCs/>
          <w:i/>
          <w:iCs/>
          <w:sz w:val="24"/>
          <w:szCs w:val="24"/>
        </w:rPr>
        <w:lastRenderedPageBreak/>
        <w:t xml:space="preserve">adapter pattern enables the </w:t>
      </w:r>
      <w:proofErr w:type="spellStart"/>
      <w:r w:rsidRPr="00A372AF">
        <w:rPr>
          <w:b/>
          <w:bCs/>
          <w:i/>
          <w:iCs/>
          <w:sz w:val="24"/>
          <w:szCs w:val="24"/>
        </w:rPr>
        <w:t>heterogenous</w:t>
      </w:r>
      <w:proofErr w:type="spellEnd"/>
      <w:r w:rsidRPr="00A372AF">
        <w:rPr>
          <w:b/>
          <w:bCs/>
          <w:i/>
          <w:iCs/>
          <w:sz w:val="24"/>
          <w:szCs w:val="24"/>
        </w:rPr>
        <w:t xml:space="preserve"> world of legacy and open-source applications to present a uniform interface without requiring modification of the original application. The main container can communicate with the adapter through </w:t>
      </w:r>
      <w:proofErr w:type="spellStart"/>
      <w:r w:rsidRPr="00A372AF">
        <w:rPr>
          <w:b/>
          <w:bCs/>
          <w:i/>
          <w:iCs/>
          <w:sz w:val="24"/>
          <w:szCs w:val="24"/>
        </w:rPr>
        <w:t>localhost</w:t>
      </w:r>
      <w:proofErr w:type="spellEnd"/>
      <w:r w:rsidRPr="00A372AF">
        <w:rPr>
          <w:b/>
          <w:bCs/>
          <w:i/>
          <w:iCs/>
          <w:sz w:val="24"/>
          <w:szCs w:val="24"/>
        </w:rPr>
        <w:t xml:space="preserve"> or a shared local volume. This is shown in Figure 3. Note that while some</w:t>
      </w:r>
      <w:r w:rsidRPr="00A372AF">
        <w:t xml:space="preserve"> </w:t>
      </w:r>
      <w:r w:rsidRPr="00A372AF">
        <w:rPr>
          <w:b/>
          <w:bCs/>
          <w:i/>
          <w:iCs/>
          <w:sz w:val="24"/>
          <w:szCs w:val="24"/>
        </w:rPr>
        <w:t xml:space="preserve">existing monitoring solutions are able to communicate with multiple types of back-ends, they use </w:t>
      </w:r>
      <w:proofErr w:type="spellStart"/>
      <w:r w:rsidRPr="00A372AF">
        <w:rPr>
          <w:b/>
          <w:bCs/>
          <w:i/>
          <w:iCs/>
          <w:sz w:val="24"/>
          <w:szCs w:val="24"/>
        </w:rPr>
        <w:t>applicationspecific</w:t>
      </w:r>
      <w:proofErr w:type="spellEnd"/>
      <w:r w:rsidRPr="00A372AF">
        <w:rPr>
          <w:b/>
          <w:bCs/>
          <w:i/>
          <w:iCs/>
          <w:sz w:val="24"/>
          <w:szCs w:val="24"/>
        </w:rPr>
        <w:t xml:space="preserve"> code in the monitoring system itself, which provides a less clean separation of concerns</w:t>
      </w:r>
    </w:p>
    <w:p w:rsidR="00FB27FB" w:rsidRDefault="00FB27FB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30"/>
          <w:szCs w:val="30"/>
          <w:bdr w:val="none" w:sz="0" w:space="0" w:color="auto" w:frame="1"/>
        </w:rPr>
      </w:pPr>
    </w:p>
    <w:p w:rsidR="00FB27FB" w:rsidRPr="00FB27FB" w:rsidRDefault="00FB27FB" w:rsidP="00FB27FB">
      <w:pPr>
        <w:shd w:val="clear" w:color="auto" w:fill="FFFFFF"/>
        <w:spacing w:after="0" w:line="360" w:lineRule="atLeast"/>
        <w:textAlignment w:val="baseline"/>
        <w:outlineLvl w:val="3"/>
        <w:rPr>
          <w:rFonts w:ascii="Sitka Heading" w:eastAsia="Times New Roman" w:hAnsi="Sitka Heading" w:cs="Times New Roman"/>
          <w:b/>
          <w:bCs/>
          <w:i/>
          <w:iCs/>
          <w:color w:val="000000"/>
          <w:sz w:val="40"/>
          <w:szCs w:val="40"/>
        </w:rPr>
      </w:pPr>
      <w:r w:rsidRPr="00FB27FB">
        <w:rPr>
          <w:rFonts w:ascii="Sitka Heading" w:eastAsia="Times New Roman" w:hAnsi="Sitka Heading" w:cs="Times New Roman"/>
          <w:b/>
          <w:bCs/>
          <w:i/>
          <w:iCs/>
          <w:color w:val="000000"/>
          <w:sz w:val="40"/>
          <w:szCs w:val="40"/>
          <w:bdr w:val="none" w:sz="0" w:space="0" w:color="auto" w:frame="1"/>
        </w:rPr>
        <w:t>Star Network:</w:t>
      </w:r>
    </w:p>
    <w:p w:rsidR="00FB27FB" w:rsidRPr="00FB27FB" w:rsidRDefault="00FB27FB" w:rsidP="00FB27FB">
      <w:pPr>
        <w:shd w:val="clear" w:color="auto" w:fill="FFFFFF"/>
        <w:spacing w:after="288" w:line="480" w:lineRule="atLeast"/>
        <w:textAlignment w:val="baseline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FB27FB">
        <w:rPr>
          <w:rFonts w:eastAsia="Times New Roman" w:cstheme="minorHAnsi"/>
          <w:b/>
          <w:bCs/>
          <w:i/>
          <w:iCs/>
          <w:sz w:val="24"/>
          <w:szCs w:val="24"/>
        </w:rPr>
        <w:t>Under star communication network all members of the group communicate with each other and exchange information. This network is a must for group communication or where teamwork is involved. This network channel of communication is open to all members of the group. The members communicate with each other without hesitation.</w:t>
      </w:r>
    </w:p>
    <w:p w:rsidR="00FB27FB" w:rsidRDefault="00FB27FB" w:rsidP="00FB27FB">
      <w:hyperlink r:id="rId5" w:history="1">
        <w:r w:rsidRPr="00FB27FB">
          <w:rPr>
            <w:rFonts w:eastAsia="Times New Roman" w:cstheme="minorHAnsi"/>
            <w:b/>
            <w:bCs/>
            <w:i/>
            <w:iCs/>
            <w:sz w:val="24"/>
            <w:szCs w:val="24"/>
            <w:bdr w:val="none" w:sz="0" w:space="0" w:color="auto" w:frame="1"/>
          </w:rPr>
          <w:br/>
        </w:r>
      </w:hyperlink>
      <w:r>
        <w:rPr>
          <w:noProof/>
        </w:rPr>
        <w:drawing>
          <wp:inline distT="0" distB="0" distL="0" distR="0">
            <wp:extent cx="4800600" cy="2552700"/>
            <wp:effectExtent l="0" t="0" r="0" b="0"/>
            <wp:docPr id="1" name="Picture 1" descr="https://cdn.yourarticlelibrary.com/wp-content/uploads/2015/06/image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yourarticlelibrary.com/wp-content/uploads/2015/06/image5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E4" w:rsidRPr="00A372AF" w:rsidRDefault="00FB27FB" w:rsidP="00FB27FB">
      <w:pPr>
        <w:tabs>
          <w:tab w:val="left" w:pos="2340"/>
        </w:tabs>
        <w:rPr>
          <w:rFonts w:cstheme="minorHAnsi"/>
          <w:b/>
          <w:bCs/>
          <w:i/>
          <w:iCs/>
          <w:sz w:val="24"/>
          <w:szCs w:val="24"/>
        </w:rPr>
      </w:pPr>
      <w:r w:rsidRPr="00A372AF">
        <w:rPr>
          <w:rFonts w:cstheme="minorHAnsi"/>
          <w:b/>
          <w:bCs/>
          <w:i/>
          <w:iCs/>
          <w:sz w:val="24"/>
          <w:szCs w:val="24"/>
        </w:rPr>
        <w:tab/>
      </w:r>
    </w:p>
    <w:p w:rsidR="00FB27FB" w:rsidRPr="00A372AF" w:rsidRDefault="00FB27FB" w:rsidP="00FB27FB">
      <w:pPr>
        <w:tabs>
          <w:tab w:val="left" w:pos="2340"/>
        </w:tabs>
        <w:rPr>
          <w:rFonts w:cstheme="minorHAnsi"/>
          <w:b/>
          <w:bCs/>
          <w:i/>
          <w:iCs/>
          <w:sz w:val="24"/>
          <w:szCs w:val="24"/>
        </w:rPr>
      </w:pPr>
      <w:r w:rsidRPr="00A372AF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The effectiveness of the above networks of communication channels depend upon their users i.e. the managers at all levels, their subordinates </w:t>
      </w:r>
      <w:r w:rsidRPr="00A372AF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and other members of the organiz</w:t>
      </w:r>
      <w:r w:rsidRPr="00A372AF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ation and above all the seriousness with which all these human resources make use of the facilities </w:t>
      </w:r>
      <w:bookmarkStart w:id="0" w:name="_GoBack"/>
      <w:bookmarkEnd w:id="0"/>
      <w:r w:rsidRPr="00A372AF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provided to them by the organiz</w:t>
      </w:r>
      <w:r w:rsidRPr="00A372AF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ation to accomplish its objectives</w:t>
      </w:r>
    </w:p>
    <w:sectPr w:rsidR="00FB27FB" w:rsidRPr="00A3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4B"/>
    <w:rsid w:val="001B6E4B"/>
    <w:rsid w:val="00504D54"/>
    <w:rsid w:val="00A372AF"/>
    <w:rsid w:val="00EA79E4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7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7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yourarticlelibrary.com/wp-content/uploads/2015/06/image59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2021-01-19T11:20:00Z</dcterms:created>
  <dcterms:modified xsi:type="dcterms:W3CDTF">2021-01-19T11:41:00Z</dcterms:modified>
</cp:coreProperties>
</file>