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E5ABB" w14:textId="0FB2312B" w:rsidR="0023121C" w:rsidRPr="0023121C" w:rsidRDefault="0023121C">
      <w:pPr>
        <w:rPr>
          <w:b/>
          <w:bCs/>
        </w:rPr>
      </w:pPr>
      <w:r w:rsidRPr="0023121C">
        <w:rPr>
          <w:b/>
          <w:bCs/>
        </w:rPr>
        <w:t>Hypothesis Testing</w:t>
      </w:r>
    </w:p>
    <w:p w14:paraId="4214F7A4" w14:textId="77777777" w:rsidR="0023121C" w:rsidRDefault="0023121C"/>
    <w:tbl>
      <w:tblPr>
        <w:tblStyle w:val="TableGrid"/>
        <w:tblW w:w="21731" w:type="dxa"/>
        <w:tblLayout w:type="fixed"/>
        <w:tblLook w:val="04A0" w:firstRow="1" w:lastRow="0" w:firstColumn="1" w:lastColumn="0" w:noHBand="0" w:noVBand="1"/>
      </w:tblPr>
      <w:tblGrid>
        <w:gridCol w:w="2155"/>
        <w:gridCol w:w="1460"/>
        <w:gridCol w:w="4300"/>
        <w:gridCol w:w="1620"/>
        <w:gridCol w:w="4140"/>
        <w:gridCol w:w="2070"/>
        <w:gridCol w:w="2993"/>
        <w:gridCol w:w="2993"/>
      </w:tblGrid>
      <w:tr w:rsidR="001603AF" w14:paraId="2D385095" w14:textId="0DEFA78C" w:rsidTr="002E3428">
        <w:tc>
          <w:tcPr>
            <w:tcW w:w="2155" w:type="dxa"/>
          </w:tcPr>
          <w:p w14:paraId="0AC86368" w14:textId="71894C59" w:rsidR="001603AF" w:rsidRDefault="001603AF">
            <w:r>
              <w:t>Test for</w:t>
            </w:r>
          </w:p>
        </w:tc>
        <w:tc>
          <w:tcPr>
            <w:tcW w:w="1460" w:type="dxa"/>
          </w:tcPr>
          <w:p w14:paraId="449A4AE6" w14:textId="5A81BB47" w:rsidR="001603AF" w:rsidRDefault="00934102">
            <w:r>
              <w:t>N</w:t>
            </w:r>
            <w:r w:rsidR="001603AF">
              <w:t>ull</w:t>
            </w:r>
          </w:p>
        </w:tc>
        <w:tc>
          <w:tcPr>
            <w:tcW w:w="4300" w:type="dxa"/>
          </w:tcPr>
          <w:p w14:paraId="4243CDA7" w14:textId="77777777" w:rsidR="001603AF" w:rsidRDefault="001603AF">
            <w:r>
              <w:t>Test statistic</w:t>
            </w:r>
          </w:p>
          <w:p w14:paraId="6E382348" w14:textId="6482FBB4" w:rsidR="00B017E2" w:rsidRDefault="00B017E2">
            <w:proofErr w:type="gramStart"/>
            <w:r>
              <w:rPr>
                <w:rFonts w:ascii="math" w:hAnsi="math"/>
              </w:rPr>
              <w:t>Difference(</w:t>
            </w:r>
            <w:proofErr w:type="gramEnd"/>
            <w:r>
              <w:rPr>
                <w:rFonts w:ascii="math" w:hAnsi="math"/>
              </w:rPr>
              <w:t xml:space="preserve">Null) / Standard Error </w:t>
            </w:r>
          </w:p>
        </w:tc>
        <w:tc>
          <w:tcPr>
            <w:tcW w:w="1620" w:type="dxa"/>
          </w:tcPr>
          <w:p w14:paraId="7AAE772A" w14:textId="4D6AFA66" w:rsidR="001603AF" w:rsidRDefault="00934102">
            <w:r>
              <w:t>D</w:t>
            </w:r>
            <w:r w:rsidR="001603AF">
              <w:t>istribution</w:t>
            </w:r>
          </w:p>
        </w:tc>
        <w:tc>
          <w:tcPr>
            <w:tcW w:w="4140" w:type="dxa"/>
          </w:tcPr>
          <w:p w14:paraId="7CC44E7C" w14:textId="7CD11F11" w:rsidR="001603AF" w:rsidRDefault="001603AF" w:rsidP="001603AF">
            <w:pPr>
              <w:tabs>
                <w:tab w:val="left" w:pos="941"/>
              </w:tabs>
            </w:pPr>
            <w:r>
              <w:t>Confidence interval</w:t>
            </w:r>
          </w:p>
          <w:p w14:paraId="23CB7B7C" w14:textId="77777777" w:rsidR="001603AF" w:rsidRDefault="001603AF" w:rsidP="001603AF">
            <w:pPr>
              <w:tabs>
                <w:tab w:val="left" w:pos="941"/>
              </w:tabs>
              <w:rPr>
                <w:rFonts w:ascii="math" w:hAnsi="math"/>
              </w:rPr>
            </w:pPr>
            <w:r>
              <w:t>(</w:t>
            </w:r>
            <m:oMath>
              <m:r>
                <w:rPr>
                  <w:rFonts w:ascii="Cambria Math" w:hAnsi="Cambria Math"/>
                </w:rPr>
                <m:t>sample statistics</m:t>
              </m:r>
              <m:r>
                <w:rPr>
                  <w:rFonts w:ascii="Cambria Math" w:hAnsi="Cambria Math"/>
                </w:rPr>
                <m:t>±margin of error</m:t>
              </m:r>
              <m:r>
                <w:rPr>
                  <w:rFonts w:ascii="Cambria Math" w:hAnsi="Cambria Math"/>
                </w:rPr>
                <m:t xml:space="preserve"> E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  <w:r>
              <w:rPr>
                <w:rFonts w:ascii="math" w:hAnsi="math"/>
              </w:rPr>
              <w:t xml:space="preserve"> </w:t>
            </w:r>
          </w:p>
          <w:p w14:paraId="7E84EFA7" w14:textId="4F792409" w:rsidR="002E3428" w:rsidRDefault="002E3428" w:rsidP="001603AF">
            <w:pPr>
              <w:tabs>
                <w:tab w:val="left" w:pos="941"/>
              </w:tabs>
              <w:rPr>
                <w:rFonts w:ascii="math" w:hAnsi="math"/>
              </w:rPr>
            </w:pPr>
            <w:r>
              <w:rPr>
                <w:rFonts w:ascii="math" w:hAnsi="math"/>
              </w:rPr>
              <w:t>E = M*</w:t>
            </w:r>
            <w:r w:rsidR="00B017E2">
              <w:rPr>
                <w:rFonts w:ascii="math" w:hAnsi="math"/>
              </w:rPr>
              <w:t xml:space="preserve">Standard </w:t>
            </w:r>
            <w:r>
              <w:rPr>
                <w:rFonts w:ascii="math" w:hAnsi="math"/>
              </w:rPr>
              <w:t xml:space="preserve">Error </w:t>
            </w:r>
          </w:p>
          <w:p w14:paraId="121E89C3" w14:textId="2A577351" w:rsidR="002E3428" w:rsidRDefault="002E3428" w:rsidP="001603AF">
            <w:pPr>
              <w:tabs>
                <w:tab w:val="left" w:pos="941"/>
              </w:tabs>
            </w:pPr>
          </w:p>
        </w:tc>
        <w:tc>
          <w:tcPr>
            <w:tcW w:w="2070" w:type="dxa"/>
          </w:tcPr>
          <w:p w14:paraId="2DC38A53" w14:textId="77777777" w:rsidR="001603AF" w:rsidRDefault="001603AF">
            <w:r>
              <w:t>Sample size</w:t>
            </w:r>
          </w:p>
          <w:p w14:paraId="7CFA9439" w14:textId="77777777" w:rsidR="009F17C9" w:rsidRPr="009F17C9" w:rsidRDefault="009F17C9" w:rsidP="009F17C9">
            <w:pPr>
              <w:rPr>
                <w:rFonts w:asciiTheme="minorHAnsi" w:eastAsiaTheme="minorEastAsia" w:hAnsiTheme="minorHAnsi" w:cstheme="min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E =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14:paraId="3897A8ED" w14:textId="6D6CAB75" w:rsidR="009F17C9" w:rsidRDefault="009F17C9" w:rsidP="009F17C9">
            <m:oMathPara>
              <m:oMath>
                <m:r>
                  <w:rPr>
                    <w:rFonts w:ascii="Cambria Math" w:hAnsi="Cambria Math"/>
                  </w:rPr>
                  <m:t>→ n=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(E)</m:t>
                </m:r>
              </m:oMath>
            </m:oMathPara>
          </w:p>
        </w:tc>
        <w:tc>
          <w:tcPr>
            <w:tcW w:w="2993" w:type="dxa"/>
          </w:tcPr>
          <w:p w14:paraId="0B093037" w14:textId="3FF2D8F2" w:rsidR="001603AF" w:rsidRDefault="001603AF">
            <w:r>
              <w:t>Use when</w:t>
            </w:r>
          </w:p>
        </w:tc>
        <w:tc>
          <w:tcPr>
            <w:tcW w:w="2993" w:type="dxa"/>
          </w:tcPr>
          <w:p w14:paraId="3DFB4EFF" w14:textId="45F5E217" w:rsidR="001603AF" w:rsidRDefault="001603AF">
            <w:r>
              <w:t>Note</w:t>
            </w:r>
          </w:p>
        </w:tc>
      </w:tr>
      <w:tr w:rsidR="001603AF" w14:paraId="662D8590" w14:textId="6D125BC2" w:rsidTr="002E3428">
        <w:tc>
          <w:tcPr>
            <w:tcW w:w="2155" w:type="dxa"/>
          </w:tcPr>
          <w:p w14:paraId="32FBC35C" w14:textId="7209AB9B" w:rsidR="001603AF" w:rsidRDefault="001603AF">
            <w:r>
              <w:t>Population mean</w:t>
            </w:r>
          </w:p>
        </w:tc>
        <w:tc>
          <w:tcPr>
            <w:tcW w:w="1460" w:type="dxa"/>
          </w:tcPr>
          <w:p w14:paraId="7F827CE1" w14:textId="7711160D" w:rsidR="001603AF" w:rsidRDefault="001603AF">
            <m:oMathPara>
              <m:oMath>
                <m:r>
                  <w:rPr>
                    <w:rFonts w:ascii="Cambria Math" w:hAnsi="Cambria Math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00" w:type="dxa"/>
          </w:tcPr>
          <w:p w14:paraId="4BFDC97C" w14:textId="5E8242CA" w:rsidR="001603AF" w:rsidRDefault="001603AF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1620" w:type="dxa"/>
          </w:tcPr>
          <w:p w14:paraId="62277CBA" w14:textId="1FB31F0C" w:rsidR="001603AF" w:rsidRDefault="001603AF">
            <w:pPr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4140" w:type="dxa"/>
          </w:tcPr>
          <w:p w14:paraId="1FE8CDE1" w14:textId="77777777" w:rsidR="001603AF" w:rsidRDefault="001603AF"/>
        </w:tc>
        <w:tc>
          <w:tcPr>
            <w:tcW w:w="2070" w:type="dxa"/>
          </w:tcPr>
          <w:p w14:paraId="412EF034" w14:textId="77777777" w:rsidR="001603AF" w:rsidRDefault="001603AF"/>
        </w:tc>
        <w:tc>
          <w:tcPr>
            <w:tcW w:w="2993" w:type="dxa"/>
          </w:tcPr>
          <w:p w14:paraId="40C1CEF6" w14:textId="34BADEBA" w:rsidR="001603AF" w:rsidRDefault="001603AF">
            <w:r>
              <w:t>Normal distribution or n&gt;</w:t>
            </w:r>
            <w:proofErr w:type="gramStart"/>
            <w:r>
              <w:t xml:space="preserve">30; </w:t>
            </w:r>
            <w:r>
              <w:rPr>
                <w:rFonts w:ascii="sigma" w:hAnsi="sigma"/>
              </w:rPr>
              <w:t xml:space="preserve"> </w:t>
            </w:r>
            <w:r>
              <w:rPr>
                <w:rFonts w:ascii="gree" w:hAnsi="gree"/>
              </w:rP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ascii="gree" w:eastAsiaTheme="minorEastAsia" w:hAnsi="gree"/>
              </w:rPr>
              <w:t xml:space="preserve"> known</w:t>
            </w:r>
          </w:p>
        </w:tc>
        <w:tc>
          <w:tcPr>
            <w:tcW w:w="2993" w:type="dxa"/>
          </w:tcPr>
          <w:p w14:paraId="74571A7C" w14:textId="77777777" w:rsidR="001603AF" w:rsidRDefault="001603AF"/>
        </w:tc>
      </w:tr>
      <w:tr w:rsidR="001603AF" w14:paraId="27900674" w14:textId="4C9FEE5F" w:rsidTr="002E3428">
        <w:tc>
          <w:tcPr>
            <w:tcW w:w="2155" w:type="dxa"/>
          </w:tcPr>
          <w:p w14:paraId="2A86E874" w14:textId="4AD7D105" w:rsidR="001603AF" w:rsidRDefault="001603AF" w:rsidP="00606C3D">
            <w:r>
              <w:t>Population mean</w:t>
            </w:r>
          </w:p>
        </w:tc>
        <w:tc>
          <w:tcPr>
            <w:tcW w:w="1460" w:type="dxa"/>
          </w:tcPr>
          <w:p w14:paraId="1490700D" w14:textId="7F9DAF8F" w:rsidR="001603AF" w:rsidRDefault="001603AF" w:rsidP="00606C3D">
            <m:oMathPara>
              <m:oMath>
                <m:r>
                  <w:rPr>
                    <w:rFonts w:ascii="Cambria Math" w:hAnsi="Cambria Math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00" w:type="dxa"/>
          </w:tcPr>
          <w:p w14:paraId="04276843" w14:textId="73877A32" w:rsidR="001603AF" w:rsidRDefault="001603AF" w:rsidP="00606C3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1620" w:type="dxa"/>
          </w:tcPr>
          <w:p w14:paraId="76D77507" w14:textId="5A7DAA25" w:rsidR="001603AF" w:rsidRDefault="001603AF" w:rsidP="00606C3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4140" w:type="dxa"/>
          </w:tcPr>
          <w:p w14:paraId="42B19191" w14:textId="01285F76" w:rsidR="001603AF" w:rsidRDefault="009A738C" w:rsidP="00606C3D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α/2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070" w:type="dxa"/>
          </w:tcPr>
          <w:p w14:paraId="312A439D" w14:textId="77777777" w:rsidR="001603AF" w:rsidRDefault="001603AF" w:rsidP="00606C3D"/>
        </w:tc>
        <w:tc>
          <w:tcPr>
            <w:tcW w:w="2993" w:type="dxa"/>
          </w:tcPr>
          <w:p w14:paraId="3D70B301" w14:textId="6DFA8748" w:rsidR="001603AF" w:rsidRDefault="001603AF" w:rsidP="00606C3D">
            <w:r>
              <w:t xml:space="preserve">N&lt;30 and /or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ascii="gree" w:eastAsiaTheme="minorEastAsia" w:hAnsi="gree"/>
              </w:rPr>
              <w:t xml:space="preserve"> unknown</w:t>
            </w:r>
          </w:p>
        </w:tc>
        <w:tc>
          <w:tcPr>
            <w:tcW w:w="2993" w:type="dxa"/>
          </w:tcPr>
          <w:p w14:paraId="2E889EEF" w14:textId="1E97C453" w:rsidR="001603AF" w:rsidRDefault="000E2AA1" w:rsidP="00606C3D">
            <m:oMath>
              <m:r>
                <w:rPr>
                  <w:rFonts w:ascii="Cambria Math" w:hAnsi="Cambria Math"/>
                </w:rPr>
                <m:t>s</m:t>
              </m:r>
            </m:oMath>
            <w:r>
              <w:t xml:space="preserve"> is standard deviation of sample</w:t>
            </w:r>
          </w:p>
        </w:tc>
      </w:tr>
      <w:tr w:rsidR="001603AF" w14:paraId="72BDBCC4" w14:textId="4A460A4B" w:rsidTr="002E3428">
        <w:tc>
          <w:tcPr>
            <w:tcW w:w="2155" w:type="dxa"/>
          </w:tcPr>
          <w:p w14:paraId="2F26324D" w14:textId="5E0F18B9" w:rsidR="001603AF" w:rsidRDefault="001603AF" w:rsidP="00606C3D">
            <w:r>
              <w:t>Population proportion</w:t>
            </w:r>
          </w:p>
        </w:tc>
        <w:tc>
          <w:tcPr>
            <w:tcW w:w="1460" w:type="dxa"/>
          </w:tcPr>
          <w:p w14:paraId="67647C0D" w14:textId="1F5C63AC" w:rsidR="001603AF" w:rsidRDefault="001603AF" w:rsidP="00606C3D">
            <m:oMathPara>
              <m:oMath>
                <m:r>
                  <w:rPr>
                    <w:rFonts w:ascii="Cambria Math" w:hAnsi="Cambria Math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00" w:type="dxa"/>
          </w:tcPr>
          <w:p w14:paraId="14F7F4E3" w14:textId="227B4882" w:rsidR="001603AF" w:rsidRDefault="001603AF" w:rsidP="00606C3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1620" w:type="dxa"/>
          </w:tcPr>
          <w:p w14:paraId="077A6D1A" w14:textId="54D6E7FE" w:rsidR="001603AF" w:rsidRDefault="001603AF" w:rsidP="00606C3D">
            <w:pPr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4140" w:type="dxa"/>
          </w:tcPr>
          <w:p w14:paraId="7EB8409A" w14:textId="73560D8E" w:rsidR="001603AF" w:rsidRDefault="001603AF" w:rsidP="00606C3D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070" w:type="dxa"/>
          </w:tcPr>
          <w:p w14:paraId="7D93630E" w14:textId="48CC1028" w:rsidR="001603AF" w:rsidRDefault="001603AF" w:rsidP="001603AF">
            <w:pPr>
              <w:ind w:right="-11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α/2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acc>
                      <m:acc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993" w:type="dxa"/>
          </w:tcPr>
          <w:p w14:paraId="1A4C0DE5" w14:textId="607AEF44" w:rsidR="001603AF" w:rsidRDefault="001603AF" w:rsidP="00606C3D">
            <w:r>
              <w:t>np, n(1-p)&gt;10 [5?]</w:t>
            </w:r>
          </w:p>
        </w:tc>
        <w:tc>
          <w:tcPr>
            <w:tcW w:w="2993" w:type="dxa"/>
          </w:tcPr>
          <w:p w14:paraId="7C05C66B" w14:textId="4D7C3FA2" w:rsidR="001603AF" w:rsidRDefault="009B59C7" w:rsidP="00606C3D">
            <m:oMath>
              <m:acc>
                <m:acc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acc>
            </m:oMath>
            <w:r>
              <w:t xml:space="preserve"> is an educated guess, it can be replaced with a conservative 1/2</w:t>
            </w:r>
          </w:p>
        </w:tc>
      </w:tr>
      <w:tr w:rsidR="001603AF" w14:paraId="1F4A4F13" w14:textId="0499FBA6" w:rsidTr="002E3428">
        <w:tc>
          <w:tcPr>
            <w:tcW w:w="2155" w:type="dxa"/>
          </w:tcPr>
          <w:p w14:paraId="57249BE1" w14:textId="406C00C1" w:rsidR="001603AF" w:rsidRDefault="001603AF" w:rsidP="00606C3D">
            <w:r>
              <w:t>Difference of two means</w:t>
            </w:r>
          </w:p>
        </w:tc>
        <w:tc>
          <w:tcPr>
            <w:tcW w:w="1460" w:type="dxa"/>
          </w:tcPr>
          <w:p w14:paraId="327CEC7E" w14:textId="12BE758C" w:rsidR="001603AF" w:rsidRDefault="001603AF" w:rsidP="00606C3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300" w:type="dxa"/>
          </w:tcPr>
          <w:p w14:paraId="7D896ADF" w14:textId="2352B5C0" w:rsidR="001603AF" w:rsidRDefault="001603AF" w:rsidP="00606C3D"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1620" w:type="dxa"/>
          </w:tcPr>
          <w:p w14:paraId="1BD5E9B2" w14:textId="29506E2F" w:rsidR="001603AF" w:rsidRDefault="001603AF" w:rsidP="00606C3D"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4140" w:type="dxa"/>
          </w:tcPr>
          <w:p w14:paraId="78730EBA" w14:textId="77777777" w:rsidR="001603AF" w:rsidRDefault="001603AF" w:rsidP="00606C3D"/>
        </w:tc>
        <w:tc>
          <w:tcPr>
            <w:tcW w:w="2070" w:type="dxa"/>
          </w:tcPr>
          <w:p w14:paraId="7108F732" w14:textId="77777777" w:rsidR="001603AF" w:rsidRDefault="001603AF" w:rsidP="00606C3D"/>
        </w:tc>
        <w:tc>
          <w:tcPr>
            <w:tcW w:w="2993" w:type="dxa"/>
          </w:tcPr>
          <w:p w14:paraId="1A180DA0" w14:textId="77777777" w:rsidR="001603AF" w:rsidRDefault="001603AF" w:rsidP="00606C3D">
            <w:r>
              <w:t>Both normal, or n</w:t>
            </w:r>
            <w:proofErr w:type="gramStart"/>
            <w:r>
              <w:t>1,n</w:t>
            </w:r>
            <w:proofErr w:type="gramEnd"/>
            <w:r>
              <w:t>2&gt;=30;</w:t>
            </w:r>
          </w:p>
          <w:p w14:paraId="00001C4C" w14:textId="30463FEC" w:rsidR="001603AF" w:rsidRDefault="001603AF" w:rsidP="00606C3D">
            <w:r>
              <w:t>Sigma1,2 known</w:t>
            </w:r>
          </w:p>
        </w:tc>
        <w:tc>
          <w:tcPr>
            <w:tcW w:w="2993" w:type="dxa"/>
          </w:tcPr>
          <w:p w14:paraId="2257BDB0" w14:textId="77777777" w:rsidR="001603AF" w:rsidRDefault="001603AF" w:rsidP="00606C3D"/>
        </w:tc>
      </w:tr>
      <w:tr w:rsidR="001603AF" w14:paraId="6900A600" w14:textId="1B14CD20" w:rsidTr="002E3428">
        <w:tc>
          <w:tcPr>
            <w:tcW w:w="2155" w:type="dxa"/>
          </w:tcPr>
          <w:p w14:paraId="099D605C" w14:textId="587FF0F0" w:rsidR="001603AF" w:rsidRDefault="001603AF" w:rsidP="00CA161F">
            <w:r>
              <w:t xml:space="preserve">Difference of two </w:t>
            </w:r>
            <w:proofErr w:type="gramStart"/>
            <w:r>
              <w:t>means</w:t>
            </w:r>
            <w:r w:rsidR="001E6578">
              <w:t xml:space="preserve"> :</w:t>
            </w:r>
            <w:proofErr w:type="gramEnd"/>
            <w:r w:rsidR="001E6578">
              <w:t xml:space="preserve">: </w:t>
            </w:r>
            <w:proofErr w:type="spellStart"/>
            <w:r w:rsidR="001E6578">
              <w:t>unpooled</w:t>
            </w:r>
            <w:proofErr w:type="spellEnd"/>
          </w:p>
        </w:tc>
        <w:tc>
          <w:tcPr>
            <w:tcW w:w="1460" w:type="dxa"/>
          </w:tcPr>
          <w:p w14:paraId="7586668F" w14:textId="59C47E06" w:rsidR="001603AF" w:rsidRDefault="001603AF" w:rsidP="00CA161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300" w:type="dxa"/>
          </w:tcPr>
          <w:p w14:paraId="4019848B" w14:textId="06EB5B61" w:rsidR="001603AF" w:rsidRDefault="001603AF" w:rsidP="00CA161F"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1620" w:type="dxa"/>
          </w:tcPr>
          <w:p w14:paraId="2DFEA76F" w14:textId="4581D881" w:rsidR="001603AF" w:rsidRDefault="001603AF" w:rsidP="00CA161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-1)</m:t>
                    </m:r>
                  </m:sub>
                </m:sSub>
              </m:oMath>
            </m:oMathPara>
          </w:p>
        </w:tc>
        <w:tc>
          <w:tcPr>
            <w:tcW w:w="4140" w:type="dxa"/>
          </w:tcPr>
          <w:p w14:paraId="1D6A061F" w14:textId="219A81F4" w:rsidR="001603AF" w:rsidRDefault="00E32F32" w:rsidP="00CA161F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 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070" w:type="dxa"/>
          </w:tcPr>
          <w:p w14:paraId="0779A0F7" w14:textId="77777777" w:rsidR="001603AF" w:rsidRDefault="001603AF" w:rsidP="00CA161F"/>
        </w:tc>
        <w:tc>
          <w:tcPr>
            <w:tcW w:w="2993" w:type="dxa"/>
          </w:tcPr>
          <w:p w14:paraId="0F882334" w14:textId="322E4E5E" w:rsidR="001603AF" w:rsidRDefault="001603AF" w:rsidP="00CA161F">
            <w:pPr>
              <w:rPr>
                <w:lang w:bidi="fa-IR"/>
              </w:rPr>
            </w:pPr>
            <w:r>
              <w:t>n</w:t>
            </w:r>
            <w:proofErr w:type="gramStart"/>
            <w:r>
              <w:t>1,n</w:t>
            </w:r>
            <w:proofErr w:type="gramEnd"/>
            <w:r>
              <w:t>2&lt;30 and/or</w:t>
            </w:r>
          </w:p>
          <w:p w14:paraId="25F0E624" w14:textId="77777777" w:rsidR="001603AF" w:rsidRDefault="001603AF" w:rsidP="00CA161F">
            <w:r>
              <w:t>Sigma1,2 unknown</w:t>
            </w:r>
          </w:p>
          <w:p w14:paraId="03F2237E" w14:textId="77777777" w:rsidR="005352B0" w:rsidRDefault="005352B0" w:rsidP="00CA161F">
            <w:r>
              <w:t>--</w:t>
            </w:r>
          </w:p>
          <w:p w14:paraId="7B4852B1" w14:textId="77777777" w:rsidR="005352B0" w:rsidRDefault="005352B0" w:rsidP="005352B0">
            <w:r w:rsidRPr="00636A1D">
              <w:t xml:space="preserve">When the assumption of equal variances is not valid, we need to use separate, or </w:t>
            </w:r>
            <w:proofErr w:type="spellStart"/>
            <w:r w:rsidRPr="00636A1D">
              <w:t>unpooled</w:t>
            </w:r>
            <w:proofErr w:type="spellEnd"/>
            <w:r w:rsidRPr="00636A1D">
              <w:t>, variances</w:t>
            </w:r>
          </w:p>
          <w:p w14:paraId="6020E511" w14:textId="29DC4FE7" w:rsidR="005352B0" w:rsidRDefault="005352B0" w:rsidP="00CA161F"/>
        </w:tc>
        <w:tc>
          <w:tcPr>
            <w:tcW w:w="2993" w:type="dxa"/>
          </w:tcPr>
          <w:p w14:paraId="6417AE2B" w14:textId="680BB51C" w:rsidR="00636A1D" w:rsidRDefault="00636A1D" w:rsidP="00636A1D">
            <w:r>
              <w:t>For exact df refer to:</w:t>
            </w:r>
          </w:p>
          <w:p w14:paraId="6382D62C" w14:textId="77777777" w:rsidR="00636A1D" w:rsidRDefault="00636A1D" w:rsidP="00636A1D">
            <w:hyperlink r:id="rId4" w:history="1">
              <w:r>
                <w:rPr>
                  <w:rStyle w:val="Hyperlink"/>
                </w:rPr>
                <w:t>https://online.stat.psu.edu/stat500/lesson/7/7.3/7.3.1/7.3.1.2</w:t>
              </w:r>
            </w:hyperlink>
          </w:p>
          <w:p w14:paraId="242FD8ED" w14:textId="77777777" w:rsidR="00636A1D" w:rsidRDefault="00636A1D" w:rsidP="00636A1D"/>
          <w:p w14:paraId="080E0358" w14:textId="3D4CAF43" w:rsidR="00636A1D" w:rsidRDefault="00636A1D" w:rsidP="001722A5"/>
        </w:tc>
      </w:tr>
      <w:tr w:rsidR="005352B0" w14:paraId="251CA5DB" w14:textId="77777777" w:rsidTr="002E3428">
        <w:tc>
          <w:tcPr>
            <w:tcW w:w="2155" w:type="dxa"/>
          </w:tcPr>
          <w:p w14:paraId="5D0636D9" w14:textId="6CFBE173" w:rsidR="005352B0" w:rsidRDefault="005352B0" w:rsidP="005352B0">
            <w:r>
              <w:t xml:space="preserve">Difference of two </w:t>
            </w:r>
            <w:proofErr w:type="gramStart"/>
            <w:r>
              <w:t>means :</w:t>
            </w:r>
            <w:proofErr w:type="gramEnd"/>
            <w:r>
              <w:t>: pooled</w:t>
            </w:r>
          </w:p>
        </w:tc>
        <w:tc>
          <w:tcPr>
            <w:tcW w:w="1460" w:type="dxa"/>
          </w:tcPr>
          <w:p w14:paraId="52730EBA" w14:textId="6D171941" w:rsidR="005352B0" w:rsidRDefault="005352B0" w:rsidP="005352B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300" w:type="dxa"/>
          </w:tcPr>
          <w:p w14:paraId="400E59F6" w14:textId="77777777" w:rsidR="005352B0" w:rsidRPr="002E3428" w:rsidRDefault="005352B0" w:rsidP="005352B0"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theme="minorBid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</w:rPr>
                          <m:t>p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 w:cstheme="minorBidi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14:paraId="2E8E05C7" w14:textId="77777777" w:rsidR="005352B0" w:rsidRDefault="005352B0" w:rsidP="005352B0">
            <w:r>
              <w:t xml:space="preserve">Where </w:t>
            </w:r>
          </w:p>
          <w:p w14:paraId="2308E4FE" w14:textId="2050BC4A" w:rsidR="005352B0" w:rsidRPr="0091457C" w:rsidRDefault="005352B0" w:rsidP="005352B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620" w:type="dxa"/>
          </w:tcPr>
          <w:p w14:paraId="27459B93" w14:textId="39155672" w:rsidR="005352B0" w:rsidRDefault="005352B0" w:rsidP="005352B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</m:oMath>
            </m:oMathPara>
          </w:p>
        </w:tc>
        <w:tc>
          <w:tcPr>
            <w:tcW w:w="4140" w:type="dxa"/>
          </w:tcPr>
          <w:p w14:paraId="346E0BD4" w14:textId="0FC43B16" w:rsidR="005352B0" w:rsidRDefault="005352B0" w:rsidP="005352B0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 /2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</w:rPr>
                      <m:t>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theme="min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070" w:type="dxa"/>
          </w:tcPr>
          <w:p w14:paraId="7CC88B0B" w14:textId="77777777" w:rsidR="005352B0" w:rsidRDefault="005352B0" w:rsidP="005352B0"/>
        </w:tc>
        <w:tc>
          <w:tcPr>
            <w:tcW w:w="2993" w:type="dxa"/>
          </w:tcPr>
          <w:p w14:paraId="10510574" w14:textId="77777777" w:rsidR="005352B0" w:rsidRDefault="005352B0" w:rsidP="005352B0">
            <w:pPr>
              <w:rPr>
                <w:lang w:bidi="fa-IR"/>
              </w:rPr>
            </w:pPr>
            <w:r>
              <w:t>n</w:t>
            </w:r>
            <w:proofErr w:type="gramStart"/>
            <w:r>
              <w:t>1,n</w:t>
            </w:r>
            <w:proofErr w:type="gramEnd"/>
            <w:r>
              <w:t>2&lt;30 and/or</w:t>
            </w:r>
          </w:p>
          <w:p w14:paraId="040D3BCF" w14:textId="77777777" w:rsidR="005352B0" w:rsidRDefault="005352B0" w:rsidP="005352B0">
            <w:r>
              <w:t>Sigma1,2 unknown</w:t>
            </w:r>
          </w:p>
          <w:p w14:paraId="64F55291" w14:textId="77777777" w:rsidR="005352B0" w:rsidRDefault="005352B0" w:rsidP="005352B0">
            <w:r>
              <w:t>--</w:t>
            </w:r>
          </w:p>
          <w:p w14:paraId="348B2CB1" w14:textId="326D834E" w:rsidR="005352B0" w:rsidRDefault="005352B0" w:rsidP="005352B0">
            <w:r w:rsidRPr="001722A5">
              <w:t>When we have good reason to believe that the variance for population 1 is equal to that of population 2</w:t>
            </w:r>
          </w:p>
        </w:tc>
        <w:tc>
          <w:tcPr>
            <w:tcW w:w="2993" w:type="dxa"/>
          </w:tcPr>
          <w:p w14:paraId="5A3E5A57" w14:textId="2E532021" w:rsidR="005352B0" w:rsidRDefault="005352B0" w:rsidP="005352B0"/>
        </w:tc>
      </w:tr>
      <w:tr w:rsidR="005352B0" w14:paraId="0578ABD8" w14:textId="1CA2FBB9" w:rsidTr="002E3428">
        <w:tc>
          <w:tcPr>
            <w:tcW w:w="2155" w:type="dxa"/>
          </w:tcPr>
          <w:p w14:paraId="75EA47F1" w14:textId="0A5C5F2A" w:rsidR="005352B0" w:rsidRDefault="005352B0" w:rsidP="005352B0">
            <w:r>
              <w:t>Mean difference paired</w:t>
            </w:r>
          </w:p>
        </w:tc>
        <w:tc>
          <w:tcPr>
            <w:tcW w:w="1460" w:type="dxa"/>
          </w:tcPr>
          <w:p w14:paraId="37D6E070" w14:textId="07A55942" w:rsidR="005352B0" w:rsidRDefault="005352B0" w:rsidP="005352B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300" w:type="dxa"/>
          </w:tcPr>
          <w:p w14:paraId="496CF424" w14:textId="48A67FE8" w:rsidR="005352B0" w:rsidRDefault="005352B0" w:rsidP="005352B0">
            <w:pPr>
              <w:rPr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lang w:bidi="fa-IR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lang w:bidi="fa-IR"/>
                      </w:rPr>
                      <m:t>-0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d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1620" w:type="dxa"/>
          </w:tcPr>
          <w:p w14:paraId="73DEDF8B" w14:textId="529E8A01" w:rsidR="005352B0" w:rsidRDefault="005352B0" w:rsidP="005352B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4140" w:type="dxa"/>
          </w:tcPr>
          <w:p w14:paraId="4832C8DD" w14:textId="154D2037" w:rsidR="005352B0" w:rsidRDefault="005352B0" w:rsidP="005352B0"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HAnsi" w:hAnsi="Cambria Math" w:cstheme="minorBidi"/>
                        <w:i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</m:e>
                </m:acc>
                <m:r>
                  <w:rPr>
                    <w:rFonts w:ascii="Cambria Math" w:eastAsiaTheme="minorHAnsi" w:hAnsi="Cambria Math" w:cstheme="minorBidi"/>
                    <w:lang w:bidi="fa-IR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070" w:type="dxa"/>
          </w:tcPr>
          <w:p w14:paraId="5F509961" w14:textId="77777777" w:rsidR="005352B0" w:rsidRDefault="005352B0" w:rsidP="005352B0"/>
        </w:tc>
        <w:tc>
          <w:tcPr>
            <w:tcW w:w="2993" w:type="dxa"/>
          </w:tcPr>
          <w:p w14:paraId="321908F0" w14:textId="666C293C" w:rsidR="005352B0" w:rsidRDefault="005352B0" w:rsidP="005352B0">
            <w:r>
              <w:t xml:space="preserve">N&lt;20 pairs of data and/or </w:t>
            </w:r>
            <w:proofErr w:type="spellStart"/>
            <w:r>
              <w:t>sigma_d</w:t>
            </w:r>
            <w:proofErr w:type="spellEnd"/>
            <w:r>
              <w:t xml:space="preserve"> unknown</w:t>
            </w:r>
          </w:p>
        </w:tc>
        <w:tc>
          <w:tcPr>
            <w:tcW w:w="2993" w:type="dxa"/>
          </w:tcPr>
          <w:p w14:paraId="339F96E3" w14:textId="77777777" w:rsidR="005352B0" w:rsidRDefault="005352B0" w:rsidP="005352B0"/>
        </w:tc>
      </w:tr>
      <w:tr w:rsidR="005352B0" w14:paraId="481BDBCA" w14:textId="0C6C6287" w:rsidTr="002E3428">
        <w:tc>
          <w:tcPr>
            <w:tcW w:w="2155" w:type="dxa"/>
          </w:tcPr>
          <w:p w14:paraId="62BD58A6" w14:textId="251938FB" w:rsidR="005352B0" w:rsidRPr="005352B0" w:rsidRDefault="005352B0" w:rsidP="005352B0">
            <w:pPr>
              <w:rPr>
                <w:color w:val="FF0000"/>
              </w:rPr>
            </w:pPr>
            <w:r w:rsidRPr="005352B0">
              <w:rPr>
                <w:color w:val="FF0000"/>
              </w:rPr>
              <w:t>Difference of two proportion</w:t>
            </w:r>
            <w:r>
              <w:rPr>
                <w:color w:val="FF0000"/>
              </w:rPr>
              <w:t xml:space="preserve"> (pooled/</w:t>
            </w:r>
            <w:proofErr w:type="spellStart"/>
            <w:r>
              <w:rPr>
                <w:color w:val="FF0000"/>
              </w:rPr>
              <w:t>unpooled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1460" w:type="dxa"/>
          </w:tcPr>
          <w:p w14:paraId="14FED6C0" w14:textId="4E1183FB" w:rsidR="005352B0" w:rsidRDefault="005352B0" w:rsidP="005352B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300" w:type="dxa"/>
          </w:tcPr>
          <w:p w14:paraId="0F8137E7" w14:textId="694B63DF" w:rsidR="005352B0" w:rsidRDefault="005352B0" w:rsidP="005352B0"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-0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radPr>
                      <m:deg/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acc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620" w:type="dxa"/>
          </w:tcPr>
          <w:p w14:paraId="6B4A5C93" w14:textId="3D83128E" w:rsidR="005352B0" w:rsidRDefault="005352B0" w:rsidP="005352B0"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4140" w:type="dxa"/>
          </w:tcPr>
          <w:p w14:paraId="1ECE746E" w14:textId="45BAF42F" w:rsidR="005352B0" w:rsidRDefault="005352B0" w:rsidP="005352B0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070" w:type="dxa"/>
          </w:tcPr>
          <w:p w14:paraId="715571B4" w14:textId="77777777" w:rsidR="005352B0" w:rsidRDefault="005352B0" w:rsidP="005352B0"/>
        </w:tc>
        <w:tc>
          <w:tcPr>
            <w:tcW w:w="2993" w:type="dxa"/>
          </w:tcPr>
          <w:p w14:paraId="75F80D1C" w14:textId="2226EE60" w:rsidR="005352B0" w:rsidRDefault="005352B0" w:rsidP="005352B0">
            <m:oMathPara>
              <m:oMath>
                <m:r>
                  <w:rPr>
                    <w:rFonts w:ascii="Cambria Math" w:hAnsi="Cambria Math"/>
                  </w:rPr>
                  <m:t>n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≥10[5]</m:t>
                </m:r>
              </m:oMath>
            </m:oMathPara>
          </w:p>
        </w:tc>
        <w:tc>
          <w:tcPr>
            <w:tcW w:w="2993" w:type="dxa"/>
          </w:tcPr>
          <w:p w14:paraId="350C8346" w14:textId="7B970AE5" w:rsidR="005352B0" w:rsidRDefault="005352B0" w:rsidP="005352B0">
            <w:pPr>
              <w:rPr>
                <w:rFonts w:ascii="Calibri" w:hAnsi="Calibri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5352B0" w14:paraId="7F3F50CE" w14:textId="3C14F10B" w:rsidTr="002E3428">
        <w:tc>
          <w:tcPr>
            <w:tcW w:w="2155" w:type="dxa"/>
          </w:tcPr>
          <w:p w14:paraId="3E21F3E3" w14:textId="4067791D" w:rsidR="005352B0" w:rsidRDefault="005468AC" w:rsidP="005352B0">
            <w:r>
              <w:t xml:space="preserve">F-test </w:t>
            </w:r>
            <w:r w:rsidR="007D0F91">
              <w:t>for v</w:t>
            </w:r>
            <w:r w:rsidR="005352B0">
              <w:t>ariance of two populations</w:t>
            </w:r>
          </w:p>
        </w:tc>
        <w:tc>
          <w:tcPr>
            <w:tcW w:w="1460" w:type="dxa"/>
          </w:tcPr>
          <w:p w14:paraId="379628D4" w14:textId="77777777" w:rsidR="005352B0" w:rsidRDefault="005352B0" w:rsidP="005352B0"/>
        </w:tc>
        <w:tc>
          <w:tcPr>
            <w:tcW w:w="4300" w:type="dxa"/>
          </w:tcPr>
          <w:p w14:paraId="16A91865" w14:textId="77777777" w:rsidR="005352B0" w:rsidRDefault="005352B0" w:rsidP="005352B0">
            <w:pPr>
              <w:rPr>
                <w:lang w:bidi="fa-IR"/>
              </w:rPr>
            </w:pPr>
          </w:p>
        </w:tc>
        <w:tc>
          <w:tcPr>
            <w:tcW w:w="1620" w:type="dxa"/>
          </w:tcPr>
          <w:p w14:paraId="7019AA30" w14:textId="03A53CE8" w:rsidR="005352B0" w:rsidRDefault="005352B0" w:rsidP="005352B0"/>
        </w:tc>
        <w:tc>
          <w:tcPr>
            <w:tcW w:w="4140" w:type="dxa"/>
          </w:tcPr>
          <w:p w14:paraId="23A2E8ED" w14:textId="77777777" w:rsidR="005352B0" w:rsidRDefault="005352B0" w:rsidP="005352B0"/>
        </w:tc>
        <w:tc>
          <w:tcPr>
            <w:tcW w:w="2070" w:type="dxa"/>
          </w:tcPr>
          <w:p w14:paraId="3BCE9EBF" w14:textId="77777777" w:rsidR="005352B0" w:rsidRDefault="005352B0" w:rsidP="005352B0"/>
        </w:tc>
        <w:tc>
          <w:tcPr>
            <w:tcW w:w="2993" w:type="dxa"/>
          </w:tcPr>
          <w:p w14:paraId="00ACC647" w14:textId="77777777" w:rsidR="005352B0" w:rsidRDefault="005352B0" w:rsidP="005352B0"/>
        </w:tc>
        <w:tc>
          <w:tcPr>
            <w:tcW w:w="2993" w:type="dxa"/>
          </w:tcPr>
          <w:p w14:paraId="095D3DAE" w14:textId="77777777" w:rsidR="007D0F91" w:rsidRDefault="007D0F91" w:rsidP="007D0F91">
            <w:r w:rsidRPr="007D0F91">
              <w:t xml:space="preserve">samples must come from a normal distribution. The Central Limit Theorem applies to sample means, not to the data. Therefore, if the sample size is large, it does not mean we can assume the </w:t>
            </w:r>
            <w:r w:rsidRPr="007D0F91">
              <w:lastRenderedPageBreak/>
              <w:t>data come from a normal distribution.</w:t>
            </w:r>
          </w:p>
          <w:p w14:paraId="0A6FF9F5" w14:textId="77777777" w:rsidR="005352B0" w:rsidRDefault="005352B0" w:rsidP="005352B0"/>
        </w:tc>
      </w:tr>
      <w:tr w:rsidR="007D0F91" w14:paraId="0847C81D" w14:textId="04D4E002" w:rsidTr="002E3428">
        <w:tc>
          <w:tcPr>
            <w:tcW w:w="2155" w:type="dxa"/>
          </w:tcPr>
          <w:p w14:paraId="79A26178" w14:textId="24C57750" w:rsidR="007D0F91" w:rsidRDefault="007D0F91" w:rsidP="007D0F91">
            <w:proofErr w:type="spellStart"/>
            <w:r>
              <w:lastRenderedPageBreak/>
              <w:t>Bonett’s</w:t>
            </w:r>
            <w:proofErr w:type="spellEnd"/>
            <w:r>
              <w:t xml:space="preserve"> </w:t>
            </w:r>
            <w:r>
              <w:t>test for variance of two populations</w:t>
            </w:r>
          </w:p>
        </w:tc>
        <w:tc>
          <w:tcPr>
            <w:tcW w:w="1460" w:type="dxa"/>
          </w:tcPr>
          <w:p w14:paraId="6582323D" w14:textId="77777777" w:rsidR="007D0F91" w:rsidRDefault="007D0F91" w:rsidP="007D0F91"/>
        </w:tc>
        <w:tc>
          <w:tcPr>
            <w:tcW w:w="4300" w:type="dxa"/>
          </w:tcPr>
          <w:p w14:paraId="4ECE3722" w14:textId="77777777" w:rsidR="007D0F91" w:rsidRDefault="007D0F91" w:rsidP="007D0F91"/>
        </w:tc>
        <w:tc>
          <w:tcPr>
            <w:tcW w:w="1620" w:type="dxa"/>
          </w:tcPr>
          <w:p w14:paraId="5825FF8C" w14:textId="23E0E93F" w:rsidR="007D0F91" w:rsidRDefault="007D0F91" w:rsidP="007D0F91"/>
        </w:tc>
        <w:tc>
          <w:tcPr>
            <w:tcW w:w="4140" w:type="dxa"/>
          </w:tcPr>
          <w:p w14:paraId="44C982CA" w14:textId="77777777" w:rsidR="007D0F91" w:rsidRDefault="007D0F91" w:rsidP="007D0F91"/>
        </w:tc>
        <w:tc>
          <w:tcPr>
            <w:tcW w:w="2070" w:type="dxa"/>
          </w:tcPr>
          <w:p w14:paraId="01AB4C90" w14:textId="77777777" w:rsidR="007D0F91" w:rsidRDefault="007D0F91" w:rsidP="007D0F91"/>
        </w:tc>
        <w:tc>
          <w:tcPr>
            <w:tcW w:w="2993" w:type="dxa"/>
          </w:tcPr>
          <w:p w14:paraId="23A4E73D" w14:textId="77777777" w:rsidR="007D0F91" w:rsidRDefault="007D0F91" w:rsidP="007D0F91"/>
        </w:tc>
        <w:tc>
          <w:tcPr>
            <w:tcW w:w="2993" w:type="dxa"/>
          </w:tcPr>
          <w:p w14:paraId="75A26272" w14:textId="77777777" w:rsidR="007D0F91" w:rsidRDefault="007D0F91" w:rsidP="007D0F91"/>
        </w:tc>
      </w:tr>
      <w:tr w:rsidR="007D0F91" w14:paraId="5FCA2F2D" w14:textId="77777777" w:rsidTr="002E3428">
        <w:tc>
          <w:tcPr>
            <w:tcW w:w="2155" w:type="dxa"/>
          </w:tcPr>
          <w:p w14:paraId="2C739E7C" w14:textId="09112ABC" w:rsidR="007D0F91" w:rsidRDefault="007D0F91" w:rsidP="007D0F91">
            <w:proofErr w:type="spellStart"/>
            <w:r>
              <w:t>Levene’s</w:t>
            </w:r>
            <w:proofErr w:type="spellEnd"/>
            <w:r>
              <w:t xml:space="preserve"> test</w:t>
            </w:r>
            <w:r>
              <w:t xml:space="preserve"> for variance of two populations</w:t>
            </w:r>
          </w:p>
        </w:tc>
        <w:tc>
          <w:tcPr>
            <w:tcW w:w="1460" w:type="dxa"/>
          </w:tcPr>
          <w:p w14:paraId="6A93C812" w14:textId="77777777" w:rsidR="007D0F91" w:rsidRDefault="007D0F91" w:rsidP="007D0F91"/>
        </w:tc>
        <w:tc>
          <w:tcPr>
            <w:tcW w:w="4300" w:type="dxa"/>
          </w:tcPr>
          <w:p w14:paraId="426F5040" w14:textId="77777777" w:rsidR="007D0F91" w:rsidRDefault="007D0F91" w:rsidP="007D0F91"/>
        </w:tc>
        <w:tc>
          <w:tcPr>
            <w:tcW w:w="1620" w:type="dxa"/>
          </w:tcPr>
          <w:p w14:paraId="43668ECD" w14:textId="77777777" w:rsidR="007D0F91" w:rsidRDefault="007D0F91" w:rsidP="007D0F91"/>
        </w:tc>
        <w:tc>
          <w:tcPr>
            <w:tcW w:w="4140" w:type="dxa"/>
          </w:tcPr>
          <w:p w14:paraId="5081295C" w14:textId="77777777" w:rsidR="007D0F91" w:rsidRDefault="007D0F91" w:rsidP="007D0F91"/>
        </w:tc>
        <w:tc>
          <w:tcPr>
            <w:tcW w:w="2070" w:type="dxa"/>
          </w:tcPr>
          <w:p w14:paraId="061C94ED" w14:textId="77777777" w:rsidR="007D0F91" w:rsidRDefault="007D0F91" w:rsidP="007D0F91"/>
        </w:tc>
        <w:tc>
          <w:tcPr>
            <w:tcW w:w="2993" w:type="dxa"/>
          </w:tcPr>
          <w:p w14:paraId="118A0E29" w14:textId="77777777" w:rsidR="007D0F91" w:rsidRDefault="007D0F91" w:rsidP="007D0F91"/>
        </w:tc>
        <w:tc>
          <w:tcPr>
            <w:tcW w:w="2993" w:type="dxa"/>
          </w:tcPr>
          <w:p w14:paraId="784DE800" w14:textId="77777777" w:rsidR="007D0F91" w:rsidRDefault="007D0F91" w:rsidP="007D0F91"/>
        </w:tc>
      </w:tr>
      <w:tr w:rsidR="007D0F91" w14:paraId="66613D62" w14:textId="77777777" w:rsidTr="002E3428">
        <w:tc>
          <w:tcPr>
            <w:tcW w:w="2155" w:type="dxa"/>
          </w:tcPr>
          <w:p w14:paraId="33969514" w14:textId="77777777" w:rsidR="007D0F91" w:rsidRDefault="007D0F91" w:rsidP="007D0F91"/>
        </w:tc>
        <w:tc>
          <w:tcPr>
            <w:tcW w:w="1460" w:type="dxa"/>
          </w:tcPr>
          <w:p w14:paraId="32E1F097" w14:textId="77777777" w:rsidR="007D0F91" w:rsidRDefault="007D0F91" w:rsidP="007D0F91"/>
        </w:tc>
        <w:tc>
          <w:tcPr>
            <w:tcW w:w="4300" w:type="dxa"/>
          </w:tcPr>
          <w:p w14:paraId="20D79FE8" w14:textId="77777777" w:rsidR="007D0F91" w:rsidRDefault="007D0F91" w:rsidP="007D0F91"/>
        </w:tc>
        <w:tc>
          <w:tcPr>
            <w:tcW w:w="1620" w:type="dxa"/>
          </w:tcPr>
          <w:p w14:paraId="0B1E52F6" w14:textId="77777777" w:rsidR="007D0F91" w:rsidRDefault="007D0F91" w:rsidP="007D0F91"/>
        </w:tc>
        <w:tc>
          <w:tcPr>
            <w:tcW w:w="4140" w:type="dxa"/>
          </w:tcPr>
          <w:p w14:paraId="25616C61" w14:textId="77777777" w:rsidR="007D0F91" w:rsidRDefault="007D0F91" w:rsidP="007D0F91"/>
        </w:tc>
        <w:tc>
          <w:tcPr>
            <w:tcW w:w="2070" w:type="dxa"/>
          </w:tcPr>
          <w:p w14:paraId="258783E1" w14:textId="77777777" w:rsidR="007D0F91" w:rsidRDefault="007D0F91" w:rsidP="007D0F91"/>
        </w:tc>
        <w:tc>
          <w:tcPr>
            <w:tcW w:w="2993" w:type="dxa"/>
          </w:tcPr>
          <w:p w14:paraId="5ADB22E2" w14:textId="77777777" w:rsidR="007D0F91" w:rsidRDefault="007D0F91" w:rsidP="007D0F91"/>
        </w:tc>
        <w:tc>
          <w:tcPr>
            <w:tcW w:w="2993" w:type="dxa"/>
          </w:tcPr>
          <w:p w14:paraId="23D61145" w14:textId="77777777" w:rsidR="007D0F91" w:rsidRDefault="007D0F91" w:rsidP="007D0F91"/>
        </w:tc>
      </w:tr>
    </w:tbl>
    <w:p w14:paraId="76550690" w14:textId="5BDD96AE" w:rsidR="00794E46" w:rsidRDefault="00794E46"/>
    <w:p w14:paraId="5EEA6A4D" w14:textId="53C50546" w:rsidR="009E01F9" w:rsidRDefault="005352B0">
      <w:r>
        <w:t>From Null to test statistics:</w:t>
      </w:r>
    </w:p>
    <w:p w14:paraId="6D6751CE" w14:textId="16697DAB" w:rsidR="005352B0" w:rsidRDefault="005352B0" w:rsidP="005352B0">
      <w:r>
        <w:t>Change of variable</w:t>
      </w:r>
    </w:p>
    <w:p w14:paraId="6806D2C6" w14:textId="77777777" w:rsidR="005352B0" w:rsidRDefault="005352B0" w:rsidP="005352B0"/>
    <w:p w14:paraId="38018DFE" w14:textId="1CB30285" w:rsidR="001603AF" w:rsidRDefault="001603AF"/>
    <w:p w14:paraId="59BA2271" w14:textId="77777777" w:rsidR="001603AF" w:rsidRDefault="001603AF"/>
    <w:p w14:paraId="41508879" w14:textId="1CBDCA2B" w:rsidR="009E01F9" w:rsidRDefault="009E01F9">
      <w:r>
        <w:t>Ref:</w:t>
      </w:r>
    </w:p>
    <w:p w14:paraId="7B4A0AE0" w14:textId="77777777" w:rsidR="009E01F9" w:rsidRPr="009E01F9" w:rsidRDefault="009E01F9" w:rsidP="009E01F9">
      <w:r>
        <w:t xml:space="preserve">[1] </w:t>
      </w:r>
      <w:hyperlink r:id="rId5" w:history="1">
        <w:r w:rsidRPr="009E01F9">
          <w:rPr>
            <w:color w:val="0000FF"/>
            <w:u w:val="single"/>
          </w:rPr>
          <w:t>https://www.dummies.com/education/math/statistics/statistics-for-dummies-cheat-sheet/</w:t>
        </w:r>
      </w:hyperlink>
    </w:p>
    <w:p w14:paraId="191DCA72" w14:textId="77777777" w:rsidR="00934102" w:rsidRDefault="00934102" w:rsidP="00934102">
      <w:r>
        <w:t xml:space="preserve">[2] </w:t>
      </w:r>
      <w:hyperlink r:id="rId6" w:history="1">
        <w:r>
          <w:rPr>
            <w:rStyle w:val="Hyperlink"/>
          </w:rPr>
          <w:t>https://online.stat.psu.edu/stat500</w:t>
        </w:r>
      </w:hyperlink>
    </w:p>
    <w:p w14:paraId="21B3460F" w14:textId="26EC2892" w:rsidR="009E01F9" w:rsidRDefault="009E01F9"/>
    <w:p w14:paraId="721D9D63" w14:textId="7884E122" w:rsidR="001603AF" w:rsidRDefault="001603AF"/>
    <w:sectPr w:rsidR="001603AF" w:rsidSect="0078550D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gma">
    <w:altName w:val="Cambria"/>
    <w:panose1 w:val="020B0604020202020204"/>
    <w:charset w:val="00"/>
    <w:family w:val="roman"/>
    <w:notTrueType/>
    <w:pitch w:val="default"/>
  </w:font>
  <w:font w:name="gre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3D"/>
    <w:rsid w:val="000B10E6"/>
    <w:rsid w:val="000E2AA1"/>
    <w:rsid w:val="001603AF"/>
    <w:rsid w:val="001722A5"/>
    <w:rsid w:val="00184B8C"/>
    <w:rsid w:val="001E6578"/>
    <w:rsid w:val="0023121C"/>
    <w:rsid w:val="002E3428"/>
    <w:rsid w:val="00392A5A"/>
    <w:rsid w:val="004916ED"/>
    <w:rsid w:val="005352B0"/>
    <w:rsid w:val="005468AC"/>
    <w:rsid w:val="00606C3D"/>
    <w:rsid w:val="00636A1D"/>
    <w:rsid w:val="006810D3"/>
    <w:rsid w:val="0078550D"/>
    <w:rsid w:val="00794E46"/>
    <w:rsid w:val="007D0F91"/>
    <w:rsid w:val="008627D5"/>
    <w:rsid w:val="008D7972"/>
    <w:rsid w:val="00934102"/>
    <w:rsid w:val="009546EF"/>
    <w:rsid w:val="009A738C"/>
    <w:rsid w:val="009B59C7"/>
    <w:rsid w:val="009E01F9"/>
    <w:rsid w:val="009F17C9"/>
    <w:rsid w:val="00A9338D"/>
    <w:rsid w:val="00B017E2"/>
    <w:rsid w:val="00CA161F"/>
    <w:rsid w:val="00E32F32"/>
    <w:rsid w:val="00EA01F8"/>
    <w:rsid w:val="00FD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114BC"/>
  <w15:chartTrackingRefBased/>
  <w15:docId w15:val="{65852FBD-75D4-824D-81FB-945CBA0B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10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6C3D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E01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.stat.psu.edu/stat500" TargetMode="External"/><Relationship Id="rId5" Type="http://schemas.openxmlformats.org/officeDocument/2006/relationships/hyperlink" Target="https://www.dummies.com/education/math/statistics/statistics-for-dummies-cheat-sheet/" TargetMode="External"/><Relationship Id="rId4" Type="http://schemas.openxmlformats.org/officeDocument/2006/relationships/hyperlink" Target="https://online.stat.psu.edu/stat500/lesson/7/7.3/7.3.1/7.3.1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Varzaneh</dc:creator>
  <cp:keywords/>
  <dc:description/>
  <cp:lastModifiedBy>Mostafa Varzaneh</cp:lastModifiedBy>
  <cp:revision>16</cp:revision>
  <dcterms:created xsi:type="dcterms:W3CDTF">2020-05-23T04:49:00Z</dcterms:created>
  <dcterms:modified xsi:type="dcterms:W3CDTF">2020-05-23T19:44:00Z</dcterms:modified>
</cp:coreProperties>
</file>