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2E74B5"/>
          <w:spacing w:val="60"/>
          <w:sz w:val="28"/>
          <w:szCs w:val="28"/>
        </w:rPr>
        <w:t xml:space="preserve">TRANGANT</w:t>
      </w:r>
    </w:p>
    <w:p>
      <w:pPr>
        <w:spacing w:after="560" w:before="60"/>
        <w:jc w:val="center"/>
      </w:pPr>
      <w:r>
        <w:rPr>
          <w:color w:val="595959"/>
          <w:sz w:val="22"/>
          <w:szCs w:val="22"/>
        </w:rPr>
        <w:t xml:space="preserve">Enterprise Asset Intelligence Platform</w:t>
      </w:r>
    </w:p>
    <w:p>
      <w:pPr>
        <w:pBdr>
          <w:bottom w:val="single" w:color="1F4E79" w:sz="12"/>
        </w:pBdr>
        <w:spacing w:after="0"/>
        <w:jc w:val="center"/>
      </w:pPr>
      <w:r>
        <w:t xml:space="preserve"/>
      </w:r>
    </w:p>
    <w:p>
      <w:pPr>
        <w:spacing w:after="80" w:before="260"/>
        <w:jc w:val="center"/>
      </w:pPr>
      <w:r>
        <w:rPr>
          <w:b/>
          <w:bCs/>
          <w:color w:val="2E74B5"/>
          <w:sz w:val="26"/>
          <w:szCs w:val="26"/>
        </w:rPr>
        <w:t xml:space="preserve">TEAIP-PDS</w:t>
      </w:r>
    </w:p>
    <w:p>
      <w:pPr>
        <w:spacing w:after="100"/>
        <w:jc w:val="center"/>
      </w:pPr>
      <w:r>
        <w:rPr>
          <w:b/>
          <w:bCs/>
          <w:color w:val="1F4E79"/>
          <w:sz w:val="48"/>
          <w:szCs w:val="48"/>
        </w:rPr>
        <w:t xml:space="preserve">Product Design Specification</w:t>
      </w:r>
    </w:p>
    <w:p>
      <w:pPr>
        <w:spacing w:after="60"/>
        <w:jc w:val="center"/>
      </w:pPr>
      <w:r>
        <w:rPr>
          <w:color w:val="595959"/>
          <w:sz w:val="26"/>
          <w:szCs w:val="26"/>
        </w:rPr>
        <w:t xml:space="preserve">Consolidated Master — All Parts</w:t>
      </w:r>
    </w:p>
    <w:p>
      <w:pPr>
        <w:spacing w:after="240"/>
        <w:jc w:val="center"/>
      </w:pPr>
      <w:r>
        <w:rPr>
          <w:color w:val="808080"/>
          <w:sz w:val="20"/>
          <w:szCs w:val="20"/>
        </w:rPr>
        <w:t xml:space="preserve">11 parts, combined for development handover</w:t>
      </w:r>
    </w:p>
    <w:p>
      <w:pPr>
        <w:pBdr>
          <w:bottom w:val="single" w:color="1F4E79" w:sz="12"/>
        </w:pBdr>
        <w:spacing w:after="0"/>
        <w:jc w:val="center"/>
      </w:pPr>
      <w:r>
        <w:t xml:space="preserve"/>
      </w:r>
    </w:p>
    <w:p>
      <w:pPr>
        <w:spacing w:after="40" w:before="380"/>
        <w:jc w:val="center"/>
      </w:pPr>
      <w:r>
        <w:rPr>
          <w:b/>
          <w:bCs/>
          <w:sz w:val="24"/>
          <w:szCs w:val="24"/>
        </w:rPr>
        <w:t xml:space="preserve">Version 2.0</w:t>
      </w:r>
    </w:p>
    <w:p>
      <w:pPr>
        <w:spacing w:after="40"/>
        <w:jc w:val="center"/>
      </w:pPr>
      <w:r>
        <w:rPr>
          <w:color w:val="595959"/>
          <w:sz w:val="22"/>
          <w:szCs w:val="22"/>
        </w:rPr>
        <w:t xml:space="preserve">Status: Draft for Review</w:t>
      </w:r>
    </w:p>
    <w:p>
      <w:pPr>
        <w:spacing w:after="40"/>
        <w:jc w:val="center"/>
      </w:pPr>
      <w:r>
        <w:rPr>
          <w:color w:val="595959"/>
          <w:sz w:val="22"/>
          <w:szCs w:val="22"/>
        </w:rPr>
        <w:t xml:space="preserve">6 September 2026</w:t>
      </w:r>
    </w:p>
    <w:p>
      <w:pPr>
        <w:spacing w:before="1200"/>
        <w:jc w:val="center"/>
      </w:pPr>
      <w:r>
        <w:rPr>
          <w:i/>
          <w:iCs/>
          <w:color w:val="808080"/>
          <w:sz w:val="18"/>
          <w:szCs w:val="18"/>
        </w:rPr>
        <w:t xml:space="preserve">Confidential — Trangant internal and authorized recipients only.</w:t>
      </w:r>
    </w:p>
    <w:p>
      <w:r>
        <w:br w:type="page"/>
      </w:r>
    </w:p>
    <w:p>
      <w:pPr>
        <w:pStyle w:val="Heading1"/>
        <w:spacing w:after="160" w:before="320"/>
      </w:pPr>
      <w:r>
        <w:rPr>
          <w:b/>
          <w:bCs/>
          <w:color w:val="1F4E79"/>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b/>
          <w:bCs/>
          <w:color w:val="1F4E79"/>
          <w:sz w:val="30"/>
          <w:szCs w:val="30"/>
        </w:rPr>
        <w:t xml:space="preserve">About This Document</w:t>
      </w:r>
    </w:p>
    <w:p>
      <w:pPr>
        <w:spacing w:after="120" w:before="0"/>
      </w:pPr>
      <w:r>
        <w:t xml:space="preserve">This is the consolidated master edition of the TEAIP Product Design Specification. It contains 11 parts in a single file with continuous page numbering, one table of contents and one header and footer. The individual per-part documents remain the issued deliverables; this compendium is a reading and handover convenience assembled from the same generators, so its content is identical to the parts it combines.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Update the contents.  </w:t>
      </w:r>
      <w:r>
        <w:rPr>
          <w:sz w:val="20"/>
          <w:szCs w:val="20"/>
        </w:rPr>
        <w:t xml:space="preserve">The table of contents is a Word field. Page numbers and entries populate when the field is refreshed: accept Word’s update prompt on open, or select the whole document with Ctrl+A and press F9.</w:t>
      </w:r>
    </w:p>
    <w:p>
      <w:pPr>
        <w:spacing w:after="120" w:before="0"/>
      </w:pPr>
      <w:r>
        <w:t xml:space="preserve">Each part begins on a new page and retains its own internal section numbering, so a cross-reference such as “PDS-05 section 4” resolves to the section 4 that sits under the PDS-05 divider. Parts are titled by document identifier, not by sequence, because the PDS numbering is not contiguous (PDS-10 to PDS-13 are not yet issued).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42"/>
        <w:gridCol w:w="1805"/>
        <w:gridCol w:w="4152"/>
        <w:gridCol w:w="1083"/>
        <w:gridCol w:w="1444"/>
      </w:tblGrid>
      <w:tr>
        <w:trPr>
          <w:tblHeader/>
        </w:trPr>
        <w:tc>
          <w:tcPr>
            <w:tcW w:type="dxa" w:w="54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 ID</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Title</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1</w:t>
            </w:r>
          </w:p>
        </w:tc>
        <w:tc>
          <w:tcPr>
            <w:tcW w:type="dxa" w:w="1805"/>
            <w:tcMar>
              <w:top w:type="dxa" w:w="60"/>
              <w:left w:type="dxa" w:w="100"/>
              <w:bottom w:type="dxa" w:w="60"/>
              <w:right w:type="dxa" w:w="100"/>
            </w:tcMar>
            <w:vAlign w:val="center"/>
          </w:tcPr>
          <w:p>
            <w:pPr>
              <w:spacing w:after="20" w:before="20"/>
            </w:pPr>
            <w:r>
              <w:rPr>
                <w:sz w:val="20"/>
                <w:szCs w:val="20"/>
              </w:rPr>
              <w:t xml:space="preserve">PDS-01</w:t>
            </w:r>
          </w:p>
        </w:tc>
        <w:tc>
          <w:tcPr>
            <w:tcW w:type="dxa" w:w="4152"/>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1083"/>
            <w:tcMar>
              <w:top w:type="dxa" w:w="60"/>
              <w:left w:type="dxa" w:w="100"/>
              <w:bottom w:type="dxa" w:w="60"/>
              <w:right w:type="dxa" w:w="100"/>
            </w:tcMar>
            <w:vAlign w:val="center"/>
          </w:tcPr>
          <w:p>
            <w:pPr>
              <w:spacing w:after="20" w:before="20"/>
            </w:pPr>
            <w:r>
              <w:rPr>
                <w:sz w:val="20"/>
                <w:szCs w:val="20"/>
              </w:rPr>
              <w:t xml:space="preserve">1.0</w:t>
            </w:r>
          </w:p>
        </w:tc>
        <w:tc>
          <w:tcPr>
            <w:tcW w:type="dxa" w:w="1444"/>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2</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PDS-02</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3</w:t>
            </w:r>
          </w:p>
        </w:tc>
        <w:tc>
          <w:tcPr>
            <w:tcW w:type="dxa" w:w="1805"/>
            <w:tcMar>
              <w:top w:type="dxa" w:w="60"/>
              <w:left w:type="dxa" w:w="100"/>
              <w:bottom w:type="dxa" w:w="60"/>
              <w:right w:type="dxa" w:w="100"/>
            </w:tcMar>
            <w:vAlign w:val="center"/>
          </w:tcPr>
          <w:p>
            <w:pPr>
              <w:spacing w:after="20" w:before="20"/>
            </w:pPr>
            <w:r>
              <w:rPr>
                <w:sz w:val="20"/>
                <w:szCs w:val="20"/>
              </w:rPr>
              <w:t xml:space="preserve">PDS-03</w:t>
            </w:r>
          </w:p>
        </w:tc>
        <w:tc>
          <w:tcPr>
            <w:tcW w:type="dxa" w:w="4152"/>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1083"/>
            <w:tcMar>
              <w:top w:type="dxa" w:w="60"/>
              <w:left w:type="dxa" w:w="100"/>
              <w:bottom w:type="dxa" w:w="60"/>
              <w:right w:type="dxa" w:w="100"/>
            </w:tcMar>
            <w:vAlign w:val="center"/>
          </w:tcPr>
          <w:p>
            <w:pPr>
              <w:spacing w:after="20" w:before="20"/>
            </w:pPr>
            <w:r>
              <w:rPr>
                <w:sz w:val="20"/>
                <w:szCs w:val="20"/>
              </w:rPr>
              <w:t xml:space="preserve">1.0</w:t>
            </w:r>
          </w:p>
        </w:tc>
        <w:tc>
          <w:tcPr>
            <w:tcW w:type="dxa" w:w="1444"/>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PDS-04</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5</w:t>
            </w:r>
          </w:p>
        </w:tc>
        <w:tc>
          <w:tcPr>
            <w:tcW w:type="dxa" w:w="1805"/>
            <w:tcMar>
              <w:top w:type="dxa" w:w="60"/>
              <w:left w:type="dxa" w:w="100"/>
              <w:bottom w:type="dxa" w:w="60"/>
              <w:right w:type="dxa" w:w="100"/>
            </w:tcMar>
            <w:vAlign w:val="center"/>
          </w:tcPr>
          <w:p>
            <w:pPr>
              <w:spacing w:after="20" w:before="20"/>
            </w:pPr>
            <w:r>
              <w:rPr>
                <w:sz w:val="20"/>
                <w:szCs w:val="20"/>
              </w:rPr>
              <w:t xml:space="preserve">PDS-05</w:t>
            </w:r>
          </w:p>
        </w:tc>
        <w:tc>
          <w:tcPr>
            <w:tcW w:type="dxa" w:w="4152"/>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1083"/>
            <w:tcMar>
              <w:top w:type="dxa" w:w="60"/>
              <w:left w:type="dxa" w:w="100"/>
              <w:bottom w:type="dxa" w:w="60"/>
              <w:right w:type="dxa" w:w="100"/>
            </w:tcMar>
            <w:vAlign w:val="center"/>
          </w:tcPr>
          <w:p>
            <w:pPr>
              <w:spacing w:after="20" w:before="20"/>
            </w:pPr>
            <w:r>
              <w:rPr>
                <w:sz w:val="20"/>
                <w:szCs w:val="20"/>
              </w:rPr>
              <w:t xml:space="preserve">1.0</w:t>
            </w:r>
          </w:p>
        </w:tc>
        <w:tc>
          <w:tcPr>
            <w:tcW w:type="dxa" w:w="1444"/>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PDS-06</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Platform Dictionary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7</w:t>
            </w:r>
          </w:p>
        </w:tc>
        <w:tc>
          <w:tcPr>
            <w:tcW w:type="dxa" w:w="1805"/>
            <w:tcMar>
              <w:top w:type="dxa" w:w="60"/>
              <w:left w:type="dxa" w:w="100"/>
              <w:bottom w:type="dxa" w:w="60"/>
              <w:right w:type="dxa" w:w="100"/>
            </w:tcMar>
            <w:vAlign w:val="center"/>
          </w:tcPr>
          <w:p>
            <w:pPr>
              <w:spacing w:after="20" w:before="20"/>
            </w:pPr>
            <w:r>
              <w:rPr>
                <w:sz w:val="20"/>
                <w:szCs w:val="20"/>
              </w:rPr>
              <w:t xml:space="preserve">PDS-07</w:t>
            </w:r>
          </w:p>
        </w:tc>
        <w:tc>
          <w:tcPr>
            <w:tcW w:type="dxa" w:w="4152"/>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1083"/>
            <w:tcMar>
              <w:top w:type="dxa" w:w="60"/>
              <w:left w:type="dxa" w:w="100"/>
              <w:bottom w:type="dxa" w:w="60"/>
              <w:right w:type="dxa" w:w="100"/>
            </w:tcMar>
            <w:vAlign w:val="center"/>
          </w:tcPr>
          <w:p>
            <w:pPr>
              <w:spacing w:after="20" w:before="20"/>
            </w:pPr>
            <w:r>
              <w:rPr>
                <w:sz w:val="20"/>
                <w:szCs w:val="20"/>
              </w:rPr>
              <w:t xml:space="preserve">1.0</w:t>
            </w:r>
          </w:p>
        </w:tc>
        <w:tc>
          <w:tcPr>
            <w:tcW w:type="dxa" w:w="1444"/>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PDS-08</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Plug-in Framework</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9</w:t>
            </w:r>
          </w:p>
        </w:tc>
        <w:tc>
          <w:tcPr>
            <w:tcW w:type="dxa" w:w="1805"/>
            <w:tcMar>
              <w:top w:type="dxa" w:w="60"/>
              <w:left w:type="dxa" w:w="100"/>
              <w:bottom w:type="dxa" w:w="60"/>
              <w:right w:type="dxa" w:w="100"/>
            </w:tcMar>
            <w:vAlign w:val="center"/>
          </w:tcPr>
          <w:p>
            <w:pPr>
              <w:spacing w:after="20" w:before="20"/>
            </w:pPr>
            <w:r>
              <w:rPr>
                <w:sz w:val="20"/>
                <w:szCs w:val="20"/>
              </w:rPr>
              <w:t xml:space="preserve">PDS-09</w:t>
            </w:r>
          </w:p>
        </w:tc>
        <w:tc>
          <w:tcPr>
            <w:tcW w:type="dxa" w:w="4152"/>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1083"/>
            <w:tcMar>
              <w:top w:type="dxa" w:w="60"/>
              <w:left w:type="dxa" w:w="100"/>
              <w:bottom w:type="dxa" w:w="60"/>
              <w:right w:type="dxa" w:w="100"/>
            </w:tcMar>
            <w:vAlign w:val="center"/>
          </w:tcPr>
          <w:p>
            <w:pPr>
              <w:spacing w:after="20" w:before="20"/>
            </w:pPr>
            <w:r>
              <w:rPr>
                <w:sz w:val="20"/>
                <w:szCs w:val="20"/>
              </w:rPr>
              <w:t xml:space="preserve">1.0</w:t>
            </w:r>
          </w:p>
        </w:tc>
        <w:tc>
          <w:tcPr>
            <w:tcW w:type="dxa" w:w="1444"/>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PDS-14</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11</w:t>
            </w:r>
          </w:p>
        </w:tc>
        <w:tc>
          <w:tcPr>
            <w:tcW w:type="dxa" w:w="1805"/>
            <w:tcMar>
              <w:top w:type="dxa" w:w="60"/>
              <w:left w:type="dxa" w:w="100"/>
              <w:bottom w:type="dxa" w:w="60"/>
              <w:right w:type="dxa" w:w="100"/>
            </w:tcMar>
            <w:vAlign w:val="center"/>
          </w:tcPr>
          <w:p>
            <w:pPr>
              <w:spacing w:after="20" w:before="20"/>
            </w:pPr>
            <w:r>
              <w:rPr>
                <w:sz w:val="20"/>
                <w:szCs w:val="20"/>
              </w:rPr>
              <w:t xml:space="preserve">PDS Appendix A</w:t>
            </w:r>
          </w:p>
        </w:tc>
        <w:tc>
          <w:tcPr>
            <w:tcW w:type="dxa" w:w="4152"/>
            <w:tcMar>
              <w:top w:type="dxa" w:w="60"/>
              <w:left w:type="dxa" w:w="100"/>
              <w:bottom w:type="dxa" w:w="60"/>
              <w:right w:type="dxa" w:w="100"/>
            </w:tcMar>
            <w:vAlign w:val="center"/>
          </w:tcPr>
          <w:p>
            <w:pPr>
              <w:spacing w:after="20" w:before="20"/>
            </w:pPr>
            <w:r>
              <w:rPr>
                <w:sz w:val="20"/>
                <w:szCs w:val="20"/>
              </w:rPr>
              <w:t xml:space="preserve">Naming and Coding Standards</w:t>
            </w:r>
          </w:p>
        </w:tc>
        <w:tc>
          <w:tcPr>
            <w:tcW w:type="dxa" w:w="1083"/>
            <w:tcMar>
              <w:top w:type="dxa" w:w="60"/>
              <w:left w:type="dxa" w:w="100"/>
              <w:bottom w:type="dxa" w:w="60"/>
              <w:right w:type="dxa" w:w="100"/>
            </w:tcMar>
            <w:vAlign w:val="center"/>
          </w:tcPr>
          <w:p>
            <w:pPr>
              <w:spacing w:after="20" w:before="20"/>
            </w:pPr>
            <w:r>
              <w:rPr>
                <w:sz w:val="20"/>
                <w:szCs w:val="20"/>
              </w:rPr>
              <w:t xml:space="preserve">1.0</w:t>
            </w:r>
          </w:p>
        </w:tc>
        <w:tc>
          <w:tcPr>
            <w:tcW w:type="dxa" w:w="1444"/>
            <w:tcMar>
              <w:top w:type="dxa" w:w="60"/>
              <w:left w:type="dxa" w:w="100"/>
              <w:bottom w:type="dxa" w:w="60"/>
              <w:right w:type="dxa" w:w="100"/>
            </w:tcMar>
            <w:vAlign w:val="center"/>
          </w:tcPr>
          <w:p>
            <w:pPr>
              <w:spacing w:after="20" w:before="20"/>
            </w:pPr>
            <w:r>
              <w:rPr>
                <w:sz w:val="20"/>
                <w:szCs w:val="20"/>
              </w:rPr>
              <w:t xml:space="preserve">Draft for Review</w:t>
            </w:r>
          </w:p>
        </w:tc>
      </w:tr>
    </w:tbl>
    <w:p>
      <w:pPr>
        <w:pStyle w:val="Heading1"/>
        <w:spacing w:after="160" w:before="320"/>
      </w:pPr>
      <w:r>
        <w:rPr>
          <w:b/>
          <w:bCs/>
          <w:color w:val="1F4E79"/>
          <w:sz w:val="30"/>
          <w:szCs w:val="30"/>
        </w:rPr>
        <w:t xml:space="preserve">Where to Start</w:t>
      </w:r>
    </w:p>
    <w:p>
      <w:pPr>
        <w:spacing w:after="120" w:before="0"/>
      </w:pPr>
      <w:r>
        <w:t xml:space="preserve">This compendium is handed over for implementation. It is long because it is complete, but it is not meant to be read front to back. The order below gets a developer to the parts that constrain code.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069"/>
        <w:gridCol w:w="4874"/>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Read</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Part</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Why it matters to you</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First</w:t>
            </w:r>
          </w:p>
        </w:tc>
        <w:tc>
          <w:tcPr>
            <w:tcW w:type="dxa" w:w="3069"/>
            <w:tcMar>
              <w:top w:type="dxa" w:w="60"/>
              <w:left w:type="dxa" w:w="100"/>
              <w:bottom w:type="dxa" w:w="60"/>
              <w:right w:type="dxa" w:w="100"/>
            </w:tcMar>
            <w:vAlign w:val="center"/>
          </w:tcPr>
          <w:p>
            <w:pPr>
              <w:spacing w:after="20" w:before="20"/>
            </w:pPr>
            <w:r>
              <w:rPr>
                <w:sz w:val="20"/>
                <w:szCs w:val="20"/>
              </w:rPr>
              <w:t xml:space="preserve">PDS-05 — Shared Business Object Model</w:t>
            </w:r>
          </w:p>
        </w:tc>
        <w:tc>
          <w:tcPr>
            <w:tcW w:type="dxa" w:w="4874"/>
            <w:tcMar>
              <w:top w:type="dxa" w:w="60"/>
              <w:left w:type="dxa" w:w="100"/>
              <w:bottom w:type="dxa" w:w="60"/>
              <w:right w:type="dxa" w:w="100"/>
            </w:tcMar>
            <w:vAlign w:val="center"/>
          </w:tcPr>
          <w:p>
            <w:pPr>
              <w:spacing w:after="20" w:before="20"/>
            </w:pPr>
            <w:r>
              <w:rPr>
                <w:sz w:val="20"/>
                <w:szCs w:val="20"/>
              </w:rPr>
              <w:t xml:space="preserve">The physical data model derives from it directly. Every object, every attribute with its classification, every lifecycle and the complete business rules register. Attribute classification decides nullability: Required is non-nullable, everything else is nullable.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Second</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PDS-03 — Core Platform Design</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The inherited object contract in section 8. Every object gets these attributes and behaviors without restating them, so they are implemented once, centrally, and never per object.</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Third</w:t>
            </w:r>
          </w:p>
        </w:tc>
        <w:tc>
          <w:tcPr>
            <w:tcW w:type="dxa" w:w="3069"/>
            <w:tcMar>
              <w:top w:type="dxa" w:w="60"/>
              <w:left w:type="dxa" w:w="100"/>
              <w:bottom w:type="dxa" w:w="60"/>
              <w:right w:type="dxa" w:w="100"/>
            </w:tcMar>
            <w:vAlign w:val="center"/>
          </w:tcPr>
          <w:p>
            <w:pPr>
              <w:spacing w:after="20" w:before="20"/>
            </w:pPr>
            <w:r>
              <w:rPr>
                <w:sz w:val="20"/>
                <w:szCs w:val="20"/>
              </w:rPr>
              <w:t xml:space="preserve">PDS-07 — Core Platform Services</w:t>
            </w:r>
          </w:p>
        </w:tc>
        <w:tc>
          <w:tcPr>
            <w:tcW w:type="dxa" w:w="4874"/>
            <w:tcMar>
              <w:top w:type="dxa" w:w="60"/>
              <w:left w:type="dxa" w:w="100"/>
              <w:bottom w:type="dxa" w:w="60"/>
              <w:right w:type="dxa" w:w="100"/>
            </w:tcMar>
            <w:vAlign w:val="center"/>
          </w:tcPr>
          <w:p>
            <w:pPr>
              <w:spacing w:after="20" w:before="20"/>
            </w:pPr>
            <w:r>
              <w:rPr>
                <w:sz w:val="20"/>
                <w:szCs w:val="20"/>
              </w:rPr>
              <w:t xml:space="preserve">The services that enforce the rules. A rule stated in PDS-05 is enforced by a service named here; implementing the same rule twice in two modules is the failure this part exists to prevent.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Fourth</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PDS-04 and PDS-02 — Domains and Capabilities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Which domain owns what, and the capability set each module carries. These decide module boundaries and therefore repository and deployment structure.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As needed</w:t>
            </w:r>
          </w:p>
        </w:tc>
        <w:tc>
          <w:tcPr>
            <w:tcW w:type="dxa" w:w="3069"/>
            <w:tcMar>
              <w:top w:type="dxa" w:w="60"/>
              <w:left w:type="dxa" w:w="100"/>
              <w:bottom w:type="dxa" w:w="60"/>
              <w:right w:type="dxa" w:w="100"/>
            </w:tcMar>
            <w:vAlign w:val="center"/>
          </w:tcPr>
          <w:p>
            <w:pPr>
              <w:spacing w:after="20" w:before="20"/>
            </w:pPr>
            <w:r>
              <w:rPr>
                <w:sz w:val="20"/>
                <w:szCs w:val="20"/>
              </w:rPr>
              <w:t xml:space="preserve">PDS-01, PDS-06, PDS-08, PDS-09, PDS-14</w:t>
            </w:r>
          </w:p>
        </w:tc>
        <w:tc>
          <w:tcPr>
            <w:tcW w:type="dxa" w:w="4874"/>
            <w:tcMar>
              <w:top w:type="dxa" w:w="60"/>
              <w:left w:type="dxa" w:w="100"/>
              <w:bottom w:type="dxa" w:w="60"/>
              <w:right w:type="dxa" w:w="100"/>
            </w:tcMar>
            <w:vAlign w:val="center"/>
          </w:tcPr>
          <w:p>
            <w:pPr>
              <w:spacing w:after="20" w:before="20"/>
            </w:pPr>
            <w:r>
              <w:rPr>
                <w:sz w:val="20"/>
                <w:szCs w:val="20"/>
              </w:rPr>
              <w:t xml:space="preserve">Architecture principles, the term dictionary, the plug-in framework, engineering principles, and the architecture decision records that explain why a structural decision was taken.</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Three rules that will otherwise be discovered late.  </w:t>
      </w:r>
      <w:r>
        <w:rPr>
          <w:sz w:val="20"/>
          <w:szCs w:val="20"/>
        </w:rPr>
        <w:t xml:space="preserve">An asset requires only a name, a type and a status — every other mandatory field arises from the asset type or the tenant validation profile, never from the platform (BR-060). A capability that is off removes its fields from the interface entirely rather than disabling them (EP-002). And no module may define, duplicate or own a shared business object; extension is by namespaced attributes only (AP-001).</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Object identifiers are now permanent, and some of them moved to get there.  </w:t>
      </w:r>
      <w:r>
        <w:rPr>
          <w:sz w:val="20"/>
          <w:szCs w:val="20"/>
        </w:rPr>
        <w:t xml:space="preserve">Identifiers used to be derived from an object’s position in its domain list, so inserting one object renumbered every object after it. They are now declared and fixed. The first issue’s numbering (SBO-001 to SBO-103) is restored exactly as published; the objects added in the second issue hold SBO-104 to SBO-127 and the four added in this one hold SBO-128 to SBO-131. A retired object keeps its number for ever. If you are holding the second issue of PDS-05, re-check any identifier above SBO-103 against the catalog in that part.</w:t>
      </w:r>
    </w:p>
    <w:p>
      <w:pPr>
        <w:spacing w:after="120" w:before="0"/>
      </w:pPr>
      <w:r>
        <w:t xml:space="preserve">Everything in this document is generated from a single specification model, and the interactive prototype is generated from that same model. Where the prototype and this document appear to disagree, one of them is out of date rather than one of them being wrong: rebuild both and the disagreement disappears. Nothing here is hand-maintained prose describing something else.</w:t>
      </w:r>
    </w:p>
    <w:p>
      <w:r>
        <w:br w:type="page"/>
      </w:r>
    </w:p>
    <w:p>
      <w:pPr>
        <w:pStyle w:val="Heading1"/>
        <w:pageBreakBefore/>
        <w:spacing w:after="40" w:before="0"/>
      </w:pPr>
      <w:r>
        <w:rPr>
          <w:b/>
          <w:bCs/>
          <w:color w:val="1F4E79"/>
          <w:sz w:val="34"/>
          <w:szCs w:val="34"/>
        </w:rPr>
        <w:t xml:space="preserve">PDS-01  —  Platform Foundation &amp; Architecture</w:t>
      </w:r>
    </w:p>
    <w:p>
      <w:pPr>
        <w:pBdr>
          <w:bottom w:val="single" w:color="2E74B5" w:sz="12"/>
        </w:pBdr>
        <w:spacing w:after="0"/>
      </w:pPr>
      <w:r>
        <w:t xml:space="preserve"/>
      </w:r>
    </w:p>
    <w:p>
      <w:pPr>
        <w:spacing w:after="280" w:before="120"/>
      </w:pPr>
      <w:r>
        <w:rPr>
          <w:color w:val="595959"/>
          <w:sz w:val="19"/>
          <w:szCs w:val="19"/>
        </w:rPr>
        <w:t xml:space="preserve">Product Design Specification  ·  Version 1.0  ·  Draft for Review  ·  6 September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PDS-01</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Platform Foundation &amp; Architecture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Product Architecture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Author</w:t>
            </w:r>
          </w:p>
        </w:tc>
        <w:tc>
          <w:tcPr>
            <w:tcW w:type="dxa" w:w="6679"/>
            <w:tcMar>
              <w:top w:type="dxa" w:w="60"/>
              <w:left w:type="dxa" w:w="100"/>
              <w:bottom w:type="dxa" w:w="60"/>
              <w:right w:type="dxa" w:w="100"/>
            </w:tcMar>
            <w:vAlign w:val="center"/>
          </w:tcPr>
          <w:p>
            <w:pPr>
              <w:spacing w:after="20" w:before="20"/>
            </w:pPr>
            <w:r>
              <w:rPr>
                <w:sz w:val="20"/>
                <w:szCs w:val="20"/>
              </w:rPr>
              <w:t xml:space="preserve">Product Architecture Team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Purpose</w:t>
            </w:r>
          </w:p>
        </w:tc>
        <w:tc>
          <w:tcPr>
            <w:tcW w:type="dxa" w:w="6679"/>
            <w:tcMar>
              <w:top w:type="dxa" w:w="60"/>
              <w:left w:type="dxa" w:w="100"/>
              <w:bottom w:type="dxa" w:w="60"/>
              <w:right w:type="dxa" w:w="100"/>
            </w:tcMar>
            <w:vAlign w:val="center"/>
          </w:tcPr>
          <w:p>
            <w:pPr>
              <w:spacing w:after="20" w:before="20"/>
            </w:pPr>
            <w:r>
              <w:rPr>
                <w:sz w:val="20"/>
                <w:szCs w:val="20"/>
              </w:rPr>
              <w:t xml:space="preserve">Establishes the architectural foundation of TEAIP: vision, design philosophy, architecture principles, engineering principles, ownership model, layering, governance rules and change control that govern every subsequent design and requirements document.</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16 Aug 2026</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Second issue. The scope, licence and language decisions of 16 August: 24 business objects added, the module and licence model made authoritative, and the bilingual model adopted.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2.0</w:t>
            </w:r>
          </w:p>
        </w:tc>
        <w:tc>
          <w:tcPr>
            <w:tcW w:type="dxa" w:w="1264"/>
            <w:tcMar>
              <w:top w:type="dxa" w:w="60"/>
              <w:left w:type="dxa" w:w="100"/>
              <w:bottom w:type="dxa" w:w="60"/>
              <w:right w:type="dxa" w:w="100"/>
            </w:tcMar>
            <w:vAlign w:val="center"/>
          </w:tcPr>
          <w:p>
            <w:pPr>
              <w:spacing w:after="20" w:before="20"/>
            </w:pPr>
            <w:r>
              <w:rPr>
                <w:sz w:val="20"/>
                <w:szCs w:val="20"/>
              </w:rPr>
              <w:t xml:space="preserve">6 Sep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Third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069"/>
        <w:gridCol w:w="4874"/>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PDS-02</w:t>
            </w:r>
          </w:p>
        </w:tc>
        <w:tc>
          <w:tcPr>
            <w:tcW w:type="dxa" w:w="3069"/>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4874"/>
            <w:tcMar>
              <w:top w:type="dxa" w:w="60"/>
              <w:left w:type="dxa" w:w="100"/>
              <w:bottom w:type="dxa" w:w="60"/>
              <w:right w:type="dxa" w:w="100"/>
            </w:tcMar>
            <w:vAlign w:val="center"/>
          </w:tcPr>
          <w:p>
            <w:pPr>
              <w:spacing w:after="20" w:before="20"/>
            </w:pPr>
            <w:r>
              <w:rPr>
                <w:sz w:val="20"/>
                <w:szCs w:val="20"/>
              </w:rPr>
              <w:t xml:space="preserve">Defines what the platform can do. Consumes the principles in this document.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PDS-03</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Details the Core Platform services asserted in §7.</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PDS-04</w:t>
            </w:r>
          </w:p>
        </w:tc>
        <w:tc>
          <w:tcPr>
            <w:tcW w:type="dxa" w:w="3069"/>
            <w:tcMar>
              <w:top w:type="dxa" w:w="60"/>
              <w:left w:type="dxa" w:w="100"/>
              <w:bottom w:type="dxa" w:w="60"/>
              <w:right w:type="dxa" w:w="100"/>
            </w:tcMar>
            <w:vAlign w:val="center"/>
          </w:tcPr>
          <w:p>
            <w:pPr>
              <w:spacing w:after="20" w:before="20"/>
            </w:pPr>
            <w:r>
              <w:rPr>
                <w:sz w:val="20"/>
                <w:szCs w:val="20"/>
              </w:rPr>
              <w:t xml:space="preserve">Business Domain Model (BDM)</w:t>
            </w:r>
          </w:p>
        </w:tc>
        <w:tc>
          <w:tcPr>
            <w:tcW w:type="dxa" w:w="4874"/>
            <w:tcMar>
              <w:top w:type="dxa" w:w="60"/>
              <w:left w:type="dxa" w:w="100"/>
              <w:bottom w:type="dxa" w:w="60"/>
              <w:right w:type="dxa" w:w="100"/>
            </w:tcMar>
            <w:vAlign w:val="center"/>
          </w:tcPr>
          <w:p>
            <w:pPr>
              <w:spacing w:after="20" w:before="20"/>
            </w:pPr>
            <w:r>
              <w:rPr>
                <w:sz w:val="20"/>
                <w:szCs w:val="20"/>
              </w:rPr>
              <w:t xml:space="preserve">Defines the domains introduced in §10 and applies GR-001 → GR-008.</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PDS-05</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 Model (SBOM)</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Defines every business object and inherits the data classification model in §6.4.</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PDS-06</w:t>
            </w:r>
          </w:p>
        </w:tc>
        <w:tc>
          <w:tcPr>
            <w:tcW w:type="dxa" w:w="3069"/>
            <w:tcMar>
              <w:top w:type="dxa" w:w="60"/>
              <w:left w:type="dxa" w:w="100"/>
              <w:bottom w:type="dxa" w:w="60"/>
              <w:right w:type="dxa" w:w="100"/>
            </w:tcMar>
            <w:vAlign w:val="center"/>
          </w:tcPr>
          <w:p>
            <w:pPr>
              <w:spacing w:after="20" w:before="20"/>
            </w:pPr>
            <w:r>
              <w:rPr>
                <w:sz w:val="20"/>
                <w:szCs w:val="20"/>
              </w:rPr>
              <w:t xml:space="preserve">Platform Dictionary</w:t>
            </w:r>
          </w:p>
        </w:tc>
        <w:tc>
          <w:tcPr>
            <w:tcW w:type="dxa" w:w="4874"/>
            <w:tcMar>
              <w:top w:type="dxa" w:w="60"/>
              <w:left w:type="dxa" w:w="100"/>
              <w:bottom w:type="dxa" w:w="60"/>
              <w:right w:type="dxa" w:w="100"/>
            </w:tcMar>
            <w:vAlign w:val="center"/>
          </w:tcPr>
          <w:p>
            <w:pPr>
              <w:spacing w:after="20" w:before="20"/>
            </w:pPr>
            <w:r>
              <w:rPr>
                <w:sz w:val="20"/>
                <w:szCs w:val="20"/>
              </w:rPr>
              <w:t xml:space="preserve">Canonical definition of every business term used in this document.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PDS-09</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Full register of AP, EP, UX, development and reporting principles summarized here.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PDS-14</w:t>
            </w:r>
          </w:p>
        </w:tc>
        <w:tc>
          <w:tcPr>
            <w:tcW w:type="dxa" w:w="3069"/>
            <w:tcMar>
              <w:top w:type="dxa" w:w="60"/>
              <w:left w:type="dxa" w:w="100"/>
              <w:bottom w:type="dxa" w:w="60"/>
              <w:right w:type="dxa" w:w="100"/>
            </w:tcMar>
            <w:vAlign w:val="center"/>
          </w:tcPr>
          <w:p>
            <w:pPr>
              <w:spacing w:after="20" w:before="20"/>
            </w:pPr>
            <w:r>
              <w:rPr>
                <w:sz w:val="20"/>
                <w:szCs w:val="20"/>
              </w:rPr>
              <w:t xml:space="preserve">Architecture Decision Records</w:t>
            </w:r>
          </w:p>
        </w:tc>
        <w:tc>
          <w:tcPr>
            <w:tcW w:type="dxa" w:w="4874"/>
            <w:tcMar>
              <w:top w:type="dxa" w:w="60"/>
              <w:left w:type="dxa" w:w="100"/>
              <w:bottom w:type="dxa" w:w="60"/>
              <w:right w:type="dxa" w:w="100"/>
            </w:tcMar>
            <w:vAlign w:val="center"/>
          </w:tcPr>
          <w:p>
            <w:pPr>
              <w:spacing w:after="20" w:before="20"/>
            </w:pPr>
            <w:r>
              <w:rPr>
                <w:sz w:val="20"/>
                <w:szCs w:val="20"/>
              </w:rPr>
              <w:t xml:space="preserve">Records every deviation from the baseline established in §15.</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CRS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Commercial Requirements Specification</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Business and commercial requirements derived from this architecture.</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47"/>
        <w:gridCol w:w="1416"/>
        <w:gridCol w:w="3009"/>
        <w:gridCol w:w="1593"/>
        <w:gridCol w:w="1061"/>
      </w:tblGrid>
      <w:tr>
        <w:trPr>
          <w:tblHeader/>
        </w:trPr>
        <w:tc>
          <w:tcPr>
            <w:tcW w:type="dxa" w:w="19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41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00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59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Signature / Date</w:t>
            </w:r>
          </w:p>
        </w:tc>
        <w:tc>
          <w:tcPr>
            <w:tcW w:type="dxa" w:w="106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1947"/>
            <w:tcMar>
              <w:top w:type="dxa" w:w="60"/>
              <w:left w:type="dxa" w:w="100"/>
              <w:bottom w:type="dxa" w:w="60"/>
              <w:right w:type="dxa" w:w="100"/>
            </w:tcMar>
            <w:vAlign w:val="center"/>
          </w:tcPr>
          <w:p>
            <w:pPr>
              <w:spacing w:after="20" w:before="20"/>
            </w:pPr>
            <w:r>
              <w:rPr>
                <w:sz w:val="20"/>
                <w:szCs w:val="20"/>
              </w:rPr>
              <w:t xml:space="preserve">Product Owner</w:t>
            </w:r>
          </w:p>
        </w:tc>
        <w:tc>
          <w:tcPr>
            <w:tcW w:type="dxa" w:w="1416"/>
            <w:tcMar>
              <w:top w:type="dxa" w:w="60"/>
              <w:left w:type="dxa" w:w="100"/>
              <w:bottom w:type="dxa" w:w="60"/>
              <w:right w:type="dxa" w:w="100"/>
            </w:tcMar>
            <w:vAlign w:val="center"/>
          </w:tcPr>
          <w:p>
            <w:pPr>
              <w:spacing w:after="20" w:before="20"/>
            </w:pPr>
            <w:r>
              <w:rPr>
                <w:sz w:val="20"/>
                <w:szCs w:val="20"/>
              </w:rPr>
              <w:t xml:space="preserve">—</w:t>
            </w:r>
          </w:p>
        </w:tc>
        <w:tc>
          <w:tcPr>
            <w:tcW w:type="dxa" w:w="3009"/>
            <w:tcMar>
              <w:top w:type="dxa" w:w="60"/>
              <w:left w:type="dxa" w:w="100"/>
              <w:bottom w:type="dxa" w:w="60"/>
              <w:right w:type="dxa" w:w="100"/>
            </w:tcMar>
            <w:vAlign w:val="center"/>
          </w:tcPr>
          <w:p>
            <w:pPr>
              <w:spacing w:after="20" w:before="20"/>
            </w:pPr>
            <w:r>
              <w:rPr>
                <w:sz w:val="20"/>
                <w:szCs w:val="20"/>
              </w:rPr>
              <w:t xml:space="preserve">Commercial fit and product scope</w:t>
            </w:r>
          </w:p>
        </w:tc>
        <w:tc>
          <w:tcPr>
            <w:tcW w:type="dxa" w:w="1593"/>
            <w:tcMar>
              <w:top w:type="dxa" w:w="60"/>
              <w:left w:type="dxa" w:w="100"/>
              <w:bottom w:type="dxa" w:w="60"/>
              <w:right w:type="dxa" w:w="100"/>
            </w:tcMar>
            <w:vAlign w:val="center"/>
          </w:tcPr>
          <w:p>
            <w:pPr>
              <w:spacing w:after="20" w:before="20"/>
            </w:pPr>
            <w:r>
              <w:rPr>
                <w:sz w:val="20"/>
                <w:szCs w:val="20"/>
              </w:rPr>
              <w:t xml:space="preserve"/>
            </w:r>
          </w:p>
        </w:tc>
        <w:tc>
          <w:tcPr>
            <w:tcW w:type="dxa" w:w="1061"/>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47"/>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c>
          <w:tcPr>
            <w:tcW w:type="dxa" w:w="1416"/>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009"/>
            <w:shd w:fill="F2F2F2" w:color="auto" w:val="clear"/>
            <w:tcMar>
              <w:top w:type="dxa" w:w="60"/>
              <w:left w:type="dxa" w:w="100"/>
              <w:bottom w:type="dxa" w:w="60"/>
              <w:right w:type="dxa" w:w="100"/>
            </w:tcMar>
            <w:vAlign w:val="center"/>
          </w:tcPr>
          <w:p>
            <w:pPr>
              <w:spacing w:after="20" w:before="20"/>
            </w:pPr>
            <w:r>
              <w:rPr>
                <w:sz w:val="20"/>
                <w:szCs w:val="20"/>
              </w:rPr>
              <w:t xml:space="preserve">Architectural integrity</w:t>
            </w:r>
          </w:p>
        </w:tc>
        <w:tc>
          <w:tcPr>
            <w:tcW w:type="dxa" w:w="1593"/>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1061"/>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47"/>
            <w:tcMar>
              <w:top w:type="dxa" w:w="60"/>
              <w:left w:type="dxa" w:w="100"/>
              <w:bottom w:type="dxa" w:w="60"/>
              <w:right w:type="dxa" w:w="100"/>
            </w:tcMar>
            <w:vAlign w:val="center"/>
          </w:tcPr>
          <w:p>
            <w:pPr>
              <w:spacing w:after="20" w:before="20"/>
            </w:pPr>
            <w:r>
              <w:rPr>
                <w:sz w:val="20"/>
                <w:szCs w:val="20"/>
              </w:rPr>
              <w:t xml:space="preserve">Engineering Manager</w:t>
            </w:r>
          </w:p>
        </w:tc>
        <w:tc>
          <w:tcPr>
            <w:tcW w:type="dxa" w:w="1416"/>
            <w:tcMar>
              <w:top w:type="dxa" w:w="60"/>
              <w:left w:type="dxa" w:w="100"/>
              <w:bottom w:type="dxa" w:w="60"/>
              <w:right w:type="dxa" w:w="100"/>
            </w:tcMar>
            <w:vAlign w:val="center"/>
          </w:tcPr>
          <w:p>
            <w:pPr>
              <w:spacing w:after="20" w:before="20"/>
            </w:pPr>
            <w:r>
              <w:rPr>
                <w:sz w:val="20"/>
                <w:szCs w:val="20"/>
              </w:rPr>
              <w:t xml:space="preserve">—</w:t>
            </w:r>
          </w:p>
        </w:tc>
        <w:tc>
          <w:tcPr>
            <w:tcW w:type="dxa" w:w="3009"/>
            <w:tcMar>
              <w:top w:type="dxa" w:w="60"/>
              <w:left w:type="dxa" w:w="100"/>
              <w:bottom w:type="dxa" w:w="60"/>
              <w:right w:type="dxa" w:w="100"/>
            </w:tcMar>
            <w:vAlign w:val="center"/>
          </w:tcPr>
          <w:p>
            <w:pPr>
              <w:spacing w:after="20" w:before="20"/>
            </w:pPr>
            <w:r>
              <w:rPr>
                <w:sz w:val="20"/>
                <w:szCs w:val="20"/>
              </w:rPr>
              <w:t xml:space="preserve">Implementability</w:t>
            </w:r>
          </w:p>
        </w:tc>
        <w:tc>
          <w:tcPr>
            <w:tcW w:type="dxa" w:w="1593"/>
            <w:tcMar>
              <w:top w:type="dxa" w:w="60"/>
              <w:left w:type="dxa" w:w="100"/>
              <w:bottom w:type="dxa" w:w="60"/>
              <w:right w:type="dxa" w:w="100"/>
            </w:tcMar>
            <w:vAlign w:val="center"/>
          </w:tcPr>
          <w:p>
            <w:pPr>
              <w:spacing w:after="20" w:before="20"/>
            </w:pPr>
            <w:r>
              <w:rPr>
                <w:sz w:val="20"/>
                <w:szCs w:val="20"/>
              </w:rPr>
              <w:t xml:space="preserve"/>
            </w:r>
          </w:p>
        </w:tc>
        <w:tc>
          <w:tcPr>
            <w:tcW w:type="dxa" w:w="1061"/>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47"/>
            <w:shd w:fill="F2F2F2" w:color="auto" w:val="clear"/>
            <w:tcMar>
              <w:top w:type="dxa" w:w="60"/>
              <w:left w:type="dxa" w:w="100"/>
              <w:bottom w:type="dxa" w:w="60"/>
              <w:right w:type="dxa" w:w="100"/>
            </w:tcMar>
            <w:vAlign w:val="center"/>
          </w:tcPr>
          <w:p>
            <w:pPr>
              <w:spacing w:after="20" w:before="20"/>
            </w:pPr>
            <w:r>
              <w:rPr>
                <w:sz w:val="20"/>
                <w:szCs w:val="20"/>
              </w:rPr>
              <w:t xml:space="preserve">QA Lead</w:t>
            </w:r>
          </w:p>
        </w:tc>
        <w:tc>
          <w:tcPr>
            <w:tcW w:type="dxa" w:w="1416"/>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009"/>
            <w:shd w:fill="F2F2F2" w:color="auto" w:val="clear"/>
            <w:tcMar>
              <w:top w:type="dxa" w:w="60"/>
              <w:left w:type="dxa" w:w="100"/>
              <w:bottom w:type="dxa" w:w="60"/>
              <w:right w:type="dxa" w:w="100"/>
            </w:tcMar>
            <w:vAlign w:val="center"/>
          </w:tcPr>
          <w:p>
            <w:pPr>
              <w:spacing w:after="20" w:before="20"/>
            </w:pPr>
            <w:r>
              <w:rPr>
                <w:sz w:val="20"/>
                <w:szCs w:val="20"/>
              </w:rPr>
              <w:t xml:space="preserve">Testability and traceability</w:t>
            </w:r>
          </w:p>
        </w:tc>
        <w:tc>
          <w:tcPr>
            <w:tcW w:type="dxa" w:w="1593"/>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1061"/>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bl>
    <w:p>
      <w:pPr>
        <w:pStyle w:val="Heading2"/>
        <w:spacing w:after="120" w:before="260"/>
      </w:pPr>
      <w:r>
        <w:rPr>
          <w:b/>
          <w:bCs/>
          <w:color w:val="2E74B5"/>
          <w:sz w:val="25"/>
          <w:szCs w:val="25"/>
        </w:rPr>
        <w:t xml:space="preserve">1.5 Document Conventions</w:t>
      </w:r>
    </w:p>
    <w:p>
      <w:pPr>
        <w:pStyle w:val="ListParagraph"/>
        <w:numPr>
          <w:ilvl w:val="0"/>
          <w:numId w:val="2"/>
        </w:numPr>
        <w:spacing w:after="60"/>
      </w:pPr>
      <w:r>
        <w:t xml:space="preserve">"Shall" denotes a mandatory requirement. "Should" denotes a strong recommendation. "May" denotes an option.</w:t>
      </w:r>
    </w:p>
    <w:p>
      <w:pPr>
        <w:pStyle w:val="ListParagraph"/>
        <w:numPr>
          <w:ilvl w:val="0"/>
          <w:numId w:val="2"/>
        </w:numPr>
        <w:spacing w:after="60"/>
      </w:pPr>
      <w:r>
        <w:t xml:space="preserve">Identifiers follow the scheme in §14.2 and are permanent once issued; retired identifiers are never reused.</w:t>
      </w:r>
    </w:p>
    <w:p>
      <w:pPr>
        <w:pStyle w:val="ListParagraph"/>
        <w:numPr>
          <w:ilvl w:val="0"/>
          <w:numId w:val="2"/>
        </w:numPr>
        <w:spacing w:after="60"/>
      </w:pPr>
      <w:r>
        <w:t xml:space="preserve">Where this document and a downstream document conflict, this document prevails until an ADR is issued in PDS-14.</w:t>
      </w:r>
    </w:p>
    <w:p>
      <w:r>
        <w:br w:type="page"/>
      </w:r>
    </w:p>
    <w:p>
      <w:pPr>
        <w:pStyle w:val="Heading1"/>
        <w:spacing w:after="160" w:before="320"/>
      </w:pPr>
      <w:r>
        <w:rPr>
          <w:b/>
          <w:bCs/>
          <w:color w:val="1F4E79"/>
          <w:sz w:val="30"/>
          <w:szCs w:val="30"/>
        </w:rPr>
        <w:t xml:space="preserve">2. Introduction</w:t>
      </w:r>
    </w:p>
    <w:p>
      <w:pPr>
        <w:pStyle w:val="Heading2"/>
        <w:spacing w:after="120" w:before="260"/>
      </w:pPr>
      <w:r>
        <w:rPr>
          <w:b/>
          <w:bCs/>
          <w:color w:val="2E74B5"/>
          <w:sz w:val="25"/>
          <w:szCs w:val="25"/>
        </w:rPr>
        <w:t xml:space="preserve">2.1 Purpose</w:t>
      </w:r>
    </w:p>
    <w:p>
      <w:pPr>
        <w:spacing w:after="120" w:before="0"/>
      </w:pPr>
      <w:r>
        <w:t xml:space="preserve">This document defines the architectural foundation of the Trangant Enterprise Asset Intelligence Platform (TEAIP). It establishes the platform vision, the design philosophy, the architecture and engineering principles, the ownership model, the layering model and the governance rules with which all subsequent design, requirements, implementation and test artifacts shall comply.</w:t>
      </w:r>
    </w:p>
    <w:p>
      <w:pPr>
        <w:spacing w:after="120" w:before="0"/>
      </w:pPr>
      <w:r>
        <w:t xml:space="preserve">It is the root document of the TEAIP specification set. Every other document in the set derives from it, and no downstream document may contradict it without an approved Architecture Decision Record.</w:t>
      </w:r>
    </w:p>
    <w:p>
      <w:pPr>
        <w:pStyle w:val="Heading2"/>
        <w:spacing w:after="120" w:before="260"/>
      </w:pPr>
      <w:r>
        <w:rPr>
          <w:b/>
          <w:bCs/>
          <w:color w:val="2E74B5"/>
          <w:sz w:val="25"/>
          <w:szCs w:val="25"/>
        </w:rPr>
        <w:t xml:space="preserve">2.2 Scope</w:t>
      </w:r>
    </w:p>
    <w:p>
      <w:pPr>
        <w:spacing w:after="120" w:before="0"/>
      </w:pPr>
      <w:r>
        <w:t xml:space="preserve">In scope:</w:t>
      </w:r>
    </w:p>
    <w:p>
      <w:pPr>
        <w:pStyle w:val="ListParagraph"/>
        <w:numPr>
          <w:ilvl w:val="0"/>
          <w:numId w:val="2"/>
        </w:numPr>
        <w:spacing w:after="60"/>
      </w:pPr>
      <w:r>
        <w:t xml:space="preserve">The architectural vision and commercial positioning of the platform.</w:t>
      </w:r>
    </w:p>
    <w:p>
      <w:pPr>
        <w:pStyle w:val="ListParagraph"/>
        <w:numPr>
          <w:ilvl w:val="0"/>
          <w:numId w:val="2"/>
        </w:numPr>
        <w:spacing w:after="60"/>
      </w:pPr>
      <w:r>
        <w:t xml:space="preserve">The five architectural dimensions that structure the entire specification set.</w:t>
      </w:r>
    </w:p>
    <w:p>
      <w:pPr>
        <w:pStyle w:val="ListParagraph"/>
        <w:numPr>
          <w:ilvl w:val="0"/>
          <w:numId w:val="2"/>
        </w:numPr>
        <w:spacing w:after="60"/>
      </w:pPr>
      <w:r>
        <w:t xml:space="preserve">Architecture principles (AP-001 → AP-007) and engineering principles (EP-001 → EP-003).</w:t>
      </w:r>
    </w:p>
    <w:p>
      <w:pPr>
        <w:pStyle w:val="ListParagraph"/>
        <w:numPr>
          <w:ilvl w:val="0"/>
          <w:numId w:val="2"/>
        </w:numPr>
        <w:spacing w:after="60"/>
      </w:pPr>
      <w:r>
        <w:t xml:space="preserve">The Core Platform ownership model and the plug-in responsibility model.</w:t>
      </w:r>
    </w:p>
    <w:p>
      <w:pPr>
        <w:pStyle w:val="ListParagraph"/>
        <w:numPr>
          <w:ilvl w:val="0"/>
          <w:numId w:val="2"/>
        </w:numPr>
        <w:spacing w:after="60"/>
      </w:pPr>
      <w:r>
        <w:t xml:space="preserve">The platform layering model.</w:t>
      </w:r>
    </w:p>
    <w:p>
      <w:pPr>
        <w:pStyle w:val="ListParagraph"/>
        <w:numPr>
          <w:ilvl w:val="0"/>
          <w:numId w:val="2"/>
        </w:numPr>
        <w:spacing w:after="60"/>
      </w:pPr>
      <w:r>
        <w:t xml:space="preserve">The business domain layer, at overview level only.</w:t>
      </w:r>
    </w:p>
    <w:p>
      <w:pPr>
        <w:pStyle w:val="ListParagraph"/>
        <w:numPr>
          <w:ilvl w:val="0"/>
          <w:numId w:val="2"/>
        </w:numPr>
        <w:spacing w:after="60"/>
      </w:pPr>
      <w:r>
        <w:t xml:space="preserve">Platform governance rules (GR-001 → GR-008) and the traceability standard (GS-001).</w:t>
      </w:r>
    </w:p>
    <w:p>
      <w:pPr>
        <w:pStyle w:val="ListParagraph"/>
        <w:numPr>
          <w:ilvl w:val="0"/>
          <w:numId w:val="2"/>
        </w:numPr>
        <w:spacing w:after="60"/>
      </w:pPr>
      <w:r>
        <w:t xml:space="preserve">The platform maturity model and the architecture change-control mechanism.</w:t>
      </w:r>
    </w:p>
    <w:p>
      <w:pPr>
        <w:spacing w:after="120" w:before="0"/>
      </w:pPr>
      <w:r>
        <w:t xml:space="preserve">Out of scope:</w:t>
      </w:r>
    </w:p>
    <w:p>
      <w:pPr>
        <w:pStyle w:val="ListParagraph"/>
        <w:numPr>
          <w:ilvl w:val="0"/>
          <w:numId w:val="2"/>
        </w:numPr>
        <w:spacing w:after="60"/>
      </w:pPr>
      <w:r>
        <w:t xml:space="preserve">Detailed domain definitions — PDS-04.</w:t>
      </w:r>
    </w:p>
    <w:p>
      <w:pPr>
        <w:pStyle w:val="ListParagraph"/>
        <w:numPr>
          <w:ilvl w:val="0"/>
          <w:numId w:val="2"/>
        </w:numPr>
        <w:spacing w:after="60"/>
      </w:pPr>
      <w:r>
        <w:t xml:space="preserve">Business object attributes, relationships and lifecycles — PDS-05.</w:t>
      </w:r>
    </w:p>
    <w:p>
      <w:pPr>
        <w:pStyle w:val="ListParagraph"/>
        <w:numPr>
          <w:ilvl w:val="0"/>
          <w:numId w:val="2"/>
        </w:numPr>
        <w:spacing w:after="60"/>
      </w:pPr>
      <w:r>
        <w:t xml:space="preserve">Service contracts and API specifications — PDS-07 and the API Specifications document.</w:t>
      </w:r>
    </w:p>
    <w:p>
      <w:pPr>
        <w:pStyle w:val="ListParagraph"/>
        <w:numPr>
          <w:ilvl w:val="0"/>
          <w:numId w:val="2"/>
        </w:numPr>
        <w:spacing w:after="60"/>
      </w:pPr>
      <w:r>
        <w:t xml:space="preserve">User interface design — PDS-10.</w:t>
      </w:r>
    </w:p>
    <w:p>
      <w:pPr>
        <w:pStyle w:val="ListParagraph"/>
        <w:numPr>
          <w:ilvl w:val="0"/>
          <w:numId w:val="2"/>
        </w:numPr>
        <w:spacing w:after="60"/>
      </w:pPr>
      <w:r>
        <w:t xml:space="preserve">Technology selection, deployment topology and sizing — PDS-12 and PDS-13.</w:t>
      </w:r>
    </w:p>
    <w:p>
      <w:pPr>
        <w:pStyle w:val="ListParagraph"/>
        <w:numPr>
          <w:ilvl w:val="0"/>
          <w:numId w:val="2"/>
        </w:numPr>
        <w:spacing w:after="60"/>
      </w:pPr>
      <w:r>
        <w:t xml:space="preserve">Functional and commercial requirements — CRS.</w:t>
      </w:r>
    </w:p>
    <w:p>
      <w:pPr>
        <w:pStyle w:val="Heading2"/>
        <w:spacing w:after="120" w:before="260"/>
      </w:pPr>
      <w:r>
        <w:rPr>
          <w:b/>
          <w:bCs/>
          <w:color w:val="2E74B5"/>
          <w:sz w:val="25"/>
          <w:szCs w:val="25"/>
        </w:rPr>
        <w:t xml:space="preserve">2.3 Intended Audience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Audience</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Use of this document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Enterprise / Solution Architects</w:t>
            </w:r>
          </w:p>
        </w:tc>
        <w:tc>
          <w:tcPr>
            <w:tcW w:type="dxa" w:w="6138"/>
            <w:tcMar>
              <w:top w:type="dxa" w:w="60"/>
              <w:left w:type="dxa" w:w="100"/>
              <w:bottom w:type="dxa" w:w="60"/>
              <w:right w:type="dxa" w:w="100"/>
            </w:tcMar>
            <w:vAlign w:val="center"/>
          </w:tcPr>
          <w:p>
            <w:pPr>
              <w:spacing w:after="20" w:before="20"/>
            </w:pPr>
            <w:r>
              <w:rPr>
                <w:sz w:val="20"/>
                <w:szCs w:val="20"/>
              </w:rPr>
              <w:t xml:space="preserve">Primary reference for platform structure and boundary decisions.</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Product Management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Basis for module licensing, packaging and roadmap sequencing.</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Development Leads</w:t>
            </w:r>
          </w:p>
        </w:tc>
        <w:tc>
          <w:tcPr>
            <w:tcW w:type="dxa" w:w="6138"/>
            <w:tcMar>
              <w:top w:type="dxa" w:w="60"/>
              <w:left w:type="dxa" w:w="100"/>
              <w:bottom w:type="dxa" w:w="60"/>
              <w:right w:type="dxa" w:w="100"/>
            </w:tcMar>
            <w:vAlign w:val="center"/>
          </w:tcPr>
          <w:p>
            <w:pPr>
              <w:spacing w:after="20" w:before="20"/>
            </w:pPr>
            <w:r>
              <w:rPr>
                <w:sz w:val="20"/>
                <w:szCs w:val="20"/>
              </w:rPr>
              <w:t xml:space="preserve">Binding constraints on module design and inter-module communication.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QA and Test Architects</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Source of architectural acceptance criteria and traceability obligations.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Implementation and Delivery Teams</w:t>
            </w:r>
          </w:p>
        </w:tc>
        <w:tc>
          <w:tcPr>
            <w:tcW w:type="dxa" w:w="6138"/>
            <w:tcMar>
              <w:top w:type="dxa" w:w="60"/>
              <w:left w:type="dxa" w:w="100"/>
              <w:bottom w:type="dxa" w:w="60"/>
              <w:right w:type="dxa" w:w="100"/>
            </w:tcMar>
            <w:vAlign w:val="center"/>
          </w:tcPr>
          <w:p>
            <w:pPr>
              <w:spacing w:after="20" w:before="20"/>
            </w:pPr>
            <w:r>
              <w:rPr>
                <w:sz w:val="20"/>
                <w:szCs w:val="20"/>
              </w:rPr>
              <w:t xml:space="preserve">Explains why customers may adopt the platform incrementally.</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Prospective customers and partners (extracts)</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Communicates platform maturity and extensibility.</w:t>
            </w:r>
          </w:p>
        </w:tc>
      </w:tr>
    </w:tbl>
    <w:p>
      <w:pPr>
        <w:pStyle w:val="Heading2"/>
        <w:spacing w:after="120" w:before="260"/>
      </w:pPr>
      <w:r>
        <w:rPr>
          <w:b/>
          <w:bCs/>
          <w:color w:val="2E74B5"/>
          <w:sz w:val="25"/>
          <w:szCs w:val="25"/>
        </w:rPr>
        <w:t xml:space="preserve">2.4 Terminology</w:t>
      </w:r>
    </w:p>
    <w:p>
      <w:pPr>
        <w:spacing w:after="120" w:before="0"/>
      </w:pPr>
      <w:r>
        <w:t xml:space="preserve">The following terms are used with precise meaning throughout the specification set. PDS-06 — Platform Dictionary is the canonical source; the definitions below are provided for immediate readability.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w:t>
            </w:r>
          </w:p>
        </w:tc>
        <w:tc>
          <w:tcPr>
            <w:tcW w:type="dxa" w:w="6679"/>
            <w:tcMar>
              <w:top w:type="dxa" w:w="60"/>
              <w:left w:type="dxa" w:w="100"/>
              <w:bottom w:type="dxa" w:w="60"/>
              <w:right w:type="dxa" w:w="100"/>
            </w:tcMar>
            <w:vAlign w:val="center"/>
          </w:tcPr>
          <w:p>
            <w:pPr>
              <w:spacing w:after="20" w:before="20"/>
            </w:pPr>
            <w:r>
              <w:rPr>
                <w:sz w:val="20"/>
                <w:szCs w:val="20"/>
              </w:rPr>
              <w:t xml:space="preserve">Something the business is able to do, expressed independently of implementation. Answers "what can the business do?"</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A bounded area of business responsibility that owns capabilities and hosts business objects. Answers "where does this belong?"</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Subdomain</w:t>
            </w:r>
          </w:p>
        </w:tc>
        <w:tc>
          <w:tcPr>
            <w:tcW w:type="dxa" w:w="6679"/>
            <w:tcMar>
              <w:top w:type="dxa" w:w="60"/>
              <w:left w:type="dxa" w:w="100"/>
              <w:bottom w:type="dxa" w:w="60"/>
              <w:right w:type="dxa" w:w="100"/>
            </w:tcMar>
            <w:vAlign w:val="center"/>
          </w:tcPr>
          <w:p>
            <w:pPr>
              <w:spacing w:after="20" w:before="20"/>
            </w:pPr>
            <w:r>
              <w:rPr>
                <w:sz w:val="20"/>
                <w:szCs w:val="20"/>
              </w:rPr>
              <w:t xml:space="preserve">A cohesive grouping of capabilities within exactly one business domain.</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 (SBO)</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A canonical business entity defined once, hosted by exactly one domain, consumable by many.</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w:t>
            </w:r>
          </w:p>
        </w:tc>
        <w:tc>
          <w:tcPr>
            <w:tcW w:type="dxa" w:w="6679"/>
            <w:tcMar>
              <w:top w:type="dxa" w:w="60"/>
              <w:left w:type="dxa" w:w="100"/>
              <w:bottom w:type="dxa" w:w="60"/>
              <w:right w:type="dxa" w:w="100"/>
            </w:tcMar>
            <w:vAlign w:val="center"/>
          </w:tcPr>
          <w:p>
            <w:pPr>
              <w:spacing w:after="20" w:before="20"/>
            </w:pPr>
            <w:r>
              <w:rPr>
                <w:sz w:val="20"/>
                <w:szCs w:val="20"/>
              </w:rPr>
              <w:t xml:space="preserve">The exclusive right and obligation of one domain to define, validate and maintain a business object.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Consumption</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The read or referential use of a business object by a domain that does not host it.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Platform Service</w:t>
            </w:r>
          </w:p>
        </w:tc>
        <w:tc>
          <w:tcPr>
            <w:tcW w:type="dxa" w:w="6679"/>
            <w:tcMar>
              <w:top w:type="dxa" w:w="60"/>
              <w:left w:type="dxa" w:w="100"/>
              <w:bottom w:type="dxa" w:w="60"/>
              <w:right w:type="dxa" w:w="100"/>
            </w:tcMar>
            <w:vAlign w:val="center"/>
          </w:tcPr>
          <w:p>
            <w:pPr>
              <w:spacing w:after="20" w:before="20"/>
            </w:pPr>
            <w:r>
              <w:rPr>
                <w:sz w:val="20"/>
                <w:szCs w:val="20"/>
              </w:rPr>
              <w:t xml:space="preserve">Reusable technical capability provided by the Core Platform and containing no business-specific logic.</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Process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An executable sequence that implements one or more capabilities.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Plug-in / Module</w:t>
            </w:r>
          </w:p>
        </w:tc>
        <w:tc>
          <w:tcPr>
            <w:tcW w:type="dxa" w:w="6679"/>
            <w:tcMar>
              <w:top w:type="dxa" w:w="60"/>
              <w:left w:type="dxa" w:w="100"/>
              <w:bottom w:type="dxa" w:w="60"/>
              <w:right w:type="dxa" w:w="100"/>
            </w:tcMar>
            <w:vAlign w:val="center"/>
          </w:tcPr>
          <w:p>
            <w:pPr>
              <w:spacing w:after="20" w:before="20"/>
            </w:pPr>
            <w:r>
              <w:rPr>
                <w:sz w:val="20"/>
                <w:szCs w:val="20"/>
              </w:rPr>
              <w:t xml:space="preserve">An independently licensable unit of business functionality that implements capabilities on top of the Core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Extension Attribute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An additional attribute contributed by a module to an SBO it does not host.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Capability-Dependent Field</w:t>
            </w:r>
          </w:p>
        </w:tc>
        <w:tc>
          <w:tcPr>
            <w:tcW w:type="dxa" w:w="6679"/>
            <w:tcMar>
              <w:top w:type="dxa" w:w="60"/>
              <w:left w:type="dxa" w:w="100"/>
              <w:bottom w:type="dxa" w:w="60"/>
              <w:right w:type="dxa" w:w="100"/>
            </w:tcMar>
            <w:vAlign w:val="center"/>
          </w:tcPr>
          <w:p>
            <w:pPr>
              <w:spacing w:after="20" w:before="20"/>
            </w:pPr>
            <w:r>
              <w:rPr>
                <w:sz w:val="20"/>
                <w:szCs w:val="20"/>
              </w:rPr>
              <w:t xml:space="preserve">A field whose existence or mandatory status depends on which capabilities are enabled.</w:t>
            </w:r>
          </w:p>
        </w:tc>
      </w:tr>
    </w:tbl>
    <w:p>
      <w:r>
        <w:br w:type="page"/>
      </w:r>
    </w:p>
    <w:p>
      <w:pPr>
        <w:pStyle w:val="Heading1"/>
        <w:spacing w:after="160" w:before="320"/>
      </w:pPr>
      <w:r>
        <w:rPr>
          <w:b/>
          <w:bCs/>
          <w:color w:val="1F4E79"/>
          <w:sz w:val="30"/>
          <w:szCs w:val="30"/>
        </w:rPr>
        <w:t xml:space="preserve">3. Architecture Vision</w:t>
      </w:r>
    </w:p>
    <w:p>
      <w:pPr>
        <w:pStyle w:val="Heading2"/>
        <w:spacing w:after="120" w:before="260"/>
      </w:pPr>
      <w:r>
        <w:rPr>
          <w:b/>
          <w:bCs/>
          <w:color w:val="2E74B5"/>
          <w:sz w:val="25"/>
          <w:szCs w:val="25"/>
        </w:rPr>
        <w:t xml:space="preserve">3.1 Vision Statement</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Vision  </w:t>
      </w:r>
      <w:r>
        <w:rPr>
          <w:sz w:val="20"/>
          <w:szCs w:val="20"/>
        </w:rPr>
        <w:t xml:space="preserve">TEAIP shall be a modular enterprise platform for managing and securing all physical assets, inventory, vehicles, warehouses, facilities and the people who interact with them, through RFID, barcode, IoT, computer vision and applied artificial intelligence — where each customer licenses only the capabilities they need and adopts them at their own pace.</w:t>
      </w:r>
    </w:p>
    <w:p>
      <w:pPr>
        <w:spacing w:after="120" w:before="0"/>
      </w:pPr>
      <w:r>
        <w:t xml:space="preserve">TEAIP shall be implemented as an enterprise platform with a plug-in architecture. Business capabilities are delivered through independently licensable modules that share a single Core Platform. The Core Platform hosts all shared business objects and provides all reusable enterprise services. Modules implement business processes; they never redefine shared entities and never duplicate platform logic.</w:t>
      </w:r>
    </w:p>
    <w:p>
      <w:pPr>
        <w:pStyle w:val="Heading2"/>
        <w:spacing w:after="120" w:before="260"/>
      </w:pPr>
      <w:r>
        <w:rPr>
          <w:b/>
          <w:bCs/>
          <w:color w:val="2E74B5"/>
          <w:sz w:val="25"/>
          <w:szCs w:val="25"/>
        </w:rPr>
        <w:t xml:space="preserve">3.2 Product Positioning</w:t>
      </w:r>
    </w:p>
    <w:p>
      <w:pPr>
        <w:spacing w:after="120" w:before="0"/>
      </w:pPr>
      <w:r>
        <w:t xml:space="preserve">TEAIP shall not be positioned as an Asset Tracking System. That category is crowded and largely commoditised, and competing within it forces price-led selling against products with substantially the same feature list.</w:t>
      </w:r>
    </w:p>
    <w:p>
      <w:pPr>
        <w:spacing w:after="120" w:before="0"/>
      </w:pPr>
      <w:r>
        <w:t xml:space="preserve">TEAIP is positioned above traditional asset management systems by combining operational asset management with physical security, warehouse loading verification and visual asset intelligence. Two capabilities carry the differentiation: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Differentiator</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Why it differentiates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Vehicle &amp; Loading Verification
(ANPR + RFID tunnel + permit comparison + anomaly detection)</w:t>
            </w:r>
          </w:p>
        </w:tc>
        <w:tc>
          <w:tcPr>
            <w:tcW w:type="dxa" w:w="5957"/>
            <w:tcMar>
              <w:top w:type="dxa" w:w="60"/>
              <w:left w:type="dxa" w:w="100"/>
              <w:bottom w:type="dxa" w:w="60"/>
              <w:right w:type="dxa" w:w="100"/>
            </w:tcMar>
            <w:vAlign w:val="center"/>
          </w:tcPr>
          <w:p>
            <w:pPr>
              <w:spacing w:after="20" w:before="20"/>
            </w:pPr>
            <w:r>
              <w:rPr>
                <w:sz w:val="20"/>
                <w:szCs w:val="20"/>
              </w:rPr>
              <w:t xml:space="preserve">Solves a high-value operational and security problem — unauthorized removal of goods from warehouses — that traditional asset management products do not address at all. It is verifiable, auditable and produces digital evidence.</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
(live, color-coded digital building maps)</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Most RFID asset systems deliver lists and reports. A live interactive view of real facilities with color-coded status, filtering, search, drill-down, inventory progress and automatic RFID-driven location updates is a decisive demonstration advantage and directly supports the "intelligence" positioning.</w:t>
            </w:r>
          </w:p>
        </w:tc>
      </w:tr>
    </w:tbl>
    <w:p>
      <w:pPr>
        <w:pStyle w:val="Heading2"/>
        <w:spacing w:after="120" w:before="260"/>
      </w:pPr>
      <w:r>
        <w:rPr>
          <w:b/>
          <w:bCs/>
          <w:color w:val="2E74B5"/>
          <w:sz w:val="25"/>
          <w:szCs w:val="25"/>
        </w:rPr>
        <w:t xml:space="preserve">3.3 Commercial Architecture — Custom Platform with Optional Odoo Integration</w:t>
      </w:r>
    </w:p>
    <w:p>
      <w:pPr>
        <w:spacing w:after="120" w:before="0"/>
      </w:pPr>
      <w:r>
        <w:t xml:space="preserve">TEAIP is a custom proprietary platform. Odoo is treated as an optional integration, not as an alternative architecture and not as a replacement for platform modules.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Aspect</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Decision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Platform ownership</w:t>
            </w:r>
          </w:p>
        </w:tc>
        <w:tc>
          <w:tcPr>
            <w:tcW w:type="dxa" w:w="6860"/>
            <w:tcMar>
              <w:top w:type="dxa" w:w="60"/>
              <w:left w:type="dxa" w:w="100"/>
              <w:bottom w:type="dxa" w:w="60"/>
              <w:right w:type="dxa" w:w="100"/>
            </w:tcMar>
            <w:vAlign w:val="center"/>
          </w:tcPr>
          <w:p>
            <w:pPr>
              <w:spacing w:after="20" w:before="20"/>
            </w:pPr>
            <w:r>
              <w:rPr>
                <w:sz w:val="20"/>
                <w:szCs w:val="20"/>
              </w:rPr>
              <w:t xml:space="preserve">All asset intelligence capability — RFID, encoding, handheld operations, fixed readers, gate monitoring, ANPR, permit engine, loading verification, visual intelligence, analytics — is implemented in TEAIP and remains Trangant intellectual property.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Role of Odoo</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An optional external ERP integration for customers who already operate Odoo, or who want a lower-cost route to finance-side functionality: accounting, purchasing, vendors, payroll and general ledger.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Integration boundary</w:t>
            </w:r>
          </w:p>
        </w:tc>
        <w:tc>
          <w:tcPr>
            <w:tcW w:type="dxa" w:w="6860"/>
            <w:tcMar>
              <w:top w:type="dxa" w:w="60"/>
              <w:left w:type="dxa" w:w="100"/>
              <w:bottom w:type="dxa" w:w="60"/>
              <w:right w:type="dxa" w:w="100"/>
            </w:tcMar>
            <w:vAlign w:val="center"/>
          </w:tcPr>
          <w:p>
            <w:pPr>
              <w:spacing w:after="20" w:before="20"/>
            </w:pPr>
            <w:r>
              <w:rPr>
                <w:sz w:val="20"/>
                <w:szCs w:val="20"/>
              </w:rPr>
              <w:t xml:space="preserve">Odoo is consumed through the Integration Framework as an external system of record, exactly like SAP, Oracle or Dynamics. No platform module shall depend on Odoo being present.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Data authority</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Where Odoo is integrated, financial records remain authoritative in Odoo and physical asset identity, location and status remain authoritative in TEAIP. The mapping is defined per deployment.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Specification location</w:t>
            </w:r>
          </w:p>
        </w:tc>
        <w:tc>
          <w:tcPr>
            <w:tcW w:type="dxa" w:w="6860"/>
            <w:tcMar>
              <w:top w:type="dxa" w:w="60"/>
              <w:left w:type="dxa" w:w="100"/>
              <w:bottom w:type="dxa" w:w="60"/>
              <w:right w:type="dxa" w:w="100"/>
            </w:tcMar>
            <w:vAlign w:val="center"/>
          </w:tcPr>
          <w:p>
            <w:pPr>
              <w:spacing w:after="20" w:before="20"/>
            </w:pPr>
            <w:r>
              <w:rPr>
                <w:sz w:val="20"/>
                <w:szCs w:val="20"/>
              </w:rPr>
              <w:t xml:space="preserve">ERP adapter behavior is specified in PDS-11 — Integration Framework. Commercial packaging is specified in the CRS.</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Constraint  </w:t>
      </w:r>
      <w:r>
        <w:rPr>
          <w:sz w:val="20"/>
          <w:szCs w:val="20"/>
        </w:rPr>
        <w:t xml:space="preserve">The Core Platform shall never depend on an external ERP. Any capability that requires Odoo shall be delivered as a connector, and its absence shall degrade gracefully rather than block platform operation.</w:t>
      </w:r>
    </w:p>
    <w:p>
      <w:pPr>
        <w:pStyle w:val="Heading2"/>
        <w:spacing w:after="120" w:before="260"/>
      </w:pPr>
      <w:r>
        <w:rPr>
          <w:b/>
          <w:bCs/>
          <w:color w:val="2E74B5"/>
          <w:sz w:val="25"/>
          <w:szCs w:val="25"/>
        </w:rPr>
        <w:t xml:space="preserve">3.4 Architectural Goals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3610"/>
        <w:gridCol w:w="4694"/>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Goal</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Architectural response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G-01</w:t>
            </w:r>
          </w:p>
        </w:tc>
        <w:tc>
          <w:tcPr>
            <w:tcW w:type="dxa" w:w="3610"/>
            <w:tcMar>
              <w:top w:type="dxa" w:w="60"/>
              <w:left w:type="dxa" w:w="100"/>
              <w:bottom w:type="dxa" w:w="60"/>
              <w:right w:type="dxa" w:w="100"/>
            </w:tcMar>
            <w:vAlign w:val="center"/>
          </w:tcPr>
          <w:p>
            <w:pPr>
              <w:spacing w:after="20" w:before="20"/>
            </w:pPr>
            <w:r>
              <w:rPr>
                <w:sz w:val="20"/>
                <w:szCs w:val="20"/>
              </w:rPr>
              <w:t xml:space="preserve">One canonical definition for every business entity.</w:t>
            </w:r>
          </w:p>
        </w:tc>
        <w:tc>
          <w:tcPr>
            <w:tcW w:type="dxa" w:w="4694"/>
            <w:tcMar>
              <w:top w:type="dxa" w:w="60"/>
              <w:left w:type="dxa" w:w="100"/>
              <w:bottom w:type="dxa" w:w="60"/>
              <w:right w:type="dxa" w:w="100"/>
            </w:tcMar>
            <w:vAlign w:val="center"/>
          </w:tcPr>
          <w:p>
            <w:pPr>
              <w:spacing w:after="20" w:before="20"/>
            </w:pPr>
            <w:r>
              <w:rPr>
                <w:sz w:val="20"/>
                <w:szCs w:val="20"/>
              </w:rPr>
              <w:t xml:space="preserve">Shared Business Object Model — AP-001.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G-02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 duplicated business logic anywhere in the platform.</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Zero Duplicate Business Logic — AP-002.</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G-03</w:t>
            </w:r>
          </w:p>
        </w:tc>
        <w:tc>
          <w:tcPr>
            <w:tcW w:type="dxa" w:w="3610"/>
            <w:tcMar>
              <w:top w:type="dxa" w:w="60"/>
              <w:left w:type="dxa" w:w="100"/>
              <w:bottom w:type="dxa" w:w="60"/>
              <w:right w:type="dxa" w:w="100"/>
            </w:tcMar>
            <w:vAlign w:val="center"/>
          </w:tcPr>
          <w:p>
            <w:pPr>
              <w:spacing w:after="20" w:before="20"/>
            </w:pPr>
            <w:r>
              <w:rPr>
                <w:sz w:val="20"/>
                <w:szCs w:val="20"/>
              </w:rPr>
              <w:t xml:space="preserve">Customers buy only what they need.</w:t>
            </w:r>
          </w:p>
        </w:tc>
        <w:tc>
          <w:tcPr>
            <w:tcW w:type="dxa" w:w="4694"/>
            <w:tcMar>
              <w:top w:type="dxa" w:w="60"/>
              <w:left w:type="dxa" w:w="100"/>
              <w:bottom w:type="dxa" w:w="60"/>
              <w:right w:type="dxa" w:w="100"/>
            </w:tcMar>
            <w:vAlign w:val="center"/>
          </w:tcPr>
          <w:p>
            <w:pPr>
              <w:spacing w:after="20" w:before="20"/>
            </w:pPr>
            <w:r>
              <w:rPr>
                <w:sz w:val="20"/>
                <w:szCs w:val="20"/>
              </w:rPr>
              <w:t xml:space="preserve">Plug-in architecture with capability-based licensing — AP-004.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G-04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Customers start small and grow without re-implementation.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Progressive Adoption — EP-001; Capability-Driven Validation — EP-002.</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G-05</w:t>
            </w:r>
          </w:p>
        </w:tc>
        <w:tc>
          <w:tcPr>
            <w:tcW w:type="dxa" w:w="3610"/>
            <w:tcMar>
              <w:top w:type="dxa" w:w="60"/>
              <w:left w:type="dxa" w:w="100"/>
              <w:bottom w:type="dxa" w:w="60"/>
              <w:right w:type="dxa" w:w="100"/>
            </w:tcMar>
            <w:vAlign w:val="center"/>
          </w:tcPr>
          <w:p>
            <w:pPr>
              <w:spacing w:after="20" w:before="20"/>
            </w:pPr>
            <w:r>
              <w:rPr>
                <w:sz w:val="20"/>
                <w:szCs w:val="20"/>
              </w:rPr>
              <w:t xml:space="preserve">The platform absorbs new business areas without architectural change.</w:t>
            </w:r>
          </w:p>
        </w:tc>
        <w:tc>
          <w:tcPr>
            <w:tcW w:type="dxa" w:w="4694"/>
            <w:tcMar>
              <w:top w:type="dxa" w:w="60"/>
              <w:left w:type="dxa" w:w="100"/>
              <w:bottom w:type="dxa" w:w="60"/>
              <w:right w:type="dxa" w:w="100"/>
            </w:tcMar>
            <w:vAlign w:val="center"/>
          </w:tcPr>
          <w:p>
            <w:pPr>
              <w:spacing w:after="20" w:before="20"/>
            </w:pPr>
            <w:r>
              <w:rPr>
                <w:sz w:val="20"/>
                <w:szCs w:val="20"/>
              </w:rPr>
              <w:t xml:space="preserve">Business Domain Model — every new capability is assigned to an existing domain.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G-06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Modules evolve independently.</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Event-driven communication and API-first integration — AP-003, AP-005.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G-07</w:t>
            </w:r>
          </w:p>
        </w:tc>
        <w:tc>
          <w:tcPr>
            <w:tcW w:type="dxa" w:w="3610"/>
            <w:tcMar>
              <w:top w:type="dxa" w:w="60"/>
              <w:left w:type="dxa" w:w="100"/>
              <w:bottom w:type="dxa" w:w="60"/>
              <w:right w:type="dxa" w:w="100"/>
            </w:tcMar>
            <w:vAlign w:val="center"/>
          </w:tcPr>
          <w:p>
            <w:pPr>
              <w:spacing w:after="20" w:before="20"/>
            </w:pPr>
            <w:r>
              <w:rPr>
                <w:sz w:val="20"/>
                <w:szCs w:val="20"/>
              </w:rPr>
              <w:t xml:space="preserve">Every requirement is traceable and auditable.</w:t>
            </w:r>
          </w:p>
        </w:tc>
        <w:tc>
          <w:tcPr>
            <w:tcW w:type="dxa" w:w="4694"/>
            <w:tcMar>
              <w:top w:type="dxa" w:w="60"/>
              <w:left w:type="dxa" w:w="100"/>
              <w:bottom w:type="dxa" w:w="60"/>
              <w:right w:type="dxa" w:w="100"/>
            </w:tcMar>
            <w:vAlign w:val="center"/>
          </w:tcPr>
          <w:p>
            <w:pPr>
              <w:spacing w:after="20" w:before="20"/>
            </w:pPr>
            <w:r>
              <w:rPr>
                <w:sz w:val="20"/>
                <w:szCs w:val="20"/>
              </w:rPr>
              <w:t xml:space="preserve">Governance Standard GS-001 and the identifier scheme.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G-08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The same platform serves 200 assets and 2,000,000 assets.</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Progressive Adoption plus stateless, horizontally scalable platform services.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G-09</w:t>
            </w:r>
          </w:p>
        </w:tc>
        <w:tc>
          <w:tcPr>
            <w:tcW w:type="dxa" w:w="3610"/>
            <w:tcMar>
              <w:top w:type="dxa" w:w="60"/>
              <w:left w:type="dxa" w:w="100"/>
              <w:bottom w:type="dxa" w:w="60"/>
              <w:right w:type="dxa" w:w="100"/>
            </w:tcMar>
            <w:vAlign w:val="center"/>
          </w:tcPr>
          <w:p>
            <w:pPr>
              <w:spacing w:after="20" w:before="20"/>
            </w:pPr>
            <w:r>
              <w:rPr>
                <w:sz w:val="20"/>
                <w:szCs w:val="20"/>
              </w:rPr>
              <w:t xml:space="preserve">Architectural drift is prevented as the platform grows.</w:t>
            </w:r>
          </w:p>
        </w:tc>
        <w:tc>
          <w:tcPr>
            <w:tcW w:type="dxa" w:w="4694"/>
            <w:tcMar>
              <w:top w:type="dxa" w:w="60"/>
              <w:left w:type="dxa" w:w="100"/>
              <w:bottom w:type="dxa" w:w="60"/>
              <w:right w:type="dxa" w:w="100"/>
            </w:tcMar>
            <w:vAlign w:val="center"/>
          </w:tcPr>
          <w:p>
            <w:pPr>
              <w:spacing w:after="20" w:before="20"/>
            </w:pPr>
            <w:r>
              <w:rPr>
                <w:sz w:val="20"/>
                <w:szCs w:val="20"/>
              </w:rPr>
              <w:t xml:space="preserve">Frozen baseline plus mandatory Architecture Decision Records — §15.</w:t>
            </w:r>
          </w:p>
        </w:tc>
      </w:tr>
    </w:tbl>
    <w:p>
      <w:r>
        <w:br w:type="page"/>
      </w:r>
    </w:p>
    <w:p>
      <w:pPr>
        <w:pStyle w:val="Heading1"/>
        <w:spacing w:after="160" w:before="320"/>
      </w:pPr>
      <w:r>
        <w:rPr>
          <w:b/>
          <w:bCs/>
          <w:color w:val="1F4E79"/>
          <w:sz w:val="30"/>
          <w:szCs w:val="30"/>
        </w:rPr>
        <w:t xml:space="preserve">4. TEAIP Design Philosophy</w:t>
      </w:r>
    </w:p>
    <w:p>
      <w:pPr>
        <w:spacing w:after="120" w:before="0"/>
      </w:pPr>
      <w:r>
        <w:t xml:space="preserve">TEAIP is designed along five architectural dimensions. Each dimension answers a different question and produces a different deliverable. Keeping them separate removes the ambiguity present in many enterprise systems, where entities, modules, services and processes are mixed together and no single artifact can be trusted as authoritative.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632"/>
        <w:gridCol w:w="1805"/>
        <w:gridCol w:w="3791"/>
        <w:gridCol w:w="2798"/>
      </w:tblGrid>
      <w:tr>
        <w:trPr>
          <w:tblHeader/>
        </w:trPr>
        <w:tc>
          <w:tcPr>
            <w:tcW w:type="dxa" w:w="6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Dimension</w:t>
            </w:r>
          </w:p>
        </w:tc>
        <w:tc>
          <w:tcPr>
            <w:tcW w:type="dxa" w:w="379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Question it answers</w:t>
            </w:r>
          </w:p>
        </w:tc>
        <w:tc>
          <w:tcPr>
            <w:tcW w:type="dxa" w:w="279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Authoritative deliverable</w:t>
            </w:r>
          </w:p>
        </w:tc>
      </w:tr>
      <w:tr>
        <w:trPr>
          <w:cantSplit/>
        </w:trPr>
        <w:tc>
          <w:tcPr>
            <w:tcW w:type="dxa" w:w="632"/>
            <w:tcMar>
              <w:top w:type="dxa" w:w="60"/>
              <w:left w:type="dxa" w:w="100"/>
              <w:bottom w:type="dxa" w:w="60"/>
              <w:right w:type="dxa" w:w="100"/>
            </w:tcMar>
            <w:vAlign w:val="center"/>
          </w:tcPr>
          <w:p>
            <w:pPr>
              <w:spacing w:after="20" w:before="20"/>
            </w:pPr>
            <w:r>
              <w:rPr>
                <w:sz w:val="20"/>
                <w:szCs w:val="20"/>
              </w:rPr>
              <w:t xml:space="preserve">D-1</w:t>
            </w:r>
          </w:p>
        </w:tc>
        <w:tc>
          <w:tcPr>
            <w:tcW w:type="dxa" w:w="1805"/>
            <w:tcMar>
              <w:top w:type="dxa" w:w="60"/>
              <w:left w:type="dxa" w:w="100"/>
              <w:bottom w:type="dxa" w:w="60"/>
              <w:right w:type="dxa" w:w="100"/>
            </w:tcMar>
            <w:vAlign w:val="center"/>
          </w:tcPr>
          <w:p>
            <w:pPr>
              <w:spacing w:after="20" w:before="20"/>
            </w:pPr>
            <w:r>
              <w:rPr>
                <w:sz w:val="20"/>
                <w:szCs w:val="20"/>
              </w:rPr>
              <w:t xml:space="preserve">Capabilities</w:t>
            </w:r>
          </w:p>
        </w:tc>
        <w:tc>
          <w:tcPr>
            <w:tcW w:type="dxa" w:w="3791"/>
            <w:tcMar>
              <w:top w:type="dxa" w:w="60"/>
              <w:left w:type="dxa" w:w="100"/>
              <w:bottom w:type="dxa" w:w="60"/>
              <w:right w:type="dxa" w:w="100"/>
            </w:tcMar>
            <w:vAlign w:val="center"/>
          </w:tcPr>
          <w:p>
            <w:pPr>
              <w:spacing w:after="20" w:before="20"/>
            </w:pPr>
            <w:r>
              <w:rPr>
                <w:sz w:val="20"/>
                <w:szCs w:val="20"/>
              </w:rPr>
              <w:t xml:space="preserve">What can the business do?</w:t>
            </w:r>
          </w:p>
        </w:tc>
        <w:tc>
          <w:tcPr>
            <w:tcW w:type="dxa" w:w="2798"/>
            <w:tcMar>
              <w:top w:type="dxa" w:w="60"/>
              <w:left w:type="dxa" w:w="100"/>
              <w:bottom w:type="dxa" w:w="60"/>
              <w:right w:type="dxa" w:w="100"/>
            </w:tcMar>
            <w:vAlign w:val="center"/>
          </w:tcPr>
          <w:p>
            <w:pPr>
              <w:spacing w:after="20" w:before="20"/>
            </w:pPr>
            <w:r>
              <w:rPr>
                <w:sz w:val="20"/>
                <w:szCs w:val="20"/>
              </w:rPr>
              <w:t xml:space="preserve">PDS-02 — Enterprise Capability Map</w:t>
            </w:r>
          </w:p>
        </w:tc>
      </w:tr>
      <w:tr>
        <w:trPr>
          <w:cantSplit/>
        </w:trPr>
        <w:tc>
          <w:tcPr>
            <w:tcW w:type="dxa" w:w="632"/>
            <w:shd w:fill="F2F2F2" w:color="auto" w:val="clear"/>
            <w:tcMar>
              <w:top w:type="dxa" w:w="60"/>
              <w:left w:type="dxa" w:w="100"/>
              <w:bottom w:type="dxa" w:w="60"/>
              <w:right w:type="dxa" w:w="100"/>
            </w:tcMar>
            <w:vAlign w:val="center"/>
          </w:tcPr>
          <w:p>
            <w:pPr>
              <w:spacing w:after="20" w:before="20"/>
            </w:pPr>
            <w:r>
              <w:rPr>
                <w:sz w:val="20"/>
                <w:szCs w:val="20"/>
              </w:rPr>
              <w:t xml:space="preserve">D-2</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Domains</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Where does a capability belong, and who hosts the business object?</w:t>
            </w:r>
          </w:p>
        </w:tc>
        <w:tc>
          <w:tcPr>
            <w:tcW w:type="dxa" w:w="2798"/>
            <w:shd w:fill="F2F2F2" w:color="auto" w:val="clear"/>
            <w:tcMar>
              <w:top w:type="dxa" w:w="60"/>
              <w:left w:type="dxa" w:w="100"/>
              <w:bottom w:type="dxa" w:w="60"/>
              <w:right w:type="dxa" w:w="100"/>
            </w:tcMar>
            <w:vAlign w:val="center"/>
          </w:tcPr>
          <w:p>
            <w:pPr>
              <w:spacing w:after="20" w:before="20"/>
            </w:pPr>
            <w:r>
              <w:rPr>
                <w:sz w:val="20"/>
                <w:szCs w:val="20"/>
              </w:rPr>
              <w:t xml:space="preserve">PDS-04 — Business Domain Model</w:t>
            </w:r>
          </w:p>
        </w:tc>
      </w:tr>
      <w:tr>
        <w:trPr>
          <w:cantSplit/>
        </w:trPr>
        <w:tc>
          <w:tcPr>
            <w:tcW w:type="dxa" w:w="632"/>
            <w:tcMar>
              <w:top w:type="dxa" w:w="60"/>
              <w:left w:type="dxa" w:w="100"/>
              <w:bottom w:type="dxa" w:w="60"/>
              <w:right w:type="dxa" w:w="100"/>
            </w:tcMar>
            <w:vAlign w:val="center"/>
          </w:tcPr>
          <w:p>
            <w:pPr>
              <w:spacing w:after="20" w:before="20"/>
            </w:pPr>
            <w:r>
              <w:rPr>
                <w:sz w:val="20"/>
                <w:szCs w:val="20"/>
              </w:rPr>
              <w:t xml:space="preserve">D-3</w:t>
            </w:r>
          </w:p>
        </w:tc>
        <w:tc>
          <w:tcPr>
            <w:tcW w:type="dxa" w:w="1805"/>
            <w:tcMar>
              <w:top w:type="dxa" w:w="60"/>
              <w:left w:type="dxa" w:w="100"/>
              <w:bottom w:type="dxa" w:w="60"/>
              <w:right w:type="dxa" w:w="100"/>
            </w:tcMar>
            <w:vAlign w:val="center"/>
          </w:tcPr>
          <w:p>
            <w:pPr>
              <w:spacing w:after="20" w:before="20"/>
            </w:pPr>
            <w:r>
              <w:rPr>
                <w:sz w:val="20"/>
                <w:szCs w:val="20"/>
              </w:rPr>
              <w:t xml:space="preserve">Business Objects</w:t>
            </w:r>
          </w:p>
        </w:tc>
        <w:tc>
          <w:tcPr>
            <w:tcW w:type="dxa" w:w="3791"/>
            <w:tcMar>
              <w:top w:type="dxa" w:w="60"/>
              <w:left w:type="dxa" w:w="100"/>
              <w:bottom w:type="dxa" w:w="60"/>
              <w:right w:type="dxa" w:w="100"/>
            </w:tcMar>
            <w:vAlign w:val="center"/>
          </w:tcPr>
          <w:p>
            <w:pPr>
              <w:spacing w:after="20" w:before="20"/>
            </w:pPr>
            <w:r>
              <w:rPr>
                <w:sz w:val="20"/>
                <w:szCs w:val="20"/>
              </w:rPr>
              <w:t xml:space="preserve">What business entities exist, and how are they defined?</w:t>
            </w:r>
          </w:p>
        </w:tc>
        <w:tc>
          <w:tcPr>
            <w:tcW w:type="dxa" w:w="2798"/>
            <w:tcMar>
              <w:top w:type="dxa" w:w="60"/>
              <w:left w:type="dxa" w:w="100"/>
              <w:bottom w:type="dxa" w:w="60"/>
              <w:right w:type="dxa" w:w="100"/>
            </w:tcMar>
            <w:vAlign w:val="center"/>
          </w:tcPr>
          <w:p>
            <w:pPr>
              <w:spacing w:after="20" w:before="20"/>
            </w:pPr>
            <w:r>
              <w:rPr>
                <w:sz w:val="20"/>
                <w:szCs w:val="20"/>
              </w:rPr>
              <w:t xml:space="preserve">PDS-05 — Shared Business Object Model</w:t>
            </w:r>
          </w:p>
        </w:tc>
      </w:tr>
      <w:tr>
        <w:trPr>
          <w:cantSplit/>
        </w:trPr>
        <w:tc>
          <w:tcPr>
            <w:tcW w:type="dxa" w:w="632"/>
            <w:shd w:fill="F2F2F2" w:color="auto" w:val="clear"/>
            <w:tcMar>
              <w:top w:type="dxa" w:w="60"/>
              <w:left w:type="dxa" w:w="100"/>
              <w:bottom w:type="dxa" w:w="60"/>
              <w:right w:type="dxa" w:w="100"/>
            </w:tcMar>
            <w:vAlign w:val="center"/>
          </w:tcPr>
          <w:p>
            <w:pPr>
              <w:spacing w:after="20" w:before="20"/>
            </w:pPr>
            <w:r>
              <w:rPr>
                <w:sz w:val="20"/>
                <w:szCs w:val="20"/>
              </w:rPr>
              <w:t xml:space="preserve">D-4</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Services</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What reusable platform services are available?</w:t>
            </w:r>
          </w:p>
        </w:tc>
        <w:tc>
          <w:tcPr>
            <w:tcW w:type="dxa" w:w="2798"/>
            <w:shd w:fill="F2F2F2" w:color="auto" w:val="clear"/>
            <w:tcMar>
              <w:top w:type="dxa" w:w="60"/>
              <w:left w:type="dxa" w:w="100"/>
              <w:bottom w:type="dxa" w:w="60"/>
              <w:right w:type="dxa" w:w="100"/>
            </w:tcMar>
            <w:vAlign w:val="center"/>
          </w:tcPr>
          <w:p>
            <w:pPr>
              <w:spacing w:after="20" w:before="20"/>
            </w:pPr>
            <w:r>
              <w:rPr>
                <w:sz w:val="20"/>
                <w:szCs w:val="20"/>
              </w:rPr>
              <w:t xml:space="preserve">PDS-07 — Core Platform Services</w:t>
            </w:r>
          </w:p>
        </w:tc>
      </w:tr>
      <w:tr>
        <w:trPr>
          <w:cantSplit/>
        </w:trPr>
        <w:tc>
          <w:tcPr>
            <w:tcW w:type="dxa" w:w="632"/>
            <w:tcMar>
              <w:top w:type="dxa" w:w="60"/>
              <w:left w:type="dxa" w:w="100"/>
              <w:bottom w:type="dxa" w:w="60"/>
              <w:right w:type="dxa" w:w="100"/>
            </w:tcMar>
            <w:vAlign w:val="center"/>
          </w:tcPr>
          <w:p>
            <w:pPr>
              <w:spacing w:after="20" w:before="20"/>
            </w:pPr>
            <w:r>
              <w:rPr>
                <w:sz w:val="20"/>
                <w:szCs w:val="20"/>
              </w:rPr>
              <w:t xml:space="preserve">D-5</w:t>
            </w:r>
          </w:p>
        </w:tc>
        <w:tc>
          <w:tcPr>
            <w:tcW w:type="dxa" w:w="1805"/>
            <w:tcMar>
              <w:top w:type="dxa" w:w="60"/>
              <w:left w:type="dxa" w:w="100"/>
              <w:bottom w:type="dxa" w:w="60"/>
              <w:right w:type="dxa" w:w="100"/>
            </w:tcMar>
            <w:vAlign w:val="center"/>
          </w:tcPr>
          <w:p>
            <w:pPr>
              <w:spacing w:after="20" w:before="20"/>
            </w:pPr>
            <w:r>
              <w:rPr>
                <w:sz w:val="20"/>
                <w:szCs w:val="20"/>
              </w:rPr>
              <w:t xml:space="preserve">Processes</w:t>
            </w:r>
          </w:p>
        </w:tc>
        <w:tc>
          <w:tcPr>
            <w:tcW w:type="dxa" w:w="3791"/>
            <w:tcMar>
              <w:top w:type="dxa" w:w="60"/>
              <w:left w:type="dxa" w:w="100"/>
              <w:bottom w:type="dxa" w:w="60"/>
              <w:right w:type="dxa" w:w="100"/>
            </w:tcMar>
            <w:vAlign w:val="center"/>
          </w:tcPr>
          <w:p>
            <w:pPr>
              <w:spacing w:after="20" w:before="20"/>
            </w:pPr>
            <w:r>
              <w:rPr>
                <w:sz w:val="20"/>
                <w:szCs w:val="20"/>
              </w:rPr>
              <w:t xml:space="preserve">How is work actually executed?</w:t>
            </w:r>
          </w:p>
        </w:tc>
        <w:tc>
          <w:tcPr>
            <w:tcW w:type="dxa" w:w="2798"/>
            <w:tcMar>
              <w:top w:type="dxa" w:w="60"/>
              <w:left w:type="dxa" w:w="100"/>
              <w:bottom w:type="dxa" w:w="60"/>
              <w:right w:type="dxa" w:w="100"/>
            </w:tcMar>
            <w:vAlign w:val="center"/>
          </w:tcPr>
          <w:p>
            <w:pPr>
              <w:spacing w:after="20" w:before="20"/>
            </w:pPr>
            <w:r>
              <w:rPr>
                <w:sz w:val="20"/>
                <w:szCs w:val="20"/>
              </w:rPr>
              <w:t xml:space="preserve">CRS and the Business Process Model (BPMN)</w:t>
            </w:r>
          </w:p>
        </w:tc>
      </w:tr>
    </w:tbl>
    <w:p>
      <w:pPr>
        <w:pStyle w:val="Heading2"/>
        <w:spacing w:after="120" w:before="260"/>
      </w:pPr>
      <w:r>
        <w:rPr>
          <w:b/>
          <w:bCs/>
          <w:color w:val="2E74B5"/>
          <w:sz w:val="25"/>
          <w:szCs w:val="25"/>
        </w:rPr>
        <w:t xml:space="preserve">4.1 The critical distinction — domains own capabilities, not processes</w:t>
      </w:r>
    </w:p>
    <w:p>
      <w:pPr>
        <w:spacing w:after="120" w:before="0"/>
      </w:pPr>
      <w:r>
        <w:t xml:space="preserve">A business domain does not "own" a business object in the sense of owning the processes that act on it. A domain owns capabilities and hosts business objects.</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Business Capabilities        what the business can do</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Business Domains            where the capability belongs; hosts the objects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Shared Business Objects     the canonical entities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Platform Services           reusable technical capability</w:t>
      </w:r>
    </w:p>
    <w:p>
      <w:pPr>
        <w:spacing w:after="120" w:before="0"/>
      </w:pPr>
      <w:r>
        <w:t xml:space="preserve">Worked example. The Asset Management domain does not own "Asset" as a process boundary. It hosts the Asset business object and owns the capabilities Register Asset, Assign Asset, Transfer Asset, Dispose Asset and Inventory Asset. Those capabilities manipulate the Asset object. A different domain — Operational Logistics — owns Receiving and Loading capabilities, which also manipulate the Asset object, without hosting it.</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Consequence  </w:t>
      </w:r>
      <w:r>
        <w:rPr>
          <w:sz w:val="20"/>
          <w:szCs w:val="20"/>
        </w:rPr>
        <w:t xml:space="preserve">Two domains may legitimately act on the same business object. Exactly one may define it. This is the substance of GR-001 and GR-002 and it is the rule that keeps the platform coherent as modules multiply.</w:t>
      </w:r>
    </w:p>
    <w:p>
      <w:pPr>
        <w:pStyle w:val="Heading2"/>
        <w:spacing w:after="120" w:before="260"/>
      </w:pPr>
      <w:r>
        <w:rPr>
          <w:b/>
          <w:bCs/>
          <w:color w:val="2E74B5"/>
          <w:sz w:val="25"/>
          <w:szCs w:val="25"/>
        </w:rPr>
        <w:t xml:space="preserve">4.2 How the dimensions constrain each other</w:t>
      </w:r>
    </w:p>
    <w:p>
      <w:pPr>
        <w:pStyle w:val="ListParagraph"/>
        <w:numPr>
          <w:ilvl w:val="0"/>
          <w:numId w:val="3"/>
        </w:numPr>
        <w:spacing w:after="60"/>
      </w:pPr>
      <w:r>
        <w:t xml:space="preserve">A capability declared in PDS-02 shall be assigned to exactly one subdomain in PDS-04.</w:t>
      </w:r>
    </w:p>
    <w:p>
      <w:pPr>
        <w:pStyle w:val="ListParagraph"/>
        <w:numPr>
          <w:ilvl w:val="0"/>
          <w:numId w:val="3"/>
        </w:numPr>
        <w:spacing w:after="60"/>
      </w:pPr>
      <w:r>
        <w:t xml:space="preserve">A business object defined in PDS-05 shall declare exactly one hosting domain from PDS-04.</w:t>
      </w:r>
    </w:p>
    <w:p>
      <w:pPr>
        <w:pStyle w:val="ListParagraph"/>
        <w:numPr>
          <w:ilvl w:val="0"/>
          <w:numId w:val="3"/>
        </w:numPr>
        <w:spacing w:after="60"/>
      </w:pPr>
      <w:r>
        <w:t xml:space="preserve">A business process specified in the CRS shall implement one or more capabilities from PDS-02.</w:t>
      </w:r>
    </w:p>
    <w:p>
      <w:pPr>
        <w:pStyle w:val="ListParagraph"/>
        <w:numPr>
          <w:ilvl w:val="0"/>
          <w:numId w:val="3"/>
        </w:numPr>
        <w:spacing w:after="60"/>
      </w:pPr>
      <w:r>
        <w:t xml:space="preserve">A platform service in PDS-07 shall contain no business logic and shall be consumable by every domain.</w:t>
      </w:r>
    </w:p>
    <w:p>
      <w:pPr>
        <w:pStyle w:val="ListParagraph"/>
        <w:numPr>
          <w:ilvl w:val="0"/>
          <w:numId w:val="3"/>
        </w:numPr>
        <w:spacing w:after="60"/>
      </w:pPr>
      <w:r>
        <w:t xml:space="preserve">A screen, API, user story or test case shall trace to a functional requirement, which shall trace to a capability.</w:t>
      </w:r>
    </w:p>
    <w:p>
      <w:r>
        <w:br w:type="page"/>
      </w:r>
    </w:p>
    <w:p>
      <w:pPr>
        <w:pStyle w:val="Heading1"/>
        <w:spacing w:after="160" w:before="320"/>
      </w:pPr>
      <w:r>
        <w:rPr>
          <w:b/>
          <w:bCs/>
          <w:color w:val="1F4E79"/>
          <w:sz w:val="30"/>
          <w:szCs w:val="30"/>
        </w:rPr>
        <w:t xml:space="preserve">5. Architecture Principles</w:t>
      </w:r>
    </w:p>
    <w:p>
      <w:pPr>
        <w:spacing w:after="120" w:before="0"/>
      </w:pPr>
      <w:r>
        <w:t xml:space="preserve">These principles are binding. They are restated in full in PDS-09 — Engineering Principles, together with the UX, development and reporting principles.</w:t>
      </w:r>
    </w:p>
    <w:p>
      <w:pPr>
        <w:pStyle w:val="Heading2"/>
        <w:spacing w:after="120" w:before="260"/>
      </w:pPr>
      <w:r>
        <w:rPr>
          <w:b/>
          <w:bCs/>
          <w:color w:val="2E74B5"/>
          <w:sz w:val="25"/>
          <w:szCs w:val="25"/>
        </w:rPr>
        <w:t xml:space="preserve">5.1 AP-001 — Shared Business Object Model (SBOM)</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AP-001  </w:t>
      </w:r>
      <w:r>
        <w:rPr>
          <w:sz w:val="20"/>
          <w:szCs w:val="20"/>
        </w:rPr>
        <w:t xml:space="preserve">No plug-in module is permitted to define, duplicate or own a shared business entity. All shared business entities shall be defined, versioned and maintained exclusively by the Core Platform. Plug-in modules may extend these entities through extension attributes but shall never redefine them.</w:t>
      </w:r>
    </w:p>
    <w:p>
      <w:pPr>
        <w:spacing w:after="120" w:before="0"/>
      </w:pPr>
      <w:r>
        <w:t xml:space="preserve">Rationale. The single most common cause of failure in modular enterprise products is the same entity existing in several modules with divergent definitions, validation and identity. Once that occurs, reporting becomes unreliable, integration becomes bespoke per module, and the product can no longer be sold as a platform.</w:t>
      </w:r>
    </w:p>
    <w:p>
      <w:pPr>
        <w:spacing w:after="120" w:before="0"/>
      </w:pPr>
      <w:r>
        <w:t xml:space="preserve">Implications:</w:t>
      </w:r>
    </w:p>
    <w:p>
      <w:pPr>
        <w:pStyle w:val="ListParagraph"/>
        <w:numPr>
          <w:ilvl w:val="0"/>
          <w:numId w:val="2"/>
        </w:numPr>
        <w:spacing w:after="60"/>
      </w:pPr>
      <w:r>
        <w:t xml:space="preserve">Asset, Vehicle, Building, Employee, Permit and every other shared entity are Core Platform entities, not module entities.</w:t>
      </w:r>
    </w:p>
    <w:p>
      <w:pPr>
        <w:pStyle w:val="ListParagraph"/>
        <w:numPr>
          <w:ilvl w:val="0"/>
          <w:numId w:val="2"/>
        </w:numPr>
        <w:spacing w:after="60"/>
      </w:pPr>
      <w:r>
        <w:t xml:space="preserve">A module that needs additional attributes on a shared entity contributes an extension, which is namespaced to that module.</w:t>
      </w:r>
    </w:p>
    <w:p>
      <w:pPr>
        <w:pStyle w:val="ListParagraph"/>
        <w:numPr>
          <w:ilvl w:val="0"/>
          <w:numId w:val="2"/>
        </w:numPr>
        <w:spacing w:after="60"/>
      </w:pPr>
      <w:r>
        <w:t xml:space="preserve">Two modules that need the same concept shall use the same object. If they genuinely need different concepts, PDS-05 shall define two objects with distinct names.</w:t>
      </w:r>
    </w:p>
    <w:p>
      <w:pPr>
        <w:pStyle w:val="ListParagraph"/>
        <w:numPr>
          <w:ilvl w:val="0"/>
          <w:numId w:val="2"/>
        </w:numPr>
        <w:spacing w:after="60"/>
      </w:pPr>
      <w:r>
        <w:t xml:space="preserve">The term SBOM (Shared Business Object Model) is the adopted terminology. CBOM shall not be used.</w:t>
      </w:r>
    </w:p>
    <w:p>
      <w:pPr>
        <w:pStyle w:val="Heading2"/>
        <w:spacing w:after="120" w:before="260"/>
      </w:pPr>
      <w:r>
        <w:rPr>
          <w:b/>
          <w:bCs/>
          <w:color w:val="2E74B5"/>
          <w:sz w:val="25"/>
          <w:szCs w:val="25"/>
        </w:rPr>
        <w:t xml:space="preserve">5.2 AP-002 — Zero Duplicate Business Logic</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AP-002  </w:t>
      </w:r>
      <w:r>
        <w:rPr>
          <w:sz w:val="20"/>
          <w:szCs w:val="20"/>
        </w:rPr>
        <w:t xml:space="preserve">Any business capability required by two or more modules shall be implemented once as a reusable Core Platform Service. Plug-ins shall consume these services through published interfaces instead of implementing their own versions.</w:t>
      </w:r>
    </w:p>
    <w:p>
      <w:pPr>
        <w:spacing w:after="120" w:before="0"/>
      </w:pPr>
      <w:r>
        <w:t xml:space="preserve">Approval routing, notification, audit writing, document handling, search, numbering and reporting are therefore never re-implemented inside a module.</w:t>
      </w:r>
    </w:p>
    <w:p>
      <w:pPr>
        <w:pStyle w:val="Heading2"/>
        <w:spacing w:after="120" w:before="260"/>
      </w:pPr>
      <w:r>
        <w:rPr>
          <w:b/>
          <w:bCs/>
          <w:color w:val="2E74B5"/>
          <w:sz w:val="25"/>
          <w:szCs w:val="25"/>
        </w:rPr>
        <w:t xml:space="preserve">5.3 AP-003 — API-First Integration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AP-003  </w:t>
      </w:r>
      <w:r>
        <w:rPr>
          <w:sz w:val="20"/>
          <w:szCs w:val="20"/>
        </w:rPr>
        <w:t xml:space="preserve">Every business object and every platform service shall expose its behavior through a versioned API before any user interface consumes it. No functionality shall exist that is reachable only through the user interface.</w:t>
      </w:r>
    </w:p>
    <w:p>
      <w:pPr>
        <w:spacing w:after="120" w:before="0"/>
      </w:pPr>
      <w:r>
        <w:t xml:space="preserve">Implications: the user interface is a client of the same APIs offered to customers and partners; every capability is automatable; no hidden endpoints; API versioning is mandatory and breaking changes require a new version.</w:t>
      </w:r>
    </w:p>
    <w:p>
      <w:pPr>
        <w:pStyle w:val="Heading2"/>
        <w:spacing w:after="120" w:before="260"/>
      </w:pPr>
      <w:r>
        <w:rPr>
          <w:b/>
          <w:bCs/>
          <w:color w:val="2E74B5"/>
          <w:sz w:val="25"/>
          <w:szCs w:val="25"/>
        </w:rPr>
        <w:t xml:space="preserve">5.4 AP-004 — Plug-in First Design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AP-004  </w:t>
      </w:r>
      <w:r>
        <w:rPr>
          <w:sz w:val="20"/>
          <w:szCs w:val="20"/>
        </w:rPr>
        <w:t xml:space="preserve">Business functionality shall be delivered as plug-ins over a stable Core Platform. The Core Platform shall never depend on a plug-in, and no plug-in shall depend on another plug-in's internal implementation.</w:t>
      </w:r>
    </w:p>
    <w:p>
      <w:pPr>
        <w:spacing w:after="120" w:before="0"/>
      </w:pPr>
      <w:r>
        <w:t xml:space="preserve">This principle is what makes capability-based licensing possible. A customer who licenses only Asset Lifecycle receives a coherent, fully operational product; a customer who later adds Vehicle &amp; Loading Verification receives new capability without migration.</w:t>
      </w:r>
    </w:p>
    <w:p>
      <w:pPr>
        <w:pStyle w:val="Heading2"/>
        <w:spacing w:after="120" w:before="260"/>
      </w:pPr>
      <w:r>
        <w:rPr>
          <w:b/>
          <w:bCs/>
          <w:color w:val="2E74B5"/>
          <w:sz w:val="25"/>
          <w:szCs w:val="25"/>
        </w:rPr>
        <w:t xml:space="preserve">5.5 AP-005 — Event-Driven Communication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AP-005  </w:t>
      </w:r>
      <w:r>
        <w:rPr>
          <w:sz w:val="20"/>
          <w:szCs w:val="20"/>
        </w:rPr>
        <w:t xml:space="preserve">Modules shall communicate through published domain events and public APIs only. No module shall read or write another module's data store directly.</w:t>
      </w:r>
    </w:p>
    <w:p>
      <w:pPr>
        <w:spacing w:after="120" w:before="0"/>
      </w:pPr>
      <w:r>
        <w:t xml:space="preserve">Every domain publishes a defined event catalog, specified per domain in PDS-04 §8. Consumers subscribe; producers remain unaware of consumers. This is what allows Business Intelligence to observe the entire platform without any other domain depending on it.</w:t>
      </w:r>
    </w:p>
    <w:p>
      <w:pPr>
        <w:pStyle w:val="Heading2"/>
        <w:spacing w:after="120" w:before="260"/>
      </w:pPr>
      <w:r>
        <w:rPr>
          <w:b/>
          <w:bCs/>
          <w:color w:val="2E74B5"/>
          <w:sz w:val="25"/>
          <w:szCs w:val="25"/>
        </w:rPr>
        <w:t xml:space="preserve">5.6 AP-006 — Configuration over Customization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AP-006  </w:t>
      </w:r>
      <w:r>
        <w:rPr>
          <w:sz w:val="20"/>
          <w:szCs w:val="20"/>
        </w:rPr>
        <w:t xml:space="preserve">Customer-specific behavior shall be achieved through configuration, metadata and extension attributes. Source-code branches per customer are prohibited.</w:t>
      </w:r>
    </w:p>
    <w:p>
      <w:pPr>
        <w:spacing w:after="120" w:before="0"/>
      </w:pPr>
      <w:r>
        <w:t xml:space="preserve">Lookups, numbering schemes, statuses, workflows, validation profiles, report definitions, dashboards, legends and field visibility shall all be configurable data rather than code.</w:t>
      </w:r>
    </w:p>
    <w:p>
      <w:pPr>
        <w:pStyle w:val="Heading2"/>
        <w:spacing w:after="120" w:before="260"/>
      </w:pPr>
      <w:r>
        <w:rPr>
          <w:b/>
          <w:bCs/>
          <w:color w:val="2E74B5"/>
          <w:sz w:val="25"/>
          <w:szCs w:val="25"/>
        </w:rPr>
        <w:t xml:space="preserve">5.7 AP-007 — Loose Coupling and High Cohesion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AP-007  </w:t>
      </w:r>
      <w:r>
        <w:rPr>
          <w:sz w:val="20"/>
          <w:szCs w:val="20"/>
        </w:rPr>
        <w:t xml:space="preserve">Each domain and module shall have a single, clearly stated responsibility, and dependencies between them shall be explicit, directional and documented.</w:t>
      </w:r>
    </w:p>
    <w:p>
      <w:pPr>
        <w:spacing w:after="120" w:before="0"/>
      </w:pPr>
      <w:r>
        <w:t xml:space="preserve">Cyclic dependencies between domains are prohibited. The dependency direction is fixed by the domain order in §10.</w:t>
      </w:r>
    </w:p>
    <w:p>
      <w:pPr>
        <w:pStyle w:val="Heading2"/>
        <w:spacing w:after="120" w:before="260"/>
      </w:pPr>
      <w:r>
        <w:rPr>
          <w:b/>
          <w:bCs/>
          <w:color w:val="2E74B5"/>
          <w:sz w:val="25"/>
          <w:szCs w:val="25"/>
        </w:rPr>
        <w:t xml:space="preserve">5.8 Principle Register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2708"/>
        <w:gridCol w:w="3610"/>
        <w:gridCol w:w="1805"/>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Primary consequence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Verified in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AP-001</w:t>
            </w:r>
          </w:p>
        </w:tc>
        <w:tc>
          <w:tcPr>
            <w:tcW w:type="dxa" w:w="2708"/>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3610"/>
            <w:tcMar>
              <w:top w:type="dxa" w:w="60"/>
              <w:left w:type="dxa" w:w="100"/>
              <w:bottom w:type="dxa" w:w="60"/>
              <w:right w:type="dxa" w:w="100"/>
            </w:tcMar>
            <w:vAlign w:val="center"/>
          </w:tcPr>
          <w:p>
            <w:pPr>
              <w:spacing w:after="20" w:before="20"/>
            </w:pPr>
            <w:r>
              <w:rPr>
                <w:sz w:val="20"/>
                <w:szCs w:val="20"/>
              </w:rPr>
              <w:t xml:space="preserve">One canonical definition per entity</w:t>
            </w:r>
          </w:p>
        </w:tc>
        <w:tc>
          <w:tcPr>
            <w:tcW w:type="dxa" w:w="1805"/>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AP-002</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Zero Duplicate Business Logic</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Shared capability becomes a platform service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PDS-07</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AP-003</w:t>
            </w:r>
          </w:p>
        </w:tc>
        <w:tc>
          <w:tcPr>
            <w:tcW w:type="dxa" w:w="2708"/>
            <w:tcMar>
              <w:top w:type="dxa" w:w="60"/>
              <w:left w:type="dxa" w:w="100"/>
              <w:bottom w:type="dxa" w:w="60"/>
              <w:right w:type="dxa" w:w="100"/>
            </w:tcMar>
            <w:vAlign w:val="center"/>
          </w:tcPr>
          <w:p>
            <w:pPr>
              <w:spacing w:after="20" w:before="20"/>
            </w:pPr>
            <w:r>
              <w:rPr>
                <w:sz w:val="20"/>
                <w:szCs w:val="20"/>
              </w:rPr>
              <w:t xml:space="preserve">API-First Integration</w:t>
            </w:r>
          </w:p>
        </w:tc>
        <w:tc>
          <w:tcPr>
            <w:tcW w:type="dxa" w:w="3610"/>
            <w:tcMar>
              <w:top w:type="dxa" w:w="60"/>
              <w:left w:type="dxa" w:w="100"/>
              <w:bottom w:type="dxa" w:w="60"/>
              <w:right w:type="dxa" w:w="100"/>
            </w:tcMar>
            <w:vAlign w:val="center"/>
          </w:tcPr>
          <w:p>
            <w:pPr>
              <w:spacing w:after="20" w:before="20"/>
            </w:pPr>
            <w:r>
              <w:rPr>
                <w:sz w:val="20"/>
                <w:szCs w:val="20"/>
              </w:rPr>
              <w:t xml:space="preserve">Every capability is automatable</w:t>
            </w:r>
          </w:p>
        </w:tc>
        <w:tc>
          <w:tcPr>
            <w:tcW w:type="dxa" w:w="1805"/>
            <w:tcMar>
              <w:top w:type="dxa" w:w="60"/>
              <w:left w:type="dxa" w:w="100"/>
              <w:bottom w:type="dxa" w:w="60"/>
              <w:right w:type="dxa" w:w="100"/>
            </w:tcMar>
            <w:vAlign w:val="center"/>
          </w:tcPr>
          <w:p>
            <w:pPr>
              <w:spacing w:after="20" w:before="20"/>
            </w:pPr>
            <w:r>
              <w:rPr>
                <w:sz w:val="20"/>
                <w:szCs w:val="20"/>
              </w:rPr>
              <w:t xml:space="preserve">API Specifications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AP-004</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Plug-in First Design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Capability-based licensing is possible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PDS-08</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AP-005</w:t>
            </w:r>
          </w:p>
        </w:tc>
        <w:tc>
          <w:tcPr>
            <w:tcW w:type="dxa" w:w="2708"/>
            <w:tcMar>
              <w:top w:type="dxa" w:w="60"/>
              <w:left w:type="dxa" w:w="100"/>
              <w:bottom w:type="dxa" w:w="60"/>
              <w:right w:type="dxa" w:w="100"/>
            </w:tcMar>
            <w:vAlign w:val="center"/>
          </w:tcPr>
          <w:p>
            <w:pPr>
              <w:spacing w:after="20" w:before="20"/>
            </w:pPr>
            <w:r>
              <w:rPr>
                <w:sz w:val="20"/>
                <w:szCs w:val="20"/>
              </w:rPr>
              <w:t xml:space="preserve">Event-Driven Communication</w:t>
            </w:r>
          </w:p>
        </w:tc>
        <w:tc>
          <w:tcPr>
            <w:tcW w:type="dxa" w:w="3610"/>
            <w:tcMar>
              <w:top w:type="dxa" w:w="60"/>
              <w:left w:type="dxa" w:w="100"/>
              <w:bottom w:type="dxa" w:w="60"/>
              <w:right w:type="dxa" w:w="100"/>
            </w:tcMar>
            <w:vAlign w:val="center"/>
          </w:tcPr>
          <w:p>
            <w:pPr>
              <w:spacing w:after="20" w:before="20"/>
            </w:pPr>
            <w:r>
              <w:rPr>
                <w:sz w:val="20"/>
                <w:szCs w:val="20"/>
              </w:rPr>
              <w:t xml:space="preserve">No direct cross-module data access</w:t>
            </w:r>
          </w:p>
        </w:tc>
        <w:tc>
          <w:tcPr>
            <w:tcW w:type="dxa" w:w="1805"/>
            <w:tcMar>
              <w:top w:type="dxa" w:w="60"/>
              <w:left w:type="dxa" w:w="100"/>
              <w:bottom w:type="dxa" w:w="60"/>
              <w:right w:type="dxa" w:w="100"/>
            </w:tcMar>
            <w:vAlign w:val="center"/>
          </w:tcPr>
          <w:p>
            <w:pPr>
              <w:spacing w:after="20" w:before="20"/>
            </w:pPr>
            <w:r>
              <w:rPr>
                <w:sz w:val="20"/>
                <w:szCs w:val="20"/>
              </w:rPr>
              <w:t xml:space="preserve">PDS-04 §8</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AP-006</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Configuration over Customization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 per-customer code branches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PDS-07, PDS-10</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AP-007</w:t>
            </w:r>
          </w:p>
        </w:tc>
        <w:tc>
          <w:tcPr>
            <w:tcW w:type="dxa" w:w="2708"/>
            <w:tcMar>
              <w:top w:type="dxa" w:w="60"/>
              <w:left w:type="dxa" w:w="100"/>
              <w:bottom w:type="dxa" w:w="60"/>
              <w:right w:type="dxa" w:w="100"/>
            </w:tcMar>
            <w:vAlign w:val="center"/>
          </w:tcPr>
          <w:p>
            <w:pPr>
              <w:spacing w:after="20" w:before="20"/>
            </w:pPr>
            <w:r>
              <w:rPr>
                <w:sz w:val="20"/>
                <w:szCs w:val="20"/>
              </w:rPr>
              <w:t xml:space="preserve">Loose Coupling / High Cohesion</w:t>
            </w:r>
          </w:p>
        </w:tc>
        <w:tc>
          <w:tcPr>
            <w:tcW w:type="dxa" w:w="3610"/>
            <w:tcMar>
              <w:top w:type="dxa" w:w="60"/>
              <w:left w:type="dxa" w:w="100"/>
              <w:bottom w:type="dxa" w:w="60"/>
              <w:right w:type="dxa" w:w="100"/>
            </w:tcMar>
            <w:vAlign w:val="center"/>
          </w:tcPr>
          <w:p>
            <w:pPr>
              <w:spacing w:after="20" w:before="20"/>
            </w:pPr>
            <w:r>
              <w:rPr>
                <w:sz w:val="20"/>
                <w:szCs w:val="20"/>
              </w:rPr>
              <w:t xml:space="preserve">Acyclic, explicit dependencies</w:t>
            </w:r>
          </w:p>
        </w:tc>
        <w:tc>
          <w:tcPr>
            <w:tcW w:type="dxa" w:w="1805"/>
            <w:tcMar>
              <w:top w:type="dxa" w:w="60"/>
              <w:left w:type="dxa" w:w="100"/>
              <w:bottom w:type="dxa" w:w="60"/>
              <w:right w:type="dxa" w:w="100"/>
            </w:tcMar>
            <w:vAlign w:val="center"/>
          </w:tcPr>
          <w:p>
            <w:pPr>
              <w:spacing w:after="20" w:before="20"/>
            </w:pPr>
            <w:r>
              <w:rPr>
                <w:sz w:val="20"/>
                <w:szCs w:val="20"/>
              </w:rPr>
              <w:t xml:space="preserve">PDS-04 §6</w:t>
            </w:r>
          </w:p>
        </w:tc>
      </w:tr>
    </w:tbl>
    <w:p>
      <w:r>
        <w:br w:type="page"/>
      </w:r>
    </w:p>
    <w:p>
      <w:pPr>
        <w:pStyle w:val="Heading1"/>
        <w:spacing w:after="160" w:before="320"/>
      </w:pPr>
      <w:r>
        <w:rPr>
          <w:b/>
          <w:bCs/>
          <w:color w:val="1F4E79"/>
          <w:sz w:val="30"/>
          <w:szCs w:val="30"/>
        </w:rPr>
        <w:t xml:space="preserve">6. Progressive Adoption and Capability-Driven Behavior</w:t>
      </w:r>
    </w:p>
    <w:p>
      <w:pPr>
        <w:spacing w:after="120" w:before="0"/>
      </w:pPr>
      <w:r>
        <w:t xml:space="preserve">One of the largest causes of enterprise software failure is that vendors require customers to adopt a complete data model from day one. Implementation then stalls in data collection, the first productive use of the system is months away, and small and mid-sized customers are excluded entirely.</w:t>
      </w:r>
    </w:p>
    <w:p>
      <w:pPr>
        <w:spacing w:after="120" w:before="0"/>
      </w:pPr>
      <w:r>
        <w:t xml:space="preserve">TEAIP shall do the opposite. The following three principles are core platform philosophy, not merely business rules, and they are among the platform's primary competitive advantages.</w:t>
      </w:r>
    </w:p>
    <w:p>
      <w:pPr>
        <w:pStyle w:val="Heading2"/>
        <w:spacing w:after="120" w:before="260"/>
      </w:pPr>
      <w:r>
        <w:rPr>
          <w:b/>
          <w:bCs/>
          <w:color w:val="2E74B5"/>
          <w:sz w:val="25"/>
          <w:szCs w:val="25"/>
        </w:rPr>
        <w:t xml:space="preserve">6.1 EP-001 — Progressive Adoption Principle</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EP-001  </w:t>
      </w:r>
      <w:r>
        <w:rPr>
          <w:sz w:val="20"/>
          <w:szCs w:val="20"/>
        </w:rPr>
        <w:t xml:space="preserve">Every business object shall support progressive enrichment. The platform shall allow organizations to start with the minimum mandatory information required to operate, and to enrich the data model over time without requiring redesign or data migration.</w:t>
      </w:r>
    </w:p>
    <w:p>
      <w:pPr>
        <w:spacing w:after="120" w:before="0"/>
      </w:pPr>
      <w:r>
        <w:t xml:space="preserve">The platform shall not require a full hierarchy before a customer can operate. Instead of demanding that a warehouse be defined as campus, site, building, floor, area, aisle, rack, shelf and bin, the platform requires only a warehouse name and code. Every further level is optional and may be introduced later.</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Day 1     Warehouse  =  Name + Code               operational</w:t>
      </w:r>
      <w:r>
        <w:rPr>
          <w:rFonts w:ascii="Consolas" w:cs="Consolas" w:eastAsia="Consolas" w:hAnsi="Consolas"/>
          <w:sz w:val="18"/>
          <w:szCs w:val="18"/>
        </w:rPr>
        <w:br/>
        <w:t xml:space="preserve">   |</w:t>
      </w:r>
      <w:r>
        <w:rPr>
          <w:rFonts w:ascii="Consolas" w:cs="Consolas" w:eastAsia="Consolas" w:hAnsi="Consolas"/>
          <w:sz w:val="18"/>
          <w:szCs w:val="18"/>
        </w:rPr>
        <w:br/>
        <w:t xml:space="preserve">   +--- later ---&gt; enable Warehouse Areas         nothing breaks</w:t>
      </w:r>
      <w:r>
        <w:rPr>
          <w:rFonts w:ascii="Consolas" w:cs="Consolas" w:eastAsia="Consolas" w:hAnsi="Consolas"/>
          <w:sz w:val="18"/>
          <w:szCs w:val="18"/>
        </w:rPr>
        <w:br/>
        <w:t xml:space="preserve">   +--- later ---&gt; enable Storage Locations       nothing breaks</w:t>
      </w:r>
      <w:r>
        <w:rPr>
          <w:rFonts w:ascii="Consolas" w:cs="Consolas" w:eastAsia="Consolas" w:hAnsi="Consolas"/>
          <w:sz w:val="18"/>
          <w:szCs w:val="18"/>
        </w:rPr>
        <w:br/>
        <w:t xml:space="preserve">   +--- later ---&gt; enable Bins                    nothing breaks</w:t>
      </w:r>
      <w:r>
        <w:rPr>
          <w:rFonts w:ascii="Consolas" w:cs="Consolas" w:eastAsia="Consolas" w:hAnsi="Consolas"/>
          <w:sz w:val="18"/>
          <w:szCs w:val="18"/>
        </w:rPr>
        <w:br/>
        <w:t xml:space="preserve">   +--- later ---&gt; enable RFID Zones              nothing breaks</w:t>
      </w:r>
      <w:r>
        <w:rPr>
          <w:rFonts w:ascii="Consolas" w:cs="Consolas" w:eastAsia="Consolas" w:hAnsi="Consolas"/>
          <w:sz w:val="18"/>
          <w:szCs w:val="18"/>
        </w:rPr>
        <w:br/>
        <w:t xml:space="preserve">   +--- later ---&gt; enable Indoor Maps             nothing breaks</w:t>
      </w:r>
    </w:p>
    <w:p>
      <w:pPr>
        <w:spacing w:after="120" w:before="0"/>
      </w:pPr>
      <w:r>
        <w:t xml:space="preserve">This principle applies to every business object without exception.</w:t>
      </w:r>
    </w:p>
    <w:p>
      <w:pPr>
        <w:pStyle w:val="Heading3"/>
        <w:spacing w:after="100" w:before="200"/>
      </w:pPr>
      <w:r>
        <w:rPr>
          <w:b/>
          <w:bCs/>
          <w:color w:val="404040"/>
          <w:sz w:val="22"/>
          <w:szCs w:val="22"/>
        </w:rPr>
        <w:t xml:space="preserve">6.1.1 Minimum viable object definitions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2347"/>
        <w:gridCol w:w="5054"/>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Business Object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Minimum mandatory data</w:t>
            </w:r>
          </w:p>
        </w:tc>
        <w:tc>
          <w:tcPr>
            <w:tcW w:type="dxa" w:w="50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Examples of progressive enrichment</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Warehouse</w:t>
            </w:r>
          </w:p>
        </w:tc>
        <w:tc>
          <w:tcPr>
            <w:tcW w:type="dxa" w:w="2347"/>
            <w:tcMar>
              <w:top w:type="dxa" w:w="60"/>
              <w:left w:type="dxa" w:w="100"/>
              <w:bottom w:type="dxa" w:w="60"/>
              <w:right w:type="dxa" w:w="100"/>
            </w:tcMar>
            <w:vAlign w:val="center"/>
          </w:tcPr>
          <w:p>
            <w:pPr>
              <w:spacing w:after="20" w:before="20"/>
            </w:pPr>
            <w:r>
              <w:rPr>
                <w:sz w:val="20"/>
                <w:szCs w:val="20"/>
              </w:rPr>
              <w:t xml:space="preserve">Name, Code</w:t>
            </w:r>
          </w:p>
        </w:tc>
        <w:tc>
          <w:tcPr>
            <w:tcW w:type="dxa" w:w="5054"/>
            <w:tcMar>
              <w:top w:type="dxa" w:w="60"/>
              <w:left w:type="dxa" w:w="100"/>
              <w:bottom w:type="dxa" w:w="60"/>
              <w:right w:type="dxa" w:w="100"/>
            </w:tcMar>
            <w:vAlign w:val="center"/>
          </w:tcPr>
          <w:p>
            <w:pPr>
              <w:spacing w:after="20" w:before="20"/>
            </w:pPr>
            <w:r>
              <w:rPr>
                <w:sz w:val="20"/>
                <w:szCs w:val="20"/>
              </w:rPr>
              <w:t xml:space="preserve">Areas, storage locations, bins, RFID zones, indoor maps, dock and bay definitions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 Asset Type, Status</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RFID tag, barcode, warranty, photographs, supplier, purchase details, depreciation, coordinates, custom attributes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Building</w:t>
            </w:r>
          </w:p>
        </w:tc>
        <w:tc>
          <w:tcPr>
            <w:tcW w:type="dxa" w:w="2347"/>
            <w:tcMar>
              <w:top w:type="dxa" w:w="60"/>
              <w:left w:type="dxa" w:w="100"/>
              <w:bottom w:type="dxa" w:w="60"/>
              <w:right w:type="dxa" w:w="100"/>
            </w:tcMar>
            <w:vAlign w:val="center"/>
          </w:tcPr>
          <w:p>
            <w:pPr>
              <w:spacing w:after="20" w:before="20"/>
            </w:pPr>
            <w:r>
              <w:rPr>
                <w:sz w:val="20"/>
                <w:szCs w:val="20"/>
              </w:rPr>
              <w:t xml:space="preserve">Name</w:t>
            </w:r>
          </w:p>
        </w:tc>
        <w:tc>
          <w:tcPr>
            <w:tcW w:type="dxa" w:w="5054"/>
            <w:tcMar>
              <w:top w:type="dxa" w:w="60"/>
              <w:left w:type="dxa" w:w="100"/>
              <w:bottom w:type="dxa" w:w="60"/>
              <w:right w:type="dxa" w:w="100"/>
            </w:tcMar>
            <w:vAlign w:val="center"/>
          </w:tcPr>
          <w:p>
            <w:pPr>
              <w:spacing w:after="20" w:before="20"/>
            </w:pPr>
            <w:r>
              <w:rPr>
                <w:sz w:val="20"/>
                <w:szCs w:val="20"/>
              </w:rPr>
              <w:t xml:space="preserve">Site, campus, floors, rooms, zones, floor plans, coordinates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Department, manager, job title, cost center, badge, linked user account</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Vehicle</w:t>
            </w:r>
          </w:p>
        </w:tc>
        <w:tc>
          <w:tcPr>
            <w:tcW w:type="dxa" w:w="2347"/>
            <w:tcMar>
              <w:top w:type="dxa" w:w="60"/>
              <w:left w:type="dxa" w:w="100"/>
              <w:bottom w:type="dxa" w:w="60"/>
              <w:right w:type="dxa" w:w="100"/>
            </w:tcMar>
            <w:vAlign w:val="center"/>
          </w:tcPr>
          <w:p>
            <w:pPr>
              <w:spacing w:after="20" w:before="20"/>
            </w:pPr>
            <w:r>
              <w:rPr>
                <w:sz w:val="20"/>
                <w:szCs w:val="20"/>
              </w:rPr>
              <w:t xml:space="preserve">Plate Number</w:t>
            </w:r>
          </w:p>
        </w:tc>
        <w:tc>
          <w:tcPr>
            <w:tcW w:type="dxa" w:w="5054"/>
            <w:tcMar>
              <w:top w:type="dxa" w:w="60"/>
              <w:left w:type="dxa" w:w="100"/>
              <w:bottom w:type="dxa" w:w="60"/>
              <w:right w:type="dxa" w:w="100"/>
            </w:tcMar>
            <w:vAlign w:val="center"/>
          </w:tcPr>
          <w:p>
            <w:pPr>
              <w:spacing w:after="20" w:before="20"/>
            </w:pPr>
            <w:r>
              <w:rPr>
                <w:sz w:val="20"/>
                <w:szCs w:val="20"/>
              </w:rPr>
              <w:t xml:space="preserve">Type, owner, contractor, driver, permits, RFID tag, entry/exit history</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Permit Number, Status</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Type, validity window, authorized item list, approvals, linked shipment, evidence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Organization</w:t>
            </w:r>
          </w:p>
        </w:tc>
        <w:tc>
          <w:tcPr>
            <w:tcW w:type="dxa" w:w="2347"/>
            <w:tcMar>
              <w:top w:type="dxa" w:w="60"/>
              <w:left w:type="dxa" w:w="100"/>
              <w:bottom w:type="dxa" w:w="60"/>
              <w:right w:type="dxa" w:w="100"/>
            </w:tcMar>
            <w:vAlign w:val="center"/>
          </w:tcPr>
          <w:p>
            <w:pPr>
              <w:spacing w:after="20" w:before="20"/>
            </w:pPr>
            <w:r>
              <w:rPr>
                <w:sz w:val="20"/>
                <w:szCs w:val="20"/>
              </w:rPr>
              <w:t xml:space="preserve">Name</w:t>
            </w:r>
          </w:p>
        </w:tc>
        <w:tc>
          <w:tcPr>
            <w:tcW w:type="dxa" w:w="5054"/>
            <w:tcMar>
              <w:top w:type="dxa" w:w="60"/>
              <w:left w:type="dxa" w:w="100"/>
              <w:bottom w:type="dxa" w:w="60"/>
              <w:right w:type="dxa" w:w="100"/>
            </w:tcMar>
            <w:vAlign w:val="center"/>
          </w:tcPr>
          <w:p>
            <w:pPr>
              <w:spacing w:after="20" w:before="20"/>
            </w:pPr>
            <w:r>
              <w:rPr>
                <w:sz w:val="20"/>
                <w:szCs w:val="20"/>
              </w:rPr>
              <w:t xml:space="preserve">Business units, departments, cost centers, hierarchy, parent organization</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Location (generic)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Parent location, type, coordinates, floor plan reference, RFID zone</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Adoption target  </w:t>
      </w:r>
      <w:r>
        <w:rPr>
          <w:sz w:val="20"/>
          <w:szCs w:val="20"/>
        </w:rPr>
        <w:t xml:space="preserve">A customer shall be able to create an organization, create one warehouse with a name and code, create one asset with a name and type, and begin using the system productively. Everything else is added progressively. This makes TEAIP suitable for a 200-asset company and a 2,000,000-asset multinational without changing the platform.</w:t>
      </w:r>
    </w:p>
    <w:p>
      <w:pPr>
        <w:pStyle w:val="Heading2"/>
        <w:spacing w:after="120" w:before="260"/>
      </w:pPr>
      <w:r>
        <w:rPr>
          <w:b/>
          <w:bCs/>
          <w:color w:val="2E74B5"/>
          <w:sz w:val="25"/>
          <w:szCs w:val="25"/>
        </w:rPr>
        <w:t xml:space="preserve">6.2 EP-002 — Capability-Driven Validation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EP-002  </w:t>
      </w:r>
      <w:r>
        <w:rPr>
          <w:sz w:val="20"/>
          <w:szCs w:val="20"/>
        </w:rPr>
        <w:t xml:space="preserve">Validation rules shall be driven by enabled capabilities rather than hardcoded globally.</w:t>
      </w:r>
    </w:p>
    <w:p>
      <w:pPr>
        <w:spacing w:after="120" w:before="0"/>
      </w:pPr>
      <w:r>
        <w:t xml:space="preserve">A field shall be mandatory because the customer's configuration requires it, never because the platform arbitrarily requires it. Where a capability is not licensed or not enabled, its data shall not merely be optional — it shall be absent from the user interface entirely.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249"/>
        <w:gridCol w:w="5777"/>
      </w:tblGrid>
      <w:tr>
        <w:trPr>
          <w:tblHeader/>
        </w:trPr>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Condition</w:t>
            </w:r>
          </w:p>
        </w:tc>
        <w:tc>
          <w:tcPr>
            <w:tcW w:type="dxa" w:w="577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Required platform behavior</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Visual Asset Intelligence not installed</w:t>
            </w:r>
          </w:p>
        </w:tc>
        <w:tc>
          <w:tcPr>
            <w:tcW w:type="dxa" w:w="5777"/>
            <w:tcMar>
              <w:top w:type="dxa" w:w="60"/>
              <w:left w:type="dxa" w:w="100"/>
              <w:bottom w:type="dxa" w:w="60"/>
              <w:right w:type="dxa" w:w="100"/>
            </w:tcMar>
            <w:vAlign w:val="center"/>
          </w:tcPr>
          <w:p>
            <w:pPr>
              <w:spacing w:after="20" w:before="20"/>
            </w:pPr>
            <w:r>
              <w:rPr>
                <w:sz w:val="20"/>
                <w:szCs w:val="20"/>
              </w:rPr>
              <w:t xml:space="preserve">Coordinates, floor plans and building maps shall never be mandatory, and shall not appear on any screen.</w:t>
            </w:r>
          </w:p>
        </w:tc>
      </w:tr>
      <w:tr>
        <w:trPr>
          <w:cantSplit/>
        </w:trPr>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RFID capability not installed</w:t>
            </w:r>
          </w:p>
        </w:tc>
        <w:tc>
          <w:tcPr>
            <w:tcW w:type="dxa" w:w="5777"/>
            <w:shd w:fill="F2F2F2" w:color="auto" w:val="clear"/>
            <w:tcMar>
              <w:top w:type="dxa" w:w="60"/>
              <w:left w:type="dxa" w:w="100"/>
              <w:bottom w:type="dxa" w:w="60"/>
              <w:right w:type="dxa" w:w="100"/>
            </w:tcMar>
            <w:vAlign w:val="center"/>
          </w:tcPr>
          <w:p>
            <w:pPr>
              <w:spacing w:after="20" w:before="20"/>
            </w:pPr>
            <w:r>
              <w:rPr>
                <w:sz w:val="20"/>
                <w:szCs w:val="20"/>
              </w:rPr>
              <w:t xml:space="preserve">RFID tag shall never be mandatory, and RFID encoding screens shall not be presented.</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Warehouse module not installed</w:t>
            </w:r>
          </w:p>
        </w:tc>
        <w:tc>
          <w:tcPr>
            <w:tcW w:type="dxa" w:w="5777"/>
            <w:tcMar>
              <w:top w:type="dxa" w:w="60"/>
              <w:left w:type="dxa" w:w="100"/>
              <w:bottom w:type="dxa" w:w="60"/>
              <w:right w:type="dxa" w:w="100"/>
            </w:tcMar>
            <w:vAlign w:val="center"/>
          </w:tcPr>
          <w:p>
            <w:pPr>
              <w:spacing w:after="20" w:before="20"/>
            </w:pPr>
            <w:r>
              <w:rPr>
                <w:sz w:val="20"/>
                <w:szCs w:val="20"/>
              </w:rPr>
              <w:t xml:space="preserve">Storage bin shall not exist in the user interface at all.</w:t>
            </w:r>
          </w:p>
        </w:tc>
      </w:tr>
      <w:tr>
        <w:trPr>
          <w:cantSplit/>
        </w:trPr>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Vehicle &amp; Loading Verification not installed</w:t>
            </w:r>
          </w:p>
        </w:tc>
        <w:tc>
          <w:tcPr>
            <w:tcW w:type="dxa" w:w="5777"/>
            <w:shd w:fill="F2F2F2" w:color="auto" w:val="clear"/>
            <w:tcMar>
              <w:top w:type="dxa" w:w="60"/>
              <w:left w:type="dxa" w:w="100"/>
              <w:bottom w:type="dxa" w:w="60"/>
              <w:right w:type="dxa" w:w="100"/>
            </w:tcMar>
            <w:vAlign w:val="center"/>
          </w:tcPr>
          <w:p>
            <w:pPr>
              <w:spacing w:after="20" w:before="20"/>
            </w:pPr>
            <w:r>
              <w:rPr>
                <w:sz w:val="20"/>
                <w:szCs w:val="20"/>
              </w:rPr>
              <w:t xml:space="preserve">Permit, ANPR and tunnel verification data shall not be requested anywhere.</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Depreciation not enabled</w:t>
            </w:r>
          </w:p>
        </w:tc>
        <w:tc>
          <w:tcPr>
            <w:tcW w:type="dxa" w:w="5777"/>
            <w:tcMar>
              <w:top w:type="dxa" w:w="60"/>
              <w:left w:type="dxa" w:w="100"/>
              <w:bottom w:type="dxa" w:w="60"/>
              <w:right w:type="dxa" w:w="100"/>
            </w:tcMar>
            <w:vAlign w:val="center"/>
          </w:tcPr>
          <w:p>
            <w:pPr>
              <w:spacing w:after="20" w:before="20"/>
            </w:pPr>
            <w:r>
              <w:rPr>
                <w:sz w:val="20"/>
                <w:szCs w:val="20"/>
              </w:rPr>
              <w:t xml:space="preserve">Purchase value, useful life and depreciation method shall not be mandatory.</w:t>
            </w:r>
          </w:p>
        </w:tc>
      </w:tr>
    </w:tbl>
    <w:p>
      <w:pPr>
        <w:pStyle w:val="Heading3"/>
        <w:spacing w:after="100" w:before="200"/>
      </w:pPr>
      <w:r>
        <w:rPr>
          <w:b/>
          <w:bCs/>
          <w:color w:val="404040"/>
          <w:sz w:val="22"/>
          <w:szCs w:val="22"/>
        </w:rPr>
        <w:t xml:space="preserve">6.2.1 Worked examples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2888"/>
        <w:gridCol w:w="4874"/>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Customer</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Enabled capabilities</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Mandatory data on asset creation</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Customer A</w:t>
            </w:r>
          </w:p>
        </w:tc>
        <w:tc>
          <w:tcPr>
            <w:tcW w:type="dxa" w:w="2888"/>
            <w:tcMar>
              <w:top w:type="dxa" w:w="60"/>
              <w:left w:type="dxa" w:w="100"/>
              <w:bottom w:type="dxa" w:w="60"/>
              <w:right w:type="dxa" w:w="100"/>
            </w:tcMar>
            <w:vAlign w:val="center"/>
          </w:tcPr>
          <w:p>
            <w:pPr>
              <w:spacing w:after="20" w:before="20"/>
            </w:pPr>
            <w:r>
              <w:rPr>
                <w:sz w:val="20"/>
                <w:szCs w:val="20"/>
              </w:rPr>
              <w:t xml:space="preserve">Asset Lifecycle only</w:t>
            </w:r>
          </w:p>
        </w:tc>
        <w:tc>
          <w:tcPr>
            <w:tcW w:type="dxa" w:w="4874"/>
            <w:tcMar>
              <w:top w:type="dxa" w:w="60"/>
              <w:left w:type="dxa" w:w="100"/>
              <w:bottom w:type="dxa" w:w="60"/>
              <w:right w:type="dxa" w:w="100"/>
            </w:tcMar>
            <w:vAlign w:val="center"/>
          </w:tcPr>
          <w:p>
            <w:pPr>
              <w:spacing w:after="20" w:before="20"/>
            </w:pPr>
            <w:r>
              <w:rPr>
                <w:sz w:val="20"/>
                <w:szCs w:val="20"/>
              </w:rPr>
              <w:t xml:space="preserve">Name, Type, Status. Nothing further.</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Customer B</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Lifecycle + RFID</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Name, Type, Status, RFID Tag — because their configuration requires it, not because the platform does.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Customer C</w:t>
            </w:r>
          </w:p>
        </w:tc>
        <w:tc>
          <w:tcPr>
            <w:tcW w:type="dxa" w:w="2888"/>
            <w:tcMar>
              <w:top w:type="dxa" w:w="60"/>
              <w:left w:type="dxa" w:w="100"/>
              <w:bottom w:type="dxa" w:w="60"/>
              <w:right w:type="dxa" w:w="100"/>
            </w:tcMar>
            <w:vAlign w:val="center"/>
          </w:tcPr>
          <w:p>
            <w:pPr>
              <w:spacing w:after="20" w:before="20"/>
            </w:pPr>
            <w:r>
              <w:rPr>
                <w:sz w:val="20"/>
                <w:szCs w:val="20"/>
              </w:rPr>
              <w:t xml:space="preserve">Asset Lifecycle + Warehouse + Visual Maps</w:t>
            </w:r>
          </w:p>
        </w:tc>
        <w:tc>
          <w:tcPr>
            <w:tcW w:type="dxa" w:w="4874"/>
            <w:tcMar>
              <w:top w:type="dxa" w:w="60"/>
              <w:left w:type="dxa" w:w="100"/>
              <w:bottom w:type="dxa" w:w="60"/>
              <w:right w:type="dxa" w:w="100"/>
            </w:tcMar>
            <w:vAlign w:val="center"/>
          </w:tcPr>
          <w:p>
            <w:pPr>
              <w:spacing w:after="20" w:before="20"/>
            </w:pPr>
            <w:r>
              <w:rPr>
                <w:sz w:val="20"/>
                <w:szCs w:val="20"/>
              </w:rPr>
              <w:t xml:space="preserve">Name, Type, Status, Storage Location, and Coordinates only where the visual capability is actually used.</w:t>
            </w:r>
          </w:p>
        </w:tc>
      </w:tr>
    </w:tbl>
    <w:p>
      <w:pPr>
        <w:pStyle w:val="Heading2"/>
        <w:spacing w:after="120" w:before="260"/>
      </w:pPr>
      <w:r>
        <w:rPr>
          <w:b/>
          <w:bCs/>
          <w:color w:val="2E74B5"/>
          <w:sz w:val="25"/>
          <w:szCs w:val="25"/>
        </w:rPr>
        <w:t xml:space="preserve">6.3 EP-003 — Progressive Disclosure (User Interface)</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EP-003  </w:t>
      </w:r>
      <w:r>
        <w:rPr>
          <w:sz w:val="20"/>
          <w:szCs w:val="20"/>
        </w:rPr>
        <w:t xml:space="preserve">User interfaces shall present only the information necessary for the current task, while allowing advanced information to be revealed on demand.</w:t>
      </w:r>
    </w:p>
    <w:p>
      <w:pPr>
        <w:spacing w:after="120" w:before="0"/>
      </w:pPr>
      <w:r>
        <w:t xml:space="preserve">Every screen shall support a Basic mode and an Advanced mode. Basic mode presents the minimum viable object definition; a single explicit action reveals the remaining fields.</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Asset screen — Basic                Asset screen — Advanced</w:t>
      </w:r>
      <w:r>
        <w:rPr>
          <w:rFonts w:ascii="Consolas" w:cs="Consolas" w:eastAsia="Consolas" w:hAnsi="Consolas"/>
          <w:sz w:val="18"/>
          <w:szCs w:val="18"/>
        </w:rPr>
        <w:br/>
        <w:t xml:space="preserve">  Name                                RFID tag</w:t>
      </w:r>
      <w:r>
        <w:rPr>
          <w:rFonts w:ascii="Consolas" w:cs="Consolas" w:eastAsia="Consolas" w:hAnsi="Consolas"/>
          <w:sz w:val="18"/>
          <w:szCs w:val="18"/>
        </w:rPr>
        <w:br/>
        <w:t xml:space="preserve">  Asset Type                          Barcode</w:t>
      </w:r>
      <w:r>
        <w:rPr>
          <w:rFonts w:ascii="Consolas" w:cs="Consolas" w:eastAsia="Consolas" w:hAnsi="Consolas"/>
          <w:sz w:val="18"/>
          <w:szCs w:val="18"/>
        </w:rPr>
        <w:br/>
        <w:t xml:space="preserve">  Status                              Warranty</w:t>
      </w:r>
      <w:r>
        <w:rPr>
          <w:rFonts w:ascii="Consolas" w:cs="Consolas" w:eastAsia="Consolas" w:hAnsi="Consolas"/>
          <w:sz w:val="18"/>
          <w:szCs w:val="18"/>
        </w:rPr>
        <w:br/>
        <w:t xml:space="preserve">                                      Supplier / purchase details</w:t>
      </w:r>
      <w:r>
        <w:rPr>
          <w:rFonts w:ascii="Consolas" w:cs="Consolas" w:eastAsia="Consolas" w:hAnsi="Consolas"/>
          <w:sz w:val="18"/>
          <w:szCs w:val="18"/>
        </w:rPr>
        <w:br/>
        <w:t xml:space="preserve">  [ Show more ]  -------------&gt;       Coordinates</w:t>
      </w:r>
      <w:r>
        <w:rPr>
          <w:rFonts w:ascii="Consolas" w:cs="Consolas" w:eastAsia="Consolas" w:hAnsi="Consolas"/>
          <w:sz w:val="18"/>
          <w:szCs w:val="18"/>
        </w:rPr>
        <w:br/>
        <w:t xml:space="preserve">                                      Insurance</w:t>
      </w:r>
      <w:r>
        <w:rPr>
          <w:rFonts w:ascii="Consolas" w:cs="Consolas" w:eastAsia="Consolas" w:hAnsi="Consolas"/>
          <w:sz w:val="18"/>
          <w:szCs w:val="18"/>
        </w:rPr>
        <w:br/>
        <w:t xml:space="preserve">                                      Custom fields</w:t>
      </w:r>
    </w:p>
    <w:p>
      <w:pPr>
        <w:spacing w:after="120" w:before="0"/>
      </w:pPr>
      <w:r>
        <w:t xml:space="preserve">This is not cosmetic. A screen with fifty fields, most of them irrelevant to the customer's configuration, is the practical reason implementations stall. Progressive disclosure is therefore an architectural requirement, specified in full in PDS-10 — UI/UX Design System.</w:t>
      </w:r>
    </w:p>
    <w:p>
      <w:pPr>
        <w:pStyle w:val="Heading2"/>
        <w:spacing w:after="120" w:before="260"/>
      </w:pPr>
      <w:r>
        <w:rPr>
          <w:b/>
          <w:bCs/>
          <w:color w:val="2E74B5"/>
          <w:sz w:val="25"/>
          <w:szCs w:val="25"/>
        </w:rPr>
        <w:t xml:space="preserve">6.4 Data Classification Model</w:t>
      </w:r>
    </w:p>
    <w:p>
      <w:pPr>
        <w:spacing w:after="120" w:before="0"/>
      </w:pPr>
      <w:r>
        <w:t xml:space="preserve">EP-001 and EP-002 are implemented through a four-level classification applied to every attribute of every business object. Every object in PDS-05 shall carry this classification for every attribute.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3430"/>
        <w:gridCol w:w="361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behavior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Required</w:t>
            </w:r>
          </w:p>
        </w:tc>
        <w:tc>
          <w:tcPr>
            <w:tcW w:type="dxa" w:w="3430"/>
            <w:tcMar>
              <w:top w:type="dxa" w:w="60"/>
              <w:left w:type="dxa" w:w="100"/>
              <w:bottom w:type="dxa" w:w="60"/>
              <w:right w:type="dxa" w:w="100"/>
            </w:tcMar>
            <w:vAlign w:val="center"/>
          </w:tcPr>
          <w:p>
            <w:pPr>
              <w:spacing w:after="20" w:before="20"/>
            </w:pPr>
            <w:r>
              <w:rPr>
                <w:sz w:val="20"/>
                <w:szCs w:val="20"/>
              </w:rPr>
              <w:t xml:space="preserve">Without it the object cannot exist or be identified.</w:t>
            </w:r>
          </w:p>
        </w:tc>
        <w:tc>
          <w:tcPr>
            <w:tcW w:type="dxa" w:w="3610"/>
            <w:tcMar>
              <w:top w:type="dxa" w:w="60"/>
              <w:left w:type="dxa" w:w="100"/>
              <w:bottom w:type="dxa" w:w="60"/>
              <w:right w:type="dxa" w:w="100"/>
            </w:tcMar>
            <w:vAlign w:val="center"/>
          </w:tcPr>
          <w:p>
            <w:pPr>
              <w:spacing w:after="20" w:before="20"/>
            </w:pPr>
            <w:r>
              <w:rPr>
                <w:sz w:val="20"/>
                <w:szCs w:val="20"/>
              </w:rPr>
              <w:t xml:space="preserve">Enforced always, in every configuration. Cannot be disabled.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Strongly improves platform value but is not needed to operate.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Surfaced in Basic mode, flagged in data-quality reporting, never blocking.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Optional</w:t>
            </w:r>
          </w:p>
        </w:tc>
        <w:tc>
          <w:tcPr>
            <w:tcW w:type="dxa" w:w="3430"/>
            <w:tcMar>
              <w:top w:type="dxa" w:w="60"/>
              <w:left w:type="dxa" w:w="100"/>
              <w:bottom w:type="dxa" w:w="60"/>
              <w:right w:type="dxa" w:w="100"/>
            </w:tcMar>
            <w:vAlign w:val="center"/>
          </w:tcPr>
          <w:p>
            <w:pPr>
              <w:spacing w:after="20" w:before="20"/>
            </w:pPr>
            <w:r>
              <w:rPr>
                <w:sz w:val="20"/>
                <w:szCs w:val="20"/>
              </w:rPr>
              <w:t xml:space="preserve">Useful to some organizations.</w:t>
            </w:r>
          </w:p>
        </w:tc>
        <w:tc>
          <w:tcPr>
            <w:tcW w:type="dxa" w:w="3610"/>
            <w:tcMar>
              <w:top w:type="dxa" w:w="60"/>
              <w:left w:type="dxa" w:w="100"/>
              <w:bottom w:type="dxa" w:w="60"/>
              <w:right w:type="dxa" w:w="100"/>
            </w:tcMar>
            <w:vAlign w:val="center"/>
          </w:tcPr>
          <w:p>
            <w:pPr>
              <w:spacing w:after="20" w:before="20"/>
            </w:pPr>
            <w:r>
              <w:rPr>
                <w:sz w:val="20"/>
                <w:szCs w:val="20"/>
              </w:rPr>
              <w:t xml:space="preserve">Available in Advanced mode. Never enforced.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Meaningful only when a specific capability is enabled.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Hidden entirely when the capability is absent; may become Required when the capability is enabled and the customer's validation profile demands it.</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Database consequence  </w:t>
      </w:r>
      <w:r>
        <w:rPr>
          <w:sz w:val="20"/>
          <w:szCs w:val="20"/>
        </w:rPr>
        <w:t xml:space="preserve">The physical model shall not be built from fifty mandatory columns. Nullability, validation and user-interface visibility are all derived from this classification plus the enabled capability set, held as configuration rather than code.</w:t>
      </w:r>
    </w:p>
    <w:p>
      <w:pPr>
        <w:pStyle w:val="Heading2"/>
        <w:spacing w:after="120" w:before="260"/>
      </w:pPr>
      <w:r>
        <w:rPr>
          <w:b/>
          <w:bCs/>
          <w:color w:val="2E74B5"/>
          <w:sz w:val="25"/>
          <w:szCs w:val="25"/>
        </w:rPr>
        <w:t xml:space="preserve">6.5 Core Platform obligations arising from EP-001 and EP-002</w:t>
      </w:r>
    </w:p>
    <w:p>
      <w:pPr>
        <w:spacing w:after="120" w:before="0"/>
      </w:pPr>
      <w:r>
        <w:t xml:space="preserve">The Core Platform shall provide the following, so that no module implements progressive behavior independently:</w:t>
      </w:r>
    </w:p>
    <w:p>
      <w:pPr>
        <w:pStyle w:val="ListParagraph"/>
        <w:numPr>
          <w:ilvl w:val="0"/>
          <w:numId w:val="3"/>
        </w:numPr>
        <w:spacing w:after="60"/>
      </w:pPr>
      <w:r>
        <w:t xml:space="preserve">A capability registry recording which capabilities are licensed and enabled per tenant.</w:t>
      </w:r>
    </w:p>
    <w:p>
      <w:pPr>
        <w:pStyle w:val="ListParagraph"/>
        <w:numPr>
          <w:ilvl w:val="0"/>
          <w:numId w:val="3"/>
        </w:numPr>
        <w:spacing w:after="60"/>
      </w:pPr>
      <w:r>
        <w:t xml:space="preserve">A validation service that resolves the effective mandatory field set from the object definition, the enabled capabilities and the tenant validation profile.</w:t>
      </w:r>
    </w:p>
    <w:p>
      <w:pPr>
        <w:pStyle w:val="ListParagraph"/>
        <w:numPr>
          <w:ilvl w:val="0"/>
          <w:numId w:val="3"/>
        </w:numPr>
        <w:spacing w:after="60"/>
      </w:pPr>
      <w:r>
        <w:t xml:space="preserve">A metadata service that drives user-interface field visibility and Basic/Advanced grouping from the same source.</w:t>
      </w:r>
    </w:p>
    <w:p>
      <w:pPr>
        <w:pStyle w:val="ListParagraph"/>
        <w:numPr>
          <w:ilvl w:val="0"/>
          <w:numId w:val="3"/>
        </w:numPr>
        <w:spacing w:after="60"/>
      </w:pPr>
      <w:r>
        <w:t xml:space="preserve">A schema-evolution guarantee: enabling a capability shall add structure without migrating or invalidating existing records.</w:t>
      </w:r>
    </w:p>
    <w:p>
      <w:pPr>
        <w:pStyle w:val="ListParagraph"/>
        <w:numPr>
          <w:ilvl w:val="0"/>
          <w:numId w:val="3"/>
        </w:numPr>
        <w:spacing w:after="60"/>
      </w:pPr>
      <w:r>
        <w:t xml:space="preserve">A data-quality service that reports on unpopulated Recommended fields without blocking operations.</w:t>
      </w:r>
    </w:p>
    <w:p>
      <w:r>
        <w:br w:type="page"/>
      </w:r>
    </w:p>
    <w:p>
      <w:pPr>
        <w:pStyle w:val="Heading1"/>
        <w:spacing w:after="160" w:before="320"/>
      </w:pPr>
      <w:r>
        <w:rPr>
          <w:b/>
          <w:bCs/>
          <w:color w:val="1F4E79"/>
          <w:sz w:val="30"/>
          <w:szCs w:val="30"/>
        </w:rPr>
        <w:t xml:space="preserve">7. Core Platform Ownership</w:t>
      </w:r>
    </w:p>
    <w:p>
      <w:pPr>
        <w:spacing w:after="120" w:before="0"/>
      </w:pPr>
      <w:r>
        <w:t xml:space="preserve">The Core Platform owns all enterprise master data and all shared services. The table below is the authoritative ownership statement at foundation level; PDS-04 assigns each group to a business domain and PDS-05 defines each object.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4874"/>
        <w:gridCol w:w="2166"/>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Group</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Core-owned shared entities and services</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Hosting domain (PDS-04)</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4874"/>
            <w:tcMar>
              <w:top w:type="dxa" w:w="60"/>
              <w:left w:type="dxa" w:w="100"/>
              <w:bottom w:type="dxa" w:w="60"/>
              <w:right w:type="dxa" w:w="100"/>
            </w:tcMar>
            <w:vAlign w:val="center"/>
          </w:tcPr>
          <w:p>
            <w:pPr>
              <w:spacing w:after="20" w:before="20"/>
            </w:pPr>
            <w:r>
              <w:rPr>
                <w:sz w:val="20"/>
                <w:szCs w:val="20"/>
              </w:rPr>
              <w:t xml:space="preserve">Organization, Business Unit, Company, Department, Cost Center, Team, Employee, Contractor, Job Title</w:t>
            </w:r>
          </w:p>
        </w:tc>
        <w:tc>
          <w:tcPr>
            <w:tcW w:type="dxa" w:w="2166"/>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Locations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Campus, Site, Building, Floor, Room, Zone, Warehouse, Warehouse Area, Storage Location, Gate, Loading Bay, Parking Area, Floor Plan</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Identity</w:t>
            </w:r>
          </w:p>
        </w:tc>
        <w:tc>
          <w:tcPr>
            <w:tcW w:type="dxa" w:w="4874"/>
            <w:tcMar>
              <w:top w:type="dxa" w:w="60"/>
              <w:left w:type="dxa" w:w="100"/>
              <w:bottom w:type="dxa" w:w="60"/>
              <w:right w:type="dxa" w:w="100"/>
            </w:tcMar>
            <w:vAlign w:val="center"/>
          </w:tcPr>
          <w:p>
            <w:pPr>
              <w:spacing w:after="20" w:before="20"/>
            </w:pPr>
            <w:r>
              <w:rPr>
                <w:sz w:val="20"/>
                <w:szCs w:val="20"/>
              </w:rPr>
              <w:t xml:space="preserve">User, Role, Permission, Session, API Client, Identity Provider</w:t>
            </w:r>
          </w:p>
        </w:tc>
        <w:tc>
          <w:tcPr>
            <w:tcW w:type="dxa" w:w="216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Asset, Asset Type, Asset Category, Asset Model, Manufacturer, Asset Status, RFID Tag, Barcode, Custody Assignment, Asset Relationship, Asset Image</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Logistics</w:t>
            </w:r>
          </w:p>
        </w:tc>
        <w:tc>
          <w:tcPr>
            <w:tcW w:type="dxa" w:w="4874"/>
            <w:tcMar>
              <w:top w:type="dxa" w:w="60"/>
              <w:left w:type="dxa" w:w="100"/>
              <w:bottom w:type="dxa" w:w="60"/>
              <w:right w:type="dxa" w:w="100"/>
            </w:tcMar>
            <w:vAlign w:val="center"/>
          </w:tcPr>
          <w:p>
            <w:pPr>
              <w:spacing w:after="20" w:before="20"/>
            </w:pPr>
            <w:r>
              <w:rPr>
                <w:sz w:val="20"/>
                <w:szCs w:val="20"/>
              </w:rPr>
              <w:t xml:space="preserve">Vehicle, Driver, Shipment, Inventory Session, Receiving Order, Loading Order</w:t>
            </w:r>
          </w:p>
        </w:tc>
        <w:tc>
          <w:tcPr>
            <w:tcW w:type="dxa" w:w="216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Security Devices and Controls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RFID Reader, RFID Portal, Camera, Sensor, Device, Permit, Alarm, Incident</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Documents</w:t>
            </w:r>
          </w:p>
        </w:tc>
        <w:tc>
          <w:tcPr>
            <w:tcW w:type="dxa" w:w="4874"/>
            <w:tcMar>
              <w:top w:type="dxa" w:w="60"/>
              <w:left w:type="dxa" w:w="100"/>
              <w:bottom w:type="dxa" w:w="60"/>
              <w:right w:type="dxa" w:w="100"/>
            </w:tcMar>
            <w:vAlign w:val="center"/>
          </w:tcPr>
          <w:p>
            <w:pPr>
              <w:spacing w:after="20" w:before="20"/>
            </w:pPr>
            <w:r>
              <w:rPr>
                <w:sz w:val="20"/>
                <w:szCs w:val="20"/>
              </w:rPr>
              <w:t xml:space="preserve">Document, Attachment, Image, Comment</w:t>
            </w:r>
          </w:p>
        </w:tc>
        <w:tc>
          <w:tcPr>
            <w:tcW w:type="dxa" w:w="2166"/>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Platform Services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Workflow, Notification, Audit Log, Task, Configuration, Lookup Value, Feature Flag, Scheduled Job, Custom Field, Label, Tag</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Intelligence Artifacts</w:t>
            </w:r>
          </w:p>
        </w:tc>
        <w:tc>
          <w:tcPr>
            <w:tcW w:type="dxa" w:w="4874"/>
            <w:tcMar>
              <w:top w:type="dxa" w:w="60"/>
              <w:left w:type="dxa" w:w="100"/>
              <w:bottom w:type="dxa" w:w="60"/>
              <w:right w:type="dxa" w:w="100"/>
            </w:tcMar>
            <w:vAlign w:val="center"/>
          </w:tcPr>
          <w:p>
            <w:pPr>
              <w:spacing w:after="20" w:before="20"/>
            </w:pPr>
            <w:r>
              <w:rPr>
                <w:sz w:val="20"/>
                <w:szCs w:val="20"/>
              </w:rPr>
              <w:t xml:space="preserve">Dashboard Definition, Report Definition, KPI Definition, Search Index</w:t>
            </w:r>
          </w:p>
        </w:tc>
        <w:tc>
          <w:tcPr>
            <w:tcW w:type="dxa" w:w="2166"/>
            <w:tcMar>
              <w:top w:type="dxa" w:w="60"/>
              <w:left w:type="dxa" w:w="100"/>
              <w:bottom w:type="dxa" w:w="60"/>
              <w:right w:type="dxa" w:w="100"/>
            </w:tcMar>
            <w:vAlign w:val="center"/>
          </w:tcPr>
          <w:p>
            <w:pPr>
              <w:spacing w:after="20" w:before="20"/>
            </w:pPr>
            <w:r>
              <w:rPr>
                <w:sz w:val="20"/>
                <w:szCs w:val="20"/>
              </w:rPr>
              <w:t xml:space="preserve">DOM-PLT / DOM-INT (classified in PDS-05)</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Integration</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Integration Endpoint, API Key, ERP Adapter, Webhook, Connector Registration</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Note  </w:t>
      </w:r>
      <w:r>
        <w:rPr>
          <w:sz w:val="20"/>
          <w:szCs w:val="20"/>
        </w:rPr>
        <w:t xml:space="preserve">Asset is a Core Platform entity. The Asset Lifecycle module provides the business processes around it and does not own it. The same rule applies to Vehicle, Warehouse, Building and Employee.</w:t>
      </w:r>
    </w:p>
    <w:p>
      <w:r>
        <w:br w:type="page"/>
      </w:r>
    </w:p>
    <w:p>
      <w:pPr>
        <w:pStyle w:val="Heading1"/>
        <w:spacing w:after="160" w:before="320"/>
      </w:pPr>
      <w:r>
        <w:rPr>
          <w:b/>
          <w:bCs/>
          <w:color w:val="1F4E79"/>
          <w:sz w:val="30"/>
          <w:szCs w:val="30"/>
        </w:rPr>
        <w:t xml:space="preserve">8. Plug-in Responsibility Model</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Rule  </w:t>
      </w:r>
      <w:r>
        <w:rPr>
          <w:sz w:val="20"/>
          <w:szCs w:val="20"/>
        </w:rPr>
        <w:t xml:space="preserve">Plug-ins own business processes — never master entities.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4513"/>
        <w:gridCol w:w="2347"/>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Plug-in / Module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Owned business processes</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Never owns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Lifecycle Management</w:t>
            </w:r>
          </w:p>
        </w:tc>
        <w:tc>
          <w:tcPr>
            <w:tcW w:type="dxa" w:w="4513"/>
            <w:tcMar>
              <w:top w:type="dxa" w:w="60"/>
              <w:left w:type="dxa" w:w="100"/>
              <w:bottom w:type="dxa" w:w="60"/>
              <w:right w:type="dxa" w:w="100"/>
            </w:tcMar>
            <w:vAlign w:val="center"/>
          </w:tcPr>
          <w:p>
            <w:pPr>
              <w:spacing w:after="20" w:before="20"/>
            </w:pPr>
            <w:r>
              <w:rPr>
                <w:sz w:val="20"/>
                <w:szCs w:val="20"/>
              </w:rPr>
              <w:t xml:space="preserve">Register asset, assign custodian, transfer asset, revalue, depreciate, dispose, scrap, archive</w:t>
            </w:r>
          </w:p>
        </w:tc>
        <w:tc>
          <w:tcPr>
            <w:tcW w:type="dxa" w:w="2347"/>
            <w:tcMar>
              <w:top w:type="dxa" w:w="60"/>
              <w:left w:type="dxa" w:w="100"/>
              <w:bottom w:type="dxa" w:w="60"/>
              <w:right w:type="dxa" w:w="100"/>
            </w:tcMar>
            <w:vAlign w:val="center"/>
          </w:tcPr>
          <w:p>
            <w:pPr>
              <w:spacing w:after="20" w:before="20"/>
            </w:pPr>
            <w:r>
              <w:rPr>
                <w:sz w:val="20"/>
                <w:szCs w:val="20"/>
              </w:rPr>
              <w:t xml:space="preserve">Asset, Asset Type, Location, Employee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Inventory &amp; Asset Audits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Inventory planning, blind and cycle counting, annual inventory, reconciliation, discrepancy handling, exception reporting</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 Warehouse, Location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Security &amp; Gate Control</w:t>
            </w:r>
          </w:p>
        </w:tc>
        <w:tc>
          <w:tcPr>
            <w:tcW w:type="dxa" w:w="4513"/>
            <w:tcMar>
              <w:top w:type="dxa" w:w="60"/>
              <w:left w:type="dxa" w:w="100"/>
              <w:bottom w:type="dxa" w:w="60"/>
              <w:right w:type="dxa" w:w="100"/>
            </w:tcMar>
            <w:vAlign w:val="center"/>
          </w:tcPr>
          <w:p>
            <w:pPr>
              <w:spacing w:after="20" w:before="20"/>
            </w:pPr>
            <w:r>
              <w:rPr>
                <w:sz w:val="20"/>
                <w:szCs w:val="20"/>
              </w:rPr>
              <w:t xml:space="preserve">Exit authorization, approval routing, unauthorized movement detection, geofence alerting, lost-asset investigation</w:t>
            </w:r>
          </w:p>
        </w:tc>
        <w:tc>
          <w:tcPr>
            <w:tcW w:type="dxa" w:w="2347"/>
            <w:tcMar>
              <w:top w:type="dxa" w:w="60"/>
              <w:left w:type="dxa" w:w="100"/>
              <w:bottom w:type="dxa" w:w="60"/>
              <w:right w:type="dxa" w:w="100"/>
            </w:tcMar>
            <w:vAlign w:val="center"/>
          </w:tcPr>
          <w:p>
            <w:pPr>
              <w:spacing w:after="20" w:before="20"/>
            </w:pPr>
            <w:r>
              <w:rPr>
                <w:sz w:val="20"/>
                <w:szCs w:val="20"/>
              </w:rPr>
              <w:t xml:space="preserve">Asset, Gate, Reader, Employee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Vehicle &amp; Loading Verification</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Vehicle entry and exit verification, permit validation, RFID tunnel comparison, discrepancy adjudication, evidence capture, risk scoring</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Vehicle, Driver, Permit, Warehouse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Smart Warehouse</w:t>
            </w:r>
          </w:p>
        </w:tc>
        <w:tc>
          <w:tcPr>
            <w:tcW w:type="dxa" w:w="4513"/>
            <w:tcMar>
              <w:top w:type="dxa" w:w="60"/>
              <w:left w:type="dxa" w:w="100"/>
              <w:bottom w:type="dxa" w:w="60"/>
              <w:right w:type="dxa" w:w="100"/>
            </w:tcMar>
            <w:vAlign w:val="center"/>
          </w:tcPr>
          <w:p>
            <w:pPr>
              <w:spacing w:after="20" w:before="20"/>
            </w:pPr>
            <w:r>
              <w:rPr>
                <w:sz w:val="20"/>
                <w:szCs w:val="20"/>
              </w:rPr>
              <w:t xml:space="preserve">Receiving, put-away, picking, loading, shipment verification, cross-docking, dock and bay scheduling</w:t>
            </w:r>
          </w:p>
        </w:tc>
        <w:tc>
          <w:tcPr>
            <w:tcW w:type="dxa" w:w="2347"/>
            <w:tcMar>
              <w:top w:type="dxa" w:w="60"/>
              <w:left w:type="dxa" w:w="100"/>
              <w:bottom w:type="dxa" w:w="60"/>
              <w:right w:type="dxa" w:w="100"/>
            </w:tcMar>
            <w:vAlign w:val="center"/>
          </w:tcPr>
          <w:p>
            <w:pPr>
              <w:spacing w:after="20" w:before="20"/>
            </w:pPr>
            <w:r>
              <w:rPr>
                <w:sz w:val="20"/>
                <w:szCs w:val="20"/>
              </w:rPr>
              <w:t xml:space="preserve">Warehouse, Location, Asset, Vehicle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Visualization, mapping, filtering, drill-down, heat-mapping and live monitoring only</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Building, Room, Asset, Asset 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Intelligent Analytics &amp; Assistant</w:t>
            </w:r>
          </w:p>
        </w:tc>
        <w:tc>
          <w:tcPr>
            <w:tcW w:type="dxa" w:w="4513"/>
            <w:tcMar>
              <w:top w:type="dxa" w:w="60"/>
              <w:left w:type="dxa" w:w="100"/>
              <w:bottom w:type="dxa" w:w="60"/>
              <w:right w:type="dxa" w:w="100"/>
            </w:tcMar>
            <w:vAlign w:val="center"/>
          </w:tcPr>
          <w:p>
            <w:pPr>
              <w:spacing w:after="20" w:before="20"/>
            </w:pPr>
            <w:r>
              <w:rPr>
                <w:sz w:val="20"/>
                <w:szCs w:val="20"/>
              </w:rPr>
              <w:t xml:space="preserve">Report construction, dashboard composition, natural-language querying, insight generation, executive summarization</w:t>
            </w:r>
          </w:p>
        </w:tc>
        <w:tc>
          <w:tcPr>
            <w:tcW w:type="dxa" w:w="2347"/>
            <w:tcMar>
              <w:top w:type="dxa" w:w="60"/>
              <w:left w:type="dxa" w:w="100"/>
              <w:bottom w:type="dxa" w:w="60"/>
              <w:right w:type="dxa" w:w="100"/>
            </w:tcMar>
            <w:vAlign w:val="center"/>
          </w:tcPr>
          <w:p>
            <w:pPr>
              <w:spacing w:after="20" w:before="20"/>
            </w:pPr>
            <w:r>
              <w:rPr>
                <w:sz w:val="20"/>
                <w:szCs w:val="20"/>
              </w:rPr>
              <w:t xml:space="preserve">Any business object; it consumes the reporting framework only</w:t>
            </w:r>
          </w:p>
        </w:tc>
      </w:tr>
    </w:tbl>
    <w:p>
      <w:pPr>
        <w:pStyle w:val="Heading2"/>
        <w:spacing w:after="120" w:before="260"/>
      </w:pPr>
      <w:r>
        <w:rPr>
          <w:b/>
          <w:bCs/>
          <w:color w:val="2E74B5"/>
          <w:sz w:val="25"/>
          <w:szCs w:val="25"/>
        </w:rPr>
        <w:t xml:space="preserve">8.1 Extension attributes</w:t>
      </w:r>
    </w:p>
    <w:p>
      <w:pPr>
        <w:spacing w:after="120" w:before="0"/>
      </w:pPr>
      <w:r>
        <w:t xml:space="preserve">Modules may extend Core entities with namespaced extension attributes. Extensions are additive, never redefinitions, and are removed cleanly when the module is not licensed.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3069"/>
        <w:gridCol w:w="4152"/>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Core object</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Extending module</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Extension attributes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Asset</w:t>
            </w:r>
          </w:p>
        </w:tc>
        <w:tc>
          <w:tcPr>
            <w:tcW w:type="dxa" w:w="3069"/>
            <w:tcMar>
              <w:top w:type="dxa" w:w="60"/>
              <w:left w:type="dxa" w:w="100"/>
              <w:bottom w:type="dxa" w:w="60"/>
              <w:right w:type="dxa" w:w="100"/>
            </w:tcMar>
            <w:vAlign w:val="center"/>
          </w:tcPr>
          <w:p>
            <w:pPr>
              <w:spacing w:after="20" w:before="20"/>
            </w:pPr>
            <w:r>
              <w:rPr>
                <w:sz w:val="20"/>
                <w:szCs w:val="20"/>
              </w:rPr>
              <w:t xml:space="preserve">Smart Warehouse</w:t>
            </w:r>
          </w:p>
        </w:tc>
        <w:tc>
          <w:tcPr>
            <w:tcW w:type="dxa" w:w="4152"/>
            <w:tcMar>
              <w:top w:type="dxa" w:w="60"/>
              <w:left w:type="dxa" w:w="100"/>
              <w:bottom w:type="dxa" w:w="60"/>
              <w:right w:type="dxa" w:w="100"/>
            </w:tcMar>
            <w:vAlign w:val="center"/>
          </w:tcPr>
          <w:p>
            <w:pPr>
              <w:spacing w:after="20" w:before="20"/>
            </w:pPr>
            <w:r>
              <w:rPr>
                <w:sz w:val="20"/>
                <w:szCs w:val="20"/>
              </w:rPr>
              <w:t xml:space="preserve">Storage Bin, Pallet, Receiving Date, Picking Priority</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Vehicle &amp; Loading Verification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Last Gate, Current Permit, Entry Time, Exit Time, Risk Score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Asset</w:t>
            </w:r>
          </w:p>
        </w:tc>
        <w:tc>
          <w:tcPr>
            <w:tcW w:type="dxa" w:w="3069"/>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4152"/>
            <w:tcMar>
              <w:top w:type="dxa" w:w="60"/>
              <w:left w:type="dxa" w:w="100"/>
              <w:bottom w:type="dxa" w:w="60"/>
              <w:right w:type="dxa" w:w="100"/>
            </w:tcMar>
            <w:vAlign w:val="center"/>
          </w:tcPr>
          <w:p>
            <w:pPr>
              <w:spacing w:after="20" w:before="20"/>
            </w:pPr>
            <w:r>
              <w:rPr>
                <w:sz w:val="20"/>
                <w:szCs w:val="20"/>
              </w:rPr>
              <w:t xml:space="preserve">Floor Plan Reference, X/Y Position, Map Layer, Icon Override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Inventory &amp; Asset Audits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Last Counted Date, Last Count Session, Verification State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Employee</w:t>
            </w:r>
          </w:p>
        </w:tc>
        <w:tc>
          <w:tcPr>
            <w:tcW w:type="dxa" w:w="3069"/>
            <w:tcMar>
              <w:top w:type="dxa" w:w="60"/>
              <w:left w:type="dxa" w:w="100"/>
              <w:bottom w:type="dxa" w:w="60"/>
              <w:right w:type="dxa" w:w="100"/>
            </w:tcMar>
            <w:vAlign w:val="center"/>
          </w:tcPr>
          <w:p>
            <w:pPr>
              <w:spacing w:after="20" w:before="20"/>
            </w:pPr>
            <w:r>
              <w:rPr>
                <w:sz w:val="20"/>
                <w:szCs w:val="20"/>
              </w:rPr>
              <w:t xml:space="preserve">Asset Security &amp; Gate Control</w:t>
            </w:r>
          </w:p>
        </w:tc>
        <w:tc>
          <w:tcPr>
            <w:tcW w:type="dxa" w:w="4152"/>
            <w:tcMar>
              <w:top w:type="dxa" w:w="60"/>
              <w:left w:type="dxa" w:w="100"/>
              <w:bottom w:type="dxa" w:w="60"/>
              <w:right w:type="dxa" w:w="100"/>
            </w:tcMar>
            <w:vAlign w:val="center"/>
          </w:tcPr>
          <w:p>
            <w:pPr>
              <w:spacing w:after="20" w:before="20"/>
            </w:pPr>
            <w:r>
              <w:rPr>
                <w:sz w:val="20"/>
                <w:szCs w:val="20"/>
              </w:rPr>
              <w:t xml:space="preserve">Security Clearance Level, Badge Reference</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Boundary  </w:t>
      </w:r>
      <w:r>
        <w:rPr>
          <w:sz w:val="20"/>
          <w:szCs w:val="20"/>
        </w:rPr>
        <w:t xml:space="preserve">An extension attribute shall never be referenced by a module other than the one that contributed it, and shall never be used as an identity, uniqueness or integrity key on the host object.</w:t>
      </w:r>
    </w:p>
    <w:p>
      <w:r>
        <w:br w:type="page"/>
      </w:r>
    </w:p>
    <w:p>
      <w:pPr>
        <w:pStyle w:val="Heading1"/>
        <w:spacing w:after="160" w:before="320"/>
      </w:pPr>
      <w:r>
        <w:rPr>
          <w:b/>
          <w:bCs/>
          <w:color w:val="1F4E79"/>
          <w:sz w:val="30"/>
          <w:szCs w:val="30"/>
        </w:rPr>
        <w:t xml:space="preserve">9. Platform Layers</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w:t>
      </w:r>
      <w:r>
        <w:rPr>
          <w:rFonts w:ascii="Consolas" w:cs="Consolas" w:eastAsia="Consolas" w:hAnsi="Consolas"/>
          <w:sz w:val="18"/>
          <w:szCs w:val="18"/>
        </w:rPr>
        <w:br/>
        <w:t xml:space="preserve">|  Layer 4   Future Extensions                                |</w:t>
      </w:r>
      <w:r>
        <w:rPr>
          <w:rFonts w:ascii="Consolas" w:cs="Consolas" w:eastAsia="Consolas" w:hAnsi="Consolas"/>
          <w:sz w:val="18"/>
          <w:szCs w:val="18"/>
        </w:rPr>
        <w:br/>
        <w:t xml:space="preserve">|            Fleet - IoT - RTLS - Visitor - Smart Cabinets    |</w:t>
      </w:r>
      <w:r>
        <w:rPr>
          <w:rFonts w:ascii="Consolas" w:cs="Consolas" w:eastAsia="Consolas" w:hAnsi="Consolas"/>
          <w:sz w:val="18"/>
          <w:szCs w:val="18"/>
        </w:rPr>
        <w:br/>
        <w:t xml:space="preserve">+-------------------------------------------------------------+</w:t>
      </w:r>
      <w:r>
        <w:rPr>
          <w:rFonts w:ascii="Consolas" w:cs="Consolas" w:eastAsia="Consolas" w:hAnsi="Consolas"/>
          <w:sz w:val="18"/>
          <w:szCs w:val="18"/>
        </w:rPr>
        <w:br/>
        <w:t xml:space="preserve">|  Layer 3   Integration &amp; Hardware Connectors                |</w:t>
      </w:r>
      <w:r>
        <w:rPr>
          <w:rFonts w:ascii="Consolas" w:cs="Consolas" w:eastAsia="Consolas" w:hAnsi="Consolas"/>
          <w:sz w:val="18"/>
          <w:szCs w:val="18"/>
        </w:rPr>
        <w:br/>
        <w:t xml:space="preserve">|            ERP/Odoo - RFID readers - ANPR - cameras - PLC   |</w:t>
      </w:r>
      <w:r>
        <w:rPr>
          <w:rFonts w:ascii="Consolas" w:cs="Consolas" w:eastAsia="Consolas" w:hAnsi="Consolas"/>
          <w:sz w:val="18"/>
          <w:szCs w:val="18"/>
        </w:rPr>
        <w:br/>
        <w:t xml:space="preserve">+-------------------------------------------------------------+</w:t>
      </w:r>
      <w:r>
        <w:rPr>
          <w:rFonts w:ascii="Consolas" w:cs="Consolas" w:eastAsia="Consolas" w:hAnsi="Consolas"/>
          <w:sz w:val="18"/>
          <w:szCs w:val="18"/>
        </w:rPr>
        <w:br/>
        <w:t xml:space="preserve">|  Layer 2   Business Plug-ins                                |</w:t>
      </w:r>
      <w:r>
        <w:rPr>
          <w:rFonts w:ascii="Consolas" w:cs="Consolas" w:eastAsia="Consolas" w:hAnsi="Consolas"/>
          <w:sz w:val="18"/>
          <w:szCs w:val="18"/>
        </w:rPr>
        <w:br/>
        <w:t xml:space="preserve">|            ALM - Inventory - Security - Vehicle - Warehouse |</w:t>
      </w:r>
      <w:r>
        <w:rPr>
          <w:rFonts w:ascii="Consolas" w:cs="Consolas" w:eastAsia="Consolas" w:hAnsi="Consolas"/>
          <w:sz w:val="18"/>
          <w:szCs w:val="18"/>
        </w:rPr>
        <w:br/>
        <w:t xml:space="preserve">|            Visual Intelligence - Analytics &amp; Assistant      |</w:t>
      </w:r>
      <w:r>
        <w:rPr>
          <w:rFonts w:ascii="Consolas" w:cs="Consolas" w:eastAsia="Consolas" w:hAnsi="Consolas"/>
          <w:sz w:val="18"/>
          <w:szCs w:val="18"/>
        </w:rPr>
        <w:br/>
        <w:t xml:space="preserve">+-------------------------------------------------------------+</w:t>
      </w:r>
      <w:r>
        <w:rPr>
          <w:rFonts w:ascii="Consolas" w:cs="Consolas" w:eastAsia="Consolas" w:hAnsi="Consolas"/>
          <w:sz w:val="18"/>
          <w:szCs w:val="18"/>
        </w:rPr>
        <w:br/>
        <w:t xml:space="preserve">|  Layer 1   Core Platform                                    |</w:t>
      </w:r>
      <w:r>
        <w:rPr>
          <w:rFonts w:ascii="Consolas" w:cs="Consolas" w:eastAsia="Consolas" w:hAnsi="Consolas"/>
          <w:sz w:val="18"/>
          <w:szCs w:val="18"/>
        </w:rPr>
        <w:br/>
        <w:t xml:space="preserve">|            SBOM - IAM - Workflow - Notification - Audit     |</w:t>
      </w:r>
      <w:r>
        <w:rPr>
          <w:rFonts w:ascii="Consolas" w:cs="Consolas" w:eastAsia="Consolas" w:hAnsi="Consolas"/>
          <w:sz w:val="18"/>
          <w:szCs w:val="18"/>
        </w:rPr>
        <w:br/>
        <w:t xml:space="preserve">|            Search - Documents - Configuration - Reporting   |</w:t>
      </w:r>
      <w:r>
        <w:rPr>
          <w:rFonts w:ascii="Consolas" w:cs="Consolas" w:eastAsia="Consolas" w:hAnsi="Consolas"/>
          <w:sz w:val="18"/>
          <w:szCs w:val="18"/>
        </w:rPr>
        <w:br/>
        <w:t xml:space="preserve">|            Integration Framework - Capability Registry      |</w:t>
      </w:r>
      <w:r>
        <w:rPr>
          <w:rFonts w:ascii="Consolas" w:cs="Consolas" w:eastAsia="Consolas" w:hAnsi="Consolas"/>
          <w:sz w:val="18"/>
          <w:szCs w:val="18"/>
        </w:rPr>
        <w:br/>
        <w:t xml:space="preserv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4152"/>
        <w:gridCol w:w="2708"/>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Layer</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Contents</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Dependency rule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Layer 1 — Core Platform</w:t>
            </w:r>
          </w:p>
        </w:tc>
        <w:tc>
          <w:tcPr>
            <w:tcW w:type="dxa" w:w="4152"/>
            <w:tcMar>
              <w:top w:type="dxa" w:w="60"/>
              <w:left w:type="dxa" w:w="100"/>
              <w:bottom w:type="dxa" w:w="60"/>
              <w:right w:type="dxa" w:w="100"/>
            </w:tcMar>
            <w:vAlign w:val="center"/>
          </w:tcPr>
          <w:p>
            <w:pPr>
              <w:spacing w:after="20" w:before="20"/>
            </w:pPr>
            <w:r>
              <w:rPr>
                <w:sz w:val="20"/>
                <w:szCs w:val="20"/>
              </w:rPr>
              <w:t xml:space="preserve">Shared business objects, platform services, capability registry, validation and metadata services.</w:t>
            </w:r>
          </w:p>
        </w:tc>
        <w:tc>
          <w:tcPr>
            <w:tcW w:type="dxa" w:w="2708"/>
            <w:tcMar>
              <w:top w:type="dxa" w:w="60"/>
              <w:left w:type="dxa" w:w="100"/>
              <w:bottom w:type="dxa" w:w="60"/>
              <w:right w:type="dxa" w:w="100"/>
            </w:tcMar>
            <w:vAlign w:val="center"/>
          </w:tcPr>
          <w:p>
            <w:pPr>
              <w:spacing w:after="20" w:before="20"/>
            </w:pPr>
            <w:r>
              <w:rPr>
                <w:sz w:val="20"/>
                <w:szCs w:val="20"/>
              </w:rPr>
              <w:t xml:space="preserve">Depends on nothing above it. Shall never reference a plug-in.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Layer 2 — Business Plug-ins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The seven Release 1 modules. Implement capabilities and business processes.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Depends on Layer 1 only. Communicates with peers via APIs and events.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Layer 3 — Integration &amp; Hardware Connectors</w:t>
            </w:r>
          </w:p>
        </w:tc>
        <w:tc>
          <w:tcPr>
            <w:tcW w:type="dxa" w:w="4152"/>
            <w:tcMar>
              <w:top w:type="dxa" w:w="60"/>
              <w:left w:type="dxa" w:w="100"/>
              <w:bottom w:type="dxa" w:w="60"/>
              <w:right w:type="dxa" w:w="100"/>
            </w:tcMar>
            <w:vAlign w:val="center"/>
          </w:tcPr>
          <w:p>
            <w:pPr>
              <w:spacing w:after="20" w:before="20"/>
            </w:pPr>
            <w:r>
              <w:rPr>
                <w:sz w:val="20"/>
                <w:szCs w:val="20"/>
              </w:rPr>
              <w:t xml:space="preserve">ERP adapters including Odoo, RFID reader drivers, ANPR and camera integrations, handheld and device connectivity.</w:t>
            </w:r>
          </w:p>
        </w:tc>
        <w:tc>
          <w:tcPr>
            <w:tcW w:type="dxa" w:w="2708"/>
            <w:tcMar>
              <w:top w:type="dxa" w:w="60"/>
              <w:left w:type="dxa" w:w="100"/>
              <w:bottom w:type="dxa" w:w="60"/>
              <w:right w:type="dxa" w:w="100"/>
            </w:tcMar>
            <w:vAlign w:val="center"/>
          </w:tcPr>
          <w:p>
            <w:pPr>
              <w:spacing w:after="20" w:before="20"/>
            </w:pPr>
            <w:r>
              <w:rPr>
                <w:sz w:val="20"/>
                <w:szCs w:val="20"/>
              </w:rPr>
              <w:t xml:space="preserve">Depends on Layer 1. May be consumed by Layer 2 through the Integration Framework.</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Layer 4 — Future Extensions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Fleet, IoT monitoring, RTLS/indoor positioning, visitor and contractor management, PPE and tool crib, smart cabinets, evidence locker.</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Added as Layer 2 plug-ins when implemented. Shall require no change to Layers 1–3.</w:t>
            </w:r>
          </w:p>
        </w:tc>
      </w:tr>
    </w:tbl>
    <w:p>
      <w:r>
        <w:br w:type="page"/>
      </w:r>
    </w:p>
    <w:p>
      <w:pPr>
        <w:pStyle w:val="Heading1"/>
        <w:spacing w:after="160" w:before="320"/>
      </w:pPr>
      <w:r>
        <w:rPr>
          <w:b/>
          <w:bCs/>
          <w:color w:val="1F4E79"/>
          <w:sz w:val="30"/>
          <w:szCs w:val="30"/>
        </w:rPr>
        <w:t xml:space="preserve">10. Business Domain Layer</w:t>
      </w:r>
    </w:p>
    <w:p>
      <w:pPr>
        <w:spacing w:after="120" w:before="0"/>
      </w:pPr>
      <w:r>
        <w:t xml:space="preserve">Between capabilities and business objects sits the business domain layer. It answers where a capability belongs and which domain hosts each business object. It is defined in full in PDS-04 — Business Domain Model; this section fixes the domain set, the order and the dependency direction.</w:t>
      </w:r>
    </w:p>
    <w:p>
      <w:pPr>
        <w:pStyle w:val="Heading2"/>
        <w:spacing w:after="120" w:before="260"/>
      </w:pPr>
      <w:r>
        <w:rPr>
          <w:b/>
          <w:bCs/>
          <w:color w:val="2E74B5"/>
          <w:sz w:val="25"/>
          <w:szCs w:val="25"/>
        </w:rPr>
        <w:t xml:space="preserve">10.1 Domain set and order</w:t>
      </w:r>
    </w:p>
    <w:p>
      <w:pPr>
        <w:spacing w:after="120" w:before="0"/>
      </w:pPr>
      <w:r>
        <w:t xml:space="preserve">The order follows business reasoning rather than technical layering. The business architecture is documented before the technical stack, so the sequence is: which organization, which site, which building, which assets, which operations, how they are protected, what insight is produced — and only then, who may access 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42"/>
        <w:gridCol w:w="1264"/>
        <w:gridCol w:w="2347"/>
        <w:gridCol w:w="4873"/>
      </w:tblGrid>
      <w:tr>
        <w:trPr>
          <w:tblHeader/>
        </w:trPr>
        <w:tc>
          <w:tcPr>
            <w:tcW w:type="dxa" w:w="54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Code</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487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1</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2347"/>
            <w:tcMar>
              <w:top w:type="dxa" w:w="60"/>
              <w:left w:type="dxa" w:w="100"/>
              <w:bottom w:type="dxa" w:w="60"/>
              <w:right w:type="dxa" w:w="100"/>
            </w:tcMar>
            <w:vAlign w:val="center"/>
          </w:tcPr>
          <w:p>
            <w:pPr>
              <w:spacing w:after="20" w:before="20"/>
            </w:pPr>
            <w:r>
              <w:rPr>
                <w:sz w:val="20"/>
                <w:szCs w:val="20"/>
              </w:rPr>
              <w:t xml:space="preserve">Platform Services</w:t>
            </w:r>
          </w:p>
        </w:tc>
        <w:tc>
          <w:tcPr>
            <w:tcW w:type="dxa" w:w="4873"/>
            <w:tcMar>
              <w:top w:type="dxa" w:w="60"/>
              <w:left w:type="dxa" w:w="100"/>
              <w:bottom w:type="dxa" w:w="60"/>
              <w:right w:type="dxa" w:w="100"/>
            </w:tcMar>
            <w:vAlign w:val="center"/>
          </w:tcPr>
          <w:p>
            <w:pPr>
              <w:spacing w:after="20" w:before="20"/>
            </w:pPr>
            <w:r>
              <w:rPr>
                <w:sz w:val="20"/>
                <w:szCs w:val="20"/>
              </w:rPr>
              <w:t xml:space="preserve">Provides the common platform capabilities. Root domain; depends on nothing.</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2</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c>
          <w:tcPr>
            <w:tcW w:type="dxa" w:w="4873"/>
            <w:shd w:fill="F2F2F2" w:color="auto" w:val="clear"/>
            <w:tcMar>
              <w:top w:type="dxa" w:w="60"/>
              <w:left w:type="dxa" w:w="100"/>
              <w:bottom w:type="dxa" w:w="60"/>
              <w:right w:type="dxa" w:w="100"/>
            </w:tcMar>
            <w:vAlign w:val="center"/>
          </w:tcPr>
          <w:p>
            <w:pPr>
              <w:spacing w:after="20" w:before="20"/>
            </w:pPr>
            <w:r>
              <w:rPr>
                <w:sz w:val="20"/>
                <w:szCs w:val="20"/>
              </w:rPr>
              <w:t xml:space="preserve">Organizations, business units, departments, cost centers, employees, contractors, teams. Everything belongs to an enterprise.</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3</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c>
          <w:tcPr>
            <w:tcW w:type="dxa" w:w="2347"/>
            <w:tcMar>
              <w:top w:type="dxa" w:w="60"/>
              <w:left w:type="dxa" w:w="100"/>
              <w:bottom w:type="dxa" w:w="60"/>
              <w:right w:type="dxa" w:w="100"/>
            </w:tcMar>
            <w:vAlign w:val="center"/>
          </w:tcPr>
          <w:p>
            <w:pPr>
              <w:spacing w:after="20" w:before="20"/>
            </w:pPr>
            <w:r>
              <w:rPr>
                <w:sz w:val="20"/>
                <w:szCs w:val="20"/>
              </w:rPr>
              <w:t xml:space="preserve">Location Management</w:t>
            </w:r>
          </w:p>
        </w:tc>
        <w:tc>
          <w:tcPr>
            <w:tcW w:type="dxa" w:w="4873"/>
            <w:tcMar>
              <w:top w:type="dxa" w:w="60"/>
              <w:left w:type="dxa" w:w="100"/>
              <w:bottom w:type="dxa" w:w="60"/>
              <w:right w:type="dxa" w:w="100"/>
            </w:tcMar>
            <w:vAlign w:val="center"/>
          </w:tcPr>
          <w:p>
            <w:pPr>
              <w:spacing w:after="20" w:before="20"/>
            </w:pPr>
            <w:r>
              <w:rPr>
                <w:sz w:val="20"/>
                <w:szCs w:val="20"/>
              </w:rPr>
              <w:t xml:space="preserve">Campuses, sites, buildings, floors, rooms, zones, warehouses, gates. Everything exists somewhere.</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c>
          <w:tcPr>
            <w:tcW w:type="dxa" w:w="4873"/>
            <w:shd w:fill="F2F2F2" w:color="auto" w:val="clear"/>
            <w:tcMar>
              <w:top w:type="dxa" w:w="60"/>
              <w:left w:type="dxa" w:w="100"/>
              <w:bottom w:type="dxa" w:w="60"/>
              <w:right w:type="dxa" w:w="100"/>
            </w:tcMar>
            <w:vAlign w:val="center"/>
          </w:tcPr>
          <w:p>
            <w:pPr>
              <w:spacing w:after="20" w:before="20"/>
            </w:pPr>
            <w:r>
              <w:rPr>
                <w:sz w:val="20"/>
                <w:szCs w:val="20"/>
              </w:rPr>
              <w:t xml:space="preserve">Assets, RFID, barcode, classification, custody, lifecycle. Assets belong to an enterprise and exist at locations.</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5</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2347"/>
            <w:tcMar>
              <w:top w:type="dxa" w:w="60"/>
              <w:left w:type="dxa" w:w="100"/>
              <w:bottom w:type="dxa" w:w="60"/>
              <w:right w:type="dxa" w:w="100"/>
            </w:tcMar>
            <w:vAlign w:val="center"/>
          </w:tcPr>
          <w:p>
            <w:pPr>
              <w:spacing w:after="20" w:before="20"/>
            </w:pPr>
            <w:r>
              <w:rPr>
                <w:sz w:val="20"/>
                <w:szCs w:val="20"/>
              </w:rPr>
              <w:t xml:space="preserve">Operational Logistics</w:t>
            </w:r>
          </w:p>
        </w:tc>
        <w:tc>
          <w:tcPr>
            <w:tcW w:type="dxa" w:w="4873"/>
            <w:tcMar>
              <w:top w:type="dxa" w:w="60"/>
              <w:left w:type="dxa" w:w="100"/>
              <w:bottom w:type="dxa" w:w="60"/>
              <w:right w:type="dxa" w:w="100"/>
            </w:tcMar>
            <w:vAlign w:val="center"/>
          </w:tcPr>
          <w:p>
            <w:pPr>
              <w:spacing w:after="20" w:before="20"/>
            </w:pPr>
            <w:r>
              <w:rPr>
                <w:sz w:val="20"/>
                <w:szCs w:val="20"/>
              </w:rPr>
              <w:t xml:space="preserve">Receiving, warehouse operations, loading, inventory sessions, shipment operations. These processes operate on assets.</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c>
          <w:tcPr>
            <w:tcW w:type="dxa" w:w="4873"/>
            <w:shd w:fill="F2F2F2" w:color="auto" w:val="clear"/>
            <w:tcMar>
              <w:top w:type="dxa" w:w="60"/>
              <w:left w:type="dxa" w:w="100"/>
              <w:bottom w:type="dxa" w:w="60"/>
              <w:right w:type="dxa" w:w="100"/>
            </w:tcMar>
            <w:vAlign w:val="center"/>
          </w:tcPr>
          <w:p>
            <w:pPr>
              <w:spacing w:after="20" w:before="20"/>
            </w:pPr>
            <w:r>
              <w:rPr>
                <w:sz w:val="20"/>
                <w:szCs w:val="20"/>
              </w:rPr>
              <w:t xml:space="preserve">Permits, incidents, alarms, readers, cameras, gate and vehicle verification. Security protects operations and assets.</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7</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c>
          <w:tcPr>
            <w:tcW w:type="dxa" w:w="2347"/>
            <w:tcMar>
              <w:top w:type="dxa" w:w="60"/>
              <w:left w:type="dxa" w:w="100"/>
              <w:bottom w:type="dxa" w:w="60"/>
              <w:right w:type="dxa" w:w="100"/>
            </w:tcMar>
            <w:vAlign w:val="center"/>
          </w:tcPr>
          <w:p>
            <w:pPr>
              <w:spacing w:after="20" w:before="20"/>
            </w:pPr>
            <w:r>
              <w:rPr>
                <w:sz w:val="20"/>
                <w:szCs w:val="20"/>
              </w:rPr>
              <w:t xml:space="preserve">Business Intelligence</w:t>
            </w:r>
          </w:p>
        </w:tc>
        <w:tc>
          <w:tcPr>
            <w:tcW w:type="dxa" w:w="4873"/>
            <w:tcMar>
              <w:top w:type="dxa" w:w="60"/>
              <w:left w:type="dxa" w:w="100"/>
              <w:bottom w:type="dxa" w:w="60"/>
              <w:right w:type="dxa" w:w="100"/>
            </w:tcMar>
            <w:vAlign w:val="center"/>
          </w:tcPr>
          <w:p>
            <w:pPr>
              <w:spacing w:after="20" w:before="20"/>
            </w:pPr>
            <w:r>
              <w:rPr>
                <w:sz w:val="20"/>
                <w:szCs w:val="20"/>
              </w:rPr>
              <w:t xml:space="preserve">Consumes everything; produces dashboards, KPIs, reports and AI insight.</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Identity &amp; Access Management</w:t>
            </w:r>
          </w:p>
        </w:tc>
        <w:tc>
          <w:tcPr>
            <w:tcW w:type="dxa" w:w="4873"/>
            <w:shd w:fill="F2F2F2" w:color="auto" w:val="clear"/>
            <w:tcMar>
              <w:top w:type="dxa" w:w="60"/>
              <w:left w:type="dxa" w:w="100"/>
              <w:bottom w:type="dxa" w:w="60"/>
              <w:right w:type="dxa" w:w="100"/>
            </w:tcMar>
            <w:vAlign w:val="center"/>
          </w:tcPr>
          <w:p>
            <w:pPr>
              <w:spacing w:after="20" w:before="20"/>
            </w:pPr>
            <w:r>
              <w:rPr>
                <w:sz w:val="20"/>
                <w:szCs w:val="20"/>
              </w:rPr>
              <w:t xml:space="preserve">Users, roles, permissions, authentication, sessions, API clients, identity providers. Cross-cutting.</w:t>
            </w:r>
          </w:p>
        </w:tc>
      </w:tr>
    </w:tbl>
    <w:p>
      <w:pPr>
        <w:pStyle w:val="Heading2"/>
        <w:spacing w:after="120" w:before="260"/>
      </w:pPr>
      <w:r>
        <w:rPr>
          <w:b/>
          <w:bCs/>
          <w:color w:val="2E74B5"/>
          <w:sz w:val="25"/>
          <w:szCs w:val="25"/>
        </w:rPr>
        <w:t xml:space="preserve">10.2 DOM-IAM is cross-cutting, not last in a dependency chain</w:t>
      </w:r>
    </w:p>
    <w:p>
      <w:pPr>
        <w:spacing w:after="120" w:before="0"/>
      </w:pPr>
      <w:r>
        <w:t xml:space="preserve">DOM-IAM is documented last because it is cross-cutting. It does not define the business; it governs access to it. It shall therefore not be drawn as the final link of a linear chain. The correct representation is:</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                DOM-IAM   (cross-cutting: governs access to every domain)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DOM-PLT  (root) ------------------------------------------------</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DOM-ENT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DOM-LOC</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DOM-AST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DOM-OPS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DOM-SEC</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DOM-INT</w:t>
      </w:r>
    </w:p>
    <w:p>
      <w:pPr>
        <w:spacing w:after="120" w:before="0"/>
      </w:pPr>
      <w:r>
        <w:t xml:space="preserve">This ordering also aligns with the CRS, which defines enterprise, then locations, then assets, then operations, then security, then analytics, and finally who may access what.</w:t>
      </w:r>
    </w:p>
    <w:p>
      <w:pPr>
        <w:pStyle w:val="Heading2"/>
        <w:spacing w:after="120" w:before="260"/>
      </w:pPr>
      <w:r>
        <w:rPr>
          <w:b/>
          <w:bCs/>
          <w:color w:val="2E74B5"/>
          <w:sz w:val="25"/>
          <w:szCs w:val="25"/>
        </w:rPr>
        <w:t xml:space="preserve">10.3 How the platform absorbs new business areas</w:t>
      </w:r>
    </w:p>
    <w:p>
      <w:pPr>
        <w:spacing w:after="120" w:before="0"/>
      </w:pPr>
      <w:r>
        <w:t xml:space="preserve">Because domains are defined by responsibility rather than by product module, a new business area does not require a new architecture. It requires a single question: which domain does this belong to?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2708"/>
        <w:gridCol w:w="3971"/>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Future capability</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Assigned domain</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Reasoning</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Visitor Management</w:t>
            </w:r>
          </w:p>
        </w:tc>
        <w:tc>
          <w:tcPr>
            <w:tcW w:type="dxa" w:w="2708"/>
            <w:tcMar>
              <w:top w:type="dxa" w:w="60"/>
              <w:left w:type="dxa" w:w="100"/>
              <w:bottom w:type="dxa" w:w="60"/>
              <w:right w:type="dxa" w:w="100"/>
            </w:tcMar>
            <w:vAlign w:val="center"/>
          </w:tcPr>
          <w:p>
            <w:pPr>
              <w:spacing w:after="20" w:before="20"/>
            </w:pPr>
            <w:r>
              <w:rPr>
                <w:sz w:val="20"/>
                <w:szCs w:val="20"/>
              </w:rPr>
              <w:t xml:space="preserve">DOM-SEC, with identity aspects in DOM-IAM</w:t>
            </w:r>
          </w:p>
        </w:tc>
        <w:tc>
          <w:tcPr>
            <w:tcW w:type="dxa" w:w="3971"/>
            <w:tcMar>
              <w:top w:type="dxa" w:w="60"/>
              <w:left w:type="dxa" w:w="100"/>
              <w:bottom w:type="dxa" w:w="60"/>
              <w:right w:type="dxa" w:w="100"/>
            </w:tcMar>
            <w:vAlign w:val="center"/>
          </w:tcPr>
          <w:p>
            <w:pPr>
              <w:spacing w:after="20" w:before="20"/>
            </w:pPr>
            <w:r>
              <w:rPr>
                <w:sz w:val="20"/>
                <w:szCs w:val="20"/>
              </w:rPr>
              <w:t xml:space="preserve">Physical access control is a security responsibility; temporary credentials are identity.</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Fleet Management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Vehicle operations are operational logistics.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IoT Sensor Monitoring</w:t>
            </w:r>
          </w:p>
        </w:tc>
        <w:tc>
          <w:tcPr>
            <w:tcW w:type="dxa" w:w="2708"/>
            <w:tcMar>
              <w:top w:type="dxa" w:w="60"/>
              <w:left w:type="dxa" w:w="100"/>
              <w:bottom w:type="dxa" w:w="60"/>
              <w:right w:type="dxa" w:w="100"/>
            </w:tcMar>
            <w:vAlign w:val="center"/>
          </w:tcPr>
          <w:p>
            <w:pPr>
              <w:spacing w:after="20" w:before="20"/>
            </w:pPr>
            <w:r>
              <w:rPr>
                <w:sz w:val="20"/>
                <w:szCs w:val="20"/>
              </w:rPr>
              <w:t xml:space="preserve">DOM-SEC for alerting, DOM-INT for analysis</w:t>
            </w:r>
          </w:p>
        </w:tc>
        <w:tc>
          <w:tcPr>
            <w:tcW w:type="dxa" w:w="3971"/>
            <w:tcMar>
              <w:top w:type="dxa" w:w="60"/>
              <w:left w:type="dxa" w:w="100"/>
              <w:bottom w:type="dxa" w:w="60"/>
              <w:right w:type="dxa" w:w="100"/>
            </w:tcMar>
            <w:vAlign w:val="center"/>
          </w:tcPr>
          <w:p>
            <w:pPr>
              <w:spacing w:after="20" w:before="20"/>
            </w:pPr>
            <w:r>
              <w:rPr>
                <w:sz w:val="20"/>
                <w:szCs w:val="20"/>
              </w:rPr>
              <w:t xml:space="preserve">Device telemetry is monitored for protection and analyzed for insight.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RTLS / Indoor Positioning</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DOM-LOC for spatial model, DOM-AST for asset position</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The spatial frame is a location responsibility; the position of an asset is asset data.</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Maintenance Work Orders</w:t>
            </w:r>
          </w:p>
        </w:tc>
        <w:tc>
          <w:tcPr>
            <w:tcW w:type="dxa" w:w="2708"/>
            <w:tcMar>
              <w:top w:type="dxa" w:w="60"/>
              <w:left w:type="dxa" w:w="100"/>
              <w:bottom w:type="dxa" w:w="60"/>
              <w:right w:type="dxa" w:w="100"/>
            </w:tcMar>
            <w:vAlign w:val="center"/>
          </w:tcPr>
          <w:p>
            <w:pPr>
              <w:spacing w:after="20" w:before="20"/>
            </w:pPr>
            <w:r>
              <w:rPr>
                <w:sz w:val="20"/>
                <w:szCs w:val="20"/>
              </w:rPr>
              <w:t xml:space="preserve">DOM-OPS (future module)</w:t>
            </w:r>
          </w:p>
        </w:tc>
        <w:tc>
          <w:tcPr>
            <w:tcW w:type="dxa" w:w="3971"/>
            <w:tcMar>
              <w:top w:type="dxa" w:w="60"/>
              <w:left w:type="dxa" w:w="100"/>
              <w:bottom w:type="dxa" w:w="60"/>
              <w:right w:type="dxa" w:w="100"/>
            </w:tcMar>
            <w:vAlign w:val="center"/>
          </w:tcPr>
          <w:p>
            <w:pPr>
              <w:spacing w:after="20" w:before="20"/>
            </w:pPr>
            <w:r>
              <w:rPr>
                <w:sz w:val="20"/>
                <w:szCs w:val="20"/>
              </w:rPr>
              <w:t xml:space="preserve">Work execution against assets is operational. Explicitly outside DOM-AST responsibility.</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Smart Cabinets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DOM-SEC and DOM-OPS</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Controlled issue and return is both a security control and an operational process.</w:t>
            </w:r>
          </w:p>
        </w:tc>
      </w:tr>
    </w:tbl>
    <w:p>
      <w:r>
        <w:br w:type="page"/>
      </w:r>
    </w:p>
    <w:p>
      <w:pPr>
        <w:pStyle w:val="Heading1"/>
        <w:spacing w:after="160" w:before="320"/>
      </w:pPr>
      <w:r>
        <w:rPr>
          <w:b/>
          <w:bCs/>
          <w:color w:val="1F4E79"/>
          <w:sz w:val="30"/>
          <w:szCs w:val="30"/>
        </w:rPr>
        <w:t xml:space="preserve">11. Governance Rules</w:t>
      </w:r>
    </w:p>
    <w:p>
      <w:pPr>
        <w:spacing w:after="120" w:before="0"/>
      </w:pPr>
      <w:r>
        <w:t xml:space="preserve">The following rules are binding on every domain, module, business object and requirement in the platform. They are verified during the review of PDS-04, PDS-05 and every CRS part.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4332"/>
        <w:gridCol w:w="3791"/>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379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Verification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GR-001</w:t>
            </w:r>
          </w:p>
        </w:tc>
        <w:tc>
          <w:tcPr>
            <w:tcW w:type="dxa" w:w="4332"/>
            <w:tcMar>
              <w:top w:type="dxa" w:w="60"/>
              <w:left w:type="dxa" w:w="100"/>
              <w:bottom w:type="dxa" w:w="60"/>
              <w:right w:type="dxa" w:w="100"/>
            </w:tcMar>
            <w:vAlign w:val="center"/>
          </w:tcPr>
          <w:p>
            <w:pPr>
              <w:spacing w:after="20" w:before="20"/>
            </w:pPr>
            <w:r>
              <w:rPr>
                <w:sz w:val="20"/>
                <w:szCs w:val="20"/>
              </w:rPr>
              <w:t xml:space="preserve">Every Business Object shall be Hosted by exactly one Business Domain.</w:t>
            </w:r>
          </w:p>
        </w:tc>
        <w:tc>
          <w:tcPr>
            <w:tcW w:type="dxa" w:w="3791"/>
            <w:tcMar>
              <w:top w:type="dxa" w:w="60"/>
              <w:left w:type="dxa" w:w="100"/>
              <w:bottom w:type="dxa" w:w="60"/>
              <w:right w:type="dxa" w:w="100"/>
            </w:tcMar>
            <w:vAlign w:val="center"/>
          </w:tcPr>
          <w:p>
            <w:pPr>
              <w:spacing w:after="20" w:before="20"/>
            </w:pPr>
            <w:r>
              <w:rPr>
                <w:sz w:val="20"/>
                <w:szCs w:val="20"/>
              </w:rPr>
              <w:t xml:space="preserve">Business Object Hosting Matrix — PDS-04 §10. Any object with zero or two hosts is a defect.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Business Object may be Consumed by multiple Domains.</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Consumed Business Objects lists per domain — PDS-04 §5.</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GR-003</w:t>
            </w:r>
          </w:p>
        </w:tc>
        <w:tc>
          <w:tcPr>
            <w:tcW w:type="dxa" w:w="4332"/>
            <w:tcMar>
              <w:top w:type="dxa" w:w="60"/>
              <w:left w:type="dxa" w:w="100"/>
              <w:bottom w:type="dxa" w:w="60"/>
              <w:right w:type="dxa" w:w="100"/>
            </w:tcMar>
            <w:vAlign w:val="center"/>
          </w:tcPr>
          <w:p>
            <w:pPr>
              <w:spacing w:after="20" w:before="20"/>
            </w:pPr>
            <w:r>
              <w:rPr>
                <w:sz w:val="20"/>
                <w:szCs w:val="20"/>
              </w:rPr>
              <w:t xml:space="preserve">A Capability belongs to exactly one Subdomain.</w:t>
            </w:r>
          </w:p>
        </w:tc>
        <w:tc>
          <w:tcPr>
            <w:tcW w:type="dxa" w:w="3791"/>
            <w:tcMar>
              <w:top w:type="dxa" w:w="60"/>
              <w:left w:type="dxa" w:w="100"/>
              <w:bottom w:type="dxa" w:w="60"/>
              <w:right w:type="dxa" w:w="100"/>
            </w:tcMar>
            <w:vAlign w:val="center"/>
          </w:tcPr>
          <w:p>
            <w:pPr>
              <w:spacing w:after="20" w:before="20"/>
            </w:pPr>
            <w:r>
              <w:rPr>
                <w:sz w:val="20"/>
                <w:szCs w:val="20"/>
              </w:rPr>
              <w:t xml:space="preserve">Capability Catalog — PDS-04 §9.</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Subdomain belongs to exactly one Business Domain.</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Subdomain Catalog — PDS-04 §5.</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GR-005</w:t>
            </w:r>
          </w:p>
        </w:tc>
        <w:tc>
          <w:tcPr>
            <w:tcW w:type="dxa" w:w="4332"/>
            <w:tcMar>
              <w:top w:type="dxa" w:w="60"/>
              <w:left w:type="dxa" w:w="100"/>
              <w:bottom w:type="dxa" w:w="60"/>
              <w:right w:type="dxa" w:w="100"/>
            </w:tcMar>
            <w:vAlign w:val="center"/>
          </w:tcPr>
          <w:p>
            <w:pPr>
              <w:spacing w:after="20" w:before="20"/>
            </w:pPr>
            <w:r>
              <w:rPr>
                <w:sz w:val="20"/>
                <w:szCs w:val="20"/>
              </w:rPr>
              <w:t xml:space="preserve">A Business Process implements one or more Capabilities.</w:t>
            </w:r>
          </w:p>
        </w:tc>
        <w:tc>
          <w:tcPr>
            <w:tcW w:type="dxa" w:w="3791"/>
            <w:tcMar>
              <w:top w:type="dxa" w:w="60"/>
              <w:left w:type="dxa" w:w="100"/>
              <w:bottom w:type="dxa" w:w="60"/>
              <w:right w:type="dxa" w:w="100"/>
            </w:tcMar>
            <w:vAlign w:val="center"/>
          </w:tcPr>
          <w:p>
            <w:pPr>
              <w:spacing w:after="20" w:before="20"/>
            </w:pPr>
            <w:r>
              <w:rPr>
                <w:sz w:val="20"/>
                <w:szCs w:val="20"/>
              </w:rPr>
              <w:t xml:space="preserve">CRS Part III and the Business Process Model.</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Platform Service shall never implement business-specific logic.</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PDS-07 service specifications; architectural review.</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GR-007</w:t>
            </w:r>
          </w:p>
        </w:tc>
        <w:tc>
          <w:tcPr>
            <w:tcW w:type="dxa" w:w="4332"/>
            <w:tcMar>
              <w:top w:type="dxa" w:w="60"/>
              <w:left w:type="dxa" w:w="100"/>
              <w:bottom w:type="dxa" w:w="60"/>
              <w:right w:type="dxa" w:w="100"/>
            </w:tcMar>
            <w:vAlign w:val="center"/>
          </w:tcPr>
          <w:p>
            <w:pPr>
              <w:spacing w:after="20" w:before="20"/>
            </w:pPr>
            <w:r>
              <w:rPr>
                <w:sz w:val="20"/>
                <w:szCs w:val="20"/>
              </w:rPr>
              <w:t xml:space="preserve">Business logic resides in Domains and their Capabilities; reusable technical logic resides in Core Platform Services.</w:t>
            </w:r>
          </w:p>
        </w:tc>
        <w:tc>
          <w:tcPr>
            <w:tcW w:type="dxa" w:w="3791"/>
            <w:tcMar>
              <w:top w:type="dxa" w:w="60"/>
              <w:left w:type="dxa" w:w="100"/>
              <w:bottom w:type="dxa" w:w="60"/>
              <w:right w:type="dxa" w:w="100"/>
            </w:tcMar>
            <w:vAlign w:val="center"/>
          </w:tcPr>
          <w:p>
            <w:pPr>
              <w:spacing w:after="20" w:before="20"/>
            </w:pPr>
            <w:r>
              <w:rPr>
                <w:sz w:val="20"/>
                <w:szCs w:val="20"/>
              </w:rPr>
              <w:t xml:space="preserve">Code review and architectural review against PDS-04 and PDS-07.</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Plug-ins implement capabilities; they do not redefine shared entities or platform services.</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PDS-08 Plug-in Framework conformance checks.</w:t>
            </w:r>
          </w:p>
        </w:tc>
      </w:tr>
    </w:tbl>
    <w:p>
      <w:pPr>
        <w:pStyle w:val="Heading2"/>
        <w:spacing w:after="120" w:before="260"/>
      </w:pPr>
      <w:r>
        <w:rPr>
          <w:b/>
          <w:bCs/>
          <w:color w:val="2E74B5"/>
          <w:sz w:val="25"/>
          <w:szCs w:val="25"/>
        </w:rPr>
        <w:t xml:space="preserve">11.1 Domain Ownership Rule</w:t>
      </w:r>
    </w:p>
    <w:p>
      <w:pPr>
        <w:spacing w:after="120" w:before="0"/>
      </w:pPr>
      <w:r>
        <w:t xml:space="preserve">Every shared business object belongs to exactly one domain. Illustrative assignments: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2166"/>
        <w:gridCol w:w="4152"/>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Hosting domain</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Asset</w:t>
            </w:r>
          </w:p>
        </w:tc>
        <w:tc>
          <w:tcPr>
            <w:tcW w:type="dxa" w:w="2166"/>
            <w:tcMar>
              <w:top w:type="dxa" w:w="60"/>
              <w:left w:type="dxa" w:w="100"/>
              <w:bottom w:type="dxa" w:w="60"/>
              <w:right w:type="dxa" w:w="100"/>
            </w:tcMar>
            <w:vAlign w:val="center"/>
          </w:tcPr>
          <w:p>
            <w:pPr>
              <w:spacing w:after="20" w:before="20"/>
            </w:pPr>
            <w:r>
              <w:rPr>
                <w:sz w:val="20"/>
                <w:szCs w:val="20"/>
              </w:rPr>
              <w:t xml:space="preserve">DOM-AST</w:t>
            </w:r>
          </w:p>
        </w:tc>
        <w:tc>
          <w:tcPr>
            <w:tcW w:type="dxa" w:w="4152"/>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Building</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RFID Tag</w:t>
            </w:r>
          </w:p>
        </w:tc>
        <w:tc>
          <w:tcPr>
            <w:tcW w:type="dxa" w:w="2166"/>
            <w:tcMar>
              <w:top w:type="dxa" w:w="60"/>
              <w:left w:type="dxa" w:w="100"/>
              <w:bottom w:type="dxa" w:w="60"/>
              <w:right w:type="dxa" w:w="100"/>
            </w:tcMar>
            <w:vAlign w:val="center"/>
          </w:tcPr>
          <w:p>
            <w:pPr>
              <w:spacing w:after="20" w:before="20"/>
            </w:pPr>
            <w:r>
              <w:rPr>
                <w:sz w:val="20"/>
                <w:szCs w:val="20"/>
              </w:rPr>
              <w:t xml:space="preserve">DOM-AST</w:t>
            </w:r>
          </w:p>
        </w:tc>
        <w:tc>
          <w:tcPr>
            <w:tcW w:type="dxa" w:w="4152"/>
            <w:tcMar>
              <w:top w:type="dxa" w:w="60"/>
              <w:left w:type="dxa" w:w="100"/>
              <w:bottom w:type="dxa" w:w="60"/>
              <w:right w:type="dxa" w:w="100"/>
            </w:tcMar>
            <w:vAlign w:val="center"/>
          </w:tcPr>
          <w:p>
            <w:pPr>
              <w:spacing w:after="20" w:before="20"/>
            </w:pPr>
            <w:r>
              <w:rPr>
                <w:sz w:val="20"/>
                <w:szCs w:val="20"/>
              </w:rPr>
              <w:t xml:space="preserve">Identity of an asset, not of a location.</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User</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Distinct from Employee, which is hosted by DOM-ENT.</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Employee</w:t>
            </w:r>
          </w:p>
        </w:tc>
        <w:tc>
          <w:tcPr>
            <w:tcW w:type="dxa" w:w="2166"/>
            <w:tcMar>
              <w:top w:type="dxa" w:w="60"/>
              <w:left w:type="dxa" w:w="100"/>
              <w:bottom w:type="dxa" w:w="60"/>
              <w:right w:type="dxa" w:w="100"/>
            </w:tcMar>
            <w:vAlign w:val="center"/>
          </w:tcPr>
          <w:p>
            <w:pPr>
              <w:spacing w:after="20" w:before="20"/>
            </w:pPr>
            <w:r>
              <w:rPr>
                <w:sz w:val="20"/>
                <w:szCs w:val="20"/>
              </w:rPr>
              <w:t xml:space="preserve">DOM-ENT</w:t>
            </w:r>
          </w:p>
        </w:tc>
        <w:tc>
          <w:tcPr>
            <w:tcW w:type="dxa" w:w="4152"/>
            <w:tcMar>
              <w:top w:type="dxa" w:w="60"/>
              <w:left w:type="dxa" w:w="100"/>
              <w:bottom w:type="dxa" w:w="60"/>
              <w:right w:type="dxa" w:w="100"/>
            </w:tcMar>
            <w:vAlign w:val="center"/>
          </w:tcPr>
          <w:p>
            <w:pPr>
              <w:spacing w:after="20" w:before="20"/>
            </w:pPr>
            <w:r>
              <w:rPr>
                <w:sz w:val="20"/>
                <w:szCs w:val="20"/>
              </w:rPr>
              <w:t xml:space="preserve">Optional one-to-one association with User.</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Workflow</w:t>
            </w:r>
          </w:p>
        </w:tc>
        <w:tc>
          <w:tcPr>
            <w:tcW w:type="dxa" w:w="2166"/>
            <w:tcMar>
              <w:top w:type="dxa" w:w="60"/>
              <w:left w:type="dxa" w:w="100"/>
              <w:bottom w:type="dxa" w:w="60"/>
              <w:right w:type="dxa" w:w="100"/>
            </w:tcMar>
            <w:vAlign w:val="center"/>
          </w:tcPr>
          <w:p>
            <w:pPr>
              <w:spacing w:after="20" w:before="20"/>
            </w:pPr>
            <w:r>
              <w:rPr>
                <w:sz w:val="20"/>
                <w:szCs w:val="20"/>
              </w:rPr>
              <w:t xml:space="preserve">DOM-PLT</w:t>
            </w:r>
          </w:p>
        </w:tc>
        <w:tc>
          <w:tcPr>
            <w:tcW w:type="dxa" w:w="4152"/>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Document</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Vehicle</w:t>
            </w:r>
          </w:p>
        </w:tc>
        <w:tc>
          <w:tcPr>
            <w:tcW w:type="dxa" w:w="2166"/>
            <w:tcMar>
              <w:top w:type="dxa" w:w="60"/>
              <w:left w:type="dxa" w:w="100"/>
              <w:bottom w:type="dxa" w:w="60"/>
              <w:right w:type="dxa" w:w="100"/>
            </w:tcMar>
            <w:vAlign w:val="center"/>
          </w:tcPr>
          <w:p>
            <w:pPr>
              <w:spacing w:after="20" w:before="20"/>
            </w:pPr>
            <w:r>
              <w:rPr>
                <w:sz w:val="20"/>
                <w:szCs w:val="20"/>
              </w:rPr>
              <w:t xml:space="preserve">DOM-OPS (provisional)</w:t>
            </w:r>
          </w:p>
        </w:tc>
        <w:tc>
          <w:tcPr>
            <w:tcW w:type="dxa" w:w="4152"/>
            <w:tcMar>
              <w:top w:type="dxa" w:w="60"/>
              <w:left w:type="dxa" w:w="100"/>
              <w:bottom w:type="dxa" w:w="60"/>
              <w:right w:type="dxa" w:w="100"/>
            </w:tcMar>
            <w:vAlign w:val="center"/>
          </w:tcPr>
          <w:p>
            <w:pPr>
              <w:spacing w:after="20" w:before="20"/>
            </w:pPr>
            <w:r>
              <w:rPr>
                <w:sz w:val="20"/>
                <w:szCs w:val="20"/>
              </w:rPr>
              <w:t xml:space="preserve">May move to DOM-SEC if vehicle identity is determined to be primarily a security concept. The decision shall be made explicitly in PDS-05.</w:t>
            </w:r>
          </w:p>
        </w:tc>
      </w:tr>
    </w:tbl>
    <w:p>
      <w:r>
        <w:br w:type="page"/>
      </w:r>
    </w:p>
    <w:p>
      <w:pPr>
        <w:pStyle w:val="Heading1"/>
        <w:spacing w:after="160" w:before="320"/>
      </w:pPr>
      <w:r>
        <w:rPr>
          <w:b/>
          <w:bCs/>
          <w:color w:val="1F4E79"/>
          <w:sz w:val="30"/>
          <w:szCs w:val="30"/>
        </w:rPr>
        <w:t xml:space="preserve">12. Mandatory Engineering Rules</w:t>
      </w:r>
    </w:p>
    <w:p>
      <w:pPr>
        <w:pStyle w:val="Heading2"/>
        <w:spacing w:after="120" w:before="260"/>
      </w:pPr>
      <w:r>
        <w:rPr>
          <w:b/>
          <w:bCs/>
          <w:color w:val="2E74B5"/>
          <w:sz w:val="25"/>
          <w:szCs w:val="25"/>
        </w:rPr>
        <w:t xml:space="preserve">12.1 Architectural rules</w:t>
      </w:r>
    </w:p>
    <w:p>
      <w:pPr>
        <w:pStyle w:val="ListParagraph"/>
        <w:numPr>
          <w:ilvl w:val="0"/>
          <w:numId w:val="3"/>
        </w:numPr>
        <w:spacing w:after="60"/>
      </w:pPr>
      <w:r>
        <w:t xml:space="preserve">The Core Platform shall never depend on a plug-in.</w:t>
      </w:r>
    </w:p>
    <w:p>
      <w:pPr>
        <w:pStyle w:val="ListParagraph"/>
        <w:numPr>
          <w:ilvl w:val="0"/>
          <w:numId w:val="3"/>
        </w:numPr>
        <w:spacing w:after="60"/>
      </w:pPr>
      <w:r>
        <w:t xml:space="preserve">A plug-in shall never access another plug-in's database directly.</w:t>
      </w:r>
    </w:p>
    <w:p>
      <w:pPr>
        <w:pStyle w:val="ListParagraph"/>
        <w:numPr>
          <w:ilvl w:val="0"/>
          <w:numId w:val="3"/>
        </w:numPr>
        <w:spacing w:after="60"/>
      </w:pPr>
      <w:r>
        <w:t xml:space="preserve">All inter-module communication shall use published APIs or domain events.</w:t>
      </w:r>
    </w:p>
    <w:p>
      <w:pPr>
        <w:pStyle w:val="ListParagraph"/>
        <w:numPr>
          <w:ilvl w:val="0"/>
          <w:numId w:val="3"/>
        </w:numPr>
        <w:spacing w:after="60"/>
      </w:pPr>
      <w:r>
        <w:t xml:space="preserve">There shall be exactly one canonical definition for every shared entity.</w:t>
      </w:r>
    </w:p>
    <w:p>
      <w:pPr>
        <w:pStyle w:val="ListParagraph"/>
        <w:numPr>
          <w:ilvl w:val="0"/>
          <w:numId w:val="3"/>
        </w:numPr>
        <w:spacing w:after="60"/>
      </w:pPr>
      <w:r>
        <w:t xml:space="preserve">Configuration shall be preferred over customization.</w:t>
      </w:r>
    </w:p>
    <w:p>
      <w:pPr>
        <w:pStyle w:val="ListParagraph"/>
        <w:numPr>
          <w:ilvl w:val="0"/>
          <w:numId w:val="3"/>
        </w:numPr>
        <w:spacing w:after="60"/>
      </w:pPr>
      <w:r>
        <w:t xml:space="preserve">All modules shall inherit security, workflow, audit, notification, search, document and reporting services from the Core Platform.</w:t>
      </w:r>
    </w:p>
    <w:p>
      <w:pPr>
        <w:pStyle w:val="ListParagraph"/>
        <w:numPr>
          <w:ilvl w:val="0"/>
          <w:numId w:val="3"/>
        </w:numPr>
        <w:spacing w:after="60"/>
      </w:pPr>
      <w:r>
        <w:t xml:space="preserve">Cyclic dependencies between domains are prohibited.</w:t>
      </w:r>
    </w:p>
    <w:p>
      <w:pPr>
        <w:pStyle w:val="ListParagraph"/>
        <w:numPr>
          <w:ilvl w:val="0"/>
          <w:numId w:val="3"/>
        </w:numPr>
        <w:spacing w:after="60"/>
      </w:pPr>
      <w:r>
        <w:t xml:space="preserve">No capability shall exist that is not declared in PDS-02.</w:t>
      </w:r>
    </w:p>
    <w:p>
      <w:pPr>
        <w:pStyle w:val="Heading2"/>
        <w:spacing w:after="120" w:before="260"/>
      </w:pPr>
      <w:r>
        <w:rPr>
          <w:b/>
          <w:bCs/>
          <w:color w:val="2E74B5"/>
          <w:sz w:val="25"/>
          <w:szCs w:val="25"/>
        </w:rPr>
        <w:t xml:space="preserve">12.2 Development rules</w:t>
      </w:r>
    </w:p>
    <w:p>
      <w:pPr>
        <w:pStyle w:val="ListParagraph"/>
        <w:numPr>
          <w:ilvl w:val="0"/>
          <w:numId w:val="2"/>
        </w:numPr>
        <w:spacing w:after="60"/>
      </w:pPr>
      <w:r>
        <w:t xml:space="preserve">No direct database access across modules.</w:t>
      </w:r>
    </w:p>
    <w:p>
      <w:pPr>
        <w:pStyle w:val="ListParagraph"/>
        <w:numPr>
          <w:ilvl w:val="0"/>
          <w:numId w:val="2"/>
        </w:numPr>
        <w:spacing w:after="60"/>
      </w:pPr>
      <w:r>
        <w:t xml:space="preserve">Every change is auditable.</w:t>
      </w:r>
    </w:p>
    <w:p>
      <w:pPr>
        <w:pStyle w:val="ListParagraph"/>
        <w:numPr>
          <w:ilvl w:val="0"/>
          <w:numId w:val="2"/>
        </w:numPr>
        <w:spacing w:after="60"/>
      </w:pPr>
      <w:r>
        <w:t xml:space="preserve">Business rules reside in services, not in the user interface.</w:t>
      </w:r>
    </w:p>
    <w:p>
      <w:pPr>
        <w:pStyle w:val="ListParagraph"/>
        <w:numPr>
          <w:ilvl w:val="0"/>
          <w:numId w:val="2"/>
        </w:numPr>
        <w:spacing w:after="60"/>
      </w:pPr>
      <w:r>
        <w:t xml:space="preserve">No duplicated validations.</w:t>
      </w:r>
    </w:p>
    <w:p>
      <w:pPr>
        <w:pStyle w:val="ListParagraph"/>
        <w:numPr>
          <w:ilvl w:val="0"/>
          <w:numId w:val="2"/>
        </w:numPr>
        <w:spacing w:after="60"/>
      </w:pPr>
      <w:r>
        <w:t xml:space="preserve">Every API is versioned.</w:t>
      </w:r>
    </w:p>
    <w:p>
      <w:pPr>
        <w:pStyle w:val="ListParagraph"/>
        <w:numPr>
          <w:ilvl w:val="0"/>
          <w:numId w:val="2"/>
        </w:numPr>
        <w:spacing w:after="60"/>
      </w:pPr>
      <w:r>
        <w:t xml:space="preserve">Every entity has a declared owner.</w:t>
      </w:r>
    </w:p>
    <w:p>
      <w:pPr>
        <w:pStyle w:val="Heading2"/>
        <w:spacing w:after="120" w:before="260"/>
      </w:pPr>
      <w:r>
        <w:rPr>
          <w:b/>
          <w:bCs/>
          <w:color w:val="2E74B5"/>
          <w:sz w:val="25"/>
          <w:szCs w:val="25"/>
        </w:rPr>
        <w:t xml:space="preserve">12.3 User experience rules</w:t>
      </w:r>
    </w:p>
    <w:p>
      <w:pPr>
        <w:pStyle w:val="ListParagraph"/>
        <w:numPr>
          <w:ilvl w:val="0"/>
          <w:numId w:val="2"/>
        </w:numPr>
        <w:spacing w:after="60"/>
      </w:pPr>
      <w:r>
        <w:t xml:space="preserve">One-click access to frequently used actions.</w:t>
      </w:r>
    </w:p>
    <w:p>
      <w:pPr>
        <w:pStyle w:val="ListParagraph"/>
        <w:numPr>
          <w:ilvl w:val="0"/>
          <w:numId w:val="2"/>
        </w:numPr>
        <w:spacing w:after="60"/>
      </w:pPr>
      <w:r>
        <w:t xml:space="preserve">Consistent navigation across the entire platform.</w:t>
      </w:r>
    </w:p>
    <w:p>
      <w:pPr>
        <w:pStyle w:val="ListParagraph"/>
        <w:numPr>
          <w:ilvl w:val="0"/>
          <w:numId w:val="2"/>
        </w:numPr>
        <w:spacing w:after="60"/>
      </w:pPr>
      <w:r>
        <w:t xml:space="preserve">Search-first experience.</w:t>
      </w:r>
    </w:p>
    <w:p>
      <w:pPr>
        <w:pStyle w:val="ListParagraph"/>
        <w:numPr>
          <w:ilvl w:val="0"/>
          <w:numId w:val="2"/>
        </w:numPr>
        <w:spacing w:after="60"/>
      </w:pPr>
      <w:r>
        <w:t xml:space="preserve">No more than three clicks to complete a common task.</w:t>
      </w:r>
    </w:p>
    <w:p>
      <w:pPr>
        <w:pStyle w:val="ListParagraph"/>
        <w:numPr>
          <w:ilvl w:val="0"/>
          <w:numId w:val="2"/>
        </w:numPr>
        <w:spacing w:after="60"/>
      </w:pPr>
      <w:r>
        <w:t xml:space="preserve">Every list supports filtering, export and saved views.</w:t>
      </w:r>
    </w:p>
    <w:p>
      <w:pPr>
        <w:pStyle w:val="ListParagraph"/>
        <w:numPr>
          <w:ilvl w:val="0"/>
          <w:numId w:val="2"/>
        </w:numPr>
        <w:spacing w:after="60"/>
      </w:pPr>
      <w:r>
        <w:t xml:space="preserve">Consistent behavior across web, tablet and handheld devices.</w:t>
      </w:r>
    </w:p>
    <w:p>
      <w:pPr>
        <w:pStyle w:val="Heading2"/>
        <w:spacing w:after="120" w:before="260"/>
      </w:pPr>
      <w:r>
        <w:rPr>
          <w:b/>
          <w:bCs/>
          <w:color w:val="2E74B5"/>
          <w:sz w:val="25"/>
          <w:szCs w:val="25"/>
        </w:rPr>
        <w:t xml:space="preserve">12.4 Reporting rules</w:t>
      </w:r>
    </w:p>
    <w:p>
      <w:pPr>
        <w:pStyle w:val="ListParagraph"/>
        <w:numPr>
          <w:ilvl w:val="0"/>
          <w:numId w:val="2"/>
        </w:numPr>
        <w:spacing w:after="60"/>
      </w:pPr>
      <w:r>
        <w:t xml:space="preserve">Every module contributes to a single unified reporting framework.</w:t>
      </w:r>
    </w:p>
    <w:p>
      <w:pPr>
        <w:pStyle w:val="ListParagraph"/>
        <w:numPr>
          <w:ilvl w:val="0"/>
          <w:numId w:val="2"/>
        </w:numPr>
        <w:spacing w:after="60"/>
      </w:pPr>
      <w:r>
        <w:t xml:space="preserve">AI and natural-language queries operate on the reporting framework, never on transactional databases.</w:t>
      </w:r>
    </w:p>
    <w:p>
      <w:pPr>
        <w:pStyle w:val="ListParagraph"/>
        <w:numPr>
          <w:ilvl w:val="0"/>
          <w:numId w:val="2"/>
        </w:numPr>
        <w:spacing w:after="60"/>
      </w:pPr>
      <w:r>
        <w:t xml:space="preserve">Reports are metadata-driven.</w:t>
      </w:r>
    </w:p>
    <w:p>
      <w:pPr>
        <w:pStyle w:val="ListParagraph"/>
        <w:numPr>
          <w:ilvl w:val="0"/>
          <w:numId w:val="2"/>
        </w:numPr>
        <w:spacing w:after="60"/>
      </w:pPr>
      <w:r>
        <w:t xml:space="preserve">Dashboards are configurable.</w:t>
      </w:r>
    </w:p>
    <w:p>
      <w:r>
        <w:br w:type="page"/>
      </w:r>
    </w:p>
    <w:p>
      <w:pPr>
        <w:pStyle w:val="Heading1"/>
        <w:spacing w:after="160" w:before="320"/>
      </w:pPr>
      <w:r>
        <w:rPr>
          <w:b/>
          <w:bCs/>
          <w:color w:val="1F4E79"/>
          <w:sz w:val="30"/>
          <w:szCs w:val="30"/>
        </w:rPr>
        <w:t xml:space="preserve">13. Platform Maturity Model</w:t>
      </w:r>
    </w:p>
    <w:p>
      <w:pPr>
        <w:spacing w:after="120" w:before="0"/>
      </w:pPr>
      <w:r>
        <w:t xml:space="preserve">The maturity model is the internal roadmap and the external progress narrative. It states where the platform is heading and provides a structured basis for prioritizing investment.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3069"/>
        <w:gridCol w:w="5054"/>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state</w:t>
            </w:r>
          </w:p>
        </w:tc>
        <w:tc>
          <w:tcPr>
            <w:tcW w:type="dxa" w:w="50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Architectural significance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L1</w:t>
            </w:r>
          </w:p>
        </w:tc>
        <w:tc>
          <w:tcPr>
            <w:tcW w:type="dxa" w:w="3069"/>
            <w:tcMar>
              <w:top w:type="dxa" w:w="60"/>
              <w:left w:type="dxa" w:w="100"/>
              <w:bottom w:type="dxa" w:w="60"/>
              <w:right w:type="dxa" w:w="100"/>
            </w:tcMar>
            <w:vAlign w:val="center"/>
          </w:tcPr>
          <w:p>
            <w:pPr>
              <w:spacing w:after="20" w:before="20"/>
            </w:pPr>
            <w:r>
              <w:rPr>
                <w:sz w:val="20"/>
                <w:szCs w:val="20"/>
              </w:rPr>
              <w:t xml:space="preserve">Core Platform + Asset Lifecycle</w:t>
            </w:r>
          </w:p>
        </w:tc>
        <w:tc>
          <w:tcPr>
            <w:tcW w:type="dxa" w:w="5054"/>
            <w:tcMar>
              <w:top w:type="dxa" w:w="60"/>
              <w:left w:type="dxa" w:w="100"/>
              <w:bottom w:type="dxa" w:w="60"/>
              <w:right w:type="dxa" w:w="100"/>
            </w:tcMar>
            <w:vAlign w:val="center"/>
          </w:tcPr>
          <w:p>
            <w:pPr>
              <w:spacing w:after="20" w:before="20"/>
            </w:pPr>
            <w:r>
              <w:rPr>
                <w:sz w:val="20"/>
                <w:szCs w:val="20"/>
              </w:rPr>
              <w:t xml:space="preserve">The platform is operable and sellable with a single module. Validates AP-004 and EP-001.</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L2</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Inventory + Warehouse + Security</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Multiple modules coexist over one SBOM. Validates AP-001, AP-002 and AP-005.</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L3</w:t>
            </w:r>
          </w:p>
        </w:tc>
        <w:tc>
          <w:tcPr>
            <w:tcW w:type="dxa" w:w="3069"/>
            <w:tcMar>
              <w:top w:type="dxa" w:w="60"/>
              <w:left w:type="dxa" w:w="100"/>
              <w:bottom w:type="dxa" w:w="60"/>
              <w:right w:type="dxa" w:w="100"/>
            </w:tcMar>
            <w:vAlign w:val="center"/>
          </w:tcPr>
          <w:p>
            <w:pPr>
              <w:spacing w:after="20" w:before="20"/>
            </w:pPr>
            <w:r>
              <w:rPr>
                <w:sz w:val="20"/>
                <w:szCs w:val="20"/>
              </w:rPr>
              <w:t xml:space="preserve">Visual Intelligence + AI Reporting</w:t>
            </w:r>
          </w:p>
        </w:tc>
        <w:tc>
          <w:tcPr>
            <w:tcW w:type="dxa" w:w="5054"/>
            <w:tcMar>
              <w:top w:type="dxa" w:w="60"/>
              <w:left w:type="dxa" w:w="100"/>
              <w:bottom w:type="dxa" w:w="60"/>
              <w:right w:type="dxa" w:w="100"/>
            </w:tcMar>
            <w:vAlign w:val="center"/>
          </w:tcPr>
          <w:p>
            <w:pPr>
              <w:spacing w:after="20" w:before="20"/>
            </w:pPr>
            <w:r>
              <w:rPr>
                <w:sz w:val="20"/>
                <w:szCs w:val="20"/>
              </w:rPr>
              <w:t xml:space="preserve">The intelligence layer consumes the whole platform without any domain depending on it. Validates DOM-INT boundaries.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L4</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ERP Connectors + Partner SDK</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Third parties build on the platform. Validates AP-003 and PDS-08.</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L5</w:t>
            </w:r>
          </w:p>
        </w:tc>
        <w:tc>
          <w:tcPr>
            <w:tcW w:type="dxa" w:w="3069"/>
            <w:tcMar>
              <w:top w:type="dxa" w:w="60"/>
              <w:left w:type="dxa" w:w="100"/>
              <w:bottom w:type="dxa" w:w="60"/>
              <w:right w:type="dxa" w:w="100"/>
            </w:tcMar>
            <w:vAlign w:val="center"/>
          </w:tcPr>
          <w:p>
            <w:pPr>
              <w:spacing w:after="20" w:before="20"/>
            </w:pPr>
            <w:r>
              <w:rPr>
                <w:sz w:val="20"/>
                <w:szCs w:val="20"/>
              </w:rPr>
              <w:t xml:space="preserve">Marketplace + Industry Packs + Ecosystem</w:t>
            </w:r>
          </w:p>
        </w:tc>
        <w:tc>
          <w:tcPr>
            <w:tcW w:type="dxa" w:w="5054"/>
            <w:tcMar>
              <w:top w:type="dxa" w:w="60"/>
              <w:left w:type="dxa" w:w="100"/>
              <w:bottom w:type="dxa" w:w="60"/>
              <w:right w:type="dxa" w:w="100"/>
            </w:tcMar>
            <w:vAlign w:val="center"/>
          </w:tcPr>
          <w:p>
            <w:pPr>
              <w:spacing w:after="20" w:before="20"/>
            </w:pPr>
            <w:r>
              <w:rPr>
                <w:sz w:val="20"/>
                <w:szCs w:val="20"/>
              </w:rPr>
              <w:t xml:space="preserve">Industry solutions are configurations, not forks. Validates AP-006.</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Industry solutions  </w:t>
      </w:r>
      <w:r>
        <w:rPr>
          <w:sz w:val="20"/>
          <w:szCs w:val="20"/>
        </w:rPr>
        <w:t xml:space="preserve">Government, military, healthcare, manufacturing, telecom, universities, airports, ports and oil &amp; gas are industry solutions built from the same modules and configuration. They are a commercial positioning construct, not software modules. There is no "industry packs" module in the architecture.</w:t>
      </w:r>
    </w:p>
    <w:p>
      <w:r>
        <w:br w:type="page"/>
      </w:r>
    </w:p>
    <w:p>
      <w:pPr>
        <w:pStyle w:val="Heading1"/>
        <w:spacing w:after="160" w:before="320"/>
      </w:pPr>
      <w:r>
        <w:rPr>
          <w:b/>
          <w:bCs/>
          <w:color w:val="1F4E79"/>
          <w:sz w:val="30"/>
          <w:szCs w:val="30"/>
        </w:rPr>
        <w:t xml:space="preserve">14. Governance Standard GS-001 — End-to-End Traceability</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GS-001  </w:t>
      </w:r>
      <w:r>
        <w:rPr>
          <w:sz w:val="20"/>
          <w:szCs w:val="20"/>
        </w:rPr>
        <w:t xml:space="preserve">Every functional capability implemented in TEAIP shall be traceable from the business vision down to the implementation and testing artifacts.</w:t>
      </w:r>
    </w:p>
    <w:p>
      <w:pPr>
        <w:spacing w:after="120" w:before="0"/>
      </w:pPr>
      <w:r>
        <w:t xml:space="preserve">This guarantees no orphan requirements, no undocumented features, no duplicate functionality, controlled change-impact analysis, easier maintenance, faster onboarding of new engineers and enterprise-grade documentation quality.</w:t>
      </w:r>
    </w:p>
    <w:p>
      <w:pPr>
        <w:pStyle w:val="Heading2"/>
        <w:spacing w:after="120" w:before="260"/>
      </w:pPr>
      <w:r>
        <w:rPr>
          <w:b/>
          <w:bCs/>
          <w:color w:val="2E74B5"/>
          <w:sz w:val="25"/>
          <w:szCs w:val="25"/>
        </w:rPr>
        <w:t xml:space="preserve">14.1 Traceability chain</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Product Vision</w:t>
      </w:r>
      <w:r>
        <w:rPr>
          <w:rFonts w:ascii="Consolas" w:cs="Consolas" w:eastAsia="Consolas" w:hAnsi="Consolas"/>
          <w:sz w:val="18"/>
          <w:szCs w:val="18"/>
        </w:rPr>
        <w:br/>
        <w:t xml:space="preserve">   -&gt; Business Capability        (PDS-02)</w:t>
      </w:r>
      <w:r>
        <w:rPr>
          <w:rFonts w:ascii="Consolas" w:cs="Consolas" w:eastAsia="Consolas" w:hAnsi="Consolas"/>
          <w:sz w:val="18"/>
          <w:szCs w:val="18"/>
        </w:rPr>
        <w:br/>
        <w:t xml:space="preserve">   -&gt; Platform Domain           (PDS-04)</w:t>
      </w:r>
      <w:r>
        <w:rPr>
          <w:rFonts w:ascii="Consolas" w:cs="Consolas" w:eastAsia="Consolas" w:hAnsi="Consolas"/>
          <w:sz w:val="18"/>
          <w:szCs w:val="18"/>
        </w:rPr>
        <w:br/>
        <w:t xml:space="preserve">   -&gt; Shared Business Object    (PDS-05)</w:t>
      </w:r>
      <w:r>
        <w:rPr>
          <w:rFonts w:ascii="Consolas" w:cs="Consolas" w:eastAsia="Consolas" w:hAnsi="Consolas"/>
          <w:sz w:val="18"/>
          <w:szCs w:val="18"/>
        </w:rPr>
        <w:br/>
        <w:t xml:space="preserve">   -&gt; Platform Service          (PDS-07)</w:t>
      </w:r>
      <w:r>
        <w:rPr>
          <w:rFonts w:ascii="Consolas" w:cs="Consolas" w:eastAsia="Consolas" w:hAnsi="Consolas"/>
          <w:sz w:val="18"/>
          <w:szCs w:val="18"/>
        </w:rPr>
        <w:br/>
        <w:t xml:space="preserve">   -&gt; Business Process          (CRS / BPMN)</w:t>
      </w:r>
      <w:r>
        <w:rPr>
          <w:rFonts w:ascii="Consolas" w:cs="Consolas" w:eastAsia="Consolas" w:hAnsi="Consolas"/>
          <w:sz w:val="18"/>
          <w:szCs w:val="18"/>
        </w:rPr>
        <w:br/>
        <w:t xml:space="preserve">   -&gt; Business Rule             (CRS)</w:t>
      </w:r>
      <w:r>
        <w:rPr>
          <w:rFonts w:ascii="Consolas" w:cs="Consolas" w:eastAsia="Consolas" w:hAnsi="Consolas"/>
          <w:sz w:val="18"/>
          <w:szCs w:val="18"/>
        </w:rPr>
        <w:br/>
        <w:t xml:space="preserve">   -&gt; Functional Requirement    (CRS Part IV)</w:t>
      </w:r>
      <w:r>
        <w:rPr>
          <w:rFonts w:ascii="Consolas" w:cs="Consolas" w:eastAsia="Consolas" w:hAnsi="Consolas"/>
          <w:sz w:val="18"/>
          <w:szCs w:val="18"/>
        </w:rPr>
        <w:br/>
        <w:t xml:space="preserve">   -&gt; Screen                    (Screen Specifications)</w:t>
      </w:r>
      <w:r>
        <w:rPr>
          <w:rFonts w:ascii="Consolas" w:cs="Consolas" w:eastAsia="Consolas" w:hAnsi="Consolas"/>
          <w:sz w:val="18"/>
          <w:szCs w:val="18"/>
        </w:rPr>
        <w:br/>
        <w:t xml:space="preserve">   -&gt; API                       (API Specifications)</w:t>
      </w:r>
      <w:r>
        <w:rPr>
          <w:rFonts w:ascii="Consolas" w:cs="Consolas" w:eastAsia="Consolas" w:hAnsi="Consolas"/>
          <w:sz w:val="18"/>
          <w:szCs w:val="18"/>
        </w:rPr>
        <w:br/>
        <w:t xml:space="preserve">   -&gt; Database Entity           (Database Design)</w:t>
      </w:r>
      <w:r>
        <w:rPr>
          <w:rFonts w:ascii="Consolas" w:cs="Consolas" w:eastAsia="Consolas" w:hAnsi="Consolas"/>
          <w:sz w:val="18"/>
          <w:szCs w:val="18"/>
        </w:rPr>
        <w:br/>
        <w:t xml:space="preserve">   -&gt; User Story                (Product Backlog)</w:t>
      </w:r>
      <w:r>
        <w:rPr>
          <w:rFonts w:ascii="Consolas" w:cs="Consolas" w:eastAsia="Consolas" w:hAnsi="Consolas"/>
          <w:sz w:val="18"/>
          <w:szCs w:val="18"/>
        </w:rPr>
        <w:br/>
        <w:t xml:space="preserve">   -&gt; Task</w:t>
      </w:r>
      <w:r>
        <w:rPr>
          <w:rFonts w:ascii="Consolas" w:cs="Consolas" w:eastAsia="Consolas" w:hAnsi="Consolas"/>
          <w:sz w:val="18"/>
          <w:szCs w:val="18"/>
        </w:rPr>
        <w:br/>
        <w:t xml:space="preserve">   -&gt; Test Case</w:t>
      </w:r>
      <w:r>
        <w:rPr>
          <w:rFonts w:ascii="Consolas" w:cs="Consolas" w:eastAsia="Consolas" w:hAnsi="Consolas"/>
          <w:sz w:val="18"/>
          <w:szCs w:val="18"/>
        </w:rPr>
        <w:br/>
        <w:t xml:space="preserve">   -&gt; Release</w:t>
      </w:r>
    </w:p>
    <w:p>
      <w:pPr>
        <w:pStyle w:val="Heading2"/>
        <w:spacing w:after="120" w:before="260"/>
      </w:pPr>
      <w:r>
        <w:rPr>
          <w:b/>
          <w:bCs/>
          <w:color w:val="2E74B5"/>
          <w:sz w:val="25"/>
          <w:szCs w:val="25"/>
        </w:rPr>
        <w:t xml:space="preserve">14.2 Standard identifier scheme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2347"/>
        <w:gridCol w:w="3610"/>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Artifact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Prefix</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Platform document</w:t>
            </w:r>
          </w:p>
        </w:tc>
        <w:tc>
          <w:tcPr>
            <w:tcW w:type="dxa" w:w="2347"/>
            <w:tcMar>
              <w:top w:type="dxa" w:w="60"/>
              <w:left w:type="dxa" w:w="100"/>
              <w:bottom w:type="dxa" w:w="60"/>
              <w:right w:type="dxa" w:w="100"/>
            </w:tcMar>
            <w:vAlign w:val="center"/>
          </w:tcPr>
          <w:p>
            <w:pPr>
              <w:spacing w:after="20" w:before="20"/>
            </w:pPr>
            <w:r>
              <w:rPr>
                <w:sz w:val="20"/>
                <w:szCs w:val="20"/>
              </w:rPr>
              <w:t xml:space="preserve">PDS-nnn</w:t>
            </w:r>
          </w:p>
        </w:tc>
        <w:tc>
          <w:tcPr>
            <w:tcW w:type="dxa" w:w="3610"/>
            <w:tcMar>
              <w:top w:type="dxa" w:w="60"/>
              <w:left w:type="dxa" w:w="100"/>
              <w:bottom w:type="dxa" w:w="60"/>
              <w:right w:type="dxa" w:w="100"/>
            </w:tcMar>
            <w:vAlign w:val="center"/>
          </w:tcPr>
          <w:p>
            <w:pPr>
              <w:spacing w:after="20" w:before="20"/>
            </w:pPr>
            <w:r>
              <w:rPr>
                <w:sz w:val="20"/>
                <w:szCs w:val="20"/>
              </w:rPr>
              <w:t xml:space="preserve">PDS-004</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DOM-xxx</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Subdomain</w:t>
            </w:r>
          </w:p>
        </w:tc>
        <w:tc>
          <w:tcPr>
            <w:tcW w:type="dxa" w:w="2347"/>
            <w:tcMar>
              <w:top w:type="dxa" w:w="60"/>
              <w:left w:type="dxa" w:w="100"/>
              <w:bottom w:type="dxa" w:w="60"/>
              <w:right w:type="dxa" w:w="100"/>
            </w:tcMar>
            <w:vAlign w:val="center"/>
          </w:tcPr>
          <w:p>
            <w:pPr>
              <w:spacing w:after="20" w:before="20"/>
            </w:pPr>
            <w:r>
              <w:rPr>
                <w:sz w:val="20"/>
                <w:szCs w:val="20"/>
              </w:rPr>
              <w:t xml:space="preserve">SD-xxx-xxx</w:t>
            </w:r>
          </w:p>
        </w:tc>
        <w:tc>
          <w:tcPr>
            <w:tcW w:type="dxa" w:w="3610"/>
            <w:tcMar>
              <w:top w:type="dxa" w:w="60"/>
              <w:left w:type="dxa" w:w="100"/>
              <w:bottom w:type="dxa" w:w="60"/>
              <w:right w:type="dxa" w:w="100"/>
            </w:tcMar>
            <w:vAlign w:val="center"/>
          </w:tcPr>
          <w:p>
            <w:pPr>
              <w:spacing w:after="20" w:before="20"/>
            </w:pPr>
            <w:r>
              <w:rPr>
                <w:sz w:val="20"/>
                <w:szCs w:val="20"/>
              </w:rPr>
              <w:t xml:space="preserve">SD-AST-LIFE</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SBO-nnn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SBO-001 Asset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Platform service</w:t>
            </w:r>
          </w:p>
        </w:tc>
        <w:tc>
          <w:tcPr>
            <w:tcW w:type="dxa" w:w="2347"/>
            <w:tcMar>
              <w:top w:type="dxa" w:w="60"/>
              <w:left w:type="dxa" w:w="100"/>
              <w:bottom w:type="dxa" w:w="60"/>
              <w:right w:type="dxa" w:w="100"/>
            </w:tcMar>
            <w:vAlign w:val="center"/>
          </w:tcPr>
          <w:p>
            <w:pPr>
              <w:spacing w:after="20" w:before="20"/>
            </w:pPr>
            <w:r>
              <w:rPr>
                <w:sz w:val="20"/>
                <w:szCs w:val="20"/>
              </w:rPr>
              <w:t xml:space="preserve">PS-nnn</w:t>
            </w:r>
          </w:p>
        </w:tc>
        <w:tc>
          <w:tcPr>
            <w:tcW w:type="dxa" w:w="3610"/>
            <w:tcMar>
              <w:top w:type="dxa" w:w="60"/>
              <w:left w:type="dxa" w:w="100"/>
              <w:bottom w:type="dxa" w:w="60"/>
              <w:right w:type="dxa" w:w="100"/>
            </w:tcMar>
            <w:vAlign w:val="center"/>
          </w:tcPr>
          <w:p>
            <w:pPr>
              <w:spacing w:after="20" w:before="20"/>
            </w:pPr>
            <w:r>
              <w:rPr>
                <w:sz w:val="20"/>
                <w:szCs w:val="20"/>
              </w:rPr>
              <w:t xml:space="preserve">PS-001 Workflow</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Business process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BP-nnn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BP-004 Verify Vehicle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Business rule</w:t>
            </w:r>
          </w:p>
        </w:tc>
        <w:tc>
          <w:tcPr>
            <w:tcW w:type="dxa" w:w="2347"/>
            <w:tcMar>
              <w:top w:type="dxa" w:w="60"/>
              <w:left w:type="dxa" w:w="100"/>
              <w:bottom w:type="dxa" w:w="60"/>
              <w:right w:type="dxa" w:w="100"/>
            </w:tcMar>
            <w:vAlign w:val="center"/>
          </w:tcPr>
          <w:p>
            <w:pPr>
              <w:spacing w:after="20" w:before="20"/>
            </w:pPr>
            <w:r>
              <w:rPr>
                <w:sz w:val="20"/>
                <w:szCs w:val="20"/>
              </w:rPr>
              <w:t xml:space="preserve">BR-nnn</w:t>
            </w:r>
          </w:p>
        </w:tc>
        <w:tc>
          <w:tcPr>
            <w:tcW w:type="dxa" w:w="3610"/>
            <w:tcMar>
              <w:top w:type="dxa" w:w="60"/>
              <w:left w:type="dxa" w:w="100"/>
              <w:bottom w:type="dxa" w:w="60"/>
              <w:right w:type="dxa" w:w="100"/>
            </w:tcMar>
            <w:vAlign w:val="center"/>
          </w:tcPr>
          <w:p>
            <w:pPr>
              <w:spacing w:after="20" w:before="20"/>
            </w:pPr>
            <w:r>
              <w:rPr>
                <w:sz w:val="20"/>
                <w:szCs w:val="20"/>
              </w:rPr>
              <w:t xml:space="preserve">BR-210</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Functional requirement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FR-&lt;MOD&gt;-nnn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FR-VAI-031</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Screen</w:t>
            </w:r>
          </w:p>
        </w:tc>
        <w:tc>
          <w:tcPr>
            <w:tcW w:type="dxa" w:w="2347"/>
            <w:tcMar>
              <w:top w:type="dxa" w:w="60"/>
              <w:left w:type="dxa" w:w="100"/>
              <w:bottom w:type="dxa" w:w="60"/>
              <w:right w:type="dxa" w:w="100"/>
            </w:tcMar>
            <w:vAlign w:val="center"/>
          </w:tcPr>
          <w:p>
            <w:pPr>
              <w:spacing w:after="20" w:before="20"/>
            </w:pPr>
            <w:r>
              <w:rPr>
                <w:sz w:val="20"/>
                <w:szCs w:val="20"/>
              </w:rPr>
              <w:t xml:space="preserve">SCR-nnn</w:t>
            </w:r>
          </w:p>
        </w:tc>
        <w:tc>
          <w:tcPr>
            <w:tcW w:type="dxa" w:w="3610"/>
            <w:tcMar>
              <w:top w:type="dxa" w:w="60"/>
              <w:left w:type="dxa" w:w="100"/>
              <w:bottom w:type="dxa" w:w="60"/>
              <w:right w:type="dxa" w:w="100"/>
            </w:tcMar>
            <w:vAlign w:val="center"/>
          </w:tcPr>
          <w:p>
            <w:pPr>
              <w:spacing w:after="20" w:before="20"/>
            </w:pPr>
            <w:r>
              <w:rPr>
                <w:sz w:val="20"/>
                <w:szCs w:val="20"/>
              </w:rPr>
              <w:t xml:space="preserve">SCR-102 Asset List</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API</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API-nnn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API-034</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Report</w:t>
            </w:r>
          </w:p>
        </w:tc>
        <w:tc>
          <w:tcPr>
            <w:tcW w:type="dxa" w:w="2347"/>
            <w:tcMar>
              <w:top w:type="dxa" w:w="60"/>
              <w:left w:type="dxa" w:w="100"/>
              <w:bottom w:type="dxa" w:w="60"/>
              <w:right w:type="dxa" w:w="100"/>
            </w:tcMar>
            <w:vAlign w:val="center"/>
          </w:tcPr>
          <w:p>
            <w:pPr>
              <w:spacing w:after="20" w:before="20"/>
            </w:pPr>
            <w:r>
              <w:rPr>
                <w:sz w:val="20"/>
                <w:szCs w:val="20"/>
              </w:rPr>
              <w:t xml:space="preserve">RPT-nnn</w:t>
            </w:r>
          </w:p>
        </w:tc>
        <w:tc>
          <w:tcPr>
            <w:tcW w:type="dxa" w:w="3610"/>
            <w:tcMar>
              <w:top w:type="dxa" w:w="60"/>
              <w:left w:type="dxa" w:w="100"/>
              <w:bottom w:type="dxa" w:w="60"/>
              <w:right w:type="dxa" w:w="100"/>
            </w:tcMar>
            <w:vAlign w:val="center"/>
          </w:tcPr>
          <w:p>
            <w:pPr>
              <w:spacing w:after="20" w:before="20"/>
            </w:pPr>
            <w:r>
              <w:rPr>
                <w:sz w:val="20"/>
                <w:szCs w:val="20"/>
              </w:rPr>
              <w:t xml:space="preserve">RPT-011</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Dashboard</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DSH-nnn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DSH-003</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User story</w:t>
            </w:r>
          </w:p>
        </w:tc>
        <w:tc>
          <w:tcPr>
            <w:tcW w:type="dxa" w:w="2347"/>
            <w:tcMar>
              <w:top w:type="dxa" w:w="60"/>
              <w:left w:type="dxa" w:w="100"/>
              <w:bottom w:type="dxa" w:w="60"/>
              <w:right w:type="dxa" w:w="100"/>
            </w:tcMar>
            <w:vAlign w:val="center"/>
          </w:tcPr>
          <w:p>
            <w:pPr>
              <w:spacing w:after="20" w:before="20"/>
            </w:pPr>
            <w:r>
              <w:rPr>
                <w:sz w:val="20"/>
                <w:szCs w:val="20"/>
              </w:rPr>
              <w:t xml:space="preserve">US-nnn</w:t>
            </w:r>
          </w:p>
        </w:tc>
        <w:tc>
          <w:tcPr>
            <w:tcW w:type="dxa" w:w="3610"/>
            <w:tcMar>
              <w:top w:type="dxa" w:w="60"/>
              <w:left w:type="dxa" w:w="100"/>
              <w:bottom w:type="dxa" w:w="60"/>
              <w:right w:type="dxa" w:w="100"/>
            </w:tcMar>
            <w:vAlign w:val="center"/>
          </w:tcPr>
          <w:p>
            <w:pPr>
              <w:spacing w:after="20" w:before="20"/>
            </w:pPr>
            <w:r>
              <w:rPr>
                <w:sz w:val="20"/>
                <w:szCs w:val="20"/>
              </w:rPr>
              <w:t xml:space="preserve">US-281</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Test case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TC-nnn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TC-415</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Architecture principle</w:t>
            </w:r>
          </w:p>
        </w:tc>
        <w:tc>
          <w:tcPr>
            <w:tcW w:type="dxa" w:w="2347"/>
            <w:tcMar>
              <w:top w:type="dxa" w:w="60"/>
              <w:left w:type="dxa" w:w="100"/>
              <w:bottom w:type="dxa" w:w="60"/>
              <w:right w:type="dxa" w:w="100"/>
            </w:tcMar>
            <w:vAlign w:val="center"/>
          </w:tcPr>
          <w:p>
            <w:pPr>
              <w:spacing w:after="20" w:before="20"/>
            </w:pPr>
            <w:r>
              <w:rPr>
                <w:sz w:val="20"/>
                <w:szCs w:val="20"/>
              </w:rPr>
              <w:t xml:space="preserve">AP-nnn</w:t>
            </w:r>
          </w:p>
        </w:tc>
        <w:tc>
          <w:tcPr>
            <w:tcW w:type="dxa" w:w="3610"/>
            <w:tcMar>
              <w:top w:type="dxa" w:w="60"/>
              <w:left w:type="dxa" w:w="100"/>
              <w:bottom w:type="dxa" w:w="60"/>
              <w:right w:type="dxa" w:w="100"/>
            </w:tcMar>
            <w:vAlign w:val="center"/>
          </w:tcPr>
          <w:p>
            <w:pPr>
              <w:spacing w:after="20" w:before="20"/>
            </w:pPr>
            <w:r>
              <w:rPr>
                <w:sz w:val="20"/>
                <w:szCs w:val="20"/>
              </w:rPr>
              <w:t xml:space="preserve">AP-001</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Engineering principle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EP-nnn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EP-001</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Governance rule</w:t>
            </w:r>
          </w:p>
        </w:tc>
        <w:tc>
          <w:tcPr>
            <w:tcW w:type="dxa" w:w="2347"/>
            <w:tcMar>
              <w:top w:type="dxa" w:w="60"/>
              <w:left w:type="dxa" w:w="100"/>
              <w:bottom w:type="dxa" w:w="60"/>
              <w:right w:type="dxa" w:w="100"/>
            </w:tcMar>
            <w:vAlign w:val="center"/>
          </w:tcPr>
          <w:p>
            <w:pPr>
              <w:spacing w:after="20" w:before="20"/>
            </w:pPr>
            <w:r>
              <w:rPr>
                <w:sz w:val="20"/>
                <w:szCs w:val="20"/>
              </w:rPr>
              <w:t xml:space="preserve">GR-nnn</w:t>
            </w:r>
          </w:p>
        </w:tc>
        <w:tc>
          <w:tcPr>
            <w:tcW w:type="dxa" w:w="3610"/>
            <w:tcMar>
              <w:top w:type="dxa" w:w="60"/>
              <w:left w:type="dxa" w:w="100"/>
              <w:bottom w:type="dxa" w:w="60"/>
              <w:right w:type="dxa" w:w="100"/>
            </w:tcMar>
            <w:vAlign w:val="center"/>
          </w:tcPr>
          <w:p>
            <w:pPr>
              <w:spacing w:after="20" w:before="20"/>
            </w:pPr>
            <w:r>
              <w:rPr>
                <w:sz w:val="20"/>
                <w:szCs w:val="20"/>
              </w:rPr>
              <w:t xml:space="preserve">GR-001</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Governance standard</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GS-nnn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GS-001</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Architecture decision record</w:t>
            </w:r>
          </w:p>
        </w:tc>
        <w:tc>
          <w:tcPr>
            <w:tcW w:type="dxa" w:w="2347"/>
            <w:tcMar>
              <w:top w:type="dxa" w:w="60"/>
              <w:left w:type="dxa" w:w="100"/>
              <w:bottom w:type="dxa" w:w="60"/>
              <w:right w:type="dxa" w:w="100"/>
            </w:tcMar>
            <w:vAlign w:val="center"/>
          </w:tcPr>
          <w:p>
            <w:pPr>
              <w:spacing w:after="20" w:before="20"/>
            </w:pPr>
            <w:r>
              <w:rPr>
                <w:sz w:val="20"/>
                <w:szCs w:val="20"/>
              </w:rPr>
              <w:t xml:space="preserve">ADR-nnn</w:t>
            </w:r>
          </w:p>
        </w:tc>
        <w:tc>
          <w:tcPr>
            <w:tcW w:type="dxa" w:w="3610"/>
            <w:tcMar>
              <w:top w:type="dxa" w:w="60"/>
              <w:left w:type="dxa" w:w="100"/>
              <w:bottom w:type="dxa" w:w="60"/>
              <w:right w:type="dxa" w:w="100"/>
            </w:tcMar>
            <w:vAlign w:val="center"/>
          </w:tcPr>
          <w:p>
            <w:pPr>
              <w:spacing w:after="20" w:before="20"/>
            </w:pPr>
            <w:r>
              <w:rPr>
                <w:sz w:val="20"/>
                <w:szCs w:val="20"/>
              </w:rPr>
              <w:t xml:space="preserve">ADR-007</w:t>
            </w:r>
          </w:p>
        </w:tc>
      </w:tr>
    </w:tbl>
    <w:p>
      <w:pPr>
        <w:pStyle w:val="Heading2"/>
        <w:spacing w:after="120" w:before="260"/>
      </w:pPr>
      <w:r>
        <w:rPr>
          <w:b/>
          <w:bCs/>
          <w:color w:val="2E74B5"/>
          <w:sz w:val="25"/>
          <w:szCs w:val="25"/>
        </w:rPr>
        <w:t xml:space="preserve">14.3 Master traceability matrix</w:t>
      </w:r>
    </w:p>
    <w:p>
      <w:pPr>
        <w:spacing w:after="120" w:before="0"/>
      </w:pPr>
      <w:r>
        <w:t xml:space="preserve">A master matrix shall be maintained and generated from the documentation set. One illustrative row: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30"/>
        <w:gridCol w:w="1140"/>
        <w:gridCol w:w="760"/>
        <w:gridCol w:w="665"/>
        <w:gridCol w:w="760"/>
        <w:gridCol w:w="665"/>
        <w:gridCol w:w="950"/>
        <w:gridCol w:w="760"/>
        <w:gridCol w:w="665"/>
        <w:gridCol w:w="665"/>
        <w:gridCol w:w="666"/>
      </w:tblGrid>
      <w:tr>
        <w:trPr>
          <w:tblHeader/>
        </w:trPr>
        <w:tc>
          <w:tcPr>
            <w:tcW w:type="dxa" w:w="13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Vision</w:t>
            </w:r>
          </w:p>
        </w:tc>
        <w:tc>
          <w:tcPr>
            <w:tcW w:type="dxa" w:w="11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7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66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7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Service</w:t>
            </w:r>
          </w:p>
        </w:tc>
        <w:tc>
          <w:tcPr>
            <w:tcW w:type="dxa" w:w="66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Process</w:t>
            </w:r>
          </w:p>
        </w:tc>
        <w:tc>
          <w:tcPr>
            <w:tcW w:type="dxa" w:w="95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w:t>
            </w:r>
          </w:p>
        </w:tc>
        <w:tc>
          <w:tcPr>
            <w:tcW w:type="dxa" w:w="7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Screen</w:t>
            </w:r>
          </w:p>
        </w:tc>
        <w:tc>
          <w:tcPr>
            <w:tcW w:type="dxa" w:w="66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API</w:t>
            </w:r>
          </w:p>
        </w:tc>
        <w:tc>
          <w:tcPr>
            <w:tcW w:type="dxa" w:w="66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Story</w:t>
            </w:r>
          </w:p>
        </w:tc>
        <w:tc>
          <w:tcPr>
            <w:tcW w:type="dxa" w:w="6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r>
      <w:tr>
        <w:trPr>
          <w:cantSplit/>
        </w:trPr>
        <w:tc>
          <w:tcPr>
            <w:tcW w:type="dxa" w:w="1330"/>
            <w:tcMar>
              <w:top w:type="dxa" w:w="60"/>
              <w:left w:type="dxa" w:w="100"/>
              <w:bottom w:type="dxa" w:w="60"/>
              <w:right w:type="dxa" w:w="100"/>
            </w:tcMar>
            <w:vAlign w:val="center"/>
          </w:tcPr>
          <w:p>
            <w:pPr>
              <w:spacing w:after="20" w:before="20"/>
            </w:pPr>
            <w:r>
              <w:rPr>
                <w:sz w:val="20"/>
                <w:szCs w:val="20"/>
              </w:rPr>
              <w:t xml:space="preserve">Improve asset visibility</w:t>
            </w:r>
          </w:p>
        </w:tc>
        <w:tc>
          <w:tcPr>
            <w:tcW w:type="dxa" w:w="1140"/>
            <w:tcMar>
              <w:top w:type="dxa" w:w="60"/>
              <w:left w:type="dxa" w:w="100"/>
              <w:bottom w:type="dxa" w:w="60"/>
              <w:right w:type="dxa" w:w="100"/>
            </w:tcMar>
            <w:vAlign w:val="center"/>
          </w:tcPr>
          <w:p>
            <w:pPr>
              <w:spacing w:after="20" w:before="20"/>
            </w:pPr>
            <w:r>
              <w:rPr>
                <w:sz w:val="20"/>
                <w:szCs w:val="20"/>
              </w:rPr>
              <w:t xml:space="preserve">Visual Intelligence</w:t>
            </w:r>
          </w:p>
        </w:tc>
        <w:tc>
          <w:tcPr>
            <w:tcW w:type="dxa" w:w="760"/>
            <w:tcMar>
              <w:top w:type="dxa" w:w="60"/>
              <w:left w:type="dxa" w:w="100"/>
              <w:bottom w:type="dxa" w:w="60"/>
              <w:right w:type="dxa" w:w="100"/>
            </w:tcMar>
            <w:vAlign w:val="center"/>
          </w:tcPr>
          <w:p>
            <w:pPr>
              <w:spacing w:after="20" w:before="20"/>
            </w:pPr>
            <w:r>
              <w:rPr>
                <w:sz w:val="20"/>
                <w:szCs w:val="20"/>
              </w:rPr>
              <w:t xml:space="preserve">DOM-LOC</w:t>
            </w:r>
          </w:p>
        </w:tc>
        <w:tc>
          <w:tcPr>
            <w:tcW w:type="dxa" w:w="665"/>
            <w:tcMar>
              <w:top w:type="dxa" w:w="60"/>
              <w:left w:type="dxa" w:w="100"/>
              <w:bottom w:type="dxa" w:w="60"/>
              <w:right w:type="dxa" w:w="100"/>
            </w:tcMar>
            <w:vAlign w:val="center"/>
          </w:tcPr>
          <w:p>
            <w:pPr>
              <w:spacing w:after="20" w:before="20"/>
            </w:pPr>
            <w:r>
              <w:rPr>
                <w:sz w:val="20"/>
                <w:szCs w:val="20"/>
              </w:rPr>
              <w:t xml:space="preserve">SBO-004</w:t>
            </w:r>
          </w:p>
        </w:tc>
        <w:tc>
          <w:tcPr>
            <w:tcW w:type="dxa" w:w="760"/>
            <w:tcMar>
              <w:top w:type="dxa" w:w="60"/>
              <w:left w:type="dxa" w:w="100"/>
              <w:bottom w:type="dxa" w:w="60"/>
              <w:right w:type="dxa" w:w="100"/>
            </w:tcMar>
            <w:vAlign w:val="center"/>
          </w:tcPr>
          <w:p>
            <w:pPr>
              <w:spacing w:after="20" w:before="20"/>
            </w:pPr>
            <w:r>
              <w:rPr>
                <w:sz w:val="20"/>
                <w:szCs w:val="20"/>
              </w:rPr>
              <w:t xml:space="preserve">PS-Search</w:t>
            </w:r>
          </w:p>
        </w:tc>
        <w:tc>
          <w:tcPr>
            <w:tcW w:type="dxa" w:w="665"/>
            <w:tcMar>
              <w:top w:type="dxa" w:w="60"/>
              <w:left w:type="dxa" w:w="100"/>
              <w:bottom w:type="dxa" w:w="60"/>
              <w:right w:type="dxa" w:w="100"/>
            </w:tcMar>
            <w:vAlign w:val="center"/>
          </w:tcPr>
          <w:p>
            <w:pPr>
              <w:spacing w:after="20" w:before="20"/>
            </w:pPr>
            <w:r>
              <w:rPr>
                <w:sz w:val="20"/>
                <w:szCs w:val="20"/>
              </w:rPr>
              <w:t xml:space="preserve">BP-021</w:t>
            </w:r>
          </w:p>
        </w:tc>
        <w:tc>
          <w:tcPr>
            <w:tcW w:type="dxa" w:w="950"/>
            <w:tcMar>
              <w:top w:type="dxa" w:w="60"/>
              <w:left w:type="dxa" w:w="100"/>
              <w:bottom w:type="dxa" w:w="60"/>
              <w:right w:type="dxa" w:w="100"/>
            </w:tcMar>
            <w:vAlign w:val="center"/>
          </w:tcPr>
          <w:p>
            <w:pPr>
              <w:spacing w:after="20" w:before="20"/>
            </w:pPr>
            <w:r>
              <w:rPr>
                <w:sz w:val="20"/>
                <w:szCs w:val="20"/>
              </w:rPr>
              <w:t xml:space="preserve">FR-VAI-031</w:t>
            </w:r>
          </w:p>
        </w:tc>
        <w:tc>
          <w:tcPr>
            <w:tcW w:type="dxa" w:w="760"/>
            <w:tcMar>
              <w:top w:type="dxa" w:w="60"/>
              <w:left w:type="dxa" w:w="100"/>
              <w:bottom w:type="dxa" w:w="60"/>
              <w:right w:type="dxa" w:w="100"/>
            </w:tcMar>
            <w:vAlign w:val="center"/>
          </w:tcPr>
          <w:p>
            <w:pPr>
              <w:spacing w:after="20" w:before="20"/>
            </w:pPr>
            <w:r>
              <w:rPr>
                <w:sz w:val="20"/>
                <w:szCs w:val="20"/>
              </w:rPr>
              <w:t xml:space="preserve">SCR-102</w:t>
            </w:r>
          </w:p>
        </w:tc>
        <w:tc>
          <w:tcPr>
            <w:tcW w:type="dxa" w:w="665"/>
            <w:tcMar>
              <w:top w:type="dxa" w:w="60"/>
              <w:left w:type="dxa" w:w="100"/>
              <w:bottom w:type="dxa" w:w="60"/>
              <w:right w:type="dxa" w:w="100"/>
            </w:tcMar>
            <w:vAlign w:val="center"/>
          </w:tcPr>
          <w:p>
            <w:pPr>
              <w:spacing w:after="20" w:before="20"/>
            </w:pPr>
            <w:r>
              <w:rPr>
                <w:sz w:val="20"/>
                <w:szCs w:val="20"/>
              </w:rPr>
              <w:t xml:space="preserve">API-034</w:t>
            </w:r>
          </w:p>
        </w:tc>
        <w:tc>
          <w:tcPr>
            <w:tcW w:type="dxa" w:w="665"/>
            <w:tcMar>
              <w:top w:type="dxa" w:w="60"/>
              <w:left w:type="dxa" w:w="100"/>
              <w:bottom w:type="dxa" w:w="60"/>
              <w:right w:type="dxa" w:w="100"/>
            </w:tcMar>
            <w:vAlign w:val="center"/>
          </w:tcPr>
          <w:p>
            <w:pPr>
              <w:spacing w:after="20" w:before="20"/>
            </w:pPr>
            <w:r>
              <w:rPr>
                <w:sz w:val="20"/>
                <w:szCs w:val="20"/>
              </w:rPr>
              <w:t xml:space="preserve">US-281</w:t>
            </w:r>
          </w:p>
        </w:tc>
        <w:tc>
          <w:tcPr>
            <w:tcW w:type="dxa" w:w="666"/>
            <w:tcMar>
              <w:top w:type="dxa" w:w="60"/>
              <w:left w:type="dxa" w:w="100"/>
              <w:bottom w:type="dxa" w:w="60"/>
              <w:right w:type="dxa" w:w="100"/>
            </w:tcMar>
            <w:vAlign w:val="center"/>
          </w:tcPr>
          <w:p>
            <w:pPr>
              <w:spacing w:after="20" w:before="20"/>
            </w:pPr>
            <w:r>
              <w:rPr>
                <w:sz w:val="20"/>
                <w:szCs w:val="20"/>
              </w:rPr>
              <w:t xml:space="preserve">TC-415</w:t>
            </w:r>
          </w:p>
        </w:tc>
      </w:tr>
    </w:tbl>
    <w:p>
      <w:r>
        <w:br w:type="page"/>
      </w:r>
    </w:p>
    <w:p>
      <w:pPr>
        <w:pStyle w:val="Heading1"/>
        <w:spacing w:after="160" w:before="320"/>
      </w:pPr>
      <w:r>
        <w:rPr>
          <w:b/>
          <w:bCs/>
          <w:color w:val="1F4E79"/>
          <w:sz w:val="30"/>
          <w:szCs w:val="30"/>
        </w:rPr>
        <w:t xml:space="preserve">15. Architecture Baseline and Change Control</w:t>
      </w:r>
    </w:p>
    <w:p>
      <w:pPr>
        <w:spacing w:after="120" w:before="0"/>
      </w:pPr>
      <w:r>
        <w:t xml:space="preserve">The platform architecture is baselined by this document. The documentation framework, the five architectural dimensions, the domain set, the domain order, the governance rules and the principle register are frozen.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4513"/>
        <w:gridCol w:w="2166"/>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Change type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Mechanism</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Approval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Correction of an error</w:t>
            </w:r>
          </w:p>
        </w:tc>
        <w:tc>
          <w:tcPr>
            <w:tcW w:type="dxa" w:w="4513"/>
            <w:tcMar>
              <w:top w:type="dxa" w:w="60"/>
              <w:left w:type="dxa" w:w="100"/>
              <w:bottom w:type="dxa" w:w="60"/>
              <w:right w:type="dxa" w:w="100"/>
            </w:tcMar>
            <w:vAlign w:val="center"/>
          </w:tcPr>
          <w:p>
            <w:pPr>
              <w:spacing w:after="20" w:before="20"/>
            </w:pPr>
            <w:r>
              <w:rPr>
                <w:sz w:val="20"/>
                <w:szCs w:val="20"/>
              </w:rPr>
              <w:t xml:space="preserve">Minor version increment of the affected document, recorded in the version history of the affected document.</w:t>
            </w:r>
          </w:p>
        </w:tc>
        <w:tc>
          <w:tcPr>
            <w:tcW w:type="dxa" w:w="2166"/>
            <w:tcMar>
              <w:top w:type="dxa" w:w="60"/>
              <w:left w:type="dxa" w:w="100"/>
              <w:bottom w:type="dxa" w:w="60"/>
              <w:right w:type="dxa" w:w="100"/>
            </w:tcMar>
            <w:vAlign w:val="center"/>
          </w:tcPr>
          <w:p>
            <w:pPr>
              <w:spacing w:after="20" w:before="20"/>
            </w:pPr>
            <w:r>
              <w:rPr>
                <w:sz w:val="20"/>
                <w:szCs w:val="20"/>
              </w:rPr>
              <w:t xml:space="preserve">Document owner</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Refinement or clarification that does not alter structure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Minor version increment, recorded in the version history.</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Document owner and Chief Architect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Issue discovered during downstream review</w:t>
            </w:r>
          </w:p>
        </w:tc>
        <w:tc>
          <w:tcPr>
            <w:tcW w:type="dxa" w:w="4513"/>
            <w:tcMar>
              <w:top w:type="dxa" w:w="60"/>
              <w:left w:type="dxa" w:w="100"/>
              <w:bottom w:type="dxa" w:w="60"/>
              <w:right w:type="dxa" w:w="100"/>
            </w:tcMar>
            <w:vAlign w:val="center"/>
          </w:tcPr>
          <w:p>
            <w:pPr>
              <w:spacing w:after="20" w:before="20"/>
            </w:pPr>
            <w:r>
              <w:rPr>
                <w:sz w:val="20"/>
                <w:szCs w:val="20"/>
              </w:rPr>
              <w:t xml:space="preserve">Recorded as a review note; resolved in the document where it belongs.</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Classification change to an object or attribute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Resolved in PDS-05; no change to this document.</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Any structural architectural change — new domain, changed hosting, changed dimension, changed layering</w:t>
            </w:r>
          </w:p>
        </w:tc>
        <w:tc>
          <w:tcPr>
            <w:tcW w:type="dxa" w:w="4513"/>
            <w:tcMar>
              <w:top w:type="dxa" w:w="60"/>
              <w:left w:type="dxa" w:w="100"/>
              <w:bottom w:type="dxa" w:w="60"/>
              <w:right w:type="dxa" w:w="100"/>
            </w:tcMar>
            <w:vAlign w:val="center"/>
          </w:tcPr>
          <w:p>
            <w:pPr>
              <w:spacing w:after="20" w:before="20"/>
            </w:pPr>
            <w:r>
              <w:rPr>
                <w:sz w:val="20"/>
                <w:szCs w:val="20"/>
              </w:rPr>
              <w:t xml:space="preserve">Architecture Decision Record in PDS-14, then major version increment of every affected document.</w:t>
            </w:r>
          </w:p>
        </w:tc>
        <w:tc>
          <w:tcPr>
            <w:tcW w:type="dxa" w:w="2166"/>
            <w:tcMar>
              <w:top w:type="dxa" w:w="60"/>
              <w:left w:type="dxa" w:w="100"/>
              <w:bottom w:type="dxa" w:w="60"/>
              <w:right w:type="dxa" w:w="100"/>
            </w:tcMar>
            <w:vAlign w:val="center"/>
          </w:tcPr>
          <w:p>
            <w:pPr>
              <w:spacing w:after="20" w:before="20"/>
            </w:pPr>
            <w:r>
              <w:rPr>
                <w:sz w:val="20"/>
                <w:szCs w:val="20"/>
              </w:rPr>
              <w:t xml:space="preserve">Chief Architect and Product Owner</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Freeze rule  </w:t>
      </w:r>
      <w:r>
        <w:rPr>
          <w:sz w:val="20"/>
          <w:szCs w:val="20"/>
        </w:rPr>
        <w:t xml:space="preserve">No new architectural concepts shall be introduced during the generation of the remaining specification documents. Only corrections, refinements, and issues discovered during review are permitted.</w:t>
      </w:r>
    </w:p>
    <w:p>
      <w:pPr>
        <w:pStyle w:val="Heading2"/>
        <w:spacing w:after="120" w:before="260"/>
      </w:pPr>
      <w:r>
        <w:rPr>
          <w:b/>
          <w:bCs/>
          <w:color w:val="2E74B5"/>
          <w:sz w:val="25"/>
          <w:szCs w:val="25"/>
        </w:rPr>
        <w:t xml:space="preserve">15.1 Open items carried forward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596"/>
        <w:gridCol w:w="2708"/>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59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Open item</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Resolved in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OI-01</w:t>
            </w:r>
          </w:p>
        </w:tc>
        <w:tc>
          <w:tcPr>
            <w:tcW w:type="dxa" w:w="5596"/>
            <w:tcMar>
              <w:top w:type="dxa" w:w="60"/>
              <w:left w:type="dxa" w:w="100"/>
              <w:bottom w:type="dxa" w:w="60"/>
              <w:right w:type="dxa" w:w="100"/>
            </w:tcMar>
            <w:vAlign w:val="center"/>
          </w:tcPr>
          <w:p>
            <w:pPr>
              <w:spacing w:after="20" w:before="20"/>
            </w:pPr>
            <w:r>
              <w:rPr>
                <w:sz w:val="20"/>
                <w:szCs w:val="20"/>
              </w:rPr>
              <w:t xml:space="preserve">Hosting of the Vehicle business object — DOM-OPS or DOM-SEC.</w:t>
            </w:r>
          </w:p>
        </w:tc>
        <w:tc>
          <w:tcPr>
            <w:tcW w:type="dxa" w:w="2708"/>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OI-02</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Whether Search Index, Dashboard Definition and Report Definition are Shared Business Objects or Platform Configuration Objects.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OI-03</w:t>
            </w:r>
          </w:p>
        </w:tc>
        <w:tc>
          <w:tcPr>
            <w:tcW w:type="dxa" w:w="5596"/>
            <w:tcMar>
              <w:top w:type="dxa" w:w="60"/>
              <w:left w:type="dxa" w:w="100"/>
              <w:bottom w:type="dxa" w:w="60"/>
              <w:right w:type="dxa" w:w="100"/>
            </w:tcMar>
            <w:vAlign w:val="center"/>
          </w:tcPr>
          <w:p>
            <w:pPr>
              <w:spacing w:after="20" w:before="20"/>
            </w:pPr>
            <w:r>
              <w:rPr>
                <w:sz w:val="20"/>
                <w:szCs w:val="20"/>
              </w:rPr>
              <w:t xml:space="preserve">Optionality of the Employee↔User and Contractor↔User associations.</w:t>
            </w:r>
          </w:p>
        </w:tc>
        <w:tc>
          <w:tcPr>
            <w:tcW w:type="dxa" w:w="2708"/>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OI-04</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Separation of an asset's logical location from its visual position on a floor plan.</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OI-05</w:t>
            </w:r>
          </w:p>
        </w:tc>
        <w:tc>
          <w:tcPr>
            <w:tcW w:type="dxa" w:w="5596"/>
            <w:tcMar>
              <w:top w:type="dxa" w:w="60"/>
              <w:left w:type="dxa" w:w="100"/>
              <w:bottom w:type="dxa" w:w="60"/>
              <w:right w:type="dxa" w:w="100"/>
            </w:tcMar>
            <w:vAlign w:val="center"/>
          </w:tcPr>
          <w:p>
            <w:pPr>
              <w:spacing w:after="20" w:before="20"/>
            </w:pPr>
            <w:r>
              <w:rPr>
                <w:sz w:val="20"/>
                <w:szCs w:val="20"/>
              </w:rPr>
              <w:t xml:space="preserve">Separation of Custody from Ownership as distinct objects.</w:t>
            </w:r>
          </w:p>
        </w:tc>
        <w:tc>
          <w:tcPr>
            <w:tcW w:type="dxa" w:w="2708"/>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OI-06</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Typed asset relationships (contains, connected to, mounted on, backup for, accessory of) rather than parent/child only.</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OI-07</w:t>
            </w:r>
          </w:p>
        </w:tc>
        <w:tc>
          <w:tcPr>
            <w:tcW w:type="dxa" w:w="5596"/>
            <w:tcMar>
              <w:top w:type="dxa" w:w="60"/>
              <w:left w:type="dxa" w:w="100"/>
              <w:bottom w:type="dxa" w:w="60"/>
              <w:right w:type="dxa" w:w="100"/>
            </w:tcMar>
            <w:vAlign w:val="center"/>
          </w:tcPr>
          <w:p>
            <w:pPr>
              <w:spacing w:after="20" w:before="20"/>
            </w:pPr>
            <w:r>
              <w:rPr>
                <w:sz w:val="20"/>
                <w:szCs w:val="20"/>
              </w:rPr>
              <w:t xml:space="preserve">Whether a generic Party abstraction is required once Visitor Management, Supplier Contacts or External Inspectors are introduced.</w:t>
            </w:r>
          </w:p>
        </w:tc>
        <w:tc>
          <w:tcPr>
            <w:tcW w:type="dxa" w:w="2708"/>
            <w:tcMar>
              <w:top w:type="dxa" w:w="60"/>
              <w:left w:type="dxa" w:w="100"/>
              <w:bottom w:type="dxa" w:w="60"/>
              <w:right w:type="dxa" w:w="100"/>
            </w:tcMar>
            <w:vAlign w:val="center"/>
          </w:tcPr>
          <w:p>
            <w:pPr>
              <w:spacing w:after="20" w:before="20"/>
            </w:pPr>
            <w:r>
              <w:rPr>
                <w:sz w:val="20"/>
                <w:szCs w:val="20"/>
              </w:rPr>
              <w:t xml:space="preserve">PDS-05 / future ADR</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OI-08</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Detailed Odoo integration boundary and field-level mapping.</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PDS-11 and CRS</w:t>
            </w:r>
          </w:p>
        </w:tc>
      </w:tr>
    </w:tbl>
    <w:p>
      <w:r>
        <w:br w:type="page"/>
      </w:r>
    </w:p>
    <w:p>
      <w:pPr>
        <w:pStyle w:val="Heading1"/>
        <w:spacing w:after="160" w:before="320"/>
      </w:pPr>
      <w:r>
        <w:rPr>
          <w:b/>
          <w:bCs/>
          <w:color w:val="1F4E79"/>
          <w:sz w:val="30"/>
          <w:szCs w:val="30"/>
        </w:rPr>
        <w:t xml:space="preserve">Appendix A — TEAIP Document Set (Frozen)</w:t>
      </w:r>
    </w:p>
    <w:p>
      <w:pPr>
        <w:pStyle w:val="Heading2"/>
        <w:spacing w:after="120" w:before="260"/>
      </w:pPr>
      <w:r>
        <w:rPr>
          <w:b/>
          <w:bCs/>
          <w:color w:val="2E74B5"/>
          <w:sz w:val="25"/>
          <w:szCs w:val="25"/>
        </w:rPr>
        <w:t xml:space="preserve">A.1 Product Design Specification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3971"/>
        <w:gridCol w:w="2527"/>
        <w:gridCol w:w="1625"/>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Group</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PDS-01</w:t>
            </w:r>
          </w:p>
        </w:tc>
        <w:tc>
          <w:tcPr>
            <w:tcW w:type="dxa" w:w="3971"/>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2527"/>
            <w:tcMar>
              <w:top w:type="dxa" w:w="60"/>
              <w:left w:type="dxa" w:w="100"/>
              <w:bottom w:type="dxa" w:w="60"/>
              <w:right w:type="dxa" w:w="100"/>
            </w:tcMar>
            <w:vAlign w:val="center"/>
          </w:tcPr>
          <w:p>
            <w:pPr>
              <w:spacing w:after="20" w:before="20"/>
            </w:pPr>
            <w:r>
              <w:rPr>
                <w:sz w:val="20"/>
                <w:szCs w:val="20"/>
              </w:rPr>
              <w:t xml:space="preserve">Foundation</w:t>
            </w:r>
          </w:p>
        </w:tc>
        <w:tc>
          <w:tcPr>
            <w:tcW w:type="dxa" w:w="1625"/>
            <w:tcMar>
              <w:top w:type="dxa" w:w="60"/>
              <w:left w:type="dxa" w:w="100"/>
              <w:bottom w:type="dxa" w:w="60"/>
              <w:right w:type="dxa" w:w="100"/>
            </w:tcMar>
            <w:vAlign w:val="center"/>
          </w:tcPr>
          <w:p>
            <w:pPr>
              <w:spacing w:after="20" w:before="20"/>
            </w:pPr>
            <w:r>
              <w:rPr>
                <w:sz w:val="20"/>
                <w:szCs w:val="20"/>
              </w:rPr>
              <w:t xml:space="preserve">v1.0 — this document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PDS-02</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Foundation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v1.0</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PDS-03</w:t>
            </w:r>
          </w:p>
        </w:tc>
        <w:tc>
          <w:tcPr>
            <w:tcW w:type="dxa" w:w="3971"/>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2527"/>
            <w:tcMar>
              <w:top w:type="dxa" w:w="60"/>
              <w:left w:type="dxa" w:w="100"/>
              <w:bottom w:type="dxa" w:w="60"/>
              <w:right w:type="dxa" w:w="100"/>
            </w:tcMar>
            <w:vAlign w:val="center"/>
          </w:tcPr>
          <w:p>
            <w:pPr>
              <w:spacing w:after="20" w:before="20"/>
            </w:pPr>
            <w:r>
              <w:rPr>
                <w:sz w:val="20"/>
                <w:szCs w:val="20"/>
              </w:rPr>
              <w:t xml:space="preserve">Foundation</w:t>
            </w:r>
          </w:p>
        </w:tc>
        <w:tc>
          <w:tcPr>
            <w:tcW w:type="dxa" w:w="1625"/>
            <w:tcMar>
              <w:top w:type="dxa" w:w="60"/>
              <w:left w:type="dxa" w:w="100"/>
              <w:bottom w:type="dxa" w:w="60"/>
              <w:right w:type="dxa" w:w="100"/>
            </w:tcMar>
            <w:vAlign w:val="center"/>
          </w:tcPr>
          <w:p>
            <w:pPr>
              <w:spacing w:after="20" w:before="20"/>
            </w:pPr>
            <w:r>
              <w:rPr>
                <w:sz w:val="20"/>
                <w:szCs w:val="20"/>
              </w:rPr>
              <w:t xml:space="preserve">v1.0</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PDS-04</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Business Domain Model (BDM)</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Business Architecture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v1.0</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PDS-05</w:t>
            </w:r>
          </w:p>
        </w:tc>
        <w:tc>
          <w:tcPr>
            <w:tcW w:type="dxa" w:w="3971"/>
            <w:tcMar>
              <w:top w:type="dxa" w:w="60"/>
              <w:left w:type="dxa" w:w="100"/>
              <w:bottom w:type="dxa" w:w="60"/>
              <w:right w:type="dxa" w:w="100"/>
            </w:tcMar>
            <w:vAlign w:val="center"/>
          </w:tcPr>
          <w:p>
            <w:pPr>
              <w:spacing w:after="20" w:before="20"/>
            </w:pPr>
            <w:r>
              <w:rPr>
                <w:sz w:val="20"/>
                <w:szCs w:val="20"/>
              </w:rPr>
              <w:t xml:space="preserve">Shared Business Object Model (SBOM)</w:t>
            </w:r>
          </w:p>
        </w:tc>
        <w:tc>
          <w:tcPr>
            <w:tcW w:type="dxa" w:w="2527"/>
            <w:tcMar>
              <w:top w:type="dxa" w:w="60"/>
              <w:left w:type="dxa" w:w="100"/>
              <w:bottom w:type="dxa" w:w="60"/>
              <w:right w:type="dxa" w:w="100"/>
            </w:tcMar>
            <w:vAlign w:val="center"/>
          </w:tcPr>
          <w:p>
            <w:pPr>
              <w:spacing w:after="20" w:before="20"/>
            </w:pPr>
            <w:r>
              <w:rPr>
                <w:sz w:val="20"/>
                <w:szCs w:val="20"/>
              </w:rPr>
              <w:t xml:space="preserve">Business Architecture</w:t>
            </w:r>
          </w:p>
        </w:tc>
        <w:tc>
          <w:tcPr>
            <w:tcW w:type="dxa" w:w="1625"/>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PDS-06</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Platform Dictionary</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Business Architecture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PDS-07</w:t>
            </w:r>
          </w:p>
        </w:tc>
        <w:tc>
          <w:tcPr>
            <w:tcW w:type="dxa" w:w="3971"/>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2527"/>
            <w:tcMar>
              <w:top w:type="dxa" w:w="60"/>
              <w:left w:type="dxa" w:w="100"/>
              <w:bottom w:type="dxa" w:w="60"/>
              <w:right w:type="dxa" w:w="100"/>
            </w:tcMar>
            <w:vAlign w:val="center"/>
          </w:tcPr>
          <w:p>
            <w:pPr>
              <w:spacing w:after="20" w:before="20"/>
            </w:pPr>
            <w:r>
              <w:rPr>
                <w:sz w:val="20"/>
                <w:szCs w:val="20"/>
              </w:rPr>
              <w:t xml:space="preserve">Platform Services</w:t>
            </w:r>
          </w:p>
        </w:tc>
        <w:tc>
          <w:tcPr>
            <w:tcW w:type="dxa" w:w="1625"/>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PDS-08</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Plug-in Framework</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Platform Services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PDS-09</w:t>
            </w:r>
          </w:p>
        </w:tc>
        <w:tc>
          <w:tcPr>
            <w:tcW w:type="dxa" w:w="3971"/>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2527"/>
            <w:tcMar>
              <w:top w:type="dxa" w:w="60"/>
              <w:left w:type="dxa" w:w="100"/>
              <w:bottom w:type="dxa" w:w="60"/>
              <w:right w:type="dxa" w:w="100"/>
            </w:tcMar>
            <w:vAlign w:val="center"/>
          </w:tcPr>
          <w:p>
            <w:pPr>
              <w:spacing w:after="20" w:before="20"/>
            </w:pPr>
            <w:r>
              <w:rPr>
                <w:sz w:val="20"/>
                <w:szCs w:val="20"/>
              </w:rPr>
              <w:t xml:space="preserve">Platform Services</w:t>
            </w:r>
          </w:p>
        </w:tc>
        <w:tc>
          <w:tcPr>
            <w:tcW w:type="dxa" w:w="1625"/>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PDS-10</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UI/UX Design System</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Platform Experience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PDS-11</w:t>
            </w:r>
          </w:p>
        </w:tc>
        <w:tc>
          <w:tcPr>
            <w:tcW w:type="dxa" w:w="3971"/>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2527"/>
            <w:tcMar>
              <w:top w:type="dxa" w:w="60"/>
              <w:left w:type="dxa" w:w="100"/>
              <w:bottom w:type="dxa" w:w="60"/>
              <w:right w:type="dxa" w:w="100"/>
            </w:tcMar>
            <w:vAlign w:val="center"/>
          </w:tcPr>
          <w:p>
            <w:pPr>
              <w:spacing w:after="20" w:before="20"/>
            </w:pPr>
            <w:r>
              <w:rPr>
                <w:sz w:val="20"/>
                <w:szCs w:val="20"/>
              </w:rPr>
              <w:t xml:space="preserve">Technical Architecture</w:t>
            </w:r>
          </w:p>
        </w:tc>
        <w:tc>
          <w:tcPr>
            <w:tcW w:type="dxa" w:w="1625"/>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PDS-12</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Technology Architecture</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Technical Architecture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PDS-13</w:t>
            </w:r>
          </w:p>
        </w:tc>
        <w:tc>
          <w:tcPr>
            <w:tcW w:type="dxa" w:w="3971"/>
            <w:tcMar>
              <w:top w:type="dxa" w:w="60"/>
              <w:left w:type="dxa" w:w="100"/>
              <w:bottom w:type="dxa" w:w="60"/>
              <w:right w:type="dxa" w:w="100"/>
            </w:tcMar>
            <w:vAlign w:val="center"/>
          </w:tcPr>
          <w:p>
            <w:pPr>
              <w:spacing w:after="20" w:before="20"/>
            </w:pPr>
            <w:r>
              <w:rPr>
                <w:sz w:val="20"/>
                <w:szCs w:val="20"/>
              </w:rPr>
              <w:t xml:space="preserve">Deployment Architecture</w:t>
            </w:r>
          </w:p>
        </w:tc>
        <w:tc>
          <w:tcPr>
            <w:tcW w:type="dxa" w:w="2527"/>
            <w:tcMar>
              <w:top w:type="dxa" w:w="60"/>
              <w:left w:type="dxa" w:w="100"/>
              <w:bottom w:type="dxa" w:w="60"/>
              <w:right w:type="dxa" w:w="100"/>
            </w:tcMar>
            <w:vAlign w:val="center"/>
          </w:tcPr>
          <w:p>
            <w:pPr>
              <w:spacing w:after="20" w:before="20"/>
            </w:pPr>
            <w:r>
              <w:rPr>
                <w:sz w:val="20"/>
                <w:szCs w:val="20"/>
              </w:rPr>
              <w:t xml:space="preserve">Technical Architecture</w:t>
            </w:r>
          </w:p>
        </w:tc>
        <w:tc>
          <w:tcPr>
            <w:tcW w:type="dxa" w:w="1625"/>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PDS-14</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Records (ADR)</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Governance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Planned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Appendix — Naming &amp; Coding Standards</w:t>
            </w:r>
          </w:p>
        </w:tc>
        <w:tc>
          <w:tcPr>
            <w:tcW w:type="dxa" w:w="2527"/>
            <w:tcMar>
              <w:top w:type="dxa" w:w="60"/>
              <w:left w:type="dxa" w:w="100"/>
              <w:bottom w:type="dxa" w:w="60"/>
              <w:right w:type="dxa" w:w="100"/>
            </w:tcMar>
            <w:vAlign w:val="center"/>
          </w:tcPr>
          <w:p>
            <w:pPr>
              <w:spacing w:after="20" w:before="20"/>
            </w:pPr>
            <w:r>
              <w:rPr>
                <w:sz w:val="20"/>
                <w:szCs w:val="20"/>
              </w:rPr>
              <w:t xml:space="preserve">Appendix</w:t>
            </w:r>
          </w:p>
        </w:tc>
        <w:tc>
          <w:tcPr>
            <w:tcW w:type="dxa" w:w="1625"/>
            <w:tcMar>
              <w:top w:type="dxa" w:w="60"/>
              <w:left w:type="dxa" w:w="100"/>
              <w:bottom w:type="dxa" w:w="60"/>
              <w:right w:type="dxa" w:w="100"/>
            </w:tcMar>
            <w:vAlign w:val="center"/>
          </w:tcPr>
          <w:p>
            <w:pPr>
              <w:spacing w:after="20" w:before="20"/>
            </w:pPr>
            <w:r>
              <w:rPr>
                <w:sz w:val="20"/>
                <w:szCs w:val="20"/>
              </w:rPr>
              <w:t xml:space="preserve">Planned</w:t>
            </w:r>
          </w:p>
        </w:tc>
      </w:tr>
    </w:tbl>
    <w:p>
      <w:pPr>
        <w:pStyle w:val="Heading2"/>
        <w:spacing w:after="120" w:before="260"/>
      </w:pPr>
      <w:r>
        <w:rPr>
          <w:b/>
          <w:bCs/>
          <w:color w:val="2E74B5"/>
          <w:sz w:val="25"/>
          <w:szCs w:val="25"/>
        </w:rPr>
        <w:t xml:space="preserve">A.2 Downstream deliverables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4152"/>
        <w:gridCol w:w="1805"/>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Deliverable</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Purpose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Estimated scale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Commercial Requirements Specification (CRS)</w:t>
            </w:r>
          </w:p>
        </w:tc>
        <w:tc>
          <w:tcPr>
            <w:tcW w:type="dxa" w:w="4152"/>
            <w:tcMar>
              <w:top w:type="dxa" w:w="60"/>
              <w:left w:type="dxa" w:w="100"/>
              <w:bottom w:type="dxa" w:w="60"/>
              <w:right w:type="dxa" w:w="100"/>
            </w:tcMar>
            <w:vAlign w:val="center"/>
          </w:tcPr>
          <w:p>
            <w:pPr>
              <w:spacing w:after="20" w:before="20"/>
            </w:pPr>
            <w:r>
              <w:rPr>
                <w:sz w:val="20"/>
                <w:szCs w:val="20"/>
              </w:rPr>
              <w:t xml:space="preserve">Commercial, business and functional requirements in seven parts.</w:t>
            </w:r>
          </w:p>
        </w:tc>
        <w:tc>
          <w:tcPr>
            <w:tcW w:type="dxa" w:w="1805"/>
            <w:tcMar>
              <w:top w:type="dxa" w:w="60"/>
              <w:left w:type="dxa" w:w="100"/>
              <w:bottom w:type="dxa" w:w="60"/>
              <w:right w:type="dxa" w:w="100"/>
            </w:tcMar>
            <w:vAlign w:val="center"/>
          </w:tcPr>
          <w:p>
            <w:pPr>
              <w:spacing w:after="20" w:before="20"/>
            </w:pPr>
            <w:r>
              <w:rPr>
                <w:sz w:val="20"/>
                <w:szCs w:val="20"/>
              </w:rPr>
              <w:t xml:space="preserve">~700–1,000 pages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Business Process Model (BPMN)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Executable process definitions implementing the capabilities.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Functional Specifications</w:t>
            </w:r>
          </w:p>
        </w:tc>
        <w:tc>
          <w:tcPr>
            <w:tcW w:type="dxa" w:w="4152"/>
            <w:tcMar>
              <w:top w:type="dxa" w:w="60"/>
              <w:left w:type="dxa" w:w="100"/>
              <w:bottom w:type="dxa" w:w="60"/>
              <w:right w:type="dxa" w:w="100"/>
            </w:tcMar>
            <w:vAlign w:val="center"/>
          </w:tcPr>
          <w:p>
            <w:pPr>
              <w:spacing w:after="20" w:before="20"/>
            </w:pPr>
            <w:r>
              <w:rPr>
                <w:sz w:val="20"/>
                <w:szCs w:val="20"/>
              </w:rPr>
              <w:t xml:space="preserve">Detailed behavior per functional requirement.</w:t>
            </w:r>
          </w:p>
        </w:tc>
        <w:tc>
          <w:tcPr>
            <w:tcW w:type="dxa" w:w="1805"/>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Screen Specifications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Screen-level design derived from PDS-10.</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API Specifications</w:t>
            </w:r>
          </w:p>
        </w:tc>
        <w:tc>
          <w:tcPr>
            <w:tcW w:type="dxa" w:w="4152"/>
            <w:tcMar>
              <w:top w:type="dxa" w:w="60"/>
              <w:left w:type="dxa" w:w="100"/>
              <w:bottom w:type="dxa" w:w="60"/>
              <w:right w:type="dxa" w:w="100"/>
            </w:tcMar>
            <w:vAlign w:val="center"/>
          </w:tcPr>
          <w:p>
            <w:pPr>
              <w:spacing w:after="20" w:before="20"/>
            </w:pPr>
            <w:r>
              <w:rPr>
                <w:sz w:val="20"/>
                <w:szCs w:val="20"/>
              </w:rPr>
              <w:t xml:space="preserve">Contract for every public API.</w:t>
            </w:r>
          </w:p>
        </w:tc>
        <w:tc>
          <w:tcPr>
            <w:tcW w:type="dxa" w:w="1805"/>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Database Design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Physical model derived from PDS-05.</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Product Backlog</w:t>
            </w:r>
          </w:p>
        </w:tc>
        <w:tc>
          <w:tcPr>
            <w:tcW w:type="dxa" w:w="4152"/>
            <w:tcMar>
              <w:top w:type="dxa" w:w="60"/>
              <w:left w:type="dxa" w:w="100"/>
              <w:bottom w:type="dxa" w:w="60"/>
              <w:right w:type="dxa" w:w="100"/>
            </w:tcMar>
            <w:vAlign w:val="center"/>
          </w:tcPr>
          <w:p>
            <w:pPr>
              <w:spacing w:after="20" w:before="20"/>
            </w:pPr>
            <w:r>
              <w:rPr>
                <w:sz w:val="20"/>
                <w:szCs w:val="20"/>
              </w:rPr>
              <w:t xml:space="preserve">User stories traced through GS-001.</w:t>
            </w:r>
          </w:p>
        </w:tc>
        <w:tc>
          <w:tcPr>
            <w:tcW w:type="dxa" w:w="1805"/>
            <w:tcMar>
              <w:top w:type="dxa" w:w="60"/>
              <w:left w:type="dxa" w:w="100"/>
              <w:bottom w:type="dxa" w:w="60"/>
              <w:right w:type="dxa" w:w="100"/>
            </w:tcMar>
            <w:vAlign w:val="center"/>
          </w:tcPr>
          <w:p>
            <w:pPr>
              <w:spacing w:after="20" w:before="20"/>
            </w:pPr>
            <w:r>
              <w:rPr>
                <w:sz w:val="20"/>
                <w:szCs w:val="20"/>
              </w:rPr>
              <w:t xml:space="preserve">~1,000–2,000 stories</w:t>
            </w:r>
          </w:p>
        </w:tc>
      </w:tr>
    </w:tbl>
    <w:p>
      <w:pPr>
        <w:pStyle w:val="Heading1"/>
        <w:pageBreakBefore/>
        <w:spacing w:after="40" w:before="0"/>
      </w:pPr>
      <w:r>
        <w:rPr>
          <w:b/>
          <w:bCs/>
          <w:color w:val="1F4E79"/>
          <w:sz w:val="34"/>
          <w:szCs w:val="34"/>
        </w:rPr>
        <w:t xml:space="preserve">PDS-02  —  Enterprise Capability Map</w:t>
      </w:r>
    </w:p>
    <w:p>
      <w:pPr>
        <w:pBdr>
          <w:bottom w:val="single" w:color="2E74B5" w:sz="12"/>
        </w:pBdr>
        <w:spacing w:after="0"/>
      </w:pPr>
      <w:r>
        <w:t xml:space="preserve"/>
      </w:r>
    </w:p>
    <w:p>
      <w:pPr>
        <w:spacing w:after="280" w:before="120"/>
      </w:pPr>
      <w:r>
        <w:rPr>
          <w:color w:val="595959"/>
          <w:sz w:val="19"/>
          <w:szCs w:val="19"/>
        </w:rPr>
        <w:t xml:space="preserve">Product Design Specification  ·  Version 1.0  ·  Draft for Review  ·  6 September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Enterprise Capability Map</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Product Architecture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what the platform is capable of, independently of implementation. It is the primary reference for licensing, roadmap, navigation, architecture and delivery planning, and the authoritative source for the capability dimension of the TEAIP design philosophy.</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16 Aug 2026</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Second issue. The scope, licence and language decisions of 16 August: 24 business objects added, the module and licence model made authoritative, and the bilingual model adopted.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2.0</w:t>
            </w:r>
          </w:p>
        </w:tc>
        <w:tc>
          <w:tcPr>
            <w:tcW w:type="dxa" w:w="1264"/>
            <w:tcMar>
              <w:top w:type="dxa" w:w="60"/>
              <w:left w:type="dxa" w:w="100"/>
              <w:bottom w:type="dxa" w:w="60"/>
              <w:right w:type="dxa" w:w="100"/>
            </w:tcMar>
            <w:vAlign w:val="center"/>
          </w:tcPr>
          <w:p>
            <w:pPr>
              <w:spacing w:after="20" w:before="20"/>
            </w:pPr>
            <w:r>
              <w:rPr>
                <w:sz w:val="20"/>
                <w:szCs w:val="20"/>
              </w:rPr>
              <w:t xml:space="preserve">6 Sep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Third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069"/>
        <w:gridCol w:w="4874"/>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3069"/>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4874"/>
            <w:tcMar>
              <w:top w:type="dxa" w:w="60"/>
              <w:left w:type="dxa" w:w="100"/>
              <w:bottom w:type="dxa" w:w="60"/>
              <w:right w:type="dxa" w:w="100"/>
            </w:tcMar>
            <w:vAlign w:val="center"/>
          </w:tcPr>
          <w:p>
            <w:pPr>
              <w:spacing w:after="20" w:before="20"/>
            </w:pPr>
            <w:r>
              <w:rPr>
                <w:sz w:val="20"/>
                <w:szCs w:val="20"/>
              </w:rPr>
              <w:t xml:space="preserve">Defines the five architectural dimensions of which this document is dimension D-1.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PDS-04</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Assigns every capability in this map to a subdomain and domain.</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PDS-05</w:t>
            </w:r>
          </w:p>
        </w:tc>
        <w:tc>
          <w:tcPr>
            <w:tcW w:type="dxa" w:w="3069"/>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4874"/>
            <w:tcMar>
              <w:top w:type="dxa" w:w="60"/>
              <w:left w:type="dxa" w:w="100"/>
              <w:bottom w:type="dxa" w:w="60"/>
              <w:right w:type="dxa" w:w="100"/>
            </w:tcMar>
            <w:vAlign w:val="center"/>
          </w:tcPr>
          <w:p>
            <w:pPr>
              <w:spacing w:after="20" w:before="20"/>
            </w:pPr>
            <w:r>
              <w:rPr>
                <w:sz w:val="20"/>
                <w:szCs w:val="20"/>
              </w:rPr>
              <w:t xml:space="preserve">Defines the business objects that capabilities in this map manipulate.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PDS-06</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Platform Dictionary</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Canonical definition of every term used in capability names.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PDS-08</w:t>
            </w:r>
          </w:p>
        </w:tc>
        <w:tc>
          <w:tcPr>
            <w:tcW w:type="dxa" w:w="3069"/>
            <w:tcMar>
              <w:top w:type="dxa" w:w="60"/>
              <w:left w:type="dxa" w:w="100"/>
              <w:bottom w:type="dxa" w:w="60"/>
              <w:right w:type="dxa" w:w="100"/>
            </w:tcMar>
            <w:vAlign w:val="center"/>
          </w:tcPr>
          <w:p>
            <w:pPr>
              <w:spacing w:after="20" w:before="20"/>
            </w:pPr>
            <w:r>
              <w:rPr>
                <w:sz w:val="20"/>
                <w:szCs w:val="20"/>
              </w:rPr>
              <w:t xml:space="preserve">Plug-in Framework</w:t>
            </w:r>
          </w:p>
        </w:tc>
        <w:tc>
          <w:tcPr>
            <w:tcW w:type="dxa" w:w="4874"/>
            <w:tcMar>
              <w:top w:type="dxa" w:w="60"/>
              <w:left w:type="dxa" w:w="100"/>
              <w:bottom w:type="dxa" w:w="60"/>
              <w:right w:type="dxa" w:w="100"/>
            </w:tcMar>
            <w:vAlign w:val="center"/>
          </w:tcPr>
          <w:p>
            <w:pPr>
              <w:spacing w:after="20" w:before="20"/>
            </w:pPr>
            <w:r>
              <w:rPr>
                <w:sz w:val="20"/>
                <w:szCs w:val="20"/>
              </w:rPr>
              <w:t xml:space="preserve">Defines how a module declares the capabilities it implements.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CRS Part IV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Functional Requirements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Every functional requirement traces to a capability in this map.</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625"/>
        <w:gridCol w:w="3791"/>
        <w:gridCol w:w="1444"/>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79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Product Owner</w:t>
            </w:r>
          </w:p>
        </w:tc>
        <w:tc>
          <w:tcPr>
            <w:tcW w:type="dxa" w:w="1625"/>
            <w:tcMar>
              <w:top w:type="dxa" w:w="60"/>
              <w:left w:type="dxa" w:w="100"/>
              <w:bottom w:type="dxa" w:w="60"/>
              <w:right w:type="dxa" w:w="100"/>
            </w:tcMar>
            <w:vAlign w:val="center"/>
          </w:tcPr>
          <w:p>
            <w:pPr>
              <w:spacing w:after="20" w:before="20"/>
            </w:pPr>
            <w:r>
              <w:rPr>
                <w:sz w:val="20"/>
                <w:szCs w:val="20"/>
              </w:rPr>
              <w:t xml:space="preserve">—</w:t>
            </w:r>
          </w:p>
        </w:tc>
        <w:tc>
          <w:tcPr>
            <w:tcW w:type="dxa" w:w="3791"/>
            <w:tcMar>
              <w:top w:type="dxa" w:w="60"/>
              <w:left w:type="dxa" w:w="100"/>
              <w:bottom w:type="dxa" w:w="60"/>
              <w:right w:type="dxa" w:w="100"/>
            </w:tcMar>
            <w:vAlign w:val="center"/>
          </w:tcPr>
          <w:p>
            <w:pPr>
              <w:spacing w:after="20" w:before="20"/>
            </w:pPr>
            <w:r>
              <w:rPr>
                <w:sz w:val="20"/>
                <w:szCs w:val="20"/>
              </w:rPr>
              <w:t xml:space="preserve">Commercial completeness of the capability set</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Correct domain assignment and absence of duplication</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Engineering Manager</w:t>
            </w:r>
          </w:p>
        </w:tc>
        <w:tc>
          <w:tcPr>
            <w:tcW w:type="dxa" w:w="1625"/>
            <w:tcMar>
              <w:top w:type="dxa" w:w="60"/>
              <w:left w:type="dxa" w:w="100"/>
              <w:bottom w:type="dxa" w:w="60"/>
              <w:right w:type="dxa" w:w="100"/>
            </w:tcMar>
            <w:vAlign w:val="center"/>
          </w:tcPr>
          <w:p>
            <w:pPr>
              <w:spacing w:after="20" w:before="20"/>
            </w:pPr>
            <w:r>
              <w:rPr>
                <w:sz w:val="20"/>
                <w:szCs w:val="20"/>
              </w:rPr>
              <w:t xml:space="preserve">—</w:t>
            </w:r>
          </w:p>
        </w:tc>
        <w:tc>
          <w:tcPr>
            <w:tcW w:type="dxa" w:w="3791"/>
            <w:tcMar>
              <w:top w:type="dxa" w:w="60"/>
              <w:left w:type="dxa" w:w="100"/>
              <w:bottom w:type="dxa" w:w="60"/>
              <w:right w:type="dxa" w:w="100"/>
            </w:tcMar>
            <w:vAlign w:val="center"/>
          </w:tcPr>
          <w:p>
            <w:pPr>
              <w:spacing w:after="20" w:before="20"/>
            </w:pPr>
            <w:r>
              <w:rPr>
                <w:sz w:val="20"/>
                <w:szCs w:val="20"/>
              </w:rPr>
              <w:t xml:space="preserve">Implementability and sequencing</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Introduction</w:t>
      </w:r>
    </w:p>
    <w:p>
      <w:pPr>
        <w:pStyle w:val="Heading2"/>
        <w:spacing w:after="120" w:before="260"/>
      </w:pPr>
      <w:r>
        <w:rPr>
          <w:b/>
          <w:bCs/>
          <w:color w:val="2E74B5"/>
          <w:sz w:val="25"/>
          <w:szCs w:val="25"/>
        </w:rPr>
        <w:t xml:space="preserve">2.1 Purpose</w:t>
      </w:r>
    </w:p>
    <w:p>
      <w:pPr>
        <w:spacing w:after="120" w:before="0"/>
      </w:pPr>
      <w:r>
        <w:t xml:space="preserve">This capability map defines what the platform is capable of, independently of implementation. It is the primary reference for licensing, roadmap, navigation, architecture and delivery planning.</w:t>
      </w:r>
    </w:p>
    <w:p>
      <w:pPr>
        <w:spacing w:after="120" w:before="0"/>
      </w:pPr>
      <w:r>
        <w:t xml:space="preserve">It is dimension D-1 of the five architectural dimensions established in PDS-01 §4. It answers one question and one question only: what can the business do?</w:t>
      </w:r>
    </w:p>
    <w:p>
      <w:pPr>
        <w:pStyle w:val="Heading2"/>
        <w:spacing w:after="120" w:before="260"/>
      </w:pPr>
      <w:r>
        <w:rPr>
          <w:b/>
          <w:bCs/>
          <w:color w:val="2E74B5"/>
          <w:sz w:val="25"/>
          <w:szCs w:val="25"/>
        </w:rPr>
        <w:t xml:space="preserve">2.2 What a capability is — and is not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 capability IS</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 capability is NOT</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Something the business is able to do, stated in business language.</w:t>
            </w:r>
          </w:p>
        </w:tc>
        <w:tc>
          <w:tcPr>
            <w:tcW w:type="dxa" w:w="4513"/>
            <w:tcMar>
              <w:top w:type="dxa" w:w="60"/>
              <w:left w:type="dxa" w:w="100"/>
              <w:bottom w:type="dxa" w:w="60"/>
              <w:right w:type="dxa" w:w="100"/>
            </w:tcMar>
            <w:vAlign w:val="center"/>
          </w:tcPr>
          <w:p>
            <w:pPr>
              <w:spacing w:after="20" w:before="20"/>
            </w:pPr>
            <w:r>
              <w:rPr>
                <w:sz w:val="20"/>
                <w:szCs w:val="20"/>
              </w:rPr>
              <w:t xml:space="preserve">A screen, a button, a report or a database table.</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Stable across releases, technologies and user interfaces.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module name or a licensing package.</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Assignable to exactly one subdomain (GR-003).</w:t>
            </w:r>
          </w:p>
        </w:tc>
        <w:tc>
          <w:tcPr>
            <w:tcW w:type="dxa" w:w="4513"/>
            <w:tcMar>
              <w:top w:type="dxa" w:w="60"/>
              <w:left w:type="dxa" w:w="100"/>
              <w:bottom w:type="dxa" w:w="60"/>
              <w:right w:type="dxa" w:w="100"/>
            </w:tcMar>
            <w:vAlign w:val="center"/>
          </w:tcPr>
          <w:p>
            <w:pPr>
              <w:spacing w:after="20" w:before="20"/>
            </w:pPr>
            <w:r>
              <w:rPr>
                <w:sz w:val="20"/>
                <w:szCs w:val="20"/>
              </w:rPr>
              <w:t xml:space="preserve">A business process — a process implements capabilities (GR-005).</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Expressible as a verb acting on a business object: "Register Asset", "Approve Permit".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technical service — services are dimension D-4, specified in PDS-07.</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Independently licensable in principle, whether or not it is licensed separately in practice.</w:t>
            </w:r>
          </w:p>
        </w:tc>
        <w:tc>
          <w:tcPr>
            <w:tcW w:type="dxa" w:w="4513"/>
            <w:tcMar>
              <w:top w:type="dxa" w:w="60"/>
              <w:left w:type="dxa" w:w="100"/>
              <w:bottom w:type="dxa" w:w="60"/>
              <w:right w:type="dxa" w:w="100"/>
            </w:tcMar>
            <w:vAlign w:val="center"/>
          </w:tcPr>
          <w:p>
            <w:pPr>
              <w:spacing w:after="20" w:before="20"/>
            </w:pPr>
            <w:r>
              <w:rPr>
                <w:sz w:val="20"/>
                <w:szCs w:val="20"/>
              </w:rPr>
              <w:t xml:space="preserve">A requirement — requirements are specified in the CRS and trace back to capabilities.</w:t>
            </w:r>
          </w:p>
        </w:tc>
      </w:tr>
    </w:tbl>
    <w:p>
      <w:pPr>
        <w:pStyle w:val="Heading2"/>
        <w:spacing w:after="120" w:before="260"/>
      </w:pPr>
      <w:r>
        <w:rPr>
          <w:b/>
          <w:bCs/>
          <w:color w:val="2E74B5"/>
          <w:sz w:val="25"/>
          <w:szCs w:val="25"/>
        </w:rPr>
        <w:t xml:space="preserve">2.3 How to read this document</w:t>
      </w:r>
    </w:p>
    <w:p>
      <w:pPr>
        <w:pStyle w:val="ListParagraph"/>
        <w:numPr>
          <w:ilvl w:val="0"/>
          <w:numId w:val="3"/>
        </w:numPr>
        <w:spacing w:after="60"/>
      </w:pPr>
      <w:r>
        <w:t xml:space="preserve">Section 4 gives the capability map at a glance.</w:t>
      </w:r>
    </w:p>
    <w:p>
      <w:pPr>
        <w:pStyle w:val="ListParagraph"/>
        <w:numPr>
          <w:ilvl w:val="0"/>
          <w:numId w:val="3"/>
        </w:numPr>
        <w:spacing w:after="60"/>
      </w:pPr>
      <w:r>
        <w:t xml:space="preserve">Sections 5 to 12 list every capability, grouped by domain and subdomain, with its permanent identifier.</w:t>
      </w:r>
    </w:p>
    <w:p>
      <w:pPr>
        <w:pStyle w:val="ListParagraph"/>
        <w:numPr>
          <w:ilvl w:val="0"/>
          <w:numId w:val="3"/>
        </w:numPr>
        <w:spacing w:after="60"/>
      </w:pPr>
      <w:r>
        <w:t xml:space="preserve">Section 13 provides the capability-to-domain matrix used to verify GR-003 and GR-004.</w:t>
      </w:r>
    </w:p>
    <w:p>
      <w:pPr>
        <w:pStyle w:val="ListParagraph"/>
        <w:numPr>
          <w:ilvl w:val="0"/>
          <w:numId w:val="3"/>
        </w:numPr>
        <w:spacing w:after="60"/>
      </w:pPr>
      <w:r>
        <w:t xml:space="preserve">Section 14 provides the capability-to-module mapping used for commercial packaging.</w:t>
      </w:r>
    </w:p>
    <w:p>
      <w:pPr>
        <w:pStyle w:val="ListParagraph"/>
        <w:numPr>
          <w:ilvl w:val="0"/>
          <w:numId w:val="3"/>
        </w:numPr>
        <w:spacing w:after="60"/>
      </w:pPr>
      <w:r>
        <w:t xml:space="preserve">Section 15 maps capabilities to platform maturity levels L1–L5.</w:t>
      </w:r>
    </w:p>
    <w:p>
      <w:pPr>
        <w:pStyle w:val="ListParagraph"/>
        <w:numPr>
          <w:ilvl w:val="0"/>
          <w:numId w:val="3"/>
        </w:numPr>
        <w:spacing w:after="60"/>
      </w:pPr>
      <w:r>
        <w:t xml:space="preserve">Section 17 states the governance rules under which capabilities may be added or changed. Section 16 registers future capabilities.</w:t>
      </w:r>
    </w:p>
    <w:p>
      <w:pPr>
        <w:pStyle w:val="Heading2"/>
        <w:spacing w:after="120" w:before="260"/>
      </w:pPr>
      <w:r>
        <w:rPr>
          <w:b/>
          <w:bCs/>
          <w:color w:val="2E74B5"/>
          <w:sz w:val="25"/>
          <w:szCs w:val="25"/>
        </w:rPr>
        <w:t xml:space="preserve">2.4 Capability identifier scheme</w:t>
      </w:r>
    </w:p>
    <w:p>
      <w:pPr>
        <w:spacing w:after="120" w:before="0"/>
      </w:pPr>
      <w:r>
        <w:t xml:space="preserve">Capability identifiers are permanent. Once issued, an identifier is never reused, even if the capability is withdrawn.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4694"/>
        <w:gridCol w:w="2346"/>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Meaning</w:t>
            </w:r>
          </w:p>
        </w:tc>
        <w:tc>
          <w:tcPr>
            <w:tcW w:type="dxa" w:w="234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w:t>
            </w:r>
          </w:p>
        </w:tc>
        <w:tc>
          <w:tcPr>
            <w:tcW w:type="dxa" w:w="4694"/>
            <w:tcMar>
              <w:top w:type="dxa" w:w="60"/>
              <w:left w:type="dxa" w:w="100"/>
              <w:bottom w:type="dxa" w:w="60"/>
              <w:right w:type="dxa" w:w="100"/>
            </w:tcMar>
            <w:vAlign w:val="center"/>
          </w:tcPr>
          <w:p>
            <w:pPr>
              <w:spacing w:after="20" w:before="20"/>
            </w:pPr>
            <w:r>
              <w:rPr>
                <w:sz w:val="20"/>
                <w:szCs w:val="20"/>
              </w:rPr>
              <w:t xml:space="preserve">Fixed prefix denoting a business capability.</w:t>
            </w:r>
          </w:p>
        </w:tc>
        <w:tc>
          <w:tcPr>
            <w:tcW w:type="dxa" w:w="2346"/>
            <w:tcMar>
              <w:top w:type="dxa" w:w="60"/>
              <w:left w:type="dxa" w:w="100"/>
              <w:bottom w:type="dxa" w:w="60"/>
              <w:right w:type="dxa" w:w="100"/>
            </w:tcMar>
            <w:vAlign w:val="center"/>
          </w:tcPr>
          <w:p>
            <w:pPr>
              <w:spacing w:after="20" w:before="20"/>
            </w:pPr>
            <w:r>
              <w:rPr>
                <w:sz w:val="20"/>
                <w:szCs w:val="20"/>
              </w:rPr>
              <w:t xml:space="preserve">CAP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&lt;DOM&gt;</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The three-letter code of the hosting business domain.</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nnn</w:t>
            </w:r>
          </w:p>
        </w:tc>
        <w:tc>
          <w:tcPr>
            <w:tcW w:type="dxa" w:w="4694"/>
            <w:tcMar>
              <w:top w:type="dxa" w:w="60"/>
              <w:left w:type="dxa" w:w="100"/>
              <w:bottom w:type="dxa" w:w="60"/>
              <w:right w:type="dxa" w:w="100"/>
            </w:tcMar>
            <w:vAlign w:val="center"/>
          </w:tcPr>
          <w:p>
            <w:pPr>
              <w:spacing w:after="20" w:before="20"/>
            </w:pPr>
            <w:r>
              <w:rPr>
                <w:sz w:val="20"/>
                <w:szCs w:val="20"/>
              </w:rPr>
              <w:t xml:space="preserve">Sequential number within that domain.</w:t>
            </w:r>
          </w:p>
        </w:tc>
        <w:tc>
          <w:tcPr>
            <w:tcW w:type="dxa" w:w="2346"/>
            <w:tcMar>
              <w:top w:type="dxa" w:w="60"/>
              <w:left w:type="dxa" w:w="100"/>
              <w:bottom w:type="dxa" w:w="60"/>
              <w:right w:type="dxa" w:w="100"/>
            </w:tcMar>
            <w:vAlign w:val="center"/>
          </w:tcPr>
          <w:p>
            <w:pPr>
              <w:spacing w:after="20" w:before="20"/>
            </w:pPr>
            <w:r>
              <w:rPr>
                <w:sz w:val="20"/>
                <w:szCs w:val="20"/>
              </w:rPr>
              <w:t xml:space="preserve">001</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Full identifier</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globally unique, permanent capability reference.</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CAP-AST-001 — Register Asset</w:t>
            </w:r>
          </w:p>
        </w:tc>
      </w:tr>
    </w:tbl>
    <w:p>
      <w:r>
        <w:br w:type="page"/>
      </w:r>
    </w:p>
    <w:p>
      <w:pPr>
        <w:pStyle w:val="Heading1"/>
        <w:spacing w:after="160" w:before="320"/>
      </w:pPr>
      <w:r>
        <w:rPr>
          <w:b/>
          <w:bCs/>
          <w:color w:val="1F4E79"/>
          <w:sz w:val="30"/>
          <w:szCs w:val="30"/>
        </w:rPr>
        <w:t xml:space="preserve">3. The Capability Model</w:t>
      </w:r>
    </w:p>
    <w:p>
      <w:pPr>
        <w:spacing w:after="120" w:before="0"/>
      </w:pPr>
      <w:r>
        <w:t xml:space="preserve">Capabilities are organized in a three-level structure. The structure exists so that a capability can always be located, and so that no capability can exist in two places at once.</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Capability Group        commercial and navigational grouping</w:t>
      </w:r>
      <w:r>
        <w:rPr>
          <w:rFonts w:ascii="Consolas" w:cs="Consolas" w:eastAsia="Consolas" w:hAnsi="Consolas"/>
          <w:sz w:val="18"/>
          <w:szCs w:val="18"/>
        </w:rPr>
        <w:br/>
        <w:t xml:space="preserve">     |                  e.g. "Asset Operations"</w:t>
      </w:r>
      <w:r>
        <w:rPr>
          <w:rFonts w:ascii="Consolas" w:cs="Consolas" w:eastAsia="Consolas" w:hAnsi="Consolas"/>
          <w:sz w:val="18"/>
          <w:szCs w:val="18"/>
        </w:rPr>
        <w:br/>
        <w:t xml:space="preserve">     v</w:t>
      </w:r>
      <w:r>
        <w:rPr>
          <w:rFonts w:ascii="Consolas" w:cs="Consolas" w:eastAsia="Consolas" w:hAnsi="Consolas"/>
          <w:sz w:val="18"/>
          <w:szCs w:val="18"/>
        </w:rPr>
        <w:br/>
        <w:t xml:space="preserve">Business Domain         responsibility boundary  (PDS-04)</w:t>
      </w:r>
      <w:r>
        <w:rPr>
          <w:rFonts w:ascii="Consolas" w:cs="Consolas" w:eastAsia="Consolas" w:hAnsi="Consolas"/>
          <w:sz w:val="18"/>
          <w:szCs w:val="18"/>
        </w:rPr>
        <w:br/>
        <w:t xml:space="preserve">     |                  e.g. DOM-AST</w:t>
      </w:r>
      <w:r>
        <w:rPr>
          <w:rFonts w:ascii="Consolas" w:cs="Consolas" w:eastAsia="Consolas" w:hAnsi="Consolas"/>
          <w:sz w:val="18"/>
          <w:szCs w:val="18"/>
        </w:rPr>
        <w:br/>
        <w:t xml:space="preserve">     v</w:t>
      </w:r>
      <w:r>
        <w:rPr>
          <w:rFonts w:ascii="Consolas" w:cs="Consolas" w:eastAsia="Consolas" w:hAnsi="Consolas"/>
          <w:sz w:val="18"/>
          <w:szCs w:val="18"/>
        </w:rPr>
        <w:br/>
        <w:t xml:space="preserve">Subdomain               cohesive capability cluster</w:t>
      </w:r>
      <w:r>
        <w:rPr>
          <w:rFonts w:ascii="Consolas" w:cs="Consolas" w:eastAsia="Consolas" w:hAnsi="Consolas"/>
          <w:sz w:val="18"/>
          <w:szCs w:val="18"/>
        </w:rPr>
        <w:br/>
        <w:t xml:space="preserve">     |                  e.g. SD-AST-LIFE</w:t>
      </w:r>
      <w:r>
        <w:rPr>
          <w:rFonts w:ascii="Consolas" w:cs="Consolas" w:eastAsia="Consolas" w:hAnsi="Consolas"/>
          <w:sz w:val="18"/>
          <w:szCs w:val="18"/>
        </w:rPr>
        <w:br/>
        <w:t xml:space="preserve">     v</w:t>
      </w:r>
      <w:r>
        <w:rPr>
          <w:rFonts w:ascii="Consolas" w:cs="Consolas" w:eastAsia="Consolas" w:hAnsi="Consolas"/>
          <w:sz w:val="18"/>
          <w:szCs w:val="18"/>
        </w:rPr>
        <w:br/>
        <w:t xml:space="preserve">Capability              what the business can do</w:t>
      </w:r>
      <w:r>
        <w:rPr>
          <w:rFonts w:ascii="Consolas" w:cs="Consolas" w:eastAsia="Consolas" w:hAnsi="Consolas"/>
          <w:sz w:val="18"/>
          <w:szCs w:val="18"/>
        </w:rPr>
        <w:br/>
        <w:t xml:space="preserve">                        e.g. CAP-AST-008 Transfer Asset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3610"/>
        <w:gridCol w:w="1805"/>
        <w:gridCol w:w="1625"/>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Purpose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Defined in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Capability Group</w:t>
            </w:r>
          </w:p>
        </w:tc>
        <w:tc>
          <w:tcPr>
            <w:tcW w:type="dxa" w:w="3610"/>
            <w:tcMar>
              <w:top w:type="dxa" w:w="60"/>
              <w:left w:type="dxa" w:w="100"/>
              <w:bottom w:type="dxa" w:w="60"/>
              <w:right w:type="dxa" w:w="100"/>
            </w:tcMar>
            <w:vAlign w:val="center"/>
          </w:tcPr>
          <w:p>
            <w:pPr>
              <w:spacing w:after="20" w:before="20"/>
            </w:pPr>
            <w:r>
              <w:rPr>
                <w:sz w:val="20"/>
                <w:szCs w:val="20"/>
              </w:rPr>
              <w:t xml:space="preserve">Commercial and navigational grouping. Used for licensing conversations and menu structure.</w:t>
            </w:r>
          </w:p>
        </w:tc>
        <w:tc>
          <w:tcPr>
            <w:tcW w:type="dxa" w:w="1805"/>
            <w:tcMar>
              <w:top w:type="dxa" w:w="60"/>
              <w:left w:type="dxa" w:w="100"/>
              <w:bottom w:type="dxa" w:w="60"/>
              <w:right w:type="dxa" w:w="100"/>
            </w:tcMar>
            <w:vAlign w:val="center"/>
          </w:tcPr>
          <w:p>
            <w:pPr>
              <w:spacing w:after="20" w:before="20"/>
            </w:pPr>
            <w:r>
              <w:rPr>
                <w:sz w:val="20"/>
                <w:szCs w:val="20"/>
              </w:rPr>
              <w:t xml:space="preserve">This document</w:t>
            </w:r>
          </w:p>
        </w:tc>
        <w:tc>
          <w:tcPr>
            <w:tcW w:type="dxa" w:w="1625"/>
            <w:tcMar>
              <w:top w:type="dxa" w:w="60"/>
              <w:left w:type="dxa" w:w="100"/>
              <w:bottom w:type="dxa" w:w="60"/>
              <w:right w:type="dxa" w:w="100"/>
            </w:tcMar>
            <w:vAlign w:val="center"/>
          </w:tcPr>
          <w:p>
            <w:pPr>
              <w:spacing w:after="20" w:before="20"/>
            </w:pPr>
            <w:r>
              <w:rPr>
                <w:sz w:val="20"/>
                <w:szCs w:val="20"/>
              </w:rPr>
              <w:t xml:space="preserve">PDS-02 §4</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Responsibility boundary. Determines who owns the capability and which objects it may host.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GR-003, GR-004</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Subdomain</w:t>
            </w:r>
          </w:p>
        </w:tc>
        <w:tc>
          <w:tcPr>
            <w:tcW w:type="dxa" w:w="3610"/>
            <w:tcMar>
              <w:top w:type="dxa" w:w="60"/>
              <w:left w:type="dxa" w:w="100"/>
              <w:bottom w:type="dxa" w:w="60"/>
              <w:right w:type="dxa" w:w="100"/>
            </w:tcMar>
            <w:vAlign w:val="center"/>
          </w:tcPr>
          <w:p>
            <w:pPr>
              <w:spacing w:after="20" w:before="20"/>
            </w:pPr>
            <w:r>
              <w:rPr>
                <w:sz w:val="20"/>
                <w:szCs w:val="20"/>
              </w:rPr>
              <w:t xml:space="preserve">Cohesive cluster of related capabilities within one domain.</w:t>
            </w:r>
          </w:p>
        </w:tc>
        <w:tc>
          <w:tcPr>
            <w:tcW w:type="dxa" w:w="1805"/>
            <w:tcMar>
              <w:top w:type="dxa" w:w="60"/>
              <w:left w:type="dxa" w:w="100"/>
              <w:bottom w:type="dxa" w:w="60"/>
              <w:right w:type="dxa" w:w="100"/>
            </w:tcMar>
            <w:vAlign w:val="center"/>
          </w:tcPr>
          <w:p>
            <w:pPr>
              <w:spacing w:after="20" w:before="20"/>
            </w:pPr>
            <w:r>
              <w:rPr>
                <w:sz w:val="20"/>
                <w:szCs w:val="20"/>
              </w:rPr>
              <w:t xml:space="preserve">GR-004</w:t>
            </w:r>
          </w:p>
        </w:tc>
        <w:tc>
          <w:tcPr>
            <w:tcW w:type="dxa" w:w="1625"/>
            <w:tcMar>
              <w:top w:type="dxa" w:w="60"/>
              <w:left w:type="dxa" w:w="100"/>
              <w:bottom w:type="dxa" w:w="60"/>
              <w:right w:type="dxa" w:w="100"/>
            </w:tcMar>
            <w:vAlign w:val="center"/>
          </w:tcPr>
          <w:p>
            <w:pPr>
              <w:spacing w:after="20" w:before="20"/>
            </w:pPr>
            <w:r>
              <w:rPr>
                <w:sz w:val="20"/>
                <w:szCs w:val="20"/>
              </w:rPr>
              <w:t xml:space="preserve">PDS-04 §5</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Capability</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The atomic unit of business ability.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GR-003, GR-005</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PDS-02 §5–§12</w:t>
            </w:r>
          </w:p>
        </w:tc>
      </w:tr>
    </w:tbl>
    <w:p>
      <w:pPr>
        <w:pStyle w:val="Heading2"/>
        <w:spacing w:after="120" w:before="260"/>
      </w:pPr>
      <w:r>
        <w:rPr>
          <w:b/>
          <w:bCs/>
          <w:color w:val="2E74B5"/>
          <w:sz w:val="25"/>
          <w:szCs w:val="25"/>
        </w:rPr>
        <w:t xml:space="preserve">3.1 Relationship to modules</w:t>
      </w:r>
    </w:p>
    <w:p>
      <w:pPr>
        <w:spacing w:after="120" w:before="0"/>
      </w:pPr>
      <w:r>
        <w:t xml:space="preserve">A capability group is not a module and a domain is not a module. A module is a commercially licensable unit that implements a selected set of capabilities, potentially drawn from more than one domain. Vehicle &amp; Loading Verification, for example, implements capabilities in both DOM-SEC and DOM-OPS.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Rule  </w:t>
      </w:r>
      <w:r>
        <w:rPr>
          <w:sz w:val="20"/>
          <w:szCs w:val="20"/>
        </w:rPr>
        <w:t xml:space="preserve">A module shall declare the capabilities it implements. It shall not introduce a capability that does not appear in this map, and it shall not implement a capability assigned to a domain it does not have permission to act within.</w:t>
      </w:r>
    </w:p>
    <w:p>
      <w:pPr>
        <w:pStyle w:val="Heading2"/>
        <w:spacing w:after="120" w:before="260"/>
      </w:pPr>
      <w:r>
        <w:rPr>
          <w:b/>
          <w:bCs/>
          <w:color w:val="2E74B5"/>
          <w:sz w:val="25"/>
          <w:szCs w:val="25"/>
        </w:rPr>
        <w:t xml:space="preserve">3.2 Capability counts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3971"/>
        <w:gridCol w:w="1805"/>
        <w:gridCol w:w="1806"/>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Subdomains</w:t>
            </w:r>
          </w:p>
        </w:tc>
        <w:tc>
          <w:tcPr>
            <w:tcW w:type="dxa" w:w="180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DOM-PLT</w:t>
            </w:r>
          </w:p>
        </w:tc>
        <w:tc>
          <w:tcPr>
            <w:tcW w:type="dxa" w:w="3971"/>
            <w:tcMar>
              <w:top w:type="dxa" w:w="60"/>
              <w:left w:type="dxa" w:w="100"/>
              <w:bottom w:type="dxa" w:w="60"/>
              <w:right w:type="dxa" w:w="100"/>
            </w:tcMar>
            <w:vAlign w:val="center"/>
          </w:tcPr>
          <w:p>
            <w:pPr>
              <w:spacing w:after="20" w:before="20"/>
            </w:pPr>
            <w:r>
              <w:rPr>
                <w:sz w:val="20"/>
                <w:szCs w:val="20"/>
              </w:rPr>
              <w:t xml:space="preserve">Platform Services</w:t>
            </w:r>
          </w:p>
        </w:tc>
        <w:tc>
          <w:tcPr>
            <w:tcW w:type="dxa" w:w="1805"/>
            <w:tcMar>
              <w:top w:type="dxa" w:w="60"/>
              <w:left w:type="dxa" w:w="100"/>
              <w:bottom w:type="dxa" w:w="60"/>
              <w:right w:type="dxa" w:w="100"/>
            </w:tcMar>
            <w:vAlign w:val="center"/>
          </w:tcPr>
          <w:p>
            <w:pPr>
              <w:spacing w:after="20" w:before="20"/>
            </w:pPr>
            <w:r>
              <w:rPr>
                <w:sz w:val="20"/>
                <w:szCs w:val="20"/>
              </w:rPr>
              <w:t xml:space="preserve">12</w:t>
            </w:r>
          </w:p>
        </w:tc>
        <w:tc>
          <w:tcPr>
            <w:tcW w:type="dxa" w:w="1806"/>
            <w:tcMar>
              <w:top w:type="dxa" w:w="60"/>
              <w:left w:type="dxa" w:w="100"/>
              <w:bottom w:type="dxa" w:w="60"/>
              <w:right w:type="dxa" w:w="100"/>
            </w:tcMar>
            <w:vAlign w:val="center"/>
          </w:tcPr>
          <w:p>
            <w:pPr>
              <w:spacing w:after="20" w:before="20"/>
            </w:pPr>
            <w:r>
              <w:rPr>
                <w:sz w:val="20"/>
                <w:szCs w:val="20"/>
              </w:rPr>
              <w:t xml:space="preserve">62</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27</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DOM-LOC</w:t>
            </w:r>
          </w:p>
        </w:tc>
        <w:tc>
          <w:tcPr>
            <w:tcW w:type="dxa" w:w="3971"/>
            <w:tcMar>
              <w:top w:type="dxa" w:w="60"/>
              <w:left w:type="dxa" w:w="100"/>
              <w:bottom w:type="dxa" w:w="60"/>
              <w:right w:type="dxa" w:w="100"/>
            </w:tcMar>
            <w:vAlign w:val="center"/>
          </w:tcPr>
          <w:p>
            <w:pPr>
              <w:spacing w:after="20" w:before="20"/>
            </w:pPr>
            <w:r>
              <w:rPr>
                <w:sz w:val="20"/>
                <w:szCs w:val="20"/>
              </w:rPr>
              <w:t xml:space="preserve">Location Management</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c>
          <w:tcPr>
            <w:tcW w:type="dxa" w:w="1806"/>
            <w:tcMar>
              <w:top w:type="dxa" w:w="60"/>
              <w:left w:type="dxa" w:w="100"/>
              <w:bottom w:type="dxa" w:w="60"/>
              <w:right w:type="dxa" w:w="100"/>
            </w:tcMar>
            <w:vAlign w:val="center"/>
          </w:tcPr>
          <w:p>
            <w:pPr>
              <w:spacing w:after="20" w:before="20"/>
            </w:pPr>
            <w:r>
              <w:rPr>
                <w:sz w:val="20"/>
                <w:szCs w:val="20"/>
              </w:rPr>
              <w:t xml:space="preserve">28</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51</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DOM-OPS</w:t>
            </w:r>
          </w:p>
        </w:tc>
        <w:tc>
          <w:tcPr>
            <w:tcW w:type="dxa" w:w="3971"/>
            <w:tcMar>
              <w:top w:type="dxa" w:w="60"/>
              <w:left w:type="dxa" w:w="100"/>
              <w:bottom w:type="dxa" w:w="60"/>
              <w:right w:type="dxa" w:w="100"/>
            </w:tcMar>
            <w:vAlign w:val="center"/>
          </w:tcPr>
          <w:p>
            <w:pPr>
              <w:spacing w:after="20" w:before="20"/>
            </w:pPr>
            <w:r>
              <w:rPr>
                <w:sz w:val="20"/>
                <w:szCs w:val="20"/>
              </w:rPr>
              <w:t xml:space="preserve">Operational Logistics</w:t>
            </w:r>
          </w:p>
        </w:tc>
        <w:tc>
          <w:tcPr>
            <w:tcW w:type="dxa" w:w="1805"/>
            <w:tcMar>
              <w:top w:type="dxa" w:w="60"/>
              <w:left w:type="dxa" w:w="100"/>
              <w:bottom w:type="dxa" w:w="60"/>
              <w:right w:type="dxa" w:w="100"/>
            </w:tcMar>
            <w:vAlign w:val="center"/>
          </w:tcPr>
          <w:p>
            <w:pPr>
              <w:spacing w:after="20" w:before="20"/>
            </w:pPr>
            <w:r>
              <w:rPr>
                <w:sz w:val="20"/>
                <w:szCs w:val="20"/>
              </w:rPr>
              <w:t xml:space="preserve">8</w:t>
            </w:r>
          </w:p>
        </w:tc>
        <w:tc>
          <w:tcPr>
            <w:tcW w:type="dxa" w:w="1806"/>
            <w:tcMar>
              <w:top w:type="dxa" w:w="60"/>
              <w:left w:type="dxa" w:w="100"/>
              <w:bottom w:type="dxa" w:w="60"/>
              <w:right w:type="dxa" w:w="100"/>
            </w:tcMar>
            <w:vAlign w:val="center"/>
          </w:tcPr>
          <w:p>
            <w:pPr>
              <w:spacing w:after="20" w:before="20"/>
            </w:pPr>
            <w:r>
              <w:rPr>
                <w:sz w:val="20"/>
                <w:szCs w:val="20"/>
              </w:rPr>
              <w:t xml:space="preserve">63</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7</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61</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DOM-INT</w:t>
            </w:r>
          </w:p>
        </w:tc>
        <w:tc>
          <w:tcPr>
            <w:tcW w:type="dxa" w:w="3971"/>
            <w:tcMar>
              <w:top w:type="dxa" w:w="60"/>
              <w:left w:type="dxa" w:w="100"/>
              <w:bottom w:type="dxa" w:w="60"/>
              <w:right w:type="dxa" w:w="100"/>
            </w:tcMar>
            <w:vAlign w:val="center"/>
          </w:tcPr>
          <w:p>
            <w:pPr>
              <w:spacing w:after="20" w:before="20"/>
            </w:pPr>
            <w:r>
              <w:rPr>
                <w:sz w:val="20"/>
                <w:szCs w:val="20"/>
              </w:rPr>
              <w:t xml:space="preserve">Business Intelligence</w:t>
            </w:r>
          </w:p>
        </w:tc>
        <w:tc>
          <w:tcPr>
            <w:tcW w:type="dxa" w:w="1805"/>
            <w:tcMar>
              <w:top w:type="dxa" w:w="60"/>
              <w:left w:type="dxa" w:w="100"/>
              <w:bottom w:type="dxa" w:w="60"/>
              <w:right w:type="dxa" w:w="100"/>
            </w:tcMar>
            <w:vAlign w:val="center"/>
          </w:tcPr>
          <w:p>
            <w:pPr>
              <w:spacing w:after="20" w:before="20"/>
            </w:pPr>
            <w:r>
              <w:rPr>
                <w:sz w:val="20"/>
                <w:szCs w:val="20"/>
              </w:rPr>
              <w:t xml:space="preserve">7</w:t>
            </w:r>
          </w:p>
        </w:tc>
        <w:tc>
          <w:tcPr>
            <w:tcW w:type="dxa" w:w="1806"/>
            <w:tcMar>
              <w:top w:type="dxa" w:w="60"/>
              <w:left w:type="dxa" w:w="100"/>
              <w:bottom w:type="dxa" w:w="60"/>
              <w:right w:type="dxa" w:w="100"/>
            </w:tcMar>
            <w:vAlign w:val="center"/>
          </w:tcPr>
          <w:p>
            <w:pPr>
              <w:spacing w:after="20" w:before="20"/>
            </w:pPr>
            <w:r>
              <w:rPr>
                <w:sz w:val="20"/>
                <w:szCs w:val="20"/>
              </w:rPr>
              <w:t xml:space="preserve">54</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Identity &amp; Access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45</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Total</w:t>
            </w:r>
          </w:p>
        </w:tc>
        <w:tc>
          <w:tcPr>
            <w:tcW w:type="dxa" w:w="1805"/>
            <w:tcMar>
              <w:top w:type="dxa" w:w="60"/>
              <w:left w:type="dxa" w:w="100"/>
              <w:bottom w:type="dxa" w:w="60"/>
              <w:right w:type="dxa" w:w="100"/>
            </w:tcMar>
            <w:vAlign w:val="center"/>
          </w:tcPr>
          <w:p>
            <w:pPr>
              <w:spacing w:after="20" w:before="20"/>
            </w:pPr>
            <w:r>
              <w:rPr>
                <w:sz w:val="20"/>
                <w:szCs w:val="20"/>
              </w:rPr>
              <w:t xml:space="preserve">59</w:t>
            </w:r>
          </w:p>
        </w:tc>
        <w:tc>
          <w:tcPr>
            <w:tcW w:type="dxa" w:w="1806"/>
            <w:tcMar>
              <w:top w:type="dxa" w:w="60"/>
              <w:left w:type="dxa" w:w="100"/>
              <w:bottom w:type="dxa" w:w="60"/>
              <w:right w:type="dxa" w:w="100"/>
            </w:tcMar>
            <w:vAlign w:val="center"/>
          </w:tcPr>
          <w:p>
            <w:pPr>
              <w:spacing w:after="20" w:before="20"/>
            </w:pPr>
            <w:r>
              <w:rPr>
                <w:sz w:val="20"/>
                <w:szCs w:val="20"/>
              </w:rPr>
              <w:t xml:space="preserve">391</w:t>
            </w:r>
          </w:p>
        </w:tc>
      </w:tr>
    </w:tbl>
    <w:p>
      <w:r>
        <w:br w:type="page"/>
      </w:r>
    </w:p>
    <w:p>
      <w:pPr>
        <w:pStyle w:val="Heading1"/>
        <w:spacing w:after="160" w:before="320"/>
      </w:pPr>
      <w:r>
        <w:rPr>
          <w:b/>
          <w:bCs/>
          <w:color w:val="1F4E79"/>
          <w:sz w:val="30"/>
          <w:szCs w:val="30"/>
        </w:rPr>
        <w:t xml:space="preserve">4. Capability Map — Overview</w:t>
      </w:r>
    </w:p>
    <w:p>
      <w:pPr>
        <w:pStyle w:val="Heading2"/>
        <w:spacing w:after="120" w:before="260"/>
      </w:pPr>
      <w:r>
        <w:rPr>
          <w:b/>
          <w:bCs/>
          <w:color w:val="2E74B5"/>
          <w:sz w:val="25"/>
          <w:szCs w:val="25"/>
        </w:rPr>
        <w:t xml:space="preserve">4.1 The map at a glance</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w:t>
      </w:r>
      <w:r>
        <w:rPr>
          <w:rFonts w:ascii="Consolas" w:cs="Consolas" w:eastAsia="Consolas" w:hAnsi="Consolas"/>
          <w:sz w:val="18"/>
          <w:szCs w:val="18"/>
        </w:rPr>
        <w:br/>
        <w:t xml:space="preserve">|  IDENTITY &amp; ACCESS  (cross-cutting: governs access to everything below)   |</w:t>
      </w:r>
      <w:r>
        <w:rPr>
          <w:rFonts w:ascii="Consolas" w:cs="Consolas" w:eastAsia="Consolas" w:hAnsi="Consolas"/>
          <w:sz w:val="18"/>
          <w:szCs w:val="18"/>
        </w:rPr>
        <w:br/>
        <w:t xml:space="preserve">|  DOM-IAM                                                                  |</w:t>
      </w:r>
      <w:r>
        <w:rPr>
          <w:rFonts w:ascii="Consolas" w:cs="Consolas" w:eastAsia="Consolas" w:hAnsi="Consolas"/>
          <w:sz w:val="18"/>
          <w:szCs w:val="18"/>
        </w:rPr>
        <w:br/>
        <w:t xml:space="preserve">+---------------------------------------------------------------------------+</w:t>
      </w:r>
      <w:r>
        <w:rPr>
          <w:rFonts w:ascii="Consolas" w:cs="Consolas" w:eastAsia="Consolas" w:hAnsi="Consolas"/>
          <w:sz w:val="18"/>
          <w:szCs w:val="18"/>
        </w:rPr>
        <w:br/>
        <w:t xml:space="preserve">|  INTELLIGENCE                                                             |</w:t>
      </w:r>
      <w:r>
        <w:rPr>
          <w:rFonts w:ascii="Consolas" w:cs="Consolas" w:eastAsia="Consolas" w:hAnsi="Consolas"/>
          <w:sz w:val="18"/>
          <w:szCs w:val="18"/>
        </w:rPr>
        <w:br/>
        <w:t xml:space="preserve">|  DOM-INT   Reporting - Dashboards - KPIs - Visual Asset Intelligence      |</w:t>
      </w:r>
      <w:r>
        <w:rPr>
          <w:rFonts w:ascii="Consolas" w:cs="Consolas" w:eastAsia="Consolas" w:hAnsi="Consolas"/>
          <w:sz w:val="18"/>
          <w:szCs w:val="18"/>
        </w:rPr>
        <w:br/>
        <w:t xml:space="preserve">|            Intelligent Assistant - Data Quality                          |</w:t>
      </w:r>
      <w:r>
        <w:rPr>
          <w:rFonts w:ascii="Consolas" w:cs="Consolas" w:eastAsia="Consolas" w:hAnsi="Consolas"/>
          <w:sz w:val="18"/>
          <w:szCs w:val="18"/>
        </w:rPr>
        <w:br/>
        <w:t xml:space="preserve">+---------------------------------------------------------------------------+</w:t>
      </w:r>
      <w:r>
        <w:rPr>
          <w:rFonts w:ascii="Consolas" w:cs="Consolas" w:eastAsia="Consolas" w:hAnsi="Consolas"/>
          <w:sz w:val="18"/>
          <w:szCs w:val="18"/>
        </w:rPr>
        <w:br/>
        <w:t xml:space="preserve">|  SECURITY OPERATIONS                                                      |</w:t>
      </w:r>
      <w:r>
        <w:rPr>
          <w:rFonts w:ascii="Consolas" w:cs="Consolas" w:eastAsia="Consolas" w:hAnsi="Consolas"/>
          <w:sz w:val="18"/>
          <w:szCs w:val="18"/>
        </w:rPr>
        <w:br/>
        <w:t xml:space="preserve">|  DOM-SEC   Permits - Gate Control &amp; Verification - Devices - Monitoring   |</w:t>
      </w:r>
      <w:r>
        <w:rPr>
          <w:rFonts w:ascii="Consolas" w:cs="Consolas" w:eastAsia="Consolas" w:hAnsi="Consolas"/>
          <w:sz w:val="18"/>
          <w:szCs w:val="18"/>
        </w:rPr>
        <w:br/>
        <w:t xml:space="preserve">|            Alarms &amp; Incidents - Investigations &amp; Evidence - Risk          |</w:t>
      </w:r>
      <w:r>
        <w:rPr>
          <w:rFonts w:ascii="Consolas" w:cs="Consolas" w:eastAsia="Consolas" w:hAnsi="Consolas"/>
          <w:sz w:val="18"/>
          <w:szCs w:val="18"/>
        </w:rPr>
        <w:br/>
        <w:t xml:space="preserve">+---------------------------------------------------------------------------+</w:t>
      </w:r>
      <w:r>
        <w:rPr>
          <w:rFonts w:ascii="Consolas" w:cs="Consolas" w:eastAsia="Consolas" w:hAnsi="Consolas"/>
          <w:sz w:val="18"/>
          <w:szCs w:val="18"/>
        </w:rPr>
        <w:br/>
        <w:t xml:space="preserve">|  ASSET OPERATIONS                                                         |</w:t>
      </w:r>
      <w:r>
        <w:rPr>
          <w:rFonts w:ascii="Consolas" w:cs="Consolas" w:eastAsia="Consolas" w:hAnsi="Consolas"/>
          <w:sz w:val="18"/>
          <w:szCs w:val="18"/>
        </w:rPr>
        <w:br/>
        <w:t xml:space="preserve">|  DOM-AST   Identification - Lifecycle - Classification - Custody -        |</w:t>
      </w:r>
      <w:r>
        <w:rPr>
          <w:rFonts w:ascii="Consolas" w:cs="Consolas" w:eastAsia="Consolas" w:hAnsi="Consolas"/>
          <w:sz w:val="18"/>
          <w:szCs w:val="18"/>
        </w:rPr>
        <w:br/>
        <w:t xml:space="preserve">|            Positioning - Relationships                                    |</w:t>
      </w:r>
      <w:r>
        <w:rPr>
          <w:rFonts w:ascii="Consolas" w:cs="Consolas" w:eastAsia="Consolas" w:hAnsi="Consolas"/>
          <w:sz w:val="18"/>
          <w:szCs w:val="18"/>
        </w:rPr>
        <w:br/>
        <w:t xml:space="preserve">|  DOM-OPS   Receiving - Put-away - Picking - Loading &amp; Shipment -          |</w:t>
      </w:r>
      <w:r>
        <w:rPr>
          <w:rFonts w:ascii="Consolas" w:cs="Consolas" w:eastAsia="Consolas" w:hAnsi="Consolas"/>
          <w:sz w:val="18"/>
          <w:szCs w:val="18"/>
        </w:rPr>
        <w:br/>
        <w:t xml:space="preserve">|            Inventory Sessions - Vehicle Ops - Dock &amp; Yard                 |</w:t>
      </w:r>
      <w:r>
        <w:rPr>
          <w:rFonts w:ascii="Consolas" w:cs="Consolas" w:eastAsia="Consolas" w:hAnsi="Consolas"/>
          <w:sz w:val="18"/>
          <w:szCs w:val="18"/>
        </w:rPr>
        <w:br/>
        <w:t xml:space="preserve">+---------------------------------------------------------------------------+</w:t>
      </w:r>
      <w:r>
        <w:rPr>
          <w:rFonts w:ascii="Consolas" w:cs="Consolas" w:eastAsia="Consolas" w:hAnsi="Consolas"/>
          <w:sz w:val="18"/>
          <w:szCs w:val="18"/>
        </w:rPr>
        <w:br/>
        <w:t xml:space="preserve">|  ENTERPRISE &amp; LOCATION FOUNDATION                                         |</w:t>
      </w:r>
      <w:r>
        <w:rPr>
          <w:rFonts w:ascii="Consolas" w:cs="Consolas" w:eastAsia="Consolas" w:hAnsi="Consolas"/>
          <w:sz w:val="18"/>
          <w:szCs w:val="18"/>
        </w:rPr>
        <w:br/>
        <w:t xml:space="preserve">|  DOM-ENT   Enterprise Structure - Workforce - Cost - Governance          |</w:t>
      </w:r>
      <w:r>
        <w:rPr>
          <w:rFonts w:ascii="Consolas" w:cs="Consolas" w:eastAsia="Consolas" w:hAnsi="Consolas"/>
          <w:sz w:val="18"/>
          <w:szCs w:val="18"/>
        </w:rPr>
        <w:br/>
        <w:t xml:space="preserve">|  DOM-LOC   Facilities - Warehouse Structure - Zones - Maps - Gates       |</w:t>
      </w:r>
      <w:r>
        <w:rPr>
          <w:rFonts w:ascii="Consolas" w:cs="Consolas" w:eastAsia="Consolas" w:hAnsi="Consolas"/>
          <w:sz w:val="18"/>
          <w:szCs w:val="18"/>
        </w:rPr>
        <w:br/>
        <w:t xml:space="preserve">+---------------------------------------------------------------------------+</w:t>
      </w:r>
      <w:r>
        <w:rPr>
          <w:rFonts w:ascii="Consolas" w:cs="Consolas" w:eastAsia="Consolas" w:hAnsi="Consolas"/>
          <w:sz w:val="18"/>
          <w:szCs w:val="18"/>
        </w:rPr>
        <w:br/>
        <w:t xml:space="preserve">|  CORE PLATFORM                                                            |</w:t>
      </w:r>
      <w:r>
        <w:rPr>
          <w:rFonts w:ascii="Consolas" w:cs="Consolas" w:eastAsia="Consolas" w:hAnsi="Consolas"/>
          <w:sz w:val="18"/>
          <w:szCs w:val="18"/>
        </w:rPr>
        <w:br/>
        <w:t xml:space="preserve">|  DOM-PLT   Workflow - Notification - Audit - Search - Documents -        |</w:t>
      </w:r>
      <w:r>
        <w:rPr>
          <w:rFonts w:ascii="Consolas" w:cs="Consolas" w:eastAsia="Consolas" w:hAnsi="Consolas"/>
          <w:sz w:val="18"/>
          <w:szCs w:val="18"/>
        </w:rPr>
        <w:br/>
        <w:t xml:space="preserve">|            Reporting - Configuration - Integration - Scheduling -         |</w:t>
      </w:r>
      <w:r>
        <w:rPr>
          <w:rFonts w:ascii="Consolas" w:cs="Consolas" w:eastAsia="Consolas" w:hAnsi="Consolas"/>
          <w:sz w:val="18"/>
          <w:szCs w:val="18"/>
        </w:rPr>
        <w:br/>
        <w:t xml:space="preserve">|            File Storage - Capability Registry &amp; Validation                |</w:t>
      </w:r>
      <w:r>
        <w:rPr>
          <w:rFonts w:ascii="Consolas" w:cs="Consolas" w:eastAsia="Consolas" w:hAnsi="Consolas"/>
          <w:sz w:val="18"/>
          <w:szCs w:val="18"/>
        </w:rPr>
        <w:br/>
        <w:t xml:space="preserve">+---------------------------------------------------------------------------+</w:t>
      </w:r>
    </w:p>
    <w:p>
      <w:pPr>
        <w:pStyle w:val="Heading2"/>
        <w:spacing w:after="120" w:before="260"/>
      </w:pPr>
      <w:r>
        <w:rPr>
          <w:b/>
          <w:bCs/>
          <w:color w:val="2E74B5"/>
          <w:sz w:val="25"/>
          <w:szCs w:val="25"/>
        </w:rPr>
        <w:t xml:space="preserve">4.2 Capability groups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1805"/>
        <w:gridCol w:w="1264"/>
        <w:gridCol w:w="2166"/>
        <w:gridCol w:w="1083"/>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Group</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Licensing</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Maturity</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Core Platform</w:t>
            </w:r>
          </w:p>
        </w:tc>
        <w:tc>
          <w:tcPr>
            <w:tcW w:type="dxa" w:w="1805"/>
            <w:tcMar>
              <w:top w:type="dxa" w:w="60"/>
              <w:left w:type="dxa" w:w="100"/>
              <w:bottom w:type="dxa" w:w="60"/>
              <w:right w:type="dxa" w:w="100"/>
            </w:tcMar>
            <w:vAlign w:val="center"/>
          </w:tcPr>
          <w:p>
            <w:pPr>
              <w:spacing w:after="20" w:before="20"/>
            </w:pPr>
            <w:r>
              <w:rPr>
                <w:sz w:val="20"/>
                <w:szCs w:val="20"/>
              </w:rPr>
              <w:t xml:space="preserve">DOM-PLT</w:t>
            </w:r>
          </w:p>
        </w:tc>
        <w:tc>
          <w:tcPr>
            <w:tcW w:type="dxa" w:w="1264"/>
            <w:tcMar>
              <w:top w:type="dxa" w:w="60"/>
              <w:left w:type="dxa" w:w="100"/>
              <w:bottom w:type="dxa" w:w="60"/>
              <w:right w:type="dxa" w:w="100"/>
            </w:tcMar>
            <w:vAlign w:val="center"/>
          </w:tcPr>
          <w:p>
            <w:pPr>
              <w:spacing w:after="20" w:before="20"/>
            </w:pPr>
            <w:r>
              <w:rPr>
                <w:sz w:val="20"/>
                <w:szCs w:val="20"/>
              </w:rPr>
              <w:t xml:space="preserve">62</w:t>
            </w:r>
          </w:p>
        </w:tc>
        <w:tc>
          <w:tcPr>
            <w:tcW w:type="dxa" w:w="2166"/>
            <w:tcMar>
              <w:top w:type="dxa" w:w="60"/>
              <w:left w:type="dxa" w:w="100"/>
              <w:bottom w:type="dxa" w:w="60"/>
              <w:right w:type="dxa" w:w="100"/>
            </w:tcMar>
            <w:vAlign w:val="center"/>
          </w:tcPr>
          <w:p>
            <w:pPr>
              <w:spacing w:after="20" w:before="20"/>
            </w:pPr>
            <w:r>
              <w:rPr>
                <w:sz w:val="20"/>
                <w:szCs w:val="20"/>
              </w:rPr>
              <w:t xml:space="preserve">Included in every deployment</w:t>
            </w:r>
          </w:p>
        </w:tc>
        <w:tc>
          <w:tcPr>
            <w:tcW w:type="dxa" w:w="1083"/>
            <w:tcMar>
              <w:top w:type="dxa" w:w="60"/>
              <w:left w:type="dxa" w:w="100"/>
              <w:bottom w:type="dxa" w:w="60"/>
              <w:right w:type="dxa" w:w="100"/>
            </w:tcMar>
            <w:vAlign w:val="center"/>
          </w:tcPr>
          <w:p>
            <w:pPr>
              <w:spacing w:after="20" w:before="20"/>
            </w:pPr>
            <w:r>
              <w:rPr>
                <w:sz w:val="20"/>
                <w:szCs w:val="20"/>
              </w:rPr>
              <w:t xml:space="preserve">L1</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Enterprise &amp; Location Foundation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DOM-ENT, DOM-LOC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55</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Included in every deployment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L1</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Asset Operations</w:t>
            </w:r>
          </w:p>
        </w:tc>
        <w:tc>
          <w:tcPr>
            <w:tcW w:type="dxa" w:w="1805"/>
            <w:tcMar>
              <w:top w:type="dxa" w:w="60"/>
              <w:left w:type="dxa" w:w="100"/>
              <w:bottom w:type="dxa" w:w="60"/>
              <w:right w:type="dxa" w:w="100"/>
            </w:tcMar>
            <w:vAlign w:val="center"/>
          </w:tcPr>
          <w:p>
            <w:pPr>
              <w:spacing w:after="20" w:before="20"/>
            </w:pPr>
            <w:r>
              <w:rPr>
                <w:sz w:val="20"/>
                <w:szCs w:val="20"/>
              </w:rPr>
              <w:t xml:space="preserve">DOM-AST, DOM-OPS</w:t>
            </w:r>
          </w:p>
        </w:tc>
        <w:tc>
          <w:tcPr>
            <w:tcW w:type="dxa" w:w="1264"/>
            <w:tcMar>
              <w:top w:type="dxa" w:w="60"/>
              <w:left w:type="dxa" w:w="100"/>
              <w:bottom w:type="dxa" w:w="60"/>
              <w:right w:type="dxa" w:w="100"/>
            </w:tcMar>
            <w:vAlign w:val="center"/>
          </w:tcPr>
          <w:p>
            <w:pPr>
              <w:spacing w:after="20" w:before="20"/>
            </w:pPr>
            <w:r>
              <w:rPr>
                <w:sz w:val="20"/>
                <w:szCs w:val="20"/>
              </w:rPr>
              <w:t xml:space="preserve">114</w:t>
            </w:r>
          </w:p>
        </w:tc>
        <w:tc>
          <w:tcPr>
            <w:tcW w:type="dxa" w:w="2166"/>
            <w:tcMar>
              <w:top w:type="dxa" w:w="60"/>
              <w:left w:type="dxa" w:w="100"/>
              <w:bottom w:type="dxa" w:w="60"/>
              <w:right w:type="dxa" w:w="100"/>
            </w:tcMar>
            <w:vAlign w:val="center"/>
          </w:tcPr>
          <w:p>
            <w:pPr>
              <w:spacing w:after="20" w:before="20"/>
            </w:pPr>
            <w:r>
              <w:rPr>
                <w:sz w:val="20"/>
                <w:szCs w:val="20"/>
              </w:rPr>
              <w:t xml:space="preserve">Licensed per module</w:t>
            </w:r>
          </w:p>
        </w:tc>
        <w:tc>
          <w:tcPr>
            <w:tcW w:type="dxa" w:w="1083"/>
            <w:tcMar>
              <w:top w:type="dxa" w:w="60"/>
              <w:left w:type="dxa" w:w="100"/>
              <w:bottom w:type="dxa" w:w="60"/>
              <w:right w:type="dxa" w:w="100"/>
            </w:tcMar>
            <w:vAlign w:val="center"/>
          </w:tcPr>
          <w:p>
            <w:pPr>
              <w:spacing w:after="20" w:before="20"/>
            </w:pPr>
            <w:r>
              <w:rPr>
                <w:sz w:val="20"/>
                <w:szCs w:val="20"/>
              </w:rPr>
              <w:t xml:space="preserve">L1–L2</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Security Operations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61</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Licensed per module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Intelligence</w:t>
            </w:r>
          </w:p>
        </w:tc>
        <w:tc>
          <w:tcPr>
            <w:tcW w:type="dxa" w:w="1805"/>
            <w:tcMar>
              <w:top w:type="dxa" w:w="60"/>
              <w:left w:type="dxa" w:w="100"/>
              <w:bottom w:type="dxa" w:w="60"/>
              <w:right w:type="dxa" w:w="100"/>
            </w:tcMar>
            <w:vAlign w:val="center"/>
          </w:tcPr>
          <w:p>
            <w:pPr>
              <w:spacing w:after="20" w:before="20"/>
            </w:pPr>
            <w:r>
              <w:rPr>
                <w:sz w:val="20"/>
                <w:szCs w:val="20"/>
              </w:rPr>
              <w:t xml:space="preserve">DOM-INT</w:t>
            </w:r>
          </w:p>
        </w:tc>
        <w:tc>
          <w:tcPr>
            <w:tcW w:type="dxa" w:w="1264"/>
            <w:tcMar>
              <w:top w:type="dxa" w:w="60"/>
              <w:left w:type="dxa" w:w="100"/>
              <w:bottom w:type="dxa" w:w="60"/>
              <w:right w:type="dxa" w:w="100"/>
            </w:tcMar>
            <w:vAlign w:val="center"/>
          </w:tcPr>
          <w:p>
            <w:pPr>
              <w:spacing w:after="20" w:before="20"/>
            </w:pPr>
            <w:r>
              <w:rPr>
                <w:sz w:val="20"/>
                <w:szCs w:val="20"/>
              </w:rPr>
              <w:t xml:space="preserve">54</w:t>
            </w:r>
          </w:p>
        </w:tc>
        <w:tc>
          <w:tcPr>
            <w:tcW w:type="dxa" w:w="2166"/>
            <w:tcMar>
              <w:top w:type="dxa" w:w="60"/>
              <w:left w:type="dxa" w:w="100"/>
              <w:bottom w:type="dxa" w:w="60"/>
              <w:right w:type="dxa" w:w="100"/>
            </w:tcMar>
            <w:vAlign w:val="center"/>
          </w:tcPr>
          <w:p>
            <w:pPr>
              <w:spacing w:after="20" w:before="20"/>
            </w:pPr>
            <w:r>
              <w:rPr>
                <w:sz w:val="20"/>
                <w:szCs w:val="20"/>
              </w:rPr>
              <w:t xml:space="preserve">Licensed per module</w:t>
            </w:r>
          </w:p>
        </w:tc>
        <w:tc>
          <w:tcPr>
            <w:tcW w:type="dxa" w:w="1083"/>
            <w:tcMar>
              <w:top w:type="dxa" w:w="60"/>
              <w:left w:type="dxa" w:w="100"/>
              <w:bottom w:type="dxa" w:w="60"/>
              <w:right w:type="dxa" w:w="100"/>
            </w:tcMar>
            <w:vAlign w:val="center"/>
          </w:tcPr>
          <w:p>
            <w:pPr>
              <w:spacing w:after="20" w:before="20"/>
            </w:pPr>
            <w:r>
              <w:rPr>
                <w:sz w:val="20"/>
                <w:szCs w:val="20"/>
              </w:rPr>
              <w:t xml:space="preserve">L3</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Identity &amp; Access (cross-cutting)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45</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Included in every deployment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L1</w:t>
            </w:r>
          </w:p>
        </w:tc>
      </w:tr>
    </w:tbl>
    <w:p>
      <w:pPr>
        <w:pStyle w:val="Heading2"/>
        <w:spacing w:after="120" w:before="260"/>
      </w:pPr>
      <w:r>
        <w:rPr>
          <w:b/>
          <w:bCs/>
          <w:color w:val="2E74B5"/>
          <w:sz w:val="25"/>
          <w:szCs w:val="25"/>
        </w:rPr>
        <w:t xml:space="preserve">4.3 Identity &amp; Access is cross-cutting</w:t>
      </w:r>
    </w:p>
    <w:p>
      <w:pPr>
        <w:spacing w:after="120" w:before="0"/>
      </w:pPr>
      <w:r>
        <w:t xml:space="preserve">Identity &amp; Access Management is not one capability among many inside the Core Platform group. Identity does not provide a service that business domains optionally consume — it governs whether any operation in any domain may proceed at all.</w:t>
      </w:r>
    </w:p>
    <w:p>
      <w:pPr>
        <w:spacing w:after="120" w:before="0"/>
      </w:pPr>
      <w:r>
        <w:t xml:space="preserve">It is therefore presented as its own cross-cutting group, documented last in the domain order, while depending only on DOM-PLT and DOM-ENT. No business capability anywhere in this map may be exercised without an authorization decision from DOM-IAM.</w:t>
      </w:r>
    </w:p>
    <w:p>
      <w:r>
        <w:br w:type="page"/>
      </w:r>
    </w:p>
    <w:p>
      <w:pPr>
        <w:pStyle w:val="Heading1"/>
        <w:spacing w:after="160" w:before="320"/>
      </w:pPr>
      <w:r>
        <w:rPr>
          <w:b/>
          <w:bCs/>
          <w:color w:val="1F4E79"/>
          <w:sz w:val="30"/>
          <w:szCs w:val="30"/>
        </w:rPr>
        <w:t xml:space="preserve">5. Core Platform Capabilities — DOM-PLT</w:t>
      </w:r>
    </w:p>
    <w:p>
      <w:pPr>
        <w:spacing w:after="120" w:before="0"/>
      </w:pPr>
      <w:r>
        <w:t xml:space="preserve">The Platform Services Domain provides all reusable enterprise services shared across TEAIP. It hosts the platform capabilities that are not business-specific and are consumed uniformly by all business domains. This domain forms the foundation of the platform and ensures that common technical capabilities are implemented once and reused everywhere.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DOM-PLT — Platform Services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Platform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Core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62</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Included in every deployment</w:t>
            </w:r>
          </w:p>
        </w:tc>
      </w:tr>
    </w:tbl>
    <w:p>
      <w:pPr>
        <w:pStyle w:val="Heading2"/>
        <w:spacing w:after="120" w:before="260"/>
      </w:pPr>
      <w:r>
        <w:rPr>
          <w:b/>
          <w:bCs/>
          <w:color w:val="2E74B5"/>
          <w:sz w:val="25"/>
          <w:szCs w:val="25"/>
        </w:rPr>
        <w:t xml:space="preserve">SD-PLT-WF — Workflow Management  ·  Workflow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CAP-PLT-001</w:t>
            </w:r>
          </w:p>
        </w:tc>
        <w:tc>
          <w:tcPr>
            <w:tcW w:type="dxa" w:w="7040"/>
            <w:tcMar>
              <w:top w:type="dxa" w:w="60"/>
              <w:left w:type="dxa" w:w="100"/>
              <w:bottom w:type="dxa" w:w="60"/>
              <w:right w:type="dxa" w:w="100"/>
            </w:tcMar>
            <w:vAlign w:val="center"/>
          </w:tcPr>
          <w:p>
            <w:pPr>
              <w:spacing w:after="20" w:before="20"/>
            </w:pPr>
            <w:r>
              <w:rPr>
                <w:sz w:val="20"/>
                <w:szCs w:val="20"/>
              </w:rPr>
              <w:t xml:space="preserve">Create Workflow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Execute Workflow</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CAP-PLT-003</w:t>
            </w:r>
          </w:p>
        </w:tc>
        <w:tc>
          <w:tcPr>
            <w:tcW w:type="dxa" w:w="7040"/>
            <w:tcMar>
              <w:top w:type="dxa" w:w="60"/>
              <w:left w:type="dxa" w:w="100"/>
              <w:bottom w:type="dxa" w:w="60"/>
              <w:right w:type="dxa" w:w="100"/>
            </w:tcMar>
            <w:vAlign w:val="center"/>
          </w:tcPr>
          <w:p>
            <w:pPr>
              <w:spacing w:after="20" w:before="20"/>
            </w:pPr>
            <w:r>
              <w:rPr>
                <w:sz w:val="20"/>
                <w:szCs w:val="20"/>
              </w:rPr>
              <w:t xml:space="preserve">Approve Step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Reject Step</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CAP-PLT-005</w:t>
            </w:r>
          </w:p>
        </w:tc>
        <w:tc>
          <w:tcPr>
            <w:tcW w:type="dxa" w:w="7040"/>
            <w:tcMar>
              <w:top w:type="dxa" w:w="60"/>
              <w:left w:type="dxa" w:w="100"/>
              <w:bottom w:type="dxa" w:w="60"/>
              <w:right w:type="dxa" w:w="100"/>
            </w:tcMar>
            <w:vAlign w:val="center"/>
          </w:tcPr>
          <w:p>
            <w:pPr>
              <w:spacing w:after="20" w:before="20"/>
            </w:pPr>
            <w:r>
              <w:rPr>
                <w:sz w:val="20"/>
                <w:szCs w:val="20"/>
              </w:rPr>
              <w:t xml:space="preserve">Escalate Workflow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Delegate Approval</w:t>
            </w:r>
          </w:p>
        </w:tc>
      </w:tr>
    </w:tbl>
    <w:p>
      <w:pPr>
        <w:pStyle w:val="Heading2"/>
        <w:spacing w:after="120" w:before="260"/>
      </w:pPr>
      <w:r>
        <w:rPr>
          <w:b/>
          <w:bCs/>
          <w:color w:val="2E74B5"/>
          <w:sz w:val="25"/>
          <w:szCs w:val="25"/>
        </w:rPr>
        <w:t xml:space="preserve">SD-PLT-NTF — Notification Management  ·  Notification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CAP-PLT-007</w:t>
            </w:r>
          </w:p>
        </w:tc>
        <w:tc>
          <w:tcPr>
            <w:tcW w:type="dxa" w:w="7040"/>
            <w:tcMar>
              <w:top w:type="dxa" w:w="60"/>
              <w:left w:type="dxa" w:w="100"/>
              <w:bottom w:type="dxa" w:w="60"/>
              <w:right w:type="dxa" w:w="100"/>
            </w:tcMar>
            <w:vAlign w:val="center"/>
          </w:tcPr>
          <w:p>
            <w:pPr>
              <w:spacing w:after="20" w:before="20"/>
            </w:pPr>
            <w:r>
              <w:rPr>
                <w:sz w:val="20"/>
                <w:szCs w:val="20"/>
              </w:rPr>
              <w:t xml:space="preserve">Send Email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Send SMS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CAP-PLT-009</w:t>
            </w:r>
          </w:p>
        </w:tc>
        <w:tc>
          <w:tcPr>
            <w:tcW w:type="dxa" w:w="7040"/>
            <w:tcMar>
              <w:top w:type="dxa" w:w="60"/>
              <w:left w:type="dxa" w:w="100"/>
              <w:bottom w:type="dxa" w:w="60"/>
              <w:right w:type="dxa" w:w="100"/>
            </w:tcMar>
            <w:vAlign w:val="center"/>
          </w:tcPr>
          <w:p>
            <w:pPr>
              <w:spacing w:after="20" w:before="20"/>
            </w:pPr>
            <w:r>
              <w:rPr>
                <w:sz w:val="20"/>
                <w:szCs w:val="20"/>
              </w:rPr>
              <w:t xml:space="preserve">Push Notification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In-App Notification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CAP-PLT-011</w:t>
            </w:r>
          </w:p>
        </w:tc>
        <w:tc>
          <w:tcPr>
            <w:tcW w:type="dxa" w:w="7040"/>
            <w:tcMar>
              <w:top w:type="dxa" w:w="60"/>
              <w:left w:type="dxa" w:w="100"/>
              <w:bottom w:type="dxa" w:w="60"/>
              <w:right w:type="dxa" w:w="100"/>
            </w:tcMar>
            <w:vAlign w:val="center"/>
          </w:tcPr>
          <w:p>
            <w:pPr>
              <w:spacing w:after="20" w:before="20"/>
            </w:pPr>
            <w:r>
              <w:rPr>
                <w:sz w:val="20"/>
                <w:szCs w:val="20"/>
              </w:rPr>
              <w:t xml:space="preserve">Notification Queue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Retry Failed Notifications</w:t>
            </w:r>
          </w:p>
        </w:tc>
      </w:tr>
    </w:tbl>
    <w:p>
      <w:pPr>
        <w:pStyle w:val="Heading2"/>
        <w:spacing w:after="120" w:before="260"/>
      </w:pPr>
      <w:r>
        <w:rPr>
          <w:b/>
          <w:bCs/>
          <w:color w:val="2E74B5"/>
          <w:sz w:val="25"/>
          <w:szCs w:val="25"/>
        </w:rPr>
        <w:t xml:space="preserve">SD-PLT-AUD — Audit &amp; Compliance  ·  Audit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CAP-PLT-013</w:t>
            </w:r>
          </w:p>
        </w:tc>
        <w:tc>
          <w:tcPr>
            <w:tcW w:type="dxa" w:w="7040"/>
            <w:tcMar>
              <w:top w:type="dxa" w:w="60"/>
              <w:left w:type="dxa" w:w="100"/>
              <w:bottom w:type="dxa" w:w="60"/>
              <w:right w:type="dxa" w:w="100"/>
            </w:tcMar>
            <w:vAlign w:val="center"/>
          </w:tcPr>
          <w:p>
            <w:pPr>
              <w:spacing w:after="20" w:before="20"/>
            </w:pPr>
            <w:r>
              <w:rPr>
                <w:sz w:val="20"/>
                <w:szCs w:val="20"/>
              </w:rPr>
              <w:t xml:space="preserve">Record Event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Retrieve History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CAP-PLT-015</w:t>
            </w:r>
          </w:p>
        </w:tc>
        <w:tc>
          <w:tcPr>
            <w:tcW w:type="dxa" w:w="7040"/>
            <w:tcMar>
              <w:top w:type="dxa" w:w="60"/>
              <w:left w:type="dxa" w:w="100"/>
              <w:bottom w:type="dxa" w:w="60"/>
              <w:right w:type="dxa" w:w="100"/>
            </w:tcMar>
            <w:vAlign w:val="center"/>
          </w:tcPr>
          <w:p>
            <w:pPr>
              <w:spacing w:after="20" w:before="20"/>
            </w:pPr>
            <w:r>
              <w:rPr>
                <w:sz w:val="20"/>
                <w:szCs w:val="20"/>
              </w:rPr>
              <w:t xml:space="preserve">Compare Changes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Compliance Reporting</w:t>
            </w:r>
          </w:p>
        </w:tc>
      </w:tr>
    </w:tbl>
    <w:p>
      <w:pPr>
        <w:pStyle w:val="Heading2"/>
        <w:spacing w:after="120" w:before="260"/>
      </w:pPr>
      <w:r>
        <w:rPr>
          <w:b/>
          <w:bCs/>
          <w:color w:val="2E74B5"/>
          <w:sz w:val="25"/>
          <w:szCs w:val="25"/>
        </w:rPr>
        <w:t xml:space="preserve">SD-PLT-SCH — Search Services  ·  Search</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CAP-PLT-017</w:t>
            </w:r>
          </w:p>
        </w:tc>
        <w:tc>
          <w:tcPr>
            <w:tcW w:type="dxa" w:w="7040"/>
            <w:tcMar>
              <w:top w:type="dxa" w:w="60"/>
              <w:left w:type="dxa" w:w="100"/>
              <w:bottom w:type="dxa" w:w="60"/>
              <w:right w:type="dxa" w:w="100"/>
            </w:tcMar>
            <w:vAlign w:val="center"/>
          </w:tcPr>
          <w:p>
            <w:pPr>
              <w:spacing w:after="20" w:before="20"/>
            </w:pPr>
            <w:r>
              <w:rPr>
                <w:sz w:val="20"/>
                <w:szCs w:val="20"/>
              </w:rPr>
              <w:t xml:space="preserve">Global Search</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Saved Searches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CAP-PLT-019</w:t>
            </w:r>
          </w:p>
        </w:tc>
        <w:tc>
          <w:tcPr>
            <w:tcW w:type="dxa" w:w="7040"/>
            <w:tcMar>
              <w:top w:type="dxa" w:w="60"/>
              <w:left w:type="dxa" w:w="100"/>
              <w:bottom w:type="dxa" w:w="60"/>
              <w:right w:type="dxa" w:w="100"/>
            </w:tcMar>
            <w:vAlign w:val="center"/>
          </w:tcPr>
          <w:p>
            <w:pPr>
              <w:spacing w:after="20" w:before="20"/>
            </w:pPr>
            <w:r>
              <w:rPr>
                <w:sz w:val="20"/>
                <w:szCs w:val="20"/>
              </w:rPr>
              <w:t xml:space="preserve">Full-Text Search</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Advanced Filtering</w:t>
            </w:r>
          </w:p>
        </w:tc>
      </w:tr>
    </w:tbl>
    <w:p>
      <w:pPr>
        <w:pStyle w:val="Heading2"/>
        <w:spacing w:after="120" w:before="260"/>
      </w:pPr>
      <w:r>
        <w:rPr>
          <w:b/>
          <w:bCs/>
          <w:color w:val="2E74B5"/>
          <w:sz w:val="25"/>
          <w:szCs w:val="25"/>
        </w:rPr>
        <w:t xml:space="preserve">SD-PLT-DOC — Document Management  ·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CAP-PLT-021</w:t>
            </w:r>
          </w:p>
        </w:tc>
        <w:tc>
          <w:tcPr>
            <w:tcW w:type="dxa" w:w="7040"/>
            <w:tcMar>
              <w:top w:type="dxa" w:w="60"/>
              <w:left w:type="dxa" w:w="100"/>
              <w:bottom w:type="dxa" w:w="60"/>
              <w:right w:type="dxa" w:w="100"/>
            </w:tcMar>
            <w:vAlign w:val="center"/>
          </w:tcPr>
          <w:p>
            <w:pPr>
              <w:spacing w:after="20" w:before="20"/>
            </w:pPr>
            <w:r>
              <w:rPr>
                <w:sz w:val="20"/>
                <w:szCs w:val="20"/>
              </w:rPr>
              <w:t xml:space="preserve">Upload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Download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CAP-PLT-023</w:t>
            </w:r>
          </w:p>
        </w:tc>
        <w:tc>
          <w:tcPr>
            <w:tcW w:type="dxa" w:w="7040"/>
            <w:tcMar>
              <w:top w:type="dxa" w:w="60"/>
              <w:left w:type="dxa" w:w="100"/>
              <w:bottom w:type="dxa" w:w="60"/>
              <w:right w:type="dxa" w:w="100"/>
            </w:tcMar>
            <w:vAlign w:val="center"/>
          </w:tcPr>
          <w:p>
            <w:pPr>
              <w:spacing w:after="20" w:before="20"/>
            </w:pPr>
            <w:r>
              <w:rPr>
                <w:sz w:val="20"/>
                <w:szCs w:val="20"/>
              </w:rPr>
              <w:t xml:space="preserve">Versioning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Preview</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CAP-PLT-025</w:t>
            </w:r>
          </w:p>
        </w:tc>
        <w:tc>
          <w:tcPr>
            <w:tcW w:type="dxa" w:w="7040"/>
            <w:tcMar>
              <w:top w:type="dxa" w:w="60"/>
              <w:left w:type="dxa" w:w="100"/>
              <w:bottom w:type="dxa" w:w="60"/>
              <w:right w:type="dxa" w:w="100"/>
            </w:tcMar>
            <w:vAlign w:val="center"/>
          </w:tcPr>
          <w:p>
            <w:pPr>
              <w:spacing w:after="20" w:before="20"/>
            </w:pPr>
            <w:r>
              <w:rPr>
                <w:sz w:val="20"/>
                <w:szCs w:val="20"/>
              </w:rPr>
              <w:t xml:space="preserve">Classification</w:t>
            </w:r>
          </w:p>
        </w:tc>
      </w:tr>
    </w:tbl>
    <w:p>
      <w:pPr>
        <w:pStyle w:val="Heading2"/>
        <w:spacing w:after="120" w:before="260"/>
      </w:pPr>
      <w:r>
        <w:rPr>
          <w:b/>
          <w:bCs/>
          <w:color w:val="2E74B5"/>
          <w:sz w:val="25"/>
          <w:szCs w:val="25"/>
        </w:rPr>
        <w:t xml:space="preserve">SD-PLT-RPT — Reporting Framework  ·  Reporting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CAP-PLT-026</w:t>
            </w:r>
          </w:p>
        </w:tc>
        <w:tc>
          <w:tcPr>
            <w:tcW w:type="dxa" w:w="7040"/>
            <w:tcMar>
              <w:top w:type="dxa" w:w="60"/>
              <w:left w:type="dxa" w:w="100"/>
              <w:bottom w:type="dxa" w:w="60"/>
              <w:right w:type="dxa" w:w="100"/>
            </w:tcMar>
            <w:vAlign w:val="center"/>
          </w:tcPr>
          <w:p>
            <w:pPr>
              <w:spacing w:after="20" w:before="20"/>
            </w:pPr>
            <w:r>
              <w:rPr>
                <w:sz w:val="20"/>
                <w:szCs w:val="20"/>
              </w:rPr>
              <w:t xml:space="preserve">Metadata-driven Reports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Dashboard Rendering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CAP-PLT-028</w:t>
            </w:r>
          </w:p>
        </w:tc>
        <w:tc>
          <w:tcPr>
            <w:tcW w:type="dxa" w:w="7040"/>
            <w:tcMar>
              <w:top w:type="dxa" w:w="60"/>
              <w:left w:type="dxa" w:w="100"/>
              <w:bottom w:type="dxa" w:w="60"/>
              <w:right w:type="dxa" w:w="100"/>
            </w:tcMar>
            <w:vAlign w:val="center"/>
          </w:tcPr>
          <w:p>
            <w:pPr>
              <w:spacing w:after="20" w:before="20"/>
            </w:pPr>
            <w:r>
              <w:rPr>
                <w:sz w:val="20"/>
                <w:szCs w:val="20"/>
              </w:rPr>
              <w:t xml:space="preserve">Export (PDF, Excel, CSV)</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Scheduled Reports</w:t>
            </w:r>
          </w:p>
        </w:tc>
      </w:tr>
    </w:tbl>
    <w:p>
      <w:pPr>
        <w:pStyle w:val="Heading2"/>
        <w:spacing w:after="120" w:before="260"/>
      </w:pPr>
      <w:r>
        <w:rPr>
          <w:b/>
          <w:bCs/>
          <w:color w:val="2E74B5"/>
          <w:sz w:val="25"/>
          <w:szCs w:val="25"/>
        </w:rPr>
        <w:t xml:space="preserve">SD-PLT-CFG — Configuration Management  ·  Configuration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CAP-PLT-030</w:t>
            </w:r>
          </w:p>
        </w:tc>
        <w:tc>
          <w:tcPr>
            <w:tcW w:type="dxa" w:w="7040"/>
            <w:tcMar>
              <w:top w:type="dxa" w:w="60"/>
              <w:left w:type="dxa" w:w="100"/>
              <w:bottom w:type="dxa" w:w="60"/>
              <w:right w:type="dxa" w:w="100"/>
            </w:tcMar>
            <w:vAlign w:val="center"/>
          </w:tcPr>
          <w:p>
            <w:pPr>
              <w:spacing w:after="20" w:before="20"/>
            </w:pPr>
            <w:r>
              <w:rPr>
                <w:sz w:val="20"/>
                <w:szCs w:val="20"/>
              </w:rPr>
              <w:t xml:space="preserve">Manage Lookups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Manage Numbering Schemes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CAP-PLT-032</w:t>
            </w:r>
          </w:p>
        </w:tc>
        <w:tc>
          <w:tcPr>
            <w:tcW w:type="dxa" w:w="7040"/>
            <w:tcMar>
              <w:top w:type="dxa" w:w="60"/>
              <w:left w:type="dxa" w:w="100"/>
              <w:bottom w:type="dxa" w:w="60"/>
              <w:right w:type="dxa" w:w="100"/>
            </w:tcMar>
            <w:vAlign w:val="center"/>
          </w:tcPr>
          <w:p>
            <w:pPr>
              <w:spacing w:after="20" w:before="20"/>
            </w:pPr>
            <w:r>
              <w:rPr>
                <w:sz w:val="20"/>
                <w:szCs w:val="20"/>
              </w:rPr>
              <w:t xml:space="preserve">Feature Flags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Tenant Settings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CAP-PLT-034</w:t>
            </w:r>
          </w:p>
        </w:tc>
        <w:tc>
          <w:tcPr>
            <w:tcW w:type="dxa" w:w="7040"/>
            <w:tcMar>
              <w:top w:type="dxa" w:w="60"/>
              <w:left w:type="dxa" w:w="100"/>
              <w:bottom w:type="dxa" w:w="60"/>
              <w:right w:type="dxa" w:w="100"/>
            </w:tcMar>
            <w:vAlign w:val="center"/>
          </w:tcPr>
          <w:p>
            <w:pPr>
              <w:spacing w:after="20" w:before="20"/>
            </w:pPr>
            <w:r>
              <w:rPr>
                <w:sz w:val="20"/>
                <w:szCs w:val="20"/>
              </w:rPr>
              <w:t xml:space="preserve">Localization Resources</w:t>
            </w:r>
          </w:p>
        </w:tc>
      </w:tr>
    </w:tbl>
    <w:p>
      <w:pPr>
        <w:pStyle w:val="Heading2"/>
        <w:spacing w:after="120" w:before="260"/>
      </w:pPr>
      <w:r>
        <w:rPr>
          <w:b/>
          <w:bCs/>
          <w:color w:val="2E74B5"/>
          <w:sz w:val="25"/>
          <w:szCs w:val="25"/>
        </w:rPr>
        <w:t xml:space="preserve">SD-PLT-INT — Integration Framework  ·  Integration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CAP-PLT-035</w:t>
            </w:r>
          </w:p>
        </w:tc>
        <w:tc>
          <w:tcPr>
            <w:tcW w:type="dxa" w:w="7040"/>
            <w:tcMar>
              <w:top w:type="dxa" w:w="60"/>
              <w:left w:type="dxa" w:w="100"/>
              <w:bottom w:type="dxa" w:w="60"/>
              <w:right w:type="dxa" w:w="100"/>
            </w:tcMar>
            <w:vAlign w:val="center"/>
          </w:tcPr>
          <w:p>
            <w:pPr>
              <w:spacing w:after="20" w:before="20"/>
            </w:pPr>
            <w:r>
              <w:rPr>
                <w:sz w:val="20"/>
                <w:szCs w:val="20"/>
              </w:rPr>
              <w:t xml:space="preserve">Register Connectors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REST APIs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CAP-PLT-037</w:t>
            </w:r>
          </w:p>
        </w:tc>
        <w:tc>
          <w:tcPr>
            <w:tcW w:type="dxa" w:w="7040"/>
            <w:tcMar>
              <w:top w:type="dxa" w:w="60"/>
              <w:left w:type="dxa" w:w="100"/>
              <w:bottom w:type="dxa" w:w="60"/>
              <w:right w:type="dxa" w:w="100"/>
            </w:tcMar>
            <w:vAlign w:val="center"/>
          </w:tcPr>
          <w:p>
            <w:pPr>
              <w:spacing w:after="20" w:before="20"/>
            </w:pPr>
            <w:r>
              <w:rPr>
                <w:sz w:val="20"/>
                <w:szCs w:val="20"/>
              </w:rPr>
              <w:t xml:space="preserve">Webhooks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Event Publishing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CAP-PLT-039</w:t>
            </w:r>
          </w:p>
        </w:tc>
        <w:tc>
          <w:tcPr>
            <w:tcW w:type="dxa" w:w="7040"/>
            <w:tcMar>
              <w:top w:type="dxa" w:w="60"/>
              <w:left w:type="dxa" w:w="100"/>
              <w:bottom w:type="dxa" w:w="60"/>
              <w:right w:type="dxa" w:w="100"/>
            </w:tcMar>
            <w:vAlign w:val="center"/>
          </w:tcPr>
          <w:p>
            <w:pPr>
              <w:spacing w:after="20" w:before="20"/>
            </w:pPr>
            <w:r>
              <w:rPr>
                <w:sz w:val="20"/>
                <w:szCs w:val="20"/>
              </w:rPr>
              <w:t xml:space="preserve">Event Subscriptions</w:t>
            </w:r>
          </w:p>
        </w:tc>
      </w:tr>
    </w:tbl>
    <w:p>
      <w:pPr>
        <w:pStyle w:val="Heading2"/>
        <w:spacing w:after="120" w:before="260"/>
      </w:pPr>
      <w:r>
        <w:rPr>
          <w:b/>
          <w:bCs/>
          <w:color w:val="2E74B5"/>
          <w:sz w:val="25"/>
          <w:szCs w:val="25"/>
        </w:rPr>
        <w:t xml:space="preserve">SD-PLT-SCHD — Job Scheduler  ·  Scheduling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CAP-PLT-040</w:t>
            </w:r>
          </w:p>
        </w:tc>
        <w:tc>
          <w:tcPr>
            <w:tcW w:type="dxa" w:w="7040"/>
            <w:tcMar>
              <w:top w:type="dxa" w:w="60"/>
              <w:left w:type="dxa" w:w="100"/>
              <w:bottom w:type="dxa" w:w="60"/>
              <w:right w:type="dxa" w:w="100"/>
            </w:tcMar>
            <w:vAlign w:val="center"/>
          </w:tcPr>
          <w:p>
            <w:pPr>
              <w:spacing w:after="20" w:before="20"/>
            </w:pPr>
            <w:r>
              <w:rPr>
                <w:sz w:val="20"/>
                <w:szCs w:val="20"/>
              </w:rPr>
              <w:t xml:space="preserve">Define Scheduled Job</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Execute Job</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CAP-PLT-042</w:t>
            </w:r>
          </w:p>
        </w:tc>
        <w:tc>
          <w:tcPr>
            <w:tcW w:type="dxa" w:w="7040"/>
            <w:tcMar>
              <w:top w:type="dxa" w:w="60"/>
              <w:left w:type="dxa" w:w="100"/>
              <w:bottom w:type="dxa" w:w="60"/>
              <w:right w:type="dxa" w:w="100"/>
            </w:tcMar>
            <w:vAlign w:val="center"/>
          </w:tcPr>
          <w:p>
            <w:pPr>
              <w:spacing w:after="20" w:before="20"/>
            </w:pPr>
            <w:r>
              <w:rPr>
                <w:sz w:val="20"/>
                <w:szCs w:val="20"/>
              </w:rPr>
              <w:t xml:space="preserve">Monitor Job</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Retry Failed Job</w:t>
            </w:r>
          </w:p>
        </w:tc>
      </w:tr>
    </w:tbl>
    <w:p>
      <w:pPr>
        <w:pStyle w:val="Heading2"/>
        <w:spacing w:after="120" w:before="260"/>
      </w:pPr>
      <w:r>
        <w:rPr>
          <w:b/>
          <w:bCs/>
          <w:color w:val="2E74B5"/>
          <w:sz w:val="25"/>
          <w:szCs w:val="25"/>
        </w:rPr>
        <w:t xml:space="preserve">SD-PLT-FILE — File Storage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CAP-PLT-044</w:t>
            </w:r>
          </w:p>
        </w:tc>
        <w:tc>
          <w:tcPr>
            <w:tcW w:type="dxa" w:w="7040"/>
            <w:tcMar>
              <w:top w:type="dxa" w:w="60"/>
              <w:left w:type="dxa" w:w="100"/>
              <w:bottom w:type="dxa" w:w="60"/>
              <w:right w:type="dxa" w:w="100"/>
            </w:tcMar>
            <w:vAlign w:val="center"/>
          </w:tcPr>
          <w:p>
            <w:pPr>
              <w:spacing w:after="20" w:before="20"/>
            </w:pPr>
            <w:r>
              <w:rPr>
                <w:sz w:val="20"/>
                <w:szCs w:val="20"/>
              </w:rPr>
              <w:t xml:space="preserve">Store File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Retrieve File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CAP-PLT-046</w:t>
            </w:r>
          </w:p>
        </w:tc>
        <w:tc>
          <w:tcPr>
            <w:tcW w:type="dxa" w:w="7040"/>
            <w:tcMar>
              <w:top w:type="dxa" w:w="60"/>
              <w:left w:type="dxa" w:w="100"/>
              <w:bottom w:type="dxa" w:w="60"/>
              <w:right w:type="dxa" w:w="100"/>
            </w:tcMar>
            <w:vAlign w:val="center"/>
          </w:tcPr>
          <w:p>
            <w:pPr>
              <w:spacing w:after="20" w:before="20"/>
            </w:pPr>
            <w:r>
              <w:rPr>
                <w:sz w:val="20"/>
                <w:szCs w:val="20"/>
              </w:rPr>
              <w:t xml:space="preserve">Purge File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Storage Quota</w:t>
            </w:r>
          </w:p>
        </w:tc>
      </w:tr>
    </w:tbl>
    <w:p>
      <w:pPr>
        <w:pStyle w:val="Heading2"/>
        <w:spacing w:after="120" w:before="260"/>
      </w:pPr>
      <w:r>
        <w:rPr>
          <w:b/>
          <w:bCs/>
          <w:color w:val="2E74B5"/>
          <w:sz w:val="25"/>
          <w:szCs w:val="25"/>
        </w:rPr>
        <w:t xml:space="preserve">SD-PLT-CAP — Capability Registry &amp; Validation  ·  Capability &amp; Validation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CAP-PLT-048</w:t>
            </w:r>
          </w:p>
        </w:tc>
        <w:tc>
          <w:tcPr>
            <w:tcW w:type="dxa" w:w="7040"/>
            <w:tcMar>
              <w:top w:type="dxa" w:w="60"/>
              <w:left w:type="dxa" w:w="100"/>
              <w:bottom w:type="dxa" w:w="60"/>
              <w:right w:type="dxa" w:w="100"/>
            </w:tcMar>
            <w:vAlign w:val="center"/>
          </w:tcPr>
          <w:p>
            <w:pPr>
              <w:spacing w:after="20" w:before="20"/>
            </w:pPr>
            <w:r>
              <w:rPr>
                <w:sz w:val="20"/>
                <w:szCs w:val="20"/>
              </w:rPr>
              <w:t xml:space="preserve">Register Capability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Enable/Disable 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CAP-PLT-050</w:t>
            </w:r>
          </w:p>
        </w:tc>
        <w:tc>
          <w:tcPr>
            <w:tcW w:type="dxa" w:w="7040"/>
            <w:tcMar>
              <w:top w:type="dxa" w:w="60"/>
              <w:left w:type="dxa" w:w="100"/>
              <w:bottom w:type="dxa" w:w="60"/>
              <w:right w:type="dxa" w:w="100"/>
            </w:tcMar>
            <w:vAlign w:val="center"/>
          </w:tcPr>
          <w:p>
            <w:pPr>
              <w:spacing w:after="20" w:before="20"/>
            </w:pPr>
            <w:r>
              <w:rPr>
                <w:sz w:val="20"/>
                <w:szCs w:val="20"/>
              </w:rPr>
              <w:t xml:space="preserve">Resolve Effective Validation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CAP-PLT-051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Field Visibility Metadata</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CAP-PLT-052</w:t>
            </w:r>
          </w:p>
        </w:tc>
        <w:tc>
          <w:tcPr>
            <w:tcW w:type="dxa" w:w="7040"/>
            <w:tcMar>
              <w:top w:type="dxa" w:w="60"/>
              <w:left w:type="dxa" w:w="100"/>
              <w:bottom w:type="dxa" w:w="60"/>
              <w:right w:type="dxa" w:w="100"/>
            </w:tcMar>
            <w:vAlign w:val="center"/>
          </w:tcPr>
          <w:p>
            <w:pPr>
              <w:spacing w:after="20" w:before="20"/>
            </w:pPr>
            <w:r>
              <w:rPr>
                <w:sz w:val="20"/>
                <w:szCs w:val="20"/>
              </w:rPr>
              <w:t xml:space="preserve">Report Data Quality Findings</w:t>
            </w:r>
          </w:p>
        </w:tc>
      </w:tr>
    </w:tbl>
    <w:p>
      <w:pPr>
        <w:pStyle w:val="Heading2"/>
        <w:spacing w:after="120" w:before="260"/>
      </w:pPr>
      <w:r>
        <w:rPr>
          <w:b/>
          <w:bCs/>
          <w:color w:val="2E74B5"/>
          <w:sz w:val="25"/>
          <w:szCs w:val="25"/>
        </w:rPr>
        <w:t xml:space="preserve">SD-PLT-I18N — Language &amp; Direction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CAP-PLT-053</w:t>
            </w:r>
          </w:p>
        </w:tc>
        <w:tc>
          <w:tcPr>
            <w:tcW w:type="dxa" w:w="7040"/>
            <w:tcMar>
              <w:top w:type="dxa" w:w="60"/>
              <w:left w:type="dxa" w:w="100"/>
              <w:bottom w:type="dxa" w:w="60"/>
              <w:right w:type="dxa" w:w="100"/>
            </w:tcMar>
            <w:vAlign w:val="center"/>
          </w:tcPr>
          <w:p>
            <w:pPr>
              <w:spacing w:after="20" w:before="20"/>
            </w:pPr>
            <w:r>
              <w:rPr>
                <w:sz w:val="20"/>
                <w:szCs w:val="20"/>
              </w:rPr>
              <w:t xml:space="preserve">Enable a Language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CAP-PLT-054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Set Tenant Default Language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CAP-PLT-055</w:t>
            </w:r>
          </w:p>
        </w:tc>
        <w:tc>
          <w:tcPr>
            <w:tcW w:type="dxa" w:w="7040"/>
            <w:tcMar>
              <w:top w:type="dxa" w:w="60"/>
              <w:left w:type="dxa" w:w="100"/>
              <w:bottom w:type="dxa" w:w="60"/>
              <w:right w:type="dxa" w:w="100"/>
            </w:tcMar>
            <w:vAlign w:val="center"/>
          </w:tcPr>
          <w:p>
            <w:pPr>
              <w:spacing w:after="20" w:before="20"/>
            </w:pPr>
            <w:r>
              <w:rPr>
                <w:sz w:val="20"/>
                <w:szCs w:val="20"/>
              </w:rPr>
              <w:t xml:space="preserve">Set User Language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CAP-PLT-056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Maintain Interface Text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CAP-PLT-057</w:t>
            </w:r>
          </w:p>
        </w:tc>
        <w:tc>
          <w:tcPr>
            <w:tcW w:type="dxa" w:w="7040"/>
            <w:tcMar>
              <w:top w:type="dxa" w:w="60"/>
              <w:left w:type="dxa" w:w="100"/>
              <w:bottom w:type="dxa" w:w="60"/>
              <w:right w:type="dxa" w:w="100"/>
            </w:tcMar>
            <w:vAlign w:val="center"/>
          </w:tcPr>
          <w:p>
            <w:pPr>
              <w:spacing w:after="20" w:before="20"/>
            </w:pPr>
            <w:r>
              <w:rPr>
                <w:sz w:val="20"/>
                <w:szCs w:val="20"/>
              </w:rPr>
              <w:t xml:space="preserve">Maintain Bilingual Record Names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CAP-PLT-058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Page Direction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CAP-PLT-059</w:t>
            </w:r>
          </w:p>
        </w:tc>
        <w:tc>
          <w:tcPr>
            <w:tcW w:type="dxa" w:w="7040"/>
            <w:tcMar>
              <w:top w:type="dxa" w:w="60"/>
              <w:left w:type="dxa" w:w="100"/>
              <w:bottom w:type="dxa" w:w="60"/>
              <w:right w:type="dxa" w:w="100"/>
            </w:tcMar>
            <w:vAlign w:val="center"/>
          </w:tcPr>
          <w:p>
            <w:pPr>
              <w:spacing w:after="20" w:before="20"/>
            </w:pPr>
            <w:r>
              <w:rPr>
                <w:sz w:val="20"/>
                <w:szCs w:val="20"/>
              </w:rPr>
              <w:t xml:space="preserve">Format Numbers and Dates by Language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CAP-PLT-060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Search Across Both Languages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CAP-PLT-061</w:t>
            </w:r>
          </w:p>
        </w:tc>
        <w:tc>
          <w:tcPr>
            <w:tcW w:type="dxa" w:w="7040"/>
            <w:tcMar>
              <w:top w:type="dxa" w:w="60"/>
              <w:left w:type="dxa" w:w="100"/>
              <w:bottom w:type="dxa" w:w="60"/>
              <w:right w:type="dxa" w:w="100"/>
            </w:tcMar>
            <w:vAlign w:val="center"/>
          </w:tcPr>
          <w:p>
            <w:pPr>
              <w:spacing w:after="20" w:before="20"/>
            </w:pPr>
            <w:r>
              <w:rPr>
                <w:sz w:val="20"/>
                <w:szCs w:val="20"/>
              </w:rPr>
              <w:t xml:space="preserve">Produce Output in the Reader Language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CAP-PLT-062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Untranslated Text</w:t>
            </w:r>
          </w:p>
        </w:tc>
      </w:tr>
    </w:tbl>
    <w:p>
      <w:r>
        <w:br w:type="page"/>
      </w:r>
    </w:p>
    <w:p>
      <w:pPr>
        <w:pStyle w:val="Heading1"/>
        <w:spacing w:after="160" w:before="320"/>
      </w:pPr>
      <w:r>
        <w:rPr>
          <w:b/>
          <w:bCs/>
          <w:color w:val="1F4E79"/>
          <w:sz w:val="30"/>
          <w:szCs w:val="30"/>
        </w:rPr>
        <w:t xml:space="preserve">6. Enterprise Management Capabilities — DOM-ENT</w:t>
      </w:r>
    </w:p>
    <w:p>
      <w:pPr>
        <w:spacing w:after="120" w:before="0"/>
      </w:pPr>
      <w:r>
        <w:t xml:space="preserve">The Enterprise Management Domain defines the organizational structure of the enterprise using TEAIP. It is responsible for representing who the enterprise is, how it is structured, and how business responsibility is organized. This domain provides the organizational context for all other business 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DOM-ENT — Enterprise Management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Enterprise &amp; Location Foundation</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27</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Included in every deployment</w:t>
            </w:r>
          </w:p>
        </w:tc>
      </w:tr>
    </w:tbl>
    <w:p>
      <w:pPr>
        <w:pStyle w:val="Heading2"/>
        <w:spacing w:after="120" w:before="260"/>
      </w:pPr>
      <w:r>
        <w:rPr>
          <w:b/>
          <w:bCs/>
          <w:color w:val="2E74B5"/>
          <w:sz w:val="25"/>
          <w:szCs w:val="25"/>
        </w:rPr>
        <w:t xml:space="preserve">SD-ENT-ORG — Enterprise Structure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CAP-ENT-001</w:t>
            </w:r>
          </w:p>
        </w:tc>
        <w:tc>
          <w:tcPr>
            <w:tcW w:type="dxa" w:w="7040"/>
            <w:tcMar>
              <w:top w:type="dxa" w:w="60"/>
              <w:left w:type="dxa" w:w="100"/>
              <w:bottom w:type="dxa" w:w="60"/>
              <w:right w:type="dxa" w:w="100"/>
            </w:tcMar>
            <w:vAlign w:val="center"/>
          </w:tcPr>
          <w:p>
            <w:pPr>
              <w:spacing w:after="20" w:before="20"/>
            </w:pPr>
            <w:r>
              <w:rPr>
                <w:sz w:val="20"/>
                <w:szCs w:val="20"/>
              </w:rPr>
              <w:t xml:space="preserve">Create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Update Organization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CAP-ENT-003</w:t>
            </w:r>
          </w:p>
        </w:tc>
        <w:tc>
          <w:tcPr>
            <w:tcW w:type="dxa" w:w="7040"/>
            <w:tcMar>
              <w:top w:type="dxa" w:w="60"/>
              <w:left w:type="dxa" w:w="100"/>
              <w:bottom w:type="dxa" w:w="60"/>
              <w:right w:type="dxa" w:w="100"/>
            </w:tcMar>
            <w:vAlign w:val="center"/>
          </w:tcPr>
          <w:p>
            <w:pPr>
              <w:spacing w:after="20" w:before="20"/>
            </w:pPr>
            <w:r>
              <w:rPr>
                <w:sz w:val="20"/>
                <w:szCs w:val="20"/>
              </w:rPr>
              <w:t xml:space="preserve">Deactivate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Merge Organizations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CAP-ENT-005</w:t>
            </w:r>
          </w:p>
        </w:tc>
        <w:tc>
          <w:tcPr>
            <w:tcW w:type="dxa" w:w="7040"/>
            <w:tcMar>
              <w:top w:type="dxa" w:w="60"/>
              <w:left w:type="dxa" w:w="100"/>
              <w:bottom w:type="dxa" w:w="60"/>
              <w:right w:type="dxa" w:w="100"/>
            </w:tcMar>
            <w:vAlign w:val="center"/>
          </w:tcPr>
          <w:p>
            <w:pPr>
              <w:spacing w:after="20" w:before="20"/>
            </w:pPr>
            <w:r>
              <w:rPr>
                <w:sz w:val="20"/>
                <w:szCs w:val="20"/>
              </w:rPr>
              <w:t xml:space="preserve">Manage Organizational Hierarchy</w:t>
            </w:r>
          </w:p>
        </w:tc>
      </w:tr>
    </w:tbl>
    <w:p>
      <w:pPr>
        <w:pStyle w:val="Heading2"/>
        <w:spacing w:after="120" w:before="260"/>
      </w:pPr>
      <w:r>
        <w:rPr>
          <w:b/>
          <w:bCs/>
          <w:color w:val="2E74B5"/>
          <w:sz w:val="25"/>
          <w:szCs w:val="25"/>
        </w:rPr>
        <w:t xml:space="preserve">SD-ENT-ORG — Enterprise Structure  ·  Business Units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CAP-ENT-006</w:t>
            </w:r>
          </w:p>
        </w:tc>
        <w:tc>
          <w:tcPr>
            <w:tcW w:type="dxa" w:w="7040"/>
            <w:tcMar>
              <w:top w:type="dxa" w:w="60"/>
              <w:left w:type="dxa" w:w="100"/>
              <w:bottom w:type="dxa" w:w="60"/>
              <w:right w:type="dxa" w:w="100"/>
            </w:tcMar>
            <w:vAlign w:val="center"/>
          </w:tcPr>
          <w:p>
            <w:pPr>
              <w:spacing w:after="20" w:before="20"/>
            </w:pPr>
            <w:r>
              <w:rPr>
                <w:sz w:val="20"/>
                <w:szCs w:val="20"/>
              </w:rPr>
              <w:t xml:space="preserve">Create Business Unit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Merge Business Unit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CAP-ENT-008</w:t>
            </w:r>
          </w:p>
        </w:tc>
        <w:tc>
          <w:tcPr>
            <w:tcW w:type="dxa" w:w="7040"/>
            <w:tcMar>
              <w:top w:type="dxa" w:w="60"/>
              <w:left w:type="dxa" w:w="100"/>
              <w:bottom w:type="dxa" w:w="60"/>
              <w:right w:type="dxa" w:w="100"/>
            </w:tcMar>
            <w:vAlign w:val="center"/>
          </w:tcPr>
          <w:p>
            <w:pPr>
              <w:spacing w:after="20" w:before="20"/>
            </w:pPr>
            <w:r>
              <w:rPr>
                <w:sz w:val="20"/>
                <w:szCs w:val="20"/>
              </w:rPr>
              <w:t xml:space="preserve">Split Business Unit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Deactivate Business Unit</w:t>
            </w:r>
          </w:p>
        </w:tc>
      </w:tr>
    </w:tbl>
    <w:p>
      <w:pPr>
        <w:pStyle w:val="Heading2"/>
        <w:spacing w:after="120" w:before="260"/>
      </w:pPr>
      <w:r>
        <w:rPr>
          <w:b/>
          <w:bCs/>
          <w:color w:val="2E74B5"/>
          <w:sz w:val="25"/>
          <w:szCs w:val="25"/>
        </w:rPr>
        <w:t xml:space="preserve">SD-ENT-ORG — Enterprise Structure  ·  Departments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CAP-ENT-010</w:t>
            </w:r>
          </w:p>
        </w:tc>
        <w:tc>
          <w:tcPr>
            <w:tcW w:type="dxa" w:w="7040"/>
            <w:tcMar>
              <w:top w:type="dxa" w:w="60"/>
              <w:left w:type="dxa" w:w="100"/>
              <w:bottom w:type="dxa" w:w="60"/>
              <w:right w:type="dxa" w:w="100"/>
            </w:tcMar>
            <w:vAlign w:val="center"/>
          </w:tcPr>
          <w:p>
            <w:pPr>
              <w:spacing w:after="20" w:before="20"/>
            </w:pPr>
            <w:r>
              <w:rPr>
                <w:sz w:val="20"/>
                <w:szCs w:val="20"/>
              </w:rPr>
              <w:t xml:space="preserve">Create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Rename Department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CAP-ENT-012</w:t>
            </w:r>
          </w:p>
        </w:tc>
        <w:tc>
          <w:tcPr>
            <w:tcW w:type="dxa" w:w="7040"/>
            <w:tcMar>
              <w:top w:type="dxa" w:w="60"/>
              <w:left w:type="dxa" w:w="100"/>
              <w:bottom w:type="dxa" w:w="60"/>
              <w:right w:type="dxa" w:w="100"/>
            </w:tcMar>
            <w:vAlign w:val="center"/>
          </w:tcPr>
          <w:p>
            <w:pPr>
              <w:spacing w:after="20" w:before="20"/>
            </w:pPr>
            <w:r>
              <w:rPr>
                <w:sz w:val="20"/>
                <w:szCs w:val="20"/>
              </w:rPr>
              <w:t xml:space="preserve">Merge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Relocate Department in Hierarchy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CAP-ENT-014</w:t>
            </w:r>
          </w:p>
        </w:tc>
        <w:tc>
          <w:tcPr>
            <w:tcW w:type="dxa" w:w="7040"/>
            <w:tcMar>
              <w:top w:type="dxa" w:w="60"/>
              <w:left w:type="dxa" w:w="100"/>
              <w:bottom w:type="dxa" w:w="60"/>
              <w:right w:type="dxa" w:w="100"/>
            </w:tcMar>
            <w:vAlign w:val="center"/>
          </w:tcPr>
          <w:p>
            <w:pPr>
              <w:spacing w:after="20" w:before="20"/>
            </w:pPr>
            <w:r>
              <w:rPr>
                <w:sz w:val="20"/>
                <w:szCs w:val="20"/>
              </w:rPr>
              <w:t xml:space="preserve">Archive Department</w:t>
            </w:r>
          </w:p>
        </w:tc>
      </w:tr>
    </w:tbl>
    <w:p>
      <w:pPr>
        <w:pStyle w:val="Heading2"/>
        <w:spacing w:after="120" w:before="260"/>
      </w:pPr>
      <w:r>
        <w:rPr>
          <w:b/>
          <w:bCs/>
          <w:color w:val="2E74B5"/>
          <w:sz w:val="25"/>
          <w:szCs w:val="25"/>
        </w:rPr>
        <w:t xml:space="preserve">SD-ENT-HR — Workforce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CAP-ENT-015</w:t>
            </w:r>
          </w:p>
        </w:tc>
        <w:tc>
          <w:tcPr>
            <w:tcW w:type="dxa" w:w="7040"/>
            <w:tcMar>
              <w:top w:type="dxa" w:w="60"/>
              <w:left w:type="dxa" w:w="100"/>
              <w:bottom w:type="dxa" w:w="60"/>
              <w:right w:type="dxa" w:w="100"/>
            </w:tcMar>
            <w:vAlign w:val="center"/>
          </w:tcPr>
          <w:p>
            <w:pPr>
              <w:spacing w:after="20" w:before="20"/>
            </w:pPr>
            <w:r>
              <w:rPr>
                <w:sz w:val="20"/>
                <w:szCs w:val="20"/>
              </w:rPr>
              <w:t xml:space="preserve">Register Employee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Contractor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CAP-ENT-017</w:t>
            </w:r>
          </w:p>
        </w:tc>
        <w:tc>
          <w:tcPr>
            <w:tcW w:type="dxa" w:w="7040"/>
            <w:tcMar>
              <w:top w:type="dxa" w:w="60"/>
              <w:left w:type="dxa" w:w="100"/>
              <w:bottom w:type="dxa" w:w="60"/>
              <w:right w:type="dxa" w:w="100"/>
            </w:tcMar>
            <w:vAlign w:val="center"/>
          </w:tcPr>
          <w:p>
            <w:pPr>
              <w:spacing w:after="20" w:before="20"/>
            </w:pPr>
            <w:r>
              <w:rPr>
                <w:sz w:val="20"/>
                <w:szCs w:val="20"/>
              </w:rPr>
              <w:t xml:space="preserve">Assign Employee to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Manager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CAP-ENT-019</w:t>
            </w:r>
          </w:p>
        </w:tc>
        <w:tc>
          <w:tcPr>
            <w:tcW w:type="dxa" w:w="7040"/>
            <w:tcMar>
              <w:top w:type="dxa" w:w="60"/>
              <w:left w:type="dxa" w:w="100"/>
              <w:bottom w:type="dxa" w:w="60"/>
              <w:right w:type="dxa" w:w="100"/>
            </w:tcMar>
            <w:vAlign w:val="center"/>
          </w:tcPr>
          <w:p>
            <w:pPr>
              <w:spacing w:after="20" w:before="20"/>
            </w:pPr>
            <w:r>
              <w:rPr>
                <w:sz w:val="20"/>
                <w:szCs w:val="20"/>
              </w:rPr>
              <w:t xml:space="preserve">Change Employee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Transfer Employee to Department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CAP-ENT-021</w:t>
            </w:r>
          </w:p>
        </w:tc>
        <w:tc>
          <w:tcPr>
            <w:tcW w:type="dxa" w:w="7040"/>
            <w:tcMar>
              <w:top w:type="dxa" w:w="60"/>
              <w:left w:type="dxa" w:w="100"/>
              <w:bottom w:type="dxa" w:w="60"/>
              <w:right w:type="dxa" w:w="100"/>
            </w:tcMar>
            <w:vAlign w:val="center"/>
          </w:tcPr>
          <w:p>
            <w:pPr>
              <w:spacing w:after="20" w:before="20"/>
            </w:pPr>
            <w:r>
              <w:rPr>
                <w:sz w:val="20"/>
                <w:szCs w:val="20"/>
              </w:rPr>
              <w:t xml:space="preserve">Maintain Employee History</w:t>
            </w:r>
          </w:p>
        </w:tc>
      </w:tr>
    </w:tbl>
    <w:p>
      <w:pPr>
        <w:pStyle w:val="Heading2"/>
        <w:spacing w:after="120" w:before="260"/>
      </w:pPr>
      <w:r>
        <w:rPr>
          <w:b/>
          <w:bCs/>
          <w:color w:val="2E74B5"/>
          <w:sz w:val="25"/>
          <w:szCs w:val="25"/>
        </w:rPr>
        <w:t xml:space="preserve">SD-ENT-COST — Financial Structure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CAP-ENT-022</w:t>
            </w:r>
          </w:p>
        </w:tc>
        <w:tc>
          <w:tcPr>
            <w:tcW w:type="dxa" w:w="7040"/>
            <w:tcMar>
              <w:top w:type="dxa" w:w="60"/>
              <w:left w:type="dxa" w:w="100"/>
              <w:bottom w:type="dxa" w:w="60"/>
              <w:right w:type="dxa" w:w="100"/>
            </w:tcMar>
            <w:vAlign w:val="center"/>
          </w:tcPr>
          <w:p>
            <w:pPr>
              <w:spacing w:after="20" w:before="20"/>
            </w:pPr>
            <w:r>
              <w:rPr>
                <w:sz w:val="20"/>
                <w:szCs w:val="20"/>
              </w:rPr>
              <w:t xml:space="preserve">Define Cost Center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CAP-ENT-023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Cost Center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CAP-ENT-024</w:t>
            </w:r>
          </w:p>
        </w:tc>
        <w:tc>
          <w:tcPr>
            <w:tcW w:type="dxa" w:w="7040"/>
            <w:tcMar>
              <w:top w:type="dxa" w:w="60"/>
              <w:left w:type="dxa" w:w="100"/>
              <w:bottom w:type="dxa" w:w="60"/>
              <w:right w:type="dxa" w:w="100"/>
            </w:tcMar>
            <w:vAlign w:val="center"/>
          </w:tcPr>
          <w:p>
            <w:pPr>
              <w:spacing w:after="20" w:before="20"/>
            </w:pPr>
            <w:r>
              <w:rPr>
                <w:sz w:val="20"/>
                <w:szCs w:val="20"/>
              </w:rPr>
              <w:t xml:space="preserve">Reassign Cost Center</w:t>
            </w:r>
          </w:p>
        </w:tc>
      </w:tr>
    </w:tbl>
    <w:p>
      <w:pPr>
        <w:pStyle w:val="Heading2"/>
        <w:spacing w:after="120" w:before="260"/>
      </w:pPr>
      <w:r>
        <w:rPr>
          <w:b/>
          <w:bCs/>
          <w:color w:val="2E74B5"/>
          <w:sz w:val="25"/>
          <w:szCs w:val="25"/>
        </w:rPr>
        <w:t xml:space="preserve">SD-ENT-GOV — Organizational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CAP-ENT-025</w:t>
            </w:r>
          </w:p>
        </w:tc>
        <w:tc>
          <w:tcPr>
            <w:tcW w:type="dxa" w:w="7040"/>
            <w:tcMar>
              <w:top w:type="dxa" w:w="60"/>
              <w:left w:type="dxa" w:w="100"/>
              <w:bottom w:type="dxa" w:w="60"/>
              <w:right w:type="dxa" w:w="100"/>
            </w:tcMar>
            <w:vAlign w:val="center"/>
          </w:tcPr>
          <w:p>
            <w:pPr>
              <w:spacing w:after="20" w:before="20"/>
            </w:pPr>
            <w:r>
              <w:rPr>
                <w:sz w:val="20"/>
                <w:szCs w:val="20"/>
              </w:rPr>
              <w:t xml:space="preserve">Define Asset Ownership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Department Ownership</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CAP-ENT-027</w:t>
            </w:r>
          </w:p>
        </w:tc>
        <w:tc>
          <w:tcPr>
            <w:tcW w:type="dxa" w:w="7040"/>
            <w:tcMar>
              <w:top w:type="dxa" w:w="60"/>
              <w:left w:type="dxa" w:w="100"/>
              <w:bottom w:type="dxa" w:w="60"/>
              <w:right w:type="dxa" w:w="100"/>
            </w:tcMar>
            <w:vAlign w:val="center"/>
          </w:tcPr>
          <w:p>
            <w:pPr>
              <w:spacing w:after="20" w:before="20"/>
            </w:pPr>
            <w:r>
              <w:rPr>
                <w:sz w:val="20"/>
                <w:szCs w:val="20"/>
              </w:rPr>
              <w:t xml:space="preserve">Define Organizational Policies</w:t>
            </w:r>
          </w:p>
        </w:tc>
      </w:tr>
    </w:tbl>
    <w:p>
      <w:r>
        <w:br w:type="page"/>
      </w:r>
    </w:p>
    <w:p>
      <w:pPr>
        <w:pStyle w:val="Heading1"/>
        <w:spacing w:after="160" w:before="320"/>
      </w:pPr>
      <w:r>
        <w:rPr>
          <w:b/>
          <w:bCs/>
          <w:color w:val="1F4E79"/>
          <w:sz w:val="30"/>
          <w:szCs w:val="30"/>
        </w:rPr>
        <w:t xml:space="preserve">7. Location Management Capabilities — DOM-LOC</w:t>
      </w:r>
    </w:p>
    <w:p>
      <w:pPr>
        <w:spacing w:after="120" w:before="0"/>
      </w:pPr>
      <w:r>
        <w:t xml:space="preserve">The Location Management Domain provides the complete physical representation of the enterprise. It defines where every physical object, operation and activity exists. The domain provides a unified spatial hierarchy consumed by all other domains. It is one of the most fundamental domains in TEAIP because Assets, Warehouses, Security, Visual Intelligence and Inventory all rely on 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DOM-LOC — Location Management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Enterprise &amp; Location Foundation</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28</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Included in every deployment</w:t>
            </w:r>
          </w:p>
        </w:tc>
      </w:tr>
    </w:tbl>
    <w:p>
      <w:pPr>
        <w:pStyle w:val="Heading2"/>
        <w:spacing w:after="120" w:before="260"/>
      </w:pPr>
      <w:r>
        <w:rPr>
          <w:b/>
          <w:bCs/>
          <w:color w:val="2E74B5"/>
          <w:sz w:val="25"/>
          <w:szCs w:val="25"/>
        </w:rPr>
        <w:t xml:space="preserve">SD-LOC-FAC — Facility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CAP-LOC-001</w:t>
            </w:r>
          </w:p>
        </w:tc>
        <w:tc>
          <w:tcPr>
            <w:tcW w:type="dxa" w:w="7040"/>
            <w:tcMar>
              <w:top w:type="dxa" w:w="60"/>
              <w:left w:type="dxa" w:w="100"/>
              <w:bottom w:type="dxa" w:w="60"/>
              <w:right w:type="dxa" w:w="100"/>
            </w:tcMar>
            <w:vAlign w:val="center"/>
          </w:tcPr>
          <w:p>
            <w:pPr>
              <w:spacing w:after="20" w:before="20"/>
            </w:pPr>
            <w:r>
              <w:rPr>
                <w:sz w:val="20"/>
                <w:szCs w:val="20"/>
              </w:rPr>
              <w:t xml:space="preserve">Register Site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Building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CAP-LOC-003</w:t>
            </w:r>
          </w:p>
        </w:tc>
        <w:tc>
          <w:tcPr>
            <w:tcW w:type="dxa" w:w="7040"/>
            <w:tcMar>
              <w:top w:type="dxa" w:w="60"/>
              <w:left w:type="dxa" w:w="100"/>
              <w:bottom w:type="dxa" w:w="60"/>
              <w:right w:type="dxa" w:w="100"/>
            </w:tcMar>
            <w:vAlign w:val="center"/>
          </w:tcPr>
          <w:p>
            <w:pPr>
              <w:spacing w:after="20" w:before="20"/>
            </w:pPr>
            <w:r>
              <w:rPr>
                <w:sz w:val="20"/>
                <w:szCs w:val="20"/>
              </w:rPr>
              <w:t xml:space="preserve">Register Floor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Room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CAP-LOC-005</w:t>
            </w:r>
          </w:p>
        </w:tc>
        <w:tc>
          <w:tcPr>
            <w:tcW w:type="dxa" w:w="7040"/>
            <w:tcMar>
              <w:top w:type="dxa" w:w="60"/>
              <w:left w:type="dxa" w:w="100"/>
              <w:bottom w:type="dxa" w:w="60"/>
              <w:right w:type="dxa" w:w="100"/>
            </w:tcMar>
            <w:vAlign w:val="center"/>
          </w:tcPr>
          <w:p>
            <w:pPr>
              <w:spacing w:after="20" w:before="20"/>
            </w:pPr>
            <w:r>
              <w:rPr>
                <w:sz w:val="20"/>
                <w:szCs w:val="20"/>
              </w:rPr>
              <w:t xml:space="preserve">Archive Location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Move Facility</w:t>
            </w:r>
          </w:p>
        </w:tc>
      </w:tr>
    </w:tbl>
    <w:p>
      <w:pPr>
        <w:pStyle w:val="Heading2"/>
        <w:spacing w:after="120" w:before="260"/>
      </w:pPr>
      <w:r>
        <w:rPr>
          <w:b/>
          <w:bCs/>
          <w:color w:val="2E74B5"/>
          <w:sz w:val="25"/>
          <w:szCs w:val="25"/>
        </w:rPr>
        <w:t xml:space="preserve">SD-LOC-WHS — Warehouse Structure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CAP-LOC-007</w:t>
            </w:r>
          </w:p>
        </w:tc>
        <w:tc>
          <w:tcPr>
            <w:tcW w:type="dxa" w:w="7040"/>
            <w:tcMar>
              <w:top w:type="dxa" w:w="60"/>
              <w:left w:type="dxa" w:w="100"/>
              <w:bottom w:type="dxa" w:w="60"/>
              <w:right w:type="dxa" w:w="100"/>
            </w:tcMar>
            <w:vAlign w:val="center"/>
          </w:tcPr>
          <w:p>
            <w:pPr>
              <w:spacing w:after="20" w:before="20"/>
            </w:pPr>
            <w:r>
              <w:rPr>
                <w:sz w:val="20"/>
                <w:szCs w:val="20"/>
              </w:rPr>
              <w:t xml:space="preserve">Create Warehouse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Create Warehouse Area</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CAP-LOC-009</w:t>
            </w:r>
          </w:p>
        </w:tc>
        <w:tc>
          <w:tcPr>
            <w:tcW w:type="dxa" w:w="7040"/>
            <w:tcMar>
              <w:top w:type="dxa" w:w="60"/>
              <w:left w:type="dxa" w:w="100"/>
              <w:bottom w:type="dxa" w:w="60"/>
              <w:right w:type="dxa" w:w="100"/>
            </w:tcMar>
            <w:vAlign w:val="center"/>
          </w:tcPr>
          <w:p>
            <w:pPr>
              <w:spacing w:after="20" w:before="20"/>
            </w:pPr>
            <w:r>
              <w:rPr>
                <w:sz w:val="20"/>
                <w:szCs w:val="20"/>
              </w:rPr>
              <w:t xml:space="preserve">Define Aisles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Racks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CAP-LOC-011</w:t>
            </w:r>
          </w:p>
        </w:tc>
        <w:tc>
          <w:tcPr>
            <w:tcW w:type="dxa" w:w="7040"/>
            <w:tcMar>
              <w:top w:type="dxa" w:w="60"/>
              <w:left w:type="dxa" w:w="100"/>
              <w:bottom w:type="dxa" w:w="60"/>
              <w:right w:type="dxa" w:w="100"/>
            </w:tcMar>
            <w:vAlign w:val="center"/>
          </w:tcPr>
          <w:p>
            <w:pPr>
              <w:spacing w:after="20" w:before="20"/>
            </w:pPr>
            <w:r>
              <w:rPr>
                <w:sz w:val="20"/>
                <w:szCs w:val="20"/>
              </w:rPr>
              <w:t xml:space="preserve">Define Shelves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Bins</w:t>
            </w:r>
          </w:p>
        </w:tc>
      </w:tr>
    </w:tbl>
    <w:p>
      <w:pPr>
        <w:pStyle w:val="Heading2"/>
        <w:spacing w:after="120" w:before="260"/>
      </w:pPr>
      <w:r>
        <w:rPr>
          <w:b/>
          <w:bCs/>
          <w:color w:val="2E74B5"/>
          <w:sz w:val="25"/>
          <w:szCs w:val="25"/>
        </w:rPr>
        <w:t xml:space="preserve">SD-LOC-ZON — Spatial Zones  ·  Spatial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CAP-LOC-013</w:t>
            </w:r>
          </w:p>
        </w:tc>
        <w:tc>
          <w:tcPr>
            <w:tcW w:type="dxa" w:w="7040"/>
            <w:tcMar>
              <w:top w:type="dxa" w:w="60"/>
              <w:left w:type="dxa" w:w="100"/>
              <w:bottom w:type="dxa" w:w="60"/>
              <w:right w:type="dxa" w:w="100"/>
            </w:tcMar>
            <w:vAlign w:val="center"/>
          </w:tcPr>
          <w:p>
            <w:pPr>
              <w:spacing w:after="20" w:before="20"/>
            </w:pPr>
            <w:r>
              <w:rPr>
                <w:sz w:val="20"/>
                <w:szCs w:val="20"/>
              </w:rPr>
              <w:t xml:space="preserve">Define RFID Zone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Merge Zones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CAP-LOC-015</w:t>
            </w:r>
          </w:p>
        </w:tc>
        <w:tc>
          <w:tcPr>
            <w:tcW w:type="dxa" w:w="7040"/>
            <w:tcMar>
              <w:top w:type="dxa" w:w="60"/>
              <w:left w:type="dxa" w:w="100"/>
              <w:bottom w:type="dxa" w:w="60"/>
              <w:right w:type="dxa" w:w="100"/>
            </w:tcMar>
            <w:vAlign w:val="center"/>
          </w:tcPr>
          <w:p>
            <w:pPr>
              <w:spacing w:after="20" w:before="20"/>
            </w:pPr>
            <w:r>
              <w:rPr>
                <w:sz w:val="20"/>
                <w:szCs w:val="20"/>
              </w:rPr>
              <w:t xml:space="preserve">Split Zones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Readers to Zone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CAP-LOC-017</w:t>
            </w:r>
          </w:p>
        </w:tc>
        <w:tc>
          <w:tcPr>
            <w:tcW w:type="dxa" w:w="7040"/>
            <w:tcMar>
              <w:top w:type="dxa" w:w="60"/>
              <w:left w:type="dxa" w:w="100"/>
              <w:bottom w:type="dxa" w:w="60"/>
              <w:right w:type="dxa" w:w="100"/>
            </w:tcMar>
            <w:vAlign w:val="center"/>
          </w:tcPr>
          <w:p>
            <w:pPr>
              <w:spacing w:after="20" w:before="20"/>
            </w:pPr>
            <w:r>
              <w:rPr>
                <w:sz w:val="20"/>
                <w:szCs w:val="20"/>
              </w:rPr>
              <w:t xml:space="preserve">Define Monitoring Area</w:t>
            </w:r>
          </w:p>
        </w:tc>
      </w:tr>
    </w:tbl>
    <w:p>
      <w:pPr>
        <w:pStyle w:val="Heading2"/>
        <w:spacing w:after="120" w:before="260"/>
      </w:pPr>
      <w:r>
        <w:rPr>
          <w:b/>
          <w:bCs/>
          <w:color w:val="2E74B5"/>
          <w:sz w:val="25"/>
          <w:szCs w:val="25"/>
        </w:rPr>
        <w:t xml:space="preserve">SD-LOC-MAP — Visual Maps  ·  Mapping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CAP-LOC-018</w:t>
            </w:r>
          </w:p>
        </w:tc>
        <w:tc>
          <w:tcPr>
            <w:tcW w:type="dxa" w:w="7040"/>
            <w:tcMar>
              <w:top w:type="dxa" w:w="60"/>
              <w:left w:type="dxa" w:w="100"/>
              <w:bottom w:type="dxa" w:w="60"/>
              <w:right w:type="dxa" w:w="100"/>
            </w:tcMar>
            <w:vAlign w:val="center"/>
          </w:tcPr>
          <w:p>
            <w:pPr>
              <w:spacing w:after="20" w:before="20"/>
            </w:pPr>
            <w:r>
              <w:rPr>
                <w:sz w:val="20"/>
                <w:szCs w:val="20"/>
              </w:rPr>
              <w:t xml:space="preserve">Upload CAD Drawing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Upload Floor Plan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CAP-LOC-020</w:t>
            </w:r>
          </w:p>
        </w:tc>
        <w:tc>
          <w:tcPr>
            <w:tcW w:type="dxa" w:w="7040"/>
            <w:tcMar>
              <w:top w:type="dxa" w:w="60"/>
              <w:left w:type="dxa" w:w="100"/>
              <w:bottom w:type="dxa" w:w="60"/>
              <w:right w:type="dxa" w:w="100"/>
            </w:tcMar>
            <w:vAlign w:val="center"/>
          </w:tcPr>
          <w:p>
            <w:pPr>
              <w:spacing w:after="20" w:before="20"/>
            </w:pPr>
            <w:r>
              <w:rPr>
                <w:sz w:val="20"/>
                <w:szCs w:val="20"/>
              </w:rPr>
              <w:t xml:space="preserve">Register Coordinates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Asset Anchors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CAP-LOC-022</w:t>
            </w:r>
          </w:p>
        </w:tc>
        <w:tc>
          <w:tcPr>
            <w:tcW w:type="dxa" w:w="7040"/>
            <w:tcMar>
              <w:top w:type="dxa" w:w="60"/>
              <w:left w:type="dxa" w:w="100"/>
              <w:bottom w:type="dxa" w:w="60"/>
              <w:right w:type="dxa" w:w="100"/>
            </w:tcMar>
            <w:vAlign w:val="center"/>
          </w:tcPr>
          <w:p>
            <w:pPr>
              <w:spacing w:after="20" w:before="20"/>
            </w:pPr>
            <w:r>
              <w:rPr>
                <w:sz w:val="20"/>
                <w:szCs w:val="20"/>
              </w:rPr>
              <w:t xml:space="preserve">Define Interactive Layers</w:t>
            </w:r>
          </w:p>
        </w:tc>
      </w:tr>
    </w:tbl>
    <w:p>
      <w:pPr>
        <w:pStyle w:val="Heading2"/>
        <w:spacing w:after="120" w:before="260"/>
      </w:pPr>
      <w:r>
        <w:rPr>
          <w:b/>
          <w:bCs/>
          <w:color w:val="2E74B5"/>
          <w:sz w:val="25"/>
          <w:szCs w:val="25"/>
        </w:rPr>
        <w:t xml:space="preserve">SD-LOC-GATE — Access Points  ·  Gates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CAP-LOC-023</w:t>
            </w:r>
          </w:p>
        </w:tc>
        <w:tc>
          <w:tcPr>
            <w:tcW w:type="dxa" w:w="7040"/>
            <w:tcMar>
              <w:top w:type="dxa" w:w="60"/>
              <w:left w:type="dxa" w:w="100"/>
              <w:bottom w:type="dxa" w:w="60"/>
              <w:right w:type="dxa" w:w="100"/>
            </w:tcMar>
            <w:vAlign w:val="center"/>
          </w:tcPr>
          <w:p>
            <w:pPr>
              <w:spacing w:after="20" w:before="20"/>
            </w:pPr>
            <w:r>
              <w:rPr>
                <w:sz w:val="20"/>
                <w:szCs w:val="20"/>
              </w:rPr>
              <w:t xml:space="preserve">Register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Entry Gate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CAP-LOC-025</w:t>
            </w:r>
          </w:p>
        </w:tc>
        <w:tc>
          <w:tcPr>
            <w:tcW w:type="dxa" w:w="7040"/>
            <w:tcMar>
              <w:top w:type="dxa" w:w="60"/>
              <w:left w:type="dxa" w:w="100"/>
              <w:bottom w:type="dxa" w:w="60"/>
              <w:right w:type="dxa" w:w="100"/>
            </w:tcMar>
            <w:vAlign w:val="center"/>
          </w:tcPr>
          <w:p>
            <w:pPr>
              <w:spacing w:after="20" w:before="20"/>
            </w:pPr>
            <w:r>
              <w:rPr>
                <w:sz w:val="20"/>
                <w:szCs w:val="20"/>
              </w:rPr>
              <w:t xml:space="preserve">Define Exit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Loading Gate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CAP-LOC-027</w:t>
            </w:r>
          </w:p>
        </w:tc>
        <w:tc>
          <w:tcPr>
            <w:tcW w:type="dxa" w:w="7040"/>
            <w:tcMar>
              <w:top w:type="dxa" w:w="60"/>
              <w:left w:type="dxa" w:w="100"/>
              <w:bottom w:type="dxa" w:w="60"/>
              <w:right w:type="dxa" w:w="100"/>
            </w:tcMar>
            <w:vAlign w:val="center"/>
          </w:tcPr>
          <w:p>
            <w:pPr>
              <w:spacing w:after="20" w:before="20"/>
            </w:pPr>
            <w:r>
              <w:rPr>
                <w:sz w:val="20"/>
                <w:szCs w:val="20"/>
              </w:rPr>
              <w:t xml:space="preserve">Assign Cameras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Readers</w:t>
            </w:r>
          </w:p>
        </w:tc>
      </w:tr>
    </w:tbl>
    <w:p>
      <w:r>
        <w:br w:type="page"/>
      </w:r>
    </w:p>
    <w:p>
      <w:pPr>
        <w:pStyle w:val="Heading1"/>
        <w:spacing w:after="160" w:before="320"/>
      </w:pPr>
      <w:r>
        <w:rPr>
          <w:b/>
          <w:bCs/>
          <w:color w:val="1F4E79"/>
          <w:sz w:val="30"/>
          <w:szCs w:val="30"/>
        </w:rPr>
        <w:t xml:space="preserve">8. Asset Management Capabilities — DOM-AST</w:t>
      </w:r>
    </w:p>
    <w:p>
      <w:pPr>
        <w:spacing w:after="120" w:before="0"/>
      </w:pPr>
      <w:r>
        <w:t xml:space="preserve">The Asset Management Domain governs the complete lifecycle, identity and operational status of all enterprise physical assets. It provides the canonical asset model used throughout TEAIP. This domain is responsible for what an asset is, where it belongs, its current operational state, and its lifecycle.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DOM-AST — Asset Management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Asset Operations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51</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Licensed per module</w:t>
            </w:r>
          </w:p>
        </w:tc>
      </w:tr>
    </w:tbl>
    <w:p>
      <w:pPr>
        <w:pStyle w:val="Heading2"/>
        <w:spacing w:after="120" w:before="260"/>
      </w:pPr>
      <w:r>
        <w:rPr>
          <w:b/>
          <w:bCs/>
          <w:color w:val="2E74B5"/>
          <w:sz w:val="25"/>
          <w:szCs w:val="25"/>
        </w:rPr>
        <w:t xml:space="preserve">SD-AST-ID — Asset Identification  ·  Identification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CAP-AST-001</w:t>
            </w:r>
          </w:p>
        </w:tc>
        <w:tc>
          <w:tcPr>
            <w:tcW w:type="dxa" w:w="7040"/>
            <w:tcMar>
              <w:top w:type="dxa" w:w="60"/>
              <w:left w:type="dxa" w:w="100"/>
              <w:bottom w:type="dxa" w:w="60"/>
              <w:right w:type="dxa" w:w="100"/>
            </w:tcMar>
            <w:vAlign w:val="center"/>
          </w:tcPr>
          <w:p>
            <w:pPr>
              <w:spacing w:after="20" w:before="20"/>
            </w:pPr>
            <w:r>
              <w:rPr>
                <w:sz w:val="20"/>
                <w:szCs w:val="20"/>
              </w:rPr>
              <w:t xml:space="preserve">Register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RFID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CAP-AST-003</w:t>
            </w:r>
          </w:p>
        </w:tc>
        <w:tc>
          <w:tcPr>
            <w:tcW w:type="dxa" w:w="7040"/>
            <w:tcMar>
              <w:top w:type="dxa" w:w="60"/>
              <w:left w:type="dxa" w:w="100"/>
              <w:bottom w:type="dxa" w:w="60"/>
              <w:right w:type="dxa" w:w="100"/>
            </w:tcMar>
            <w:vAlign w:val="center"/>
          </w:tcPr>
          <w:p>
            <w:pPr>
              <w:spacing w:after="20" w:before="20"/>
            </w:pPr>
            <w:r>
              <w:rPr>
                <w:sz w:val="20"/>
                <w:szCs w:val="20"/>
              </w:rPr>
              <w:t xml:space="preserve">Replace RFID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Barcode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CAP-AST-005</w:t>
            </w:r>
          </w:p>
        </w:tc>
        <w:tc>
          <w:tcPr>
            <w:tcW w:type="dxa" w:w="7040"/>
            <w:tcMar>
              <w:top w:type="dxa" w:w="60"/>
              <w:left w:type="dxa" w:w="100"/>
              <w:bottom w:type="dxa" w:w="60"/>
              <w:right w:type="dxa" w:w="100"/>
            </w:tcMar>
            <w:vAlign w:val="center"/>
          </w:tcPr>
          <w:p>
            <w:pPr>
              <w:spacing w:after="20" w:before="20"/>
            </w:pPr>
            <w:r>
              <w:rPr>
                <w:sz w:val="20"/>
                <w:szCs w:val="20"/>
              </w:rPr>
              <w:t xml:space="preserve">Replace Barcode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Validate Unique Identity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CAP-AST-007</w:t>
            </w:r>
          </w:p>
        </w:tc>
        <w:tc>
          <w:tcPr>
            <w:tcW w:type="dxa" w:w="7040"/>
            <w:tcMar>
              <w:top w:type="dxa" w:w="60"/>
              <w:left w:type="dxa" w:w="100"/>
              <w:bottom w:type="dxa" w:w="60"/>
              <w:right w:type="dxa" w:w="100"/>
            </w:tcMar>
            <w:vAlign w:val="center"/>
          </w:tcPr>
          <w:p>
            <w:pPr>
              <w:spacing w:after="20" w:before="20"/>
            </w:pPr>
            <w:r>
              <w:rPr>
                <w:sz w:val="20"/>
                <w:szCs w:val="20"/>
              </w:rPr>
              <w:t xml:space="preserve">Bulk Register Assets</w:t>
            </w:r>
          </w:p>
        </w:tc>
      </w:tr>
    </w:tbl>
    <w:p>
      <w:pPr>
        <w:pStyle w:val="Heading2"/>
        <w:spacing w:after="120" w:before="260"/>
      </w:pPr>
      <w:r>
        <w:rPr>
          <w:b/>
          <w:bCs/>
          <w:color w:val="2E74B5"/>
          <w:sz w:val="25"/>
          <w:szCs w:val="25"/>
        </w:rPr>
        <w:t xml:space="preserve">SD-AST-LIFE — Lifecycle Management  ·  Lifecycle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CAP-AST-008</w:t>
            </w:r>
          </w:p>
        </w:tc>
        <w:tc>
          <w:tcPr>
            <w:tcW w:type="dxa" w:w="7040"/>
            <w:tcMar>
              <w:top w:type="dxa" w:w="60"/>
              <w:left w:type="dxa" w:w="100"/>
              <w:bottom w:type="dxa" w:w="60"/>
              <w:right w:type="dxa" w:w="100"/>
            </w:tcMar>
            <w:vAlign w:val="center"/>
          </w:tcPr>
          <w:p>
            <w:pPr>
              <w:spacing w:after="20" w:before="20"/>
            </w:pPr>
            <w:r>
              <w:rPr>
                <w:sz w:val="20"/>
                <w:szCs w:val="20"/>
              </w:rPr>
              <w:t xml:space="preserve">Create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Activate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CAP-AST-010</w:t>
            </w:r>
          </w:p>
        </w:tc>
        <w:tc>
          <w:tcPr>
            <w:tcW w:type="dxa" w:w="7040"/>
            <w:tcMar>
              <w:top w:type="dxa" w:w="60"/>
              <w:left w:type="dxa" w:w="100"/>
              <w:bottom w:type="dxa" w:w="60"/>
              <w:right w:type="dxa" w:w="100"/>
            </w:tcMar>
            <w:vAlign w:val="center"/>
          </w:tcPr>
          <w:p>
            <w:pPr>
              <w:spacing w:after="20" w:before="20"/>
            </w:pPr>
            <w:r>
              <w:rPr>
                <w:sz w:val="20"/>
                <w:szCs w:val="20"/>
              </w:rPr>
              <w:t xml:space="preserve">Transfer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Suspend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CAP-AST-012</w:t>
            </w:r>
          </w:p>
        </w:tc>
        <w:tc>
          <w:tcPr>
            <w:tcW w:type="dxa" w:w="7040"/>
            <w:tcMar>
              <w:top w:type="dxa" w:w="60"/>
              <w:left w:type="dxa" w:w="100"/>
              <w:bottom w:type="dxa" w:w="60"/>
              <w:right w:type="dxa" w:w="100"/>
            </w:tcMar>
            <w:vAlign w:val="center"/>
          </w:tcPr>
          <w:p>
            <w:pPr>
              <w:spacing w:after="20" w:before="20"/>
            </w:pPr>
            <w:r>
              <w:rPr>
                <w:sz w:val="20"/>
                <w:szCs w:val="20"/>
              </w:rPr>
              <w:t xml:space="preserve">Dispose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Archive Asset</w:t>
            </w:r>
          </w:p>
        </w:tc>
      </w:tr>
    </w:tbl>
    <w:p>
      <w:pPr>
        <w:pStyle w:val="Heading2"/>
        <w:spacing w:after="120" w:before="260"/>
      </w:pPr>
      <w:r>
        <w:rPr>
          <w:b/>
          <w:bCs/>
          <w:color w:val="2E74B5"/>
          <w:sz w:val="25"/>
          <w:szCs w:val="25"/>
        </w:rPr>
        <w:t xml:space="preserve">SD-AST-CLASS — Classification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CAP-AST-014</w:t>
            </w:r>
          </w:p>
        </w:tc>
        <w:tc>
          <w:tcPr>
            <w:tcW w:type="dxa" w:w="7040"/>
            <w:tcMar>
              <w:top w:type="dxa" w:w="60"/>
              <w:left w:type="dxa" w:w="100"/>
              <w:bottom w:type="dxa" w:w="60"/>
              <w:right w:type="dxa" w:w="100"/>
            </w:tcMar>
            <w:vAlign w:val="center"/>
          </w:tcPr>
          <w:p>
            <w:pPr>
              <w:spacing w:after="20" w:before="20"/>
            </w:pPr>
            <w:r>
              <w:rPr>
                <w:sz w:val="20"/>
                <w:szCs w:val="20"/>
              </w:rPr>
              <w:t xml:space="preserve">Manage Asset Types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Manage Categories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CAP-AST-016</w:t>
            </w:r>
          </w:p>
        </w:tc>
        <w:tc>
          <w:tcPr>
            <w:tcW w:type="dxa" w:w="7040"/>
            <w:tcMar>
              <w:top w:type="dxa" w:w="60"/>
              <w:left w:type="dxa" w:w="100"/>
              <w:bottom w:type="dxa" w:w="60"/>
              <w:right w:type="dxa" w:w="100"/>
            </w:tcMar>
            <w:vAlign w:val="center"/>
          </w:tcPr>
          <w:p>
            <w:pPr>
              <w:spacing w:after="20" w:before="20"/>
            </w:pPr>
            <w:r>
              <w:rPr>
                <w:sz w:val="20"/>
                <w:szCs w:val="20"/>
              </w:rPr>
              <w:t xml:space="preserve">Manage Manufacturers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Manage Models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CAP-AST-018</w:t>
            </w:r>
          </w:p>
        </w:tc>
        <w:tc>
          <w:tcPr>
            <w:tcW w:type="dxa" w:w="7040"/>
            <w:tcMar>
              <w:top w:type="dxa" w:w="60"/>
              <w:left w:type="dxa" w:w="100"/>
              <w:bottom w:type="dxa" w:w="60"/>
              <w:right w:type="dxa" w:w="100"/>
            </w:tcMar>
            <w:vAlign w:val="center"/>
          </w:tcPr>
          <w:p>
            <w:pPr>
              <w:spacing w:after="20" w:before="20"/>
            </w:pPr>
            <w:r>
              <w:rPr>
                <w:sz w:val="20"/>
                <w:szCs w:val="20"/>
              </w:rPr>
              <w:t xml:space="preserve">Manage Custom Attributes</w:t>
            </w:r>
          </w:p>
        </w:tc>
      </w:tr>
    </w:tbl>
    <w:p>
      <w:pPr>
        <w:pStyle w:val="Heading2"/>
        <w:spacing w:after="120" w:before="260"/>
      </w:pPr>
      <w:r>
        <w:rPr>
          <w:b/>
          <w:bCs/>
          <w:color w:val="2E74B5"/>
          <w:sz w:val="25"/>
          <w:szCs w:val="25"/>
        </w:rPr>
        <w:t xml:space="preserve">SD-AST-CUST — Custody &amp; Ownership  ·  Custody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CAP-AST-019</w:t>
            </w:r>
          </w:p>
        </w:tc>
        <w:tc>
          <w:tcPr>
            <w:tcW w:type="dxa" w:w="7040"/>
            <w:tcMar>
              <w:top w:type="dxa" w:w="60"/>
              <w:left w:type="dxa" w:w="100"/>
              <w:bottom w:type="dxa" w:w="60"/>
              <w:right w:type="dxa" w:w="100"/>
            </w:tcMar>
            <w:vAlign w:val="center"/>
          </w:tcPr>
          <w:p>
            <w:pPr>
              <w:spacing w:after="20" w:before="20"/>
            </w:pPr>
            <w:r>
              <w:rPr>
                <w:sz w:val="20"/>
                <w:szCs w:val="20"/>
              </w:rPr>
              <w:t xml:space="preserve">Assign Custodian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Transfer Custody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CAP-AST-021</w:t>
            </w:r>
          </w:p>
        </w:tc>
        <w:tc>
          <w:tcPr>
            <w:tcW w:type="dxa" w:w="7040"/>
            <w:tcMar>
              <w:top w:type="dxa" w:w="60"/>
              <w:left w:type="dxa" w:w="100"/>
              <w:bottom w:type="dxa" w:w="60"/>
              <w:right w:type="dxa" w:w="100"/>
            </w:tcMar>
            <w:vAlign w:val="center"/>
          </w:tcPr>
          <w:p>
            <w:pPr>
              <w:spacing w:after="20" w:before="20"/>
            </w:pPr>
            <w:r>
              <w:rPr>
                <w:sz w:val="20"/>
                <w:szCs w:val="20"/>
              </w:rPr>
              <w:t xml:space="preserve">Track Ownership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Asset to Department</w:t>
            </w:r>
          </w:p>
        </w:tc>
      </w:tr>
    </w:tbl>
    <w:p>
      <w:pPr>
        <w:pStyle w:val="Heading2"/>
        <w:spacing w:after="120" w:before="260"/>
      </w:pPr>
      <w:r>
        <w:rPr>
          <w:b/>
          <w:bCs/>
          <w:color w:val="2E74B5"/>
          <w:sz w:val="25"/>
          <w:szCs w:val="25"/>
        </w:rPr>
        <w:t xml:space="preserve">SD-AST-LOC — Asset Positioning  ·  Positioning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CAP-AST-023</w:t>
            </w:r>
          </w:p>
        </w:tc>
        <w:tc>
          <w:tcPr>
            <w:tcW w:type="dxa" w:w="7040"/>
            <w:tcMar>
              <w:top w:type="dxa" w:w="60"/>
              <w:left w:type="dxa" w:w="100"/>
              <w:bottom w:type="dxa" w:w="60"/>
              <w:right w:type="dxa" w:w="100"/>
            </w:tcMar>
            <w:vAlign w:val="center"/>
          </w:tcPr>
          <w:p>
            <w:pPr>
              <w:spacing w:after="20" w:before="20"/>
            </w:pPr>
            <w:r>
              <w:rPr>
                <w:sz w:val="20"/>
                <w:szCs w:val="20"/>
              </w:rPr>
              <w:t xml:space="preserve">Set Current Location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Maintain Historical Locations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CAP-AST-025</w:t>
            </w:r>
          </w:p>
        </w:tc>
        <w:tc>
          <w:tcPr>
            <w:tcW w:type="dxa" w:w="7040"/>
            <w:tcMar>
              <w:top w:type="dxa" w:w="60"/>
              <w:left w:type="dxa" w:w="100"/>
              <w:bottom w:type="dxa" w:w="60"/>
              <w:right w:type="dxa" w:w="100"/>
            </w:tcMar>
            <w:vAlign w:val="center"/>
          </w:tcPr>
          <w:p>
            <w:pPr>
              <w:spacing w:after="20" w:before="20"/>
            </w:pPr>
            <w:r>
              <w:rPr>
                <w:sz w:val="20"/>
                <w:szCs w:val="20"/>
              </w:rPr>
              <w:t xml:space="preserve">Assign Zone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Building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CAP-AST-027</w:t>
            </w:r>
          </w:p>
        </w:tc>
        <w:tc>
          <w:tcPr>
            <w:tcW w:type="dxa" w:w="7040"/>
            <w:tcMar>
              <w:top w:type="dxa" w:w="60"/>
              <w:left w:type="dxa" w:w="100"/>
              <w:bottom w:type="dxa" w:w="60"/>
              <w:right w:type="dxa" w:w="100"/>
            </w:tcMar>
            <w:vAlign w:val="center"/>
          </w:tcPr>
          <w:p>
            <w:pPr>
              <w:spacing w:after="20" w:before="20"/>
            </w:pPr>
            <w:r>
              <w:rPr>
                <w:sz w:val="20"/>
                <w:szCs w:val="20"/>
              </w:rPr>
              <w:t xml:space="preserve">Assign Warehouse</w:t>
            </w:r>
          </w:p>
        </w:tc>
      </w:tr>
    </w:tbl>
    <w:p>
      <w:pPr>
        <w:pStyle w:val="Heading2"/>
        <w:spacing w:after="120" w:before="260"/>
      </w:pPr>
      <w:r>
        <w:rPr>
          <w:b/>
          <w:bCs/>
          <w:color w:val="2E74B5"/>
          <w:sz w:val="25"/>
          <w:szCs w:val="25"/>
        </w:rPr>
        <w:t xml:space="preserve">SD-AST-REL — Relationships &amp; Hierarchies  ·  Relationships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CAP-AST-028</w:t>
            </w:r>
          </w:p>
        </w:tc>
        <w:tc>
          <w:tcPr>
            <w:tcW w:type="dxa" w:w="7040"/>
            <w:tcMar>
              <w:top w:type="dxa" w:w="60"/>
              <w:left w:type="dxa" w:w="100"/>
              <w:bottom w:type="dxa" w:w="60"/>
              <w:right w:type="dxa" w:w="100"/>
            </w:tcMar>
            <w:vAlign w:val="center"/>
          </w:tcPr>
          <w:p>
            <w:pPr>
              <w:spacing w:after="20" w:before="20"/>
            </w:pPr>
            <w:r>
              <w:rPr>
                <w:sz w:val="20"/>
                <w:szCs w:val="20"/>
              </w:rPr>
              <w:t xml:space="preserve">Define Parent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Child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CAP-AST-030</w:t>
            </w:r>
          </w:p>
        </w:tc>
        <w:tc>
          <w:tcPr>
            <w:tcW w:type="dxa" w:w="7040"/>
            <w:tcMar>
              <w:top w:type="dxa" w:w="60"/>
              <w:left w:type="dxa" w:w="100"/>
              <w:bottom w:type="dxa" w:w="60"/>
              <w:right w:type="dxa" w:w="100"/>
            </w:tcMar>
            <w:vAlign w:val="center"/>
          </w:tcPr>
          <w:p>
            <w:pPr>
              <w:spacing w:after="20" w:before="20"/>
            </w:pPr>
            <w:r>
              <w:rPr>
                <w:sz w:val="20"/>
                <w:szCs w:val="20"/>
              </w:rPr>
              <w:t xml:space="preserve">Define Attached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CAP-AST-031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Accessory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CAP-AST-032</w:t>
            </w:r>
          </w:p>
        </w:tc>
        <w:tc>
          <w:tcPr>
            <w:tcW w:type="dxa" w:w="7040"/>
            <w:tcMar>
              <w:top w:type="dxa" w:w="60"/>
              <w:left w:type="dxa" w:w="100"/>
              <w:bottom w:type="dxa" w:w="60"/>
              <w:right w:type="dxa" w:w="100"/>
            </w:tcMar>
            <w:vAlign w:val="center"/>
          </w:tcPr>
          <w:p>
            <w:pPr>
              <w:spacing w:after="20" w:before="20"/>
            </w:pPr>
            <w:r>
              <w:rPr>
                <w:sz w:val="20"/>
                <w:szCs w:val="20"/>
              </w:rPr>
              <w:t xml:space="preserve">Define Spare Association</w:t>
            </w:r>
          </w:p>
        </w:tc>
      </w:tr>
    </w:tbl>
    <w:p>
      <w:pPr>
        <w:pStyle w:val="Heading2"/>
        <w:spacing w:after="120" w:before="260"/>
      </w:pPr>
      <w:r>
        <w:rPr>
          <w:b/>
          <w:bCs/>
          <w:color w:val="2E74B5"/>
          <w:sz w:val="25"/>
          <w:szCs w:val="25"/>
        </w:rPr>
        <w:t xml:space="preserve">SD-AST-FIN — Cost, Depreciation &amp; Warranty  ·  Cost &amp; Value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CAP-AST-033</w:t>
            </w:r>
          </w:p>
        </w:tc>
        <w:tc>
          <w:tcPr>
            <w:tcW w:type="dxa" w:w="7040"/>
            <w:tcMar>
              <w:top w:type="dxa" w:w="60"/>
              <w:left w:type="dxa" w:w="100"/>
              <w:bottom w:type="dxa" w:w="60"/>
              <w:right w:type="dxa" w:w="100"/>
            </w:tcMar>
            <w:vAlign w:val="center"/>
          </w:tcPr>
          <w:p>
            <w:pPr>
              <w:spacing w:after="20" w:before="20"/>
            </w:pPr>
            <w:r>
              <w:rPr>
                <w:sz w:val="20"/>
                <w:szCs w:val="20"/>
              </w:rPr>
              <w:t xml:space="preserve">Record Purchase Cost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CAP-AST-034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Subsequent Expense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CAP-AST-035</w:t>
            </w:r>
          </w:p>
        </w:tc>
        <w:tc>
          <w:tcPr>
            <w:tcW w:type="dxa" w:w="7040"/>
            <w:tcMar>
              <w:top w:type="dxa" w:w="60"/>
              <w:left w:type="dxa" w:w="100"/>
              <w:bottom w:type="dxa" w:w="60"/>
              <w:right w:type="dxa" w:w="100"/>
            </w:tcMar>
            <w:vAlign w:val="center"/>
          </w:tcPr>
          <w:p>
            <w:pPr>
              <w:spacing w:after="20" w:before="20"/>
            </w:pPr>
            <w:r>
              <w:rPr>
                <w:sz w:val="20"/>
                <w:szCs w:val="20"/>
              </w:rPr>
              <w:t xml:space="preserve">Capitalize an Expense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CAP-AST-036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Depreciation Schedule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CAP-AST-037</w:t>
            </w:r>
          </w:p>
        </w:tc>
        <w:tc>
          <w:tcPr>
            <w:tcW w:type="dxa" w:w="7040"/>
            <w:tcMar>
              <w:top w:type="dxa" w:w="60"/>
              <w:left w:type="dxa" w:w="100"/>
              <w:bottom w:type="dxa" w:w="60"/>
              <w:right w:type="dxa" w:w="100"/>
            </w:tcMar>
            <w:vAlign w:val="center"/>
          </w:tcPr>
          <w:p>
            <w:pPr>
              <w:spacing w:after="20" w:before="20"/>
            </w:pPr>
            <w:r>
              <w:rPr>
                <w:sz w:val="20"/>
                <w:szCs w:val="20"/>
              </w:rPr>
              <w:t xml:space="preserve">Generate Depreciation Series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Post Depreciation Period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CAP-AST-039</w:t>
            </w:r>
          </w:p>
        </w:tc>
        <w:tc>
          <w:tcPr>
            <w:tcW w:type="dxa" w:w="7040"/>
            <w:tcMar>
              <w:top w:type="dxa" w:w="60"/>
              <w:left w:type="dxa" w:w="100"/>
              <w:bottom w:type="dxa" w:w="60"/>
              <w:right w:type="dxa" w:w="100"/>
            </w:tcMar>
            <w:vAlign w:val="center"/>
          </w:tcPr>
          <w:p>
            <w:pPr>
              <w:spacing w:after="20" w:before="20"/>
            </w:pPr>
            <w:r>
              <w:rPr>
                <w:sz w:val="20"/>
                <w:szCs w:val="20"/>
              </w:rPr>
              <w:t xml:space="preserve">Revalue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Warranty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CAP-AST-041</w:t>
            </w:r>
          </w:p>
        </w:tc>
        <w:tc>
          <w:tcPr>
            <w:tcW w:type="dxa" w:w="7040"/>
            <w:tcMar>
              <w:top w:type="dxa" w:w="60"/>
              <w:left w:type="dxa" w:w="100"/>
              <w:bottom w:type="dxa" w:w="60"/>
              <w:right w:type="dxa" w:w="100"/>
            </w:tcMar>
            <w:vAlign w:val="center"/>
          </w:tcPr>
          <w:p>
            <w:pPr>
              <w:spacing w:after="20" w:before="20"/>
            </w:pPr>
            <w:r>
              <w:rPr>
                <w:sz w:val="20"/>
                <w:szCs w:val="20"/>
              </w:rPr>
              <w:t xml:space="preserve">Warn Before Warranty Expiry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CAP-AST-042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Raise Warranty Claim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CAP-AST-043</w:t>
            </w:r>
          </w:p>
        </w:tc>
        <w:tc>
          <w:tcPr>
            <w:tcW w:type="dxa" w:w="7040"/>
            <w:tcMar>
              <w:top w:type="dxa" w:w="60"/>
              <w:left w:type="dxa" w:w="100"/>
              <w:bottom w:type="dxa" w:w="60"/>
              <w:right w:type="dxa" w:w="100"/>
            </w:tcMar>
            <w:vAlign w:val="center"/>
          </w:tcPr>
          <w:p>
            <w:pPr>
              <w:spacing w:after="20" w:before="20"/>
            </w:pPr>
            <w:r>
              <w:rPr>
                <w:sz w:val="20"/>
                <w:szCs w:val="20"/>
              </w:rPr>
              <w:t xml:space="preserve">Report Net Book Value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CAP-AST-044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Total Cost of Ownership</w:t>
            </w:r>
          </w:p>
        </w:tc>
      </w:tr>
    </w:tbl>
    <w:p>
      <w:pPr>
        <w:pStyle w:val="Heading2"/>
        <w:spacing w:after="120" w:before="260"/>
      </w:pPr>
      <w:r>
        <w:rPr>
          <w:b/>
          <w:bCs/>
          <w:color w:val="2E74B5"/>
          <w:sz w:val="25"/>
          <w:szCs w:val="25"/>
        </w:rPr>
        <w:t xml:space="preserve">SD-AST-DOC — Asset Documentation  ·  Documentation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CAP-AST-045</w:t>
            </w:r>
          </w:p>
        </w:tc>
        <w:tc>
          <w:tcPr>
            <w:tcW w:type="dxa" w:w="7040"/>
            <w:tcMar>
              <w:top w:type="dxa" w:w="60"/>
              <w:left w:type="dxa" w:w="100"/>
              <w:bottom w:type="dxa" w:w="60"/>
              <w:right w:type="dxa" w:w="100"/>
            </w:tcMar>
            <w:vAlign w:val="center"/>
          </w:tcPr>
          <w:p>
            <w:pPr>
              <w:spacing w:after="20" w:before="20"/>
            </w:pPr>
            <w:r>
              <w:rPr>
                <w:sz w:val="20"/>
                <w:szCs w:val="20"/>
              </w:rPr>
              <w:t xml:space="preserve">Upload Asset Document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CAP-AST-046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Classify Document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CAP-AST-047</w:t>
            </w:r>
          </w:p>
        </w:tc>
        <w:tc>
          <w:tcPr>
            <w:tcW w:type="dxa" w:w="7040"/>
            <w:tcMar>
              <w:top w:type="dxa" w:w="60"/>
              <w:left w:type="dxa" w:w="100"/>
              <w:bottom w:type="dxa" w:w="60"/>
              <w:right w:type="dxa" w:w="100"/>
            </w:tcMar>
            <w:vAlign w:val="center"/>
          </w:tcPr>
          <w:p>
            <w:pPr>
              <w:spacing w:after="20" w:before="20"/>
            </w:pPr>
            <w:r>
              <w:rPr>
                <w:sz w:val="20"/>
                <w:szCs w:val="20"/>
              </w:rPr>
              <w:t xml:space="preserve">Supersede Document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CAP-AST-048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Warn Before Certificate Expiry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CAP-AST-049</w:t>
            </w:r>
          </w:p>
        </w:tc>
        <w:tc>
          <w:tcPr>
            <w:tcW w:type="dxa" w:w="7040"/>
            <w:tcMar>
              <w:top w:type="dxa" w:w="60"/>
              <w:left w:type="dxa" w:w="100"/>
              <w:bottom w:type="dxa" w:w="60"/>
              <w:right w:type="dxa" w:w="100"/>
            </w:tcMar>
            <w:vAlign w:val="center"/>
          </w:tcPr>
          <w:p>
            <w:pPr>
              <w:spacing w:after="20" w:before="20"/>
            </w:pPr>
            <w:r>
              <w:rPr>
                <w:sz w:val="20"/>
                <w:szCs w:val="20"/>
              </w:rPr>
              <w:t xml:space="preserve">Restrict Confidential Document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CAP-AST-050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Custom Attribute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CAP-AST-051</w:t>
            </w:r>
          </w:p>
        </w:tc>
        <w:tc>
          <w:tcPr>
            <w:tcW w:type="dxa" w:w="7040"/>
            <w:tcMar>
              <w:top w:type="dxa" w:w="60"/>
              <w:left w:type="dxa" w:w="100"/>
              <w:bottom w:type="dxa" w:w="60"/>
              <w:right w:type="dxa" w:w="100"/>
            </w:tcMar>
            <w:vAlign w:val="center"/>
          </w:tcPr>
          <w:p>
            <w:pPr>
              <w:spacing w:after="20" w:before="20"/>
            </w:pPr>
            <w:r>
              <w:rPr>
                <w:sz w:val="20"/>
                <w:szCs w:val="20"/>
              </w:rPr>
              <w:t xml:space="preserve">Publish Custom Attribute to Screens and Reports</w:t>
            </w:r>
          </w:p>
        </w:tc>
      </w:tr>
    </w:tbl>
    <w:p>
      <w:r>
        <w:br w:type="page"/>
      </w:r>
    </w:p>
    <w:p>
      <w:pPr>
        <w:pStyle w:val="Heading1"/>
        <w:spacing w:after="160" w:before="320"/>
      </w:pPr>
      <w:r>
        <w:rPr>
          <w:b/>
          <w:bCs/>
          <w:color w:val="1F4E79"/>
          <w:sz w:val="30"/>
          <w:szCs w:val="30"/>
        </w:rPr>
        <w:t xml:space="preserve">9. Operational Logistics Capabilities — DOM-OPS</w:t>
      </w:r>
    </w:p>
    <w:p>
      <w:pPr>
        <w:spacing w:after="120" w:before="0"/>
      </w:pPr>
      <w:r>
        <w:t xml:space="preserve">The Operational Logistics Domain governs the execution of physical work performed on assets and goods: receiving, storage, picking, loading, shipment and inventory counting. Where DOM-AST answers what an asset is and where it currently resides, DOM-OPS answers what is being done to it, by whom, under which operational document, and with what result.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DOM-OPS — Operational Logistics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Asset Operations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63</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Licensed per module</w:t>
            </w:r>
          </w:p>
        </w:tc>
      </w:tr>
    </w:tbl>
    <w:p>
      <w:pPr>
        <w:pStyle w:val="Heading2"/>
        <w:spacing w:after="120" w:before="260"/>
      </w:pPr>
      <w:r>
        <w:rPr>
          <w:b/>
          <w:bCs/>
          <w:color w:val="2E74B5"/>
          <w:sz w:val="25"/>
          <w:szCs w:val="25"/>
        </w:rPr>
        <w:t xml:space="preserve">SD-OPS-RCV — Receiving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CAP-OPS-001</w:t>
            </w:r>
          </w:p>
        </w:tc>
        <w:tc>
          <w:tcPr>
            <w:tcW w:type="dxa" w:w="7040"/>
            <w:tcMar>
              <w:top w:type="dxa" w:w="60"/>
              <w:left w:type="dxa" w:w="100"/>
              <w:bottom w:type="dxa" w:w="60"/>
              <w:right w:type="dxa" w:w="100"/>
            </w:tcMar>
            <w:vAlign w:val="center"/>
          </w:tcPr>
          <w:p>
            <w:pPr>
              <w:spacing w:after="20" w:before="20"/>
            </w:pPr>
            <w:r>
              <w:rPr>
                <w:sz w:val="20"/>
                <w:szCs w:val="20"/>
              </w:rPr>
              <w:t xml:space="preserve">Create Receiving Order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Receive by RFID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CAP-OPS-003</w:t>
            </w:r>
          </w:p>
        </w:tc>
        <w:tc>
          <w:tcPr>
            <w:tcW w:type="dxa" w:w="7040"/>
            <w:tcMar>
              <w:top w:type="dxa" w:w="60"/>
              <w:left w:type="dxa" w:w="100"/>
              <w:bottom w:type="dxa" w:w="60"/>
              <w:right w:type="dxa" w:w="100"/>
            </w:tcMar>
            <w:vAlign w:val="center"/>
          </w:tcPr>
          <w:p>
            <w:pPr>
              <w:spacing w:after="20" w:before="20"/>
            </w:pPr>
            <w:r>
              <w:rPr>
                <w:sz w:val="20"/>
                <w:szCs w:val="20"/>
              </w:rPr>
              <w:t xml:space="preserve">Receive by Barcode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Receive Manually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CAP-OPS-005</w:t>
            </w:r>
          </w:p>
        </w:tc>
        <w:tc>
          <w:tcPr>
            <w:tcW w:type="dxa" w:w="7040"/>
            <w:tcMar>
              <w:top w:type="dxa" w:w="60"/>
              <w:left w:type="dxa" w:w="100"/>
              <w:bottom w:type="dxa" w:w="60"/>
              <w:right w:type="dxa" w:w="100"/>
            </w:tcMar>
            <w:vAlign w:val="center"/>
          </w:tcPr>
          <w:p>
            <w:pPr>
              <w:spacing w:after="20" w:before="20"/>
            </w:pPr>
            <w:r>
              <w:rPr>
                <w:sz w:val="20"/>
                <w:szCs w:val="20"/>
              </w:rPr>
              <w:t xml:space="preserve">Verify Against Expected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Receiving Discrepancy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CAP-OPS-007</w:t>
            </w:r>
          </w:p>
        </w:tc>
        <w:tc>
          <w:tcPr>
            <w:tcW w:type="dxa" w:w="7040"/>
            <w:tcMar>
              <w:top w:type="dxa" w:w="60"/>
              <w:left w:type="dxa" w:w="100"/>
              <w:bottom w:type="dxa" w:w="60"/>
              <w:right w:type="dxa" w:w="100"/>
            </w:tcMar>
            <w:vAlign w:val="center"/>
          </w:tcPr>
          <w:p>
            <w:pPr>
              <w:spacing w:after="20" w:before="20"/>
            </w:pPr>
            <w:r>
              <w:rPr>
                <w:sz w:val="20"/>
                <w:szCs w:val="20"/>
              </w:rPr>
              <w:t xml:space="preserve">Accept Receipt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Reject Receipt</w:t>
            </w:r>
          </w:p>
        </w:tc>
      </w:tr>
    </w:tbl>
    <w:p>
      <w:pPr>
        <w:pStyle w:val="Heading2"/>
        <w:spacing w:after="120" w:before="260"/>
      </w:pPr>
      <w:r>
        <w:rPr>
          <w:b/>
          <w:bCs/>
          <w:color w:val="2E74B5"/>
          <w:sz w:val="25"/>
          <w:szCs w:val="25"/>
        </w:rPr>
        <w:t xml:space="preserve">SD-OPS-STO — Storage &amp; Put-away  ·  Put-away &amp; Storage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CAP-OPS-009</w:t>
            </w:r>
          </w:p>
        </w:tc>
        <w:tc>
          <w:tcPr>
            <w:tcW w:type="dxa" w:w="7040"/>
            <w:tcMar>
              <w:top w:type="dxa" w:w="60"/>
              <w:left w:type="dxa" w:w="100"/>
              <w:bottom w:type="dxa" w:w="60"/>
              <w:right w:type="dxa" w:w="100"/>
            </w:tcMar>
            <w:vAlign w:val="center"/>
          </w:tcPr>
          <w:p>
            <w:pPr>
              <w:spacing w:after="20" w:before="20"/>
            </w:pPr>
            <w:r>
              <w:rPr>
                <w:sz w:val="20"/>
                <w:szCs w:val="20"/>
              </w:rPr>
              <w:t xml:space="preserve">Generate Put-away Task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Storage Location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CAP-OPS-011</w:t>
            </w:r>
          </w:p>
        </w:tc>
        <w:tc>
          <w:tcPr>
            <w:tcW w:type="dxa" w:w="7040"/>
            <w:tcMar>
              <w:top w:type="dxa" w:w="60"/>
              <w:left w:type="dxa" w:w="100"/>
              <w:bottom w:type="dxa" w:w="60"/>
              <w:right w:type="dxa" w:w="100"/>
            </w:tcMar>
            <w:vAlign w:val="center"/>
          </w:tcPr>
          <w:p>
            <w:pPr>
              <w:spacing w:after="20" w:before="20"/>
            </w:pPr>
            <w:r>
              <w:rPr>
                <w:sz w:val="20"/>
                <w:szCs w:val="20"/>
              </w:rPr>
              <w:t xml:space="preserve">Confirm Put-away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Relocate Stock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CAP-OPS-013</w:t>
            </w:r>
          </w:p>
        </w:tc>
        <w:tc>
          <w:tcPr>
            <w:tcW w:type="dxa" w:w="7040"/>
            <w:tcMar>
              <w:top w:type="dxa" w:w="60"/>
              <w:left w:type="dxa" w:w="100"/>
              <w:bottom w:type="dxa" w:w="60"/>
              <w:right w:type="dxa" w:w="100"/>
            </w:tcMar>
            <w:vAlign w:val="center"/>
          </w:tcPr>
          <w:p>
            <w:pPr>
              <w:spacing w:after="20" w:before="20"/>
            </w:pPr>
            <w:r>
              <w:rPr>
                <w:sz w:val="20"/>
                <w:szCs w:val="20"/>
              </w:rPr>
              <w:t xml:space="preserve">Consolidate Stock</w:t>
            </w:r>
          </w:p>
        </w:tc>
      </w:tr>
    </w:tbl>
    <w:p>
      <w:pPr>
        <w:pStyle w:val="Heading2"/>
        <w:spacing w:after="120" w:before="260"/>
      </w:pPr>
      <w:r>
        <w:rPr>
          <w:b/>
          <w:bCs/>
          <w:color w:val="2E74B5"/>
          <w:sz w:val="25"/>
          <w:szCs w:val="25"/>
        </w:rPr>
        <w:t xml:space="preserve">SD-OPS-PICK — Picking &amp; Fulfillment  ·  Picking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CAP-OPS-014</w:t>
            </w:r>
          </w:p>
        </w:tc>
        <w:tc>
          <w:tcPr>
            <w:tcW w:type="dxa" w:w="7040"/>
            <w:tcMar>
              <w:top w:type="dxa" w:w="60"/>
              <w:left w:type="dxa" w:w="100"/>
              <w:bottom w:type="dxa" w:w="60"/>
              <w:right w:type="dxa" w:w="100"/>
            </w:tcMar>
            <w:vAlign w:val="center"/>
          </w:tcPr>
          <w:p>
            <w:pPr>
              <w:spacing w:after="20" w:before="20"/>
            </w:pPr>
            <w:r>
              <w:rPr>
                <w:sz w:val="20"/>
                <w:szCs w:val="20"/>
              </w:rPr>
              <w:t xml:space="preserve">Create Picking Task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Pick by RFID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CAP-OPS-016</w:t>
            </w:r>
          </w:p>
        </w:tc>
        <w:tc>
          <w:tcPr>
            <w:tcW w:type="dxa" w:w="7040"/>
            <w:tcMar>
              <w:top w:type="dxa" w:w="60"/>
              <w:left w:type="dxa" w:w="100"/>
              <w:bottom w:type="dxa" w:w="60"/>
              <w:right w:type="dxa" w:w="100"/>
            </w:tcMar>
            <w:vAlign w:val="center"/>
          </w:tcPr>
          <w:p>
            <w:pPr>
              <w:spacing w:after="20" w:before="20"/>
            </w:pPr>
            <w:r>
              <w:rPr>
                <w:sz w:val="20"/>
                <w:szCs w:val="20"/>
              </w:rPr>
              <w:t xml:space="preserve">Pick by Barcode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Confirm Pick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CAP-OPS-018</w:t>
            </w:r>
          </w:p>
        </w:tc>
        <w:tc>
          <w:tcPr>
            <w:tcW w:type="dxa" w:w="7040"/>
            <w:tcMar>
              <w:top w:type="dxa" w:w="60"/>
              <w:left w:type="dxa" w:w="100"/>
              <w:bottom w:type="dxa" w:w="60"/>
              <w:right w:type="dxa" w:w="100"/>
            </w:tcMar>
            <w:vAlign w:val="center"/>
          </w:tcPr>
          <w:p>
            <w:pPr>
              <w:spacing w:after="20" w:before="20"/>
            </w:pPr>
            <w:r>
              <w:rPr>
                <w:sz w:val="20"/>
                <w:szCs w:val="20"/>
              </w:rPr>
              <w:t xml:space="preserve">Handle Short Pick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Cancel Picking Task</w:t>
            </w:r>
          </w:p>
        </w:tc>
      </w:tr>
    </w:tbl>
    <w:p>
      <w:pPr>
        <w:pStyle w:val="Heading2"/>
        <w:spacing w:after="120" w:before="260"/>
      </w:pPr>
      <w:r>
        <w:rPr>
          <w:b/>
          <w:bCs/>
          <w:color w:val="2E74B5"/>
          <w:sz w:val="25"/>
          <w:szCs w:val="25"/>
        </w:rPr>
        <w:t xml:space="preserve">SD-OPS-LOAD — Loading &amp; Shipment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CAP-OPS-020</w:t>
            </w:r>
          </w:p>
        </w:tc>
        <w:tc>
          <w:tcPr>
            <w:tcW w:type="dxa" w:w="7040"/>
            <w:tcMar>
              <w:top w:type="dxa" w:w="60"/>
              <w:left w:type="dxa" w:w="100"/>
              <w:bottom w:type="dxa" w:w="60"/>
              <w:right w:type="dxa" w:w="100"/>
            </w:tcMar>
            <w:vAlign w:val="center"/>
          </w:tcPr>
          <w:p>
            <w:pPr>
              <w:spacing w:after="20" w:before="20"/>
            </w:pPr>
            <w:r>
              <w:rPr>
                <w:sz w:val="20"/>
                <w:szCs w:val="20"/>
              </w:rPr>
              <w:t xml:space="preserve">Create Loading Order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Stage Shipment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CAP-OPS-022</w:t>
            </w:r>
          </w:p>
        </w:tc>
        <w:tc>
          <w:tcPr>
            <w:tcW w:type="dxa" w:w="7040"/>
            <w:tcMar>
              <w:top w:type="dxa" w:w="60"/>
              <w:left w:type="dxa" w:w="100"/>
              <w:bottom w:type="dxa" w:w="60"/>
              <w:right w:type="dxa" w:w="100"/>
            </w:tcMar>
            <w:vAlign w:val="center"/>
          </w:tcPr>
          <w:p>
            <w:pPr>
              <w:spacing w:after="20" w:before="20"/>
            </w:pPr>
            <w:r>
              <w:rPr>
                <w:sz w:val="20"/>
                <w:szCs w:val="20"/>
              </w:rPr>
              <w:t xml:space="preserve">Verify Loading Contents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Confirm Dispatch</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CAP-OPS-024</w:t>
            </w:r>
          </w:p>
        </w:tc>
        <w:tc>
          <w:tcPr>
            <w:tcW w:type="dxa" w:w="7040"/>
            <w:tcMar>
              <w:top w:type="dxa" w:w="60"/>
              <w:left w:type="dxa" w:w="100"/>
              <w:bottom w:type="dxa" w:w="60"/>
              <w:right w:type="dxa" w:w="100"/>
            </w:tcMar>
            <w:vAlign w:val="center"/>
          </w:tcPr>
          <w:p>
            <w:pPr>
              <w:spacing w:after="20" w:before="20"/>
            </w:pPr>
            <w:r>
              <w:rPr>
                <w:sz w:val="20"/>
                <w:szCs w:val="20"/>
              </w:rPr>
              <w:t xml:space="preserve">Cross-dock Shipment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Loading Discrepancy</w:t>
            </w:r>
          </w:p>
        </w:tc>
      </w:tr>
    </w:tbl>
    <w:p>
      <w:pPr>
        <w:pStyle w:val="Heading2"/>
        <w:spacing w:after="120" w:before="260"/>
      </w:pPr>
      <w:r>
        <w:rPr>
          <w:b/>
          <w:bCs/>
          <w:color w:val="2E74B5"/>
          <w:sz w:val="25"/>
          <w:szCs w:val="25"/>
        </w:rPr>
        <w:t xml:space="preserve">SD-OPS-INV — Inventory Sessions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CAP-OPS-026</w:t>
            </w:r>
          </w:p>
        </w:tc>
        <w:tc>
          <w:tcPr>
            <w:tcW w:type="dxa" w:w="7040"/>
            <w:tcMar>
              <w:top w:type="dxa" w:w="60"/>
              <w:left w:type="dxa" w:w="100"/>
              <w:bottom w:type="dxa" w:w="60"/>
              <w:right w:type="dxa" w:w="100"/>
            </w:tcMar>
            <w:vAlign w:val="center"/>
          </w:tcPr>
          <w:p>
            <w:pPr>
              <w:spacing w:after="20" w:before="20"/>
            </w:pPr>
            <w:r>
              <w:rPr>
                <w:sz w:val="20"/>
                <w:szCs w:val="20"/>
              </w:rPr>
              <w:t xml:space="preserve">Create Inventory Plan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Open Inventory Session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CAP-OPS-028</w:t>
            </w:r>
          </w:p>
        </w:tc>
        <w:tc>
          <w:tcPr>
            <w:tcW w:type="dxa" w:w="7040"/>
            <w:tcMar>
              <w:top w:type="dxa" w:w="60"/>
              <w:left w:type="dxa" w:w="100"/>
              <w:bottom w:type="dxa" w:w="60"/>
              <w:right w:type="dxa" w:w="100"/>
            </w:tcMar>
            <w:vAlign w:val="center"/>
          </w:tcPr>
          <w:p>
            <w:pPr>
              <w:spacing w:after="20" w:before="20"/>
            </w:pPr>
            <w:r>
              <w:rPr>
                <w:sz w:val="20"/>
                <w:szCs w:val="20"/>
              </w:rPr>
              <w:t xml:space="preserve">Perform Blind Count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Perform Cycle Count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CAP-OPS-030</w:t>
            </w:r>
          </w:p>
        </w:tc>
        <w:tc>
          <w:tcPr>
            <w:tcW w:type="dxa" w:w="7040"/>
            <w:tcMar>
              <w:top w:type="dxa" w:w="60"/>
              <w:left w:type="dxa" w:w="100"/>
              <w:bottom w:type="dxa" w:w="60"/>
              <w:right w:type="dxa" w:w="100"/>
            </w:tcMar>
            <w:vAlign w:val="center"/>
          </w:tcPr>
          <w:p>
            <w:pPr>
              <w:spacing w:after="20" w:before="20"/>
            </w:pPr>
            <w:r>
              <w:rPr>
                <w:sz w:val="20"/>
                <w:szCs w:val="20"/>
              </w:rPr>
              <w:t xml:space="preserve">Perform Annual Inventory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Perform Mixed RFID/Barcode Count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CAP-OPS-032</w:t>
            </w:r>
          </w:p>
        </w:tc>
        <w:tc>
          <w:tcPr>
            <w:tcW w:type="dxa" w:w="7040"/>
            <w:tcMar>
              <w:top w:type="dxa" w:w="60"/>
              <w:left w:type="dxa" w:w="100"/>
              <w:bottom w:type="dxa" w:w="60"/>
              <w:right w:type="dxa" w:w="100"/>
            </w:tcMar>
            <w:vAlign w:val="center"/>
          </w:tcPr>
          <w:p>
            <w:pPr>
              <w:spacing w:after="20" w:before="20"/>
            </w:pPr>
            <w:r>
              <w:rPr>
                <w:sz w:val="20"/>
                <w:szCs w:val="20"/>
              </w:rPr>
              <w:t xml:space="preserve">Reconcile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Missing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CAP-OPS-034</w:t>
            </w:r>
          </w:p>
        </w:tc>
        <w:tc>
          <w:tcPr>
            <w:tcW w:type="dxa" w:w="7040"/>
            <w:tcMar>
              <w:top w:type="dxa" w:w="60"/>
              <w:left w:type="dxa" w:w="100"/>
              <w:bottom w:type="dxa" w:w="60"/>
              <w:right w:type="dxa" w:w="100"/>
            </w:tcMar>
            <w:vAlign w:val="center"/>
          </w:tcPr>
          <w:p>
            <w:pPr>
              <w:spacing w:after="20" w:before="20"/>
            </w:pPr>
            <w:r>
              <w:rPr>
                <w:sz w:val="20"/>
                <w:szCs w:val="20"/>
              </w:rPr>
              <w:t xml:space="preserve">Resolve Misplaced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Duplicate Detection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CAP-OPS-036</w:t>
            </w:r>
          </w:p>
        </w:tc>
        <w:tc>
          <w:tcPr>
            <w:tcW w:type="dxa" w:w="7040"/>
            <w:tcMar>
              <w:top w:type="dxa" w:w="60"/>
              <w:left w:type="dxa" w:w="100"/>
              <w:bottom w:type="dxa" w:w="60"/>
              <w:right w:type="dxa" w:w="100"/>
            </w:tcMar>
            <w:vAlign w:val="center"/>
          </w:tcPr>
          <w:p>
            <w:pPr>
              <w:spacing w:after="20" w:before="20"/>
            </w:pPr>
            <w:r>
              <w:rPr>
                <w:sz w:val="20"/>
                <w:szCs w:val="20"/>
              </w:rPr>
              <w:t xml:space="preserve">Generate Exception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Close Inventory Session</w:t>
            </w:r>
          </w:p>
        </w:tc>
      </w:tr>
    </w:tbl>
    <w:p>
      <w:pPr>
        <w:pStyle w:val="Heading2"/>
        <w:spacing w:after="120" w:before="260"/>
      </w:pPr>
      <w:r>
        <w:rPr>
          <w:b/>
          <w:bCs/>
          <w:color w:val="2E74B5"/>
          <w:sz w:val="25"/>
          <w:szCs w:val="25"/>
        </w:rPr>
        <w:t xml:space="preserve">SD-OPS-VEH — Vehicle &amp; Driver 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CAP-OPS-038</w:t>
            </w:r>
          </w:p>
        </w:tc>
        <w:tc>
          <w:tcPr>
            <w:tcW w:type="dxa" w:w="7040"/>
            <w:tcMar>
              <w:top w:type="dxa" w:w="60"/>
              <w:left w:type="dxa" w:w="100"/>
              <w:bottom w:type="dxa" w:w="60"/>
              <w:right w:type="dxa" w:w="100"/>
            </w:tcMar>
            <w:vAlign w:val="center"/>
          </w:tcPr>
          <w:p>
            <w:pPr>
              <w:spacing w:after="20" w:before="20"/>
            </w:pPr>
            <w:r>
              <w:rPr>
                <w:sz w:val="20"/>
                <w:szCs w:val="20"/>
              </w:rPr>
              <w:t xml:space="preserve">Register Vehicle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Classify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CAP-OPS-040</w:t>
            </w:r>
          </w:p>
        </w:tc>
        <w:tc>
          <w:tcPr>
            <w:tcW w:type="dxa" w:w="7040"/>
            <w:tcMar>
              <w:top w:type="dxa" w:w="60"/>
              <w:left w:type="dxa" w:w="100"/>
              <w:bottom w:type="dxa" w:w="60"/>
              <w:right w:type="dxa" w:w="100"/>
            </w:tcMar>
            <w:vAlign w:val="center"/>
          </w:tcPr>
          <w:p>
            <w:pPr>
              <w:spacing w:after="20" w:before="20"/>
            </w:pPr>
            <w:r>
              <w:rPr>
                <w:sz w:val="20"/>
                <w:szCs w:val="20"/>
              </w:rPr>
              <w:t xml:space="preserve">Register Driver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Driver to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CAP-OPS-042</w:t>
            </w:r>
          </w:p>
        </w:tc>
        <w:tc>
          <w:tcPr>
            <w:tcW w:type="dxa" w:w="7040"/>
            <w:tcMar>
              <w:top w:type="dxa" w:w="60"/>
              <w:left w:type="dxa" w:w="100"/>
              <w:bottom w:type="dxa" w:w="60"/>
              <w:right w:type="dxa" w:w="100"/>
            </w:tcMar>
            <w:vAlign w:val="center"/>
          </w:tcPr>
          <w:p>
            <w:pPr>
              <w:spacing w:after="20" w:before="20"/>
            </w:pPr>
            <w:r>
              <w:rPr>
                <w:sz w:val="20"/>
                <w:szCs w:val="20"/>
              </w:rPr>
              <w:t xml:space="preserve">Assign Vehicle to Shipment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Trip</w:t>
            </w:r>
          </w:p>
        </w:tc>
      </w:tr>
    </w:tbl>
    <w:p>
      <w:pPr>
        <w:pStyle w:val="Heading2"/>
        <w:spacing w:after="120" w:before="260"/>
      </w:pPr>
      <w:r>
        <w:rPr>
          <w:b/>
          <w:bCs/>
          <w:color w:val="2E74B5"/>
          <w:sz w:val="25"/>
          <w:szCs w:val="25"/>
        </w:rPr>
        <w:t xml:space="preserve">SD-OPS-MNT — Maintenance &amp; Inspection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CAP-OPS-044</w:t>
            </w:r>
          </w:p>
        </w:tc>
        <w:tc>
          <w:tcPr>
            <w:tcW w:type="dxa" w:w="7040"/>
            <w:tcMar>
              <w:top w:type="dxa" w:w="60"/>
              <w:left w:type="dxa" w:w="100"/>
              <w:bottom w:type="dxa" w:w="60"/>
              <w:right w:type="dxa" w:w="100"/>
            </w:tcMar>
            <w:vAlign w:val="center"/>
          </w:tcPr>
          <w:p>
            <w:pPr>
              <w:spacing w:after="20" w:before="20"/>
            </w:pPr>
            <w:r>
              <w:rPr>
                <w:sz w:val="20"/>
                <w:szCs w:val="20"/>
              </w:rPr>
              <w:t xml:space="preserve">Report a Fault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Triage Maintenance Request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CAP-OPS-046</w:t>
            </w:r>
          </w:p>
        </w:tc>
        <w:tc>
          <w:tcPr>
            <w:tcW w:type="dxa" w:w="7040"/>
            <w:tcMar>
              <w:top w:type="dxa" w:w="60"/>
              <w:left w:type="dxa" w:w="100"/>
              <w:bottom w:type="dxa" w:w="60"/>
              <w:right w:type="dxa" w:w="100"/>
            </w:tcMar>
            <w:vAlign w:val="center"/>
          </w:tcPr>
          <w:p>
            <w:pPr>
              <w:spacing w:after="20" w:before="20"/>
            </w:pPr>
            <w:r>
              <w:rPr>
                <w:sz w:val="20"/>
                <w:szCs w:val="20"/>
              </w:rPr>
              <w:t xml:space="preserve">Raise Work Order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Schedule Planned Maintenance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CAP-OPS-048</w:t>
            </w:r>
          </w:p>
        </w:tc>
        <w:tc>
          <w:tcPr>
            <w:tcW w:type="dxa" w:w="7040"/>
            <w:tcMar>
              <w:top w:type="dxa" w:w="60"/>
              <w:left w:type="dxa" w:w="100"/>
              <w:bottom w:type="dxa" w:w="60"/>
              <w:right w:type="dxa" w:w="100"/>
            </w:tcMar>
            <w:vAlign w:val="center"/>
          </w:tcPr>
          <w:p>
            <w:pPr>
              <w:spacing w:after="20" w:before="20"/>
            </w:pPr>
            <w:r>
              <w:rPr>
                <w:sz w:val="20"/>
                <w:szCs w:val="20"/>
              </w:rPr>
              <w:t xml:space="preserve">Record Labor and Parts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Take Asset Out of Service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CAP-OPS-050</w:t>
            </w:r>
          </w:p>
        </w:tc>
        <w:tc>
          <w:tcPr>
            <w:tcW w:type="dxa" w:w="7040"/>
            <w:tcMar>
              <w:top w:type="dxa" w:w="60"/>
              <w:left w:type="dxa" w:w="100"/>
              <w:bottom w:type="dxa" w:w="60"/>
              <w:right w:type="dxa" w:w="100"/>
            </w:tcMar>
            <w:vAlign w:val="center"/>
          </w:tcPr>
          <w:p>
            <w:pPr>
              <w:spacing w:after="20" w:before="20"/>
            </w:pPr>
            <w:r>
              <w:rPr>
                <w:sz w:val="20"/>
                <w:szCs w:val="20"/>
              </w:rPr>
              <w:t xml:space="preserve">Return Asset to Service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CAP-OPS-051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Verify Completed Work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CAP-OPS-052</w:t>
            </w:r>
          </w:p>
        </w:tc>
        <w:tc>
          <w:tcPr>
            <w:tcW w:type="dxa" w:w="7040"/>
            <w:tcMar>
              <w:top w:type="dxa" w:w="60"/>
              <w:left w:type="dxa" w:w="100"/>
              <w:bottom w:type="dxa" w:w="60"/>
              <w:right w:type="dxa" w:w="100"/>
            </w:tcMar>
            <w:vAlign w:val="center"/>
          </w:tcPr>
          <w:p>
            <w:pPr>
              <w:spacing w:after="20" w:before="20"/>
            </w:pPr>
            <w:r>
              <w:rPr>
                <w:sz w:val="20"/>
                <w:szCs w:val="20"/>
              </w:rPr>
              <w:t xml:space="preserve">Record Inspection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CAP-OPS-053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Track Service History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CAP-OPS-054</w:t>
            </w:r>
          </w:p>
        </w:tc>
        <w:tc>
          <w:tcPr>
            <w:tcW w:type="dxa" w:w="7040"/>
            <w:tcMar>
              <w:top w:type="dxa" w:w="60"/>
              <w:left w:type="dxa" w:w="100"/>
              <w:bottom w:type="dxa" w:w="60"/>
              <w:right w:type="dxa" w:w="100"/>
            </w:tcMar>
            <w:vAlign w:val="center"/>
          </w:tcPr>
          <w:p>
            <w:pPr>
              <w:spacing w:after="20" w:before="20"/>
            </w:pPr>
            <w:r>
              <w:rPr>
                <w:sz w:val="20"/>
                <w:szCs w:val="20"/>
              </w:rPr>
              <w:t xml:space="preserve">Charge Work to Warranty</w:t>
            </w:r>
          </w:p>
        </w:tc>
      </w:tr>
    </w:tbl>
    <w:p>
      <w:pPr>
        <w:pStyle w:val="Heading2"/>
        <w:spacing w:after="120" w:before="260"/>
      </w:pPr>
      <w:r>
        <w:rPr>
          <w:b/>
          <w:bCs/>
          <w:color w:val="2E74B5"/>
          <w:sz w:val="25"/>
          <w:szCs w:val="25"/>
        </w:rPr>
        <w:t xml:space="preserve">SD-OPS-REQ — Requests &amp; Approvals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CAP-OPS-055</w:t>
            </w:r>
          </w:p>
        </w:tc>
        <w:tc>
          <w:tcPr>
            <w:tcW w:type="dxa" w:w="7040"/>
            <w:tcMar>
              <w:top w:type="dxa" w:w="60"/>
              <w:left w:type="dxa" w:w="100"/>
              <w:bottom w:type="dxa" w:w="60"/>
              <w:right w:type="dxa" w:w="100"/>
            </w:tcMar>
            <w:vAlign w:val="center"/>
          </w:tcPr>
          <w:p>
            <w:pPr>
              <w:spacing w:after="20" w:before="20"/>
            </w:pPr>
            <w:r>
              <w:rPr>
                <w:sz w:val="20"/>
                <w:szCs w:val="20"/>
              </w:rPr>
              <w:t xml:space="preserve">Raise Purchase Request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CAP-OPS-056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Approve Purchase Request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CAP-OPS-057</w:t>
            </w:r>
          </w:p>
        </w:tc>
        <w:tc>
          <w:tcPr>
            <w:tcW w:type="dxa" w:w="7040"/>
            <w:tcMar>
              <w:top w:type="dxa" w:w="60"/>
              <w:left w:type="dxa" w:w="100"/>
              <w:bottom w:type="dxa" w:w="60"/>
              <w:right w:type="dxa" w:w="100"/>
            </w:tcMar>
            <w:vAlign w:val="center"/>
          </w:tcPr>
          <w:p>
            <w:pPr>
              <w:spacing w:after="20" w:before="20"/>
            </w:pPr>
            <w:r>
              <w:rPr>
                <w:sz w:val="20"/>
                <w:szCs w:val="20"/>
              </w:rPr>
              <w:t xml:space="preserve">Raise Transfer Request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CAP-OPS-058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Approve Transfer Request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CAP-OPS-059</w:t>
            </w:r>
          </w:p>
        </w:tc>
        <w:tc>
          <w:tcPr>
            <w:tcW w:type="dxa" w:w="7040"/>
            <w:tcMar>
              <w:top w:type="dxa" w:w="60"/>
              <w:left w:type="dxa" w:w="100"/>
              <w:bottom w:type="dxa" w:w="60"/>
              <w:right w:type="dxa" w:w="100"/>
            </w:tcMar>
            <w:vAlign w:val="center"/>
          </w:tcPr>
          <w:p>
            <w:pPr>
              <w:spacing w:after="20" w:before="20"/>
            </w:pPr>
            <w:r>
              <w:rPr>
                <w:sz w:val="20"/>
                <w:szCs w:val="20"/>
              </w:rPr>
              <w:t xml:space="preserve">Dispatch Transfer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CAP-OPS-060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Accept Transfer at Destination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CAP-OPS-061</w:t>
            </w:r>
          </w:p>
        </w:tc>
        <w:tc>
          <w:tcPr>
            <w:tcW w:type="dxa" w:w="7040"/>
            <w:tcMar>
              <w:top w:type="dxa" w:w="60"/>
              <w:left w:type="dxa" w:w="100"/>
              <w:bottom w:type="dxa" w:w="60"/>
              <w:right w:type="dxa" w:w="100"/>
            </w:tcMar>
            <w:vAlign w:val="center"/>
          </w:tcPr>
          <w:p>
            <w:pPr>
              <w:spacing w:after="20" w:before="20"/>
            </w:pPr>
            <w:r>
              <w:rPr>
                <w:sz w:val="20"/>
                <w:szCs w:val="20"/>
              </w:rPr>
              <w:t xml:space="preserve">Raise Disposal Request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CAP-OPS-062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Authorize Disposal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CAP-OPS-063</w:t>
            </w:r>
          </w:p>
        </w:tc>
        <w:tc>
          <w:tcPr>
            <w:tcW w:type="dxa" w:w="7040"/>
            <w:tcMar>
              <w:top w:type="dxa" w:w="60"/>
              <w:left w:type="dxa" w:w="100"/>
              <w:bottom w:type="dxa" w:w="60"/>
              <w:right w:type="dxa" w:w="100"/>
            </w:tcMar>
            <w:vAlign w:val="center"/>
          </w:tcPr>
          <w:p>
            <w:pPr>
              <w:spacing w:after="20" w:before="20"/>
            </w:pPr>
            <w:r>
              <w:rPr>
                <w:sz w:val="20"/>
                <w:szCs w:val="20"/>
              </w:rPr>
              <w:t xml:space="preserve">Record Disposal Proceeds</w:t>
            </w:r>
          </w:p>
        </w:tc>
      </w:tr>
    </w:tbl>
    <w:p>
      <w:r>
        <w:br w:type="page"/>
      </w:r>
    </w:p>
    <w:p>
      <w:pPr>
        <w:pStyle w:val="Heading1"/>
        <w:spacing w:after="160" w:before="320"/>
      </w:pPr>
      <w:r>
        <w:rPr>
          <w:b/>
          <w:bCs/>
          <w:color w:val="1F4E79"/>
          <w:sz w:val="30"/>
          <w:szCs w:val="30"/>
        </w:rPr>
        <w:t xml:space="preserve">10. Physical Security Capabilities — DOM-SEC</w:t>
      </w:r>
    </w:p>
    <w:p>
      <w:pPr>
        <w:spacing w:after="120" w:before="0"/>
      </w:pPr>
      <w:r>
        <w:t xml:space="preserve">The Physical Security Domain governs authorization, verification, detection, evidence and adjudication for the physical movement of assets, vehicles and people across controlled boundaries. It is the domain in which TEAIP's primary commercial differentiator — vehicle loading verification through ANPR, RFID tunnel reading and permit comparison — is defined.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DOM-SEC — Physical Security</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Security Operations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61</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Licensed per module</w:t>
            </w:r>
          </w:p>
        </w:tc>
      </w:tr>
    </w:tbl>
    <w:p>
      <w:pPr>
        <w:pStyle w:val="Heading2"/>
        <w:spacing w:after="120" w:before="260"/>
      </w:pPr>
      <w:r>
        <w:rPr>
          <w:b/>
          <w:bCs/>
          <w:color w:val="2E74B5"/>
          <w:sz w:val="25"/>
          <w:szCs w:val="25"/>
        </w:rPr>
        <w:t xml:space="preserve">SD-SEC-PRM — Permit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CAP-SEC-001</w:t>
            </w:r>
          </w:p>
        </w:tc>
        <w:tc>
          <w:tcPr>
            <w:tcW w:type="dxa" w:w="7040"/>
            <w:tcMar>
              <w:top w:type="dxa" w:w="60"/>
              <w:left w:type="dxa" w:w="100"/>
              <w:bottom w:type="dxa" w:w="60"/>
              <w:right w:type="dxa" w:w="100"/>
            </w:tcMar>
            <w:vAlign w:val="center"/>
          </w:tcPr>
          <w:p>
            <w:pPr>
              <w:spacing w:after="20" w:before="20"/>
            </w:pPr>
            <w:r>
              <w:rPr>
                <w:sz w:val="20"/>
                <w:szCs w:val="20"/>
              </w:rPr>
              <w:t xml:space="preserve">Issue Entry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Exit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CAP-SEC-003</w:t>
            </w:r>
          </w:p>
        </w:tc>
        <w:tc>
          <w:tcPr>
            <w:tcW w:type="dxa" w:w="7040"/>
            <w:tcMar>
              <w:top w:type="dxa" w:w="60"/>
              <w:left w:type="dxa" w:w="100"/>
              <w:bottom w:type="dxa" w:w="60"/>
              <w:right w:type="dxa" w:w="100"/>
            </w:tcMar>
            <w:vAlign w:val="center"/>
          </w:tcPr>
          <w:p>
            <w:pPr>
              <w:spacing w:after="20" w:before="20"/>
            </w:pPr>
            <w:r>
              <w:rPr>
                <w:sz w:val="20"/>
                <w:szCs w:val="20"/>
              </w:rPr>
              <w:t xml:space="preserve">Issue Delivery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Temporary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CAP-SEC-005</w:t>
            </w:r>
          </w:p>
        </w:tc>
        <w:tc>
          <w:tcPr>
            <w:tcW w:type="dxa" w:w="7040"/>
            <w:tcMar>
              <w:top w:type="dxa" w:w="60"/>
              <w:left w:type="dxa" w:w="100"/>
              <w:bottom w:type="dxa" w:w="60"/>
              <w:right w:type="dxa" w:w="100"/>
            </w:tcMar>
            <w:vAlign w:val="center"/>
          </w:tcPr>
          <w:p>
            <w:pPr>
              <w:spacing w:after="20" w:before="20"/>
            </w:pPr>
            <w:r>
              <w:rPr>
                <w:sz w:val="20"/>
                <w:szCs w:val="20"/>
              </w:rPr>
              <w:t xml:space="preserve">Define Authorized Item List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Route Permit for Approval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CAP-SEC-007</w:t>
            </w:r>
          </w:p>
        </w:tc>
        <w:tc>
          <w:tcPr>
            <w:tcW w:type="dxa" w:w="7040"/>
            <w:tcMar>
              <w:top w:type="dxa" w:w="60"/>
              <w:left w:type="dxa" w:w="100"/>
              <w:bottom w:type="dxa" w:w="60"/>
              <w:right w:type="dxa" w:w="100"/>
            </w:tcMar>
            <w:vAlign w:val="center"/>
          </w:tcPr>
          <w:p>
            <w:pPr>
              <w:spacing w:after="20" w:before="20"/>
            </w:pPr>
            <w:r>
              <w:rPr>
                <w:sz w:val="20"/>
                <w:szCs w:val="20"/>
              </w:rPr>
              <w:t xml:space="preserve">Approve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Reject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CAP-SEC-009</w:t>
            </w:r>
          </w:p>
        </w:tc>
        <w:tc>
          <w:tcPr>
            <w:tcW w:type="dxa" w:w="7040"/>
            <w:tcMar>
              <w:top w:type="dxa" w:w="60"/>
              <w:left w:type="dxa" w:w="100"/>
              <w:bottom w:type="dxa" w:w="60"/>
              <w:right w:type="dxa" w:w="100"/>
            </w:tcMar>
            <w:vAlign w:val="center"/>
          </w:tcPr>
          <w:p>
            <w:pPr>
              <w:spacing w:after="20" w:before="20"/>
            </w:pPr>
            <w:r>
              <w:rPr>
                <w:sz w:val="20"/>
                <w:szCs w:val="20"/>
              </w:rPr>
              <w:t xml:space="preserve">Suspend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Expire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CAP-SEC-011</w:t>
            </w:r>
          </w:p>
        </w:tc>
        <w:tc>
          <w:tcPr>
            <w:tcW w:type="dxa" w:w="7040"/>
            <w:tcMar>
              <w:top w:type="dxa" w:w="60"/>
              <w:left w:type="dxa" w:w="100"/>
              <w:bottom w:type="dxa" w:w="60"/>
              <w:right w:type="dxa" w:w="100"/>
            </w:tcMar>
            <w:vAlign w:val="center"/>
          </w:tcPr>
          <w:p>
            <w:pPr>
              <w:spacing w:after="20" w:before="20"/>
            </w:pPr>
            <w:r>
              <w:rPr>
                <w:sz w:val="20"/>
                <w:szCs w:val="20"/>
              </w:rPr>
              <w:t xml:space="preserve">Revoke Permit</w:t>
            </w:r>
          </w:p>
        </w:tc>
      </w:tr>
    </w:tbl>
    <w:p>
      <w:pPr>
        <w:pStyle w:val="Heading2"/>
        <w:spacing w:after="120" w:before="260"/>
      </w:pPr>
      <w:r>
        <w:rPr>
          <w:b/>
          <w:bCs/>
          <w:color w:val="2E74B5"/>
          <w:sz w:val="25"/>
          <w:szCs w:val="25"/>
        </w:rPr>
        <w:t xml:space="preserve">SD-SEC-PRM — Permit Management  ·  Asset Exit Authorization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CAP-SEC-012</w:t>
            </w:r>
          </w:p>
        </w:tc>
        <w:tc>
          <w:tcPr>
            <w:tcW w:type="dxa" w:w="7040"/>
            <w:tcMar>
              <w:top w:type="dxa" w:w="60"/>
              <w:left w:type="dxa" w:w="100"/>
              <w:bottom w:type="dxa" w:w="60"/>
              <w:right w:type="dxa" w:w="100"/>
            </w:tcMar>
            <w:vAlign w:val="center"/>
          </w:tcPr>
          <w:p>
            <w:pPr>
              <w:spacing w:after="20" w:before="20"/>
            </w:pPr>
            <w:r>
              <w:rPr>
                <w:sz w:val="20"/>
                <w:szCs w:val="20"/>
              </w:rPr>
              <w:t xml:space="preserve">Request Asset Exit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Obtain Owner Approval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CAP-SEC-014</w:t>
            </w:r>
          </w:p>
        </w:tc>
        <w:tc>
          <w:tcPr>
            <w:tcW w:type="dxa" w:w="7040"/>
            <w:tcMar>
              <w:top w:type="dxa" w:w="60"/>
              <w:left w:type="dxa" w:w="100"/>
              <w:bottom w:type="dxa" w:w="60"/>
              <w:right w:type="dxa" w:w="100"/>
            </w:tcMar>
            <w:vAlign w:val="center"/>
          </w:tcPr>
          <w:p>
            <w:pPr>
              <w:spacing w:after="20" w:before="20"/>
            </w:pPr>
            <w:r>
              <w:rPr>
                <w:sz w:val="20"/>
                <w:szCs w:val="20"/>
              </w:rPr>
              <w:t xml:space="preserve">Obtain Manager Approval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Obtain Security Approval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CAP-SEC-016</w:t>
            </w:r>
          </w:p>
        </w:tc>
        <w:tc>
          <w:tcPr>
            <w:tcW w:type="dxa" w:w="7040"/>
            <w:tcMar>
              <w:top w:type="dxa" w:w="60"/>
              <w:left w:type="dxa" w:w="100"/>
              <w:bottom w:type="dxa" w:w="60"/>
              <w:right w:type="dxa" w:w="100"/>
            </w:tcMar>
            <w:vAlign w:val="center"/>
          </w:tcPr>
          <w:p>
            <w:pPr>
              <w:spacing w:after="20" w:before="20"/>
            </w:pPr>
            <w:r>
              <w:rPr>
                <w:sz w:val="20"/>
                <w:szCs w:val="20"/>
              </w:rPr>
              <w:t xml:space="preserve">Verify Exit Automatically at Reader</w:t>
            </w:r>
          </w:p>
        </w:tc>
      </w:tr>
    </w:tbl>
    <w:p>
      <w:pPr>
        <w:pStyle w:val="Heading2"/>
        <w:spacing w:after="120" w:before="260"/>
      </w:pPr>
      <w:r>
        <w:rPr>
          <w:b/>
          <w:bCs/>
          <w:color w:val="2E74B5"/>
          <w:sz w:val="25"/>
          <w:szCs w:val="25"/>
        </w:rPr>
        <w:t xml:space="preserve">SD-SEC-GATE — Gate Control &amp; Verification  ·  Gate Control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CAP-SEC-017</w:t>
            </w:r>
          </w:p>
        </w:tc>
        <w:tc>
          <w:tcPr>
            <w:tcW w:type="dxa" w:w="7040"/>
            <w:tcMar>
              <w:top w:type="dxa" w:w="60"/>
              <w:left w:type="dxa" w:w="100"/>
              <w:bottom w:type="dxa" w:w="60"/>
              <w:right w:type="dxa" w:w="100"/>
            </w:tcMar>
            <w:vAlign w:val="center"/>
          </w:tcPr>
          <w:p>
            <w:pPr>
              <w:spacing w:after="20" w:before="20"/>
            </w:pPr>
            <w:r>
              <w:rPr>
                <w:sz w:val="20"/>
                <w:szCs w:val="20"/>
              </w:rPr>
              <w:t xml:space="preserve">Read License Plate (ANPR)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Identify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CAP-SEC-019</w:t>
            </w:r>
          </w:p>
        </w:tc>
        <w:tc>
          <w:tcPr>
            <w:tcW w:type="dxa" w:w="7040"/>
            <w:tcMar>
              <w:top w:type="dxa" w:w="60"/>
              <w:left w:type="dxa" w:w="100"/>
              <w:bottom w:type="dxa" w:w="60"/>
              <w:right w:type="dxa" w:w="100"/>
            </w:tcMar>
            <w:vAlign w:val="center"/>
          </w:tcPr>
          <w:p>
            <w:pPr>
              <w:spacing w:after="20" w:before="20"/>
            </w:pPr>
            <w:r>
              <w:rPr>
                <w:sz w:val="20"/>
                <w:szCs w:val="20"/>
              </w:rPr>
              <w:t xml:space="preserve">Verify Driver Identity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Verify Permit Validity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CAP-SEC-021</w:t>
            </w:r>
          </w:p>
        </w:tc>
        <w:tc>
          <w:tcPr>
            <w:tcW w:type="dxa" w:w="7040"/>
            <w:tcMar>
              <w:top w:type="dxa" w:w="60"/>
              <w:left w:type="dxa" w:w="100"/>
              <w:bottom w:type="dxa" w:w="60"/>
              <w:right w:type="dxa" w:w="100"/>
            </w:tcMar>
            <w:vAlign w:val="center"/>
          </w:tcPr>
          <w:p>
            <w:pPr>
              <w:spacing w:after="20" w:before="20"/>
            </w:pPr>
            <w:r>
              <w:rPr>
                <w:sz w:val="20"/>
                <w:szCs w:val="20"/>
              </w:rPr>
              <w:t xml:space="preserve">Compare RFID Tunnel Read to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Detect Unauthorized Item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CAP-SEC-023</w:t>
            </w:r>
          </w:p>
        </w:tc>
        <w:tc>
          <w:tcPr>
            <w:tcW w:type="dxa" w:w="7040"/>
            <w:tcMar>
              <w:top w:type="dxa" w:w="60"/>
              <w:left w:type="dxa" w:w="100"/>
              <w:bottom w:type="dxa" w:w="60"/>
              <w:right w:type="dxa" w:w="100"/>
            </w:tcMar>
            <w:vAlign w:val="center"/>
          </w:tcPr>
          <w:p>
            <w:pPr>
              <w:spacing w:after="20" w:before="20"/>
            </w:pPr>
            <w:r>
              <w:rPr>
                <w:sz w:val="20"/>
                <w:szCs w:val="20"/>
              </w:rPr>
              <w:t xml:space="preserve">Detect Missing Item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Open Gate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CAP-SEC-025</w:t>
            </w:r>
          </w:p>
        </w:tc>
        <w:tc>
          <w:tcPr>
            <w:tcW w:type="dxa" w:w="7040"/>
            <w:tcMar>
              <w:top w:type="dxa" w:w="60"/>
              <w:left w:type="dxa" w:w="100"/>
              <w:bottom w:type="dxa" w:w="60"/>
              <w:right w:type="dxa" w:w="100"/>
            </w:tcMar>
            <w:vAlign w:val="center"/>
          </w:tcPr>
          <w:p>
            <w:pPr>
              <w:spacing w:after="20" w:before="20"/>
            </w:pPr>
            <w:r>
              <w:rPr>
                <w:sz w:val="20"/>
                <w:szCs w:val="20"/>
              </w:rPr>
              <w:t xml:space="preserve">Hold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Gate Event</w:t>
            </w:r>
          </w:p>
        </w:tc>
      </w:tr>
    </w:tbl>
    <w:p>
      <w:pPr>
        <w:pStyle w:val="Heading2"/>
        <w:spacing w:after="120" w:before="260"/>
      </w:pPr>
      <w:r>
        <w:rPr>
          <w:b/>
          <w:bCs/>
          <w:color w:val="2E74B5"/>
          <w:sz w:val="25"/>
          <w:szCs w:val="25"/>
        </w:rPr>
        <w:t xml:space="preserve">SD-SEC-DEV — Security Devices  ·  Device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CAP-SEC-027</w:t>
            </w:r>
          </w:p>
        </w:tc>
        <w:tc>
          <w:tcPr>
            <w:tcW w:type="dxa" w:w="7040"/>
            <w:tcMar>
              <w:top w:type="dxa" w:w="60"/>
              <w:left w:type="dxa" w:w="100"/>
              <w:bottom w:type="dxa" w:w="60"/>
              <w:right w:type="dxa" w:w="100"/>
            </w:tcMar>
            <w:vAlign w:val="center"/>
          </w:tcPr>
          <w:p>
            <w:pPr>
              <w:spacing w:after="20" w:before="20"/>
            </w:pPr>
            <w:r>
              <w:rPr>
                <w:sz w:val="20"/>
                <w:szCs w:val="20"/>
              </w:rPr>
              <w:t xml:space="preserve">Register Reader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Portal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CAP-SEC-029</w:t>
            </w:r>
          </w:p>
        </w:tc>
        <w:tc>
          <w:tcPr>
            <w:tcW w:type="dxa" w:w="7040"/>
            <w:tcMar>
              <w:top w:type="dxa" w:w="60"/>
              <w:left w:type="dxa" w:w="100"/>
              <w:bottom w:type="dxa" w:w="60"/>
              <w:right w:type="dxa" w:w="100"/>
            </w:tcMar>
            <w:vAlign w:val="center"/>
          </w:tcPr>
          <w:p>
            <w:pPr>
              <w:spacing w:after="20" w:before="20"/>
            </w:pPr>
            <w:r>
              <w:rPr>
                <w:sz w:val="20"/>
                <w:szCs w:val="20"/>
              </w:rPr>
              <w:t xml:space="preserve">Register Camera</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Sensor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CAP-SEC-031</w:t>
            </w:r>
          </w:p>
        </w:tc>
        <w:tc>
          <w:tcPr>
            <w:tcW w:type="dxa" w:w="7040"/>
            <w:tcMar>
              <w:top w:type="dxa" w:w="60"/>
              <w:left w:type="dxa" w:w="100"/>
              <w:bottom w:type="dxa" w:w="60"/>
              <w:right w:type="dxa" w:w="100"/>
            </w:tcMar>
            <w:vAlign w:val="center"/>
          </w:tcPr>
          <w:p>
            <w:pPr>
              <w:spacing w:after="20" w:before="20"/>
            </w:pPr>
            <w:r>
              <w:rPr>
                <w:sz w:val="20"/>
                <w:szCs w:val="20"/>
              </w:rPr>
              <w:t xml:space="preserve">Assign Device to Gate or Zone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Monitor Device Health</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CAP-SEC-033</w:t>
            </w:r>
          </w:p>
        </w:tc>
        <w:tc>
          <w:tcPr>
            <w:tcW w:type="dxa" w:w="7040"/>
            <w:tcMar>
              <w:top w:type="dxa" w:w="60"/>
              <w:left w:type="dxa" w:w="100"/>
              <w:bottom w:type="dxa" w:w="60"/>
              <w:right w:type="dxa" w:w="100"/>
            </w:tcMar>
            <w:vAlign w:val="center"/>
          </w:tcPr>
          <w:p>
            <w:pPr>
              <w:spacing w:after="20" w:before="20"/>
            </w:pPr>
            <w:r>
              <w:rPr>
                <w:sz w:val="20"/>
                <w:szCs w:val="20"/>
              </w:rPr>
              <w:t xml:space="preserve">Calibrate Device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Decommission Device</w:t>
            </w:r>
          </w:p>
        </w:tc>
      </w:tr>
    </w:tbl>
    <w:p>
      <w:pPr>
        <w:pStyle w:val="Heading2"/>
        <w:spacing w:after="120" w:before="260"/>
      </w:pPr>
      <w:r>
        <w:rPr>
          <w:b/>
          <w:bCs/>
          <w:color w:val="2E74B5"/>
          <w:sz w:val="25"/>
          <w:szCs w:val="25"/>
        </w:rPr>
        <w:t xml:space="preserve">SD-SEC-MOV — Movement &amp; Geofence Monitoring  ·  Movement Monitoring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CAP-SEC-035</w:t>
            </w:r>
          </w:p>
        </w:tc>
        <w:tc>
          <w:tcPr>
            <w:tcW w:type="dxa" w:w="7040"/>
            <w:tcMar>
              <w:top w:type="dxa" w:w="60"/>
              <w:left w:type="dxa" w:w="100"/>
              <w:bottom w:type="dxa" w:w="60"/>
              <w:right w:type="dxa" w:w="100"/>
            </w:tcMar>
            <w:vAlign w:val="center"/>
          </w:tcPr>
          <w:p>
            <w:pPr>
              <w:spacing w:after="20" w:before="20"/>
            </w:pPr>
            <w:r>
              <w:rPr>
                <w:sz w:val="20"/>
                <w:szCs w:val="20"/>
              </w:rPr>
              <w:t xml:space="preserve">Detect Unauthorized Movement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Evaluate Geofence Rule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CAP-SEC-037</w:t>
            </w:r>
          </w:p>
        </w:tc>
        <w:tc>
          <w:tcPr>
            <w:tcW w:type="dxa" w:w="7040"/>
            <w:tcMar>
              <w:top w:type="dxa" w:w="60"/>
              <w:left w:type="dxa" w:w="100"/>
              <w:bottom w:type="dxa" w:w="60"/>
              <w:right w:type="dxa" w:w="100"/>
            </w:tcMar>
            <w:vAlign w:val="center"/>
          </w:tcPr>
          <w:p>
            <w:pPr>
              <w:spacing w:after="20" w:before="20"/>
            </w:pPr>
            <w:r>
              <w:rPr>
                <w:sz w:val="20"/>
                <w:szCs w:val="20"/>
              </w:rPr>
              <w:t xml:space="preserve">Detect Abnormal Movement Pattern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Maintain Last-Seen Record</w:t>
            </w:r>
          </w:p>
        </w:tc>
      </w:tr>
    </w:tbl>
    <w:p>
      <w:pPr>
        <w:pStyle w:val="Heading2"/>
        <w:spacing w:after="120" w:before="260"/>
      </w:pPr>
      <w:r>
        <w:rPr>
          <w:b/>
          <w:bCs/>
          <w:color w:val="2E74B5"/>
          <w:sz w:val="25"/>
          <w:szCs w:val="25"/>
        </w:rPr>
        <w:t xml:space="preserve">SD-SEC-ALM — Alarms &amp; Incidents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CAP-SEC-039</w:t>
            </w:r>
          </w:p>
        </w:tc>
        <w:tc>
          <w:tcPr>
            <w:tcW w:type="dxa" w:w="7040"/>
            <w:tcMar>
              <w:top w:type="dxa" w:w="60"/>
              <w:left w:type="dxa" w:w="100"/>
              <w:bottom w:type="dxa" w:w="60"/>
              <w:right w:type="dxa" w:w="100"/>
            </w:tcMar>
            <w:vAlign w:val="center"/>
          </w:tcPr>
          <w:p>
            <w:pPr>
              <w:spacing w:after="20" w:before="20"/>
            </w:pPr>
            <w:r>
              <w:rPr>
                <w:sz w:val="20"/>
                <w:szCs w:val="20"/>
              </w:rPr>
              <w:t xml:space="preserve">Raise Alarm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Classify Alarm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CAP-SEC-041</w:t>
            </w:r>
          </w:p>
        </w:tc>
        <w:tc>
          <w:tcPr>
            <w:tcW w:type="dxa" w:w="7040"/>
            <w:tcMar>
              <w:top w:type="dxa" w:w="60"/>
              <w:left w:type="dxa" w:w="100"/>
              <w:bottom w:type="dxa" w:w="60"/>
              <w:right w:type="dxa" w:w="100"/>
            </w:tcMar>
            <w:vAlign w:val="center"/>
          </w:tcPr>
          <w:p>
            <w:pPr>
              <w:spacing w:after="20" w:before="20"/>
            </w:pPr>
            <w:r>
              <w:rPr>
                <w:sz w:val="20"/>
                <w:szCs w:val="20"/>
              </w:rPr>
              <w:t xml:space="preserve">Acknowledge Alarm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Escalate Alarm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CAP-SEC-043</w:t>
            </w:r>
          </w:p>
        </w:tc>
        <w:tc>
          <w:tcPr>
            <w:tcW w:type="dxa" w:w="7040"/>
            <w:tcMar>
              <w:top w:type="dxa" w:w="60"/>
              <w:left w:type="dxa" w:w="100"/>
              <w:bottom w:type="dxa" w:w="60"/>
              <w:right w:type="dxa" w:w="100"/>
            </w:tcMar>
            <w:vAlign w:val="center"/>
          </w:tcPr>
          <w:p>
            <w:pPr>
              <w:spacing w:after="20" w:before="20"/>
            </w:pPr>
            <w:r>
              <w:rPr>
                <w:sz w:val="20"/>
                <w:szCs w:val="20"/>
              </w:rPr>
              <w:t xml:space="preserve">Resolve Alarm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Open Incident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CAP-SEC-045</w:t>
            </w:r>
          </w:p>
        </w:tc>
        <w:tc>
          <w:tcPr>
            <w:tcW w:type="dxa" w:w="7040"/>
            <w:tcMar>
              <w:top w:type="dxa" w:w="60"/>
              <w:left w:type="dxa" w:w="100"/>
              <w:bottom w:type="dxa" w:w="60"/>
              <w:right w:type="dxa" w:w="100"/>
            </w:tcMar>
            <w:vAlign w:val="center"/>
          </w:tcPr>
          <w:p>
            <w:pPr>
              <w:spacing w:after="20" w:before="20"/>
            </w:pPr>
            <w:r>
              <w:rPr>
                <w:sz w:val="20"/>
                <w:szCs w:val="20"/>
              </w:rPr>
              <w:t xml:space="preserve">Link Evidence to Incident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Close Incident</w:t>
            </w:r>
          </w:p>
        </w:tc>
      </w:tr>
    </w:tbl>
    <w:p>
      <w:pPr>
        <w:pStyle w:val="Heading2"/>
        <w:spacing w:after="120" w:before="260"/>
      </w:pPr>
      <w:r>
        <w:rPr>
          <w:b/>
          <w:bCs/>
          <w:color w:val="2E74B5"/>
          <w:sz w:val="25"/>
          <w:szCs w:val="25"/>
        </w:rPr>
        <w:t xml:space="preserve">SD-SEC-INV — Investigations &amp; Evidence  ·  Investigation &amp; Evidence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CAP-SEC-047</w:t>
            </w:r>
          </w:p>
        </w:tc>
        <w:tc>
          <w:tcPr>
            <w:tcW w:type="dxa" w:w="7040"/>
            <w:tcMar>
              <w:top w:type="dxa" w:w="60"/>
              <w:left w:type="dxa" w:w="100"/>
              <w:bottom w:type="dxa" w:w="60"/>
              <w:right w:type="dxa" w:w="100"/>
            </w:tcMar>
            <w:vAlign w:val="center"/>
          </w:tcPr>
          <w:p>
            <w:pPr>
              <w:spacing w:after="20" w:before="20"/>
            </w:pPr>
            <w:r>
              <w:rPr>
                <w:sz w:val="20"/>
                <w:szCs w:val="20"/>
              </w:rPr>
              <w:t xml:space="preserve">Open Investigation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Build Last-Seen Timeline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CAP-SEC-049</w:t>
            </w:r>
          </w:p>
        </w:tc>
        <w:tc>
          <w:tcPr>
            <w:tcW w:type="dxa" w:w="7040"/>
            <w:tcMar>
              <w:top w:type="dxa" w:w="60"/>
              <w:left w:type="dxa" w:w="100"/>
              <w:bottom w:type="dxa" w:w="60"/>
              <w:right w:type="dxa" w:w="100"/>
            </w:tcMar>
            <w:vAlign w:val="center"/>
          </w:tcPr>
          <w:p>
            <w:pPr>
              <w:spacing w:after="20" w:before="20"/>
            </w:pPr>
            <w:r>
              <w:rPr>
                <w:sz w:val="20"/>
                <w:szCs w:val="20"/>
              </w:rPr>
              <w:t xml:space="preserve">Identify Responsible Person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Identify Involved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CAP-SEC-051</w:t>
            </w:r>
          </w:p>
        </w:tc>
        <w:tc>
          <w:tcPr>
            <w:tcW w:type="dxa" w:w="7040"/>
            <w:tcMar>
              <w:top w:type="dxa" w:w="60"/>
              <w:left w:type="dxa" w:w="100"/>
              <w:bottom w:type="dxa" w:w="60"/>
              <w:right w:type="dxa" w:w="100"/>
            </w:tcMar>
            <w:vAlign w:val="center"/>
          </w:tcPr>
          <w:p>
            <w:pPr>
              <w:spacing w:after="20" w:before="20"/>
            </w:pPr>
            <w:r>
              <w:rPr>
                <w:sz w:val="20"/>
                <w:szCs w:val="20"/>
              </w:rPr>
              <w:t xml:space="preserve">Record Findings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Asset Recovery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CAP-SEC-053</w:t>
            </w:r>
          </w:p>
        </w:tc>
        <w:tc>
          <w:tcPr>
            <w:tcW w:type="dxa" w:w="7040"/>
            <w:tcMar>
              <w:top w:type="dxa" w:w="60"/>
              <w:left w:type="dxa" w:w="100"/>
              <w:bottom w:type="dxa" w:w="60"/>
              <w:right w:type="dxa" w:w="100"/>
            </w:tcMar>
            <w:vAlign w:val="center"/>
          </w:tcPr>
          <w:p>
            <w:pPr>
              <w:spacing w:after="20" w:before="20"/>
            </w:pPr>
            <w:r>
              <w:rPr>
                <w:sz w:val="20"/>
                <w:szCs w:val="20"/>
              </w:rPr>
              <w:t xml:space="preserve">Capture Digital Evidence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Seal Evidence Record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CAP-SEC-055</w:t>
            </w:r>
          </w:p>
        </w:tc>
        <w:tc>
          <w:tcPr>
            <w:tcW w:type="dxa" w:w="7040"/>
            <w:tcMar>
              <w:top w:type="dxa" w:w="60"/>
              <w:left w:type="dxa" w:w="100"/>
              <w:bottom w:type="dxa" w:w="60"/>
              <w:right w:type="dxa" w:w="100"/>
            </w:tcMar>
            <w:vAlign w:val="center"/>
          </w:tcPr>
          <w:p>
            <w:pPr>
              <w:spacing w:after="20" w:before="20"/>
            </w:pPr>
            <w:r>
              <w:rPr>
                <w:sz w:val="20"/>
                <w:szCs w:val="20"/>
              </w:rPr>
              <w:t xml:space="preserve">Close Investigation</w:t>
            </w:r>
          </w:p>
        </w:tc>
      </w:tr>
    </w:tbl>
    <w:p>
      <w:pPr>
        <w:pStyle w:val="Heading2"/>
        <w:spacing w:after="120" w:before="260"/>
      </w:pPr>
      <w:r>
        <w:rPr>
          <w:b/>
          <w:bCs/>
          <w:color w:val="2E74B5"/>
          <w:sz w:val="25"/>
          <w:szCs w:val="25"/>
        </w:rPr>
        <w:t xml:space="preserve">SD-SEC-RISK — Risk Scoring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CAP-SEC-056</w:t>
            </w:r>
          </w:p>
        </w:tc>
        <w:tc>
          <w:tcPr>
            <w:tcW w:type="dxa" w:w="7040"/>
            <w:tcMar>
              <w:top w:type="dxa" w:w="60"/>
              <w:left w:type="dxa" w:w="100"/>
              <w:bottom w:type="dxa" w:w="60"/>
              <w:right w:type="dxa" w:w="100"/>
            </w:tcMar>
            <w:vAlign w:val="center"/>
          </w:tcPr>
          <w:p>
            <w:pPr>
              <w:spacing w:after="20" w:before="20"/>
            </w:pPr>
            <w:r>
              <w:rPr>
                <w:sz w:val="20"/>
                <w:szCs w:val="20"/>
              </w:rPr>
              <w:t xml:space="preserve">Score Vehicle Risk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Score Driver Risk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CAP-SEC-058</w:t>
            </w:r>
          </w:p>
        </w:tc>
        <w:tc>
          <w:tcPr>
            <w:tcW w:type="dxa" w:w="7040"/>
            <w:tcMar>
              <w:top w:type="dxa" w:w="60"/>
              <w:left w:type="dxa" w:w="100"/>
              <w:bottom w:type="dxa" w:w="60"/>
              <w:right w:type="dxa" w:w="100"/>
            </w:tcMar>
            <w:vAlign w:val="center"/>
          </w:tcPr>
          <w:p>
            <w:pPr>
              <w:spacing w:after="20" w:before="20"/>
            </w:pPr>
            <w:r>
              <w:rPr>
                <w:sz w:val="20"/>
                <w:szCs w:val="20"/>
              </w:rPr>
              <w:t xml:space="preserve">Score Supplier Risk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Score Warehouse Risk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CAP-SEC-060</w:t>
            </w:r>
          </w:p>
        </w:tc>
        <w:tc>
          <w:tcPr>
            <w:tcW w:type="dxa" w:w="7040"/>
            <w:tcMar>
              <w:top w:type="dxa" w:w="60"/>
              <w:left w:type="dxa" w:w="100"/>
              <w:bottom w:type="dxa" w:w="60"/>
              <w:right w:type="dxa" w:w="100"/>
            </w:tcMar>
            <w:vAlign w:val="center"/>
          </w:tcPr>
          <w:p>
            <w:pPr>
              <w:spacing w:after="20" w:before="20"/>
            </w:pPr>
            <w:r>
              <w:rPr>
                <w:sz w:val="20"/>
                <w:szCs w:val="20"/>
              </w:rPr>
              <w:t xml:space="preserve">Aggregate Repeated Violations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CAP-SEC-061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Publish Risk Level</w:t>
            </w:r>
          </w:p>
        </w:tc>
      </w:tr>
    </w:tbl>
    <w:p>
      <w:r>
        <w:br w:type="page"/>
      </w:r>
    </w:p>
    <w:p>
      <w:pPr>
        <w:pStyle w:val="Heading1"/>
        <w:spacing w:after="160" w:before="320"/>
      </w:pPr>
      <w:r>
        <w:rPr>
          <w:b/>
          <w:bCs/>
          <w:color w:val="1F4E79"/>
          <w:sz w:val="30"/>
          <w:szCs w:val="30"/>
        </w:rPr>
        <w:t xml:space="preserve">11. Business Intelligence Capabilities — DOM-INT</w:t>
      </w:r>
    </w:p>
    <w:p>
      <w:pPr>
        <w:spacing w:after="120" w:before="0"/>
      </w:pPr>
      <w:r>
        <w:t xml:space="preserve">The Business Intelligence Domain turns the platform's operational record into visibility, insight and decision support. It hosts the two intelligence capabilities that differentiate TEAIP commercially: Visual Asset Intelligence, which renders assets on live floor plans of real facilities, and the Intelligent Analytics &amp; Assistant, which replaces dozens of report screens with natural-language interaction.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DOM-INT — Business Intelligence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Intelligence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54</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Licensed per module</w:t>
            </w:r>
          </w:p>
        </w:tc>
      </w:tr>
    </w:tbl>
    <w:p>
      <w:pPr>
        <w:pStyle w:val="Heading2"/>
        <w:spacing w:after="120" w:before="260"/>
      </w:pPr>
      <w:r>
        <w:rPr>
          <w:b/>
          <w:bCs/>
          <w:color w:val="2E74B5"/>
          <w:sz w:val="25"/>
          <w:szCs w:val="25"/>
        </w:rPr>
        <w:t xml:space="preserve">SD-INT-RPT — Reporting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CAP-INT-001</w:t>
            </w:r>
          </w:p>
        </w:tc>
        <w:tc>
          <w:tcPr>
            <w:tcW w:type="dxa" w:w="7040"/>
            <w:tcMar>
              <w:top w:type="dxa" w:w="60"/>
              <w:left w:type="dxa" w:w="100"/>
              <w:bottom w:type="dxa" w:w="60"/>
              <w:right w:type="dxa" w:w="100"/>
            </w:tcMar>
            <w:vAlign w:val="center"/>
          </w:tcPr>
          <w:p>
            <w:pPr>
              <w:spacing w:after="20" w:before="20"/>
            </w:pPr>
            <w:r>
              <w:rPr>
                <w:sz w:val="20"/>
                <w:szCs w:val="20"/>
              </w:rPr>
              <w:t xml:space="preserve">Define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Parameterize Report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CAP-INT-003</w:t>
            </w:r>
          </w:p>
        </w:tc>
        <w:tc>
          <w:tcPr>
            <w:tcW w:type="dxa" w:w="7040"/>
            <w:tcMar>
              <w:top w:type="dxa" w:w="60"/>
              <w:left w:type="dxa" w:w="100"/>
              <w:bottom w:type="dxa" w:w="60"/>
              <w:right w:type="dxa" w:w="100"/>
            </w:tcMar>
            <w:vAlign w:val="center"/>
          </w:tcPr>
          <w:p>
            <w:pPr>
              <w:spacing w:after="20" w:before="20"/>
            </w:pPr>
            <w:r>
              <w:rPr>
                <w:sz w:val="20"/>
                <w:szCs w:val="20"/>
              </w:rPr>
              <w:t xml:space="preserve">Run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Schedule Report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CAP-INT-005</w:t>
            </w:r>
          </w:p>
        </w:tc>
        <w:tc>
          <w:tcPr>
            <w:tcW w:type="dxa" w:w="7040"/>
            <w:tcMar>
              <w:top w:type="dxa" w:w="60"/>
              <w:left w:type="dxa" w:w="100"/>
              <w:bottom w:type="dxa" w:w="60"/>
              <w:right w:type="dxa" w:w="100"/>
            </w:tcMar>
            <w:vAlign w:val="center"/>
          </w:tcPr>
          <w:p>
            <w:pPr>
              <w:spacing w:after="20" w:before="20"/>
            </w:pPr>
            <w:r>
              <w:rPr>
                <w:sz w:val="20"/>
                <w:szCs w:val="20"/>
              </w:rPr>
              <w:t xml:space="preserve">Export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Distribute Report</w:t>
            </w:r>
          </w:p>
        </w:tc>
      </w:tr>
    </w:tbl>
    <w:p>
      <w:pPr>
        <w:pStyle w:val="Heading2"/>
        <w:spacing w:after="120" w:before="260"/>
      </w:pPr>
      <w:r>
        <w:rPr>
          <w:b/>
          <w:bCs/>
          <w:color w:val="2E74B5"/>
          <w:sz w:val="25"/>
          <w:szCs w:val="25"/>
        </w:rPr>
        <w:t xml:space="preserve">SD-INT-DSH — Dashboards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CAP-INT-007</w:t>
            </w:r>
          </w:p>
        </w:tc>
        <w:tc>
          <w:tcPr>
            <w:tcW w:type="dxa" w:w="7040"/>
            <w:tcMar>
              <w:top w:type="dxa" w:w="60"/>
              <w:left w:type="dxa" w:w="100"/>
              <w:bottom w:type="dxa" w:w="60"/>
              <w:right w:type="dxa" w:w="100"/>
            </w:tcMar>
            <w:vAlign w:val="center"/>
          </w:tcPr>
          <w:p>
            <w:pPr>
              <w:spacing w:after="20" w:before="20"/>
            </w:pPr>
            <w:r>
              <w:rPr>
                <w:sz w:val="20"/>
                <w:szCs w:val="20"/>
              </w:rPr>
              <w:t xml:space="preserve">Compose Dashboard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Configure Widget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CAP-INT-009</w:t>
            </w:r>
          </w:p>
        </w:tc>
        <w:tc>
          <w:tcPr>
            <w:tcW w:type="dxa" w:w="7040"/>
            <w:tcMar>
              <w:top w:type="dxa" w:w="60"/>
              <w:left w:type="dxa" w:w="100"/>
              <w:bottom w:type="dxa" w:w="60"/>
              <w:right w:type="dxa" w:w="100"/>
            </w:tcMar>
            <w:vAlign w:val="center"/>
          </w:tcPr>
          <w:p>
            <w:pPr>
              <w:spacing w:after="20" w:before="20"/>
            </w:pPr>
            <w:r>
              <w:rPr>
                <w:sz w:val="20"/>
                <w:szCs w:val="20"/>
              </w:rPr>
              <w:t xml:space="preserve">Publish Dashboard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Share Dashboard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CAP-INT-011</w:t>
            </w:r>
          </w:p>
        </w:tc>
        <w:tc>
          <w:tcPr>
            <w:tcW w:type="dxa" w:w="7040"/>
            <w:tcMar>
              <w:top w:type="dxa" w:w="60"/>
              <w:left w:type="dxa" w:w="100"/>
              <w:bottom w:type="dxa" w:w="60"/>
              <w:right w:type="dxa" w:w="100"/>
            </w:tcMar>
            <w:vAlign w:val="center"/>
          </w:tcPr>
          <w:p>
            <w:pPr>
              <w:spacing w:after="20" w:before="20"/>
            </w:pPr>
            <w:r>
              <w:rPr>
                <w:sz w:val="20"/>
                <w:szCs w:val="20"/>
              </w:rPr>
              <w:t xml:space="preserve">Drill Down from Widget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Render Chart Widget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CAP-INT-013</w:t>
            </w:r>
          </w:p>
        </w:tc>
        <w:tc>
          <w:tcPr>
            <w:tcW w:type="dxa" w:w="7040"/>
            <w:tcMar>
              <w:top w:type="dxa" w:w="60"/>
              <w:left w:type="dxa" w:w="100"/>
              <w:bottom w:type="dxa" w:w="60"/>
              <w:right w:type="dxa" w:w="100"/>
            </w:tcMar>
            <w:vAlign w:val="center"/>
          </w:tcPr>
          <w:p>
            <w:pPr>
              <w:spacing w:after="20" w:before="20"/>
            </w:pPr>
            <w:r>
              <w:rPr>
                <w:sz w:val="20"/>
                <w:szCs w:val="20"/>
              </w:rPr>
              <w:t xml:space="preserve">Compare Period on Period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Color Widget by Threshold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CAP-INT-015</w:t>
            </w:r>
          </w:p>
        </w:tc>
        <w:tc>
          <w:tcPr>
            <w:tcW w:type="dxa" w:w="7040"/>
            <w:tcMar>
              <w:top w:type="dxa" w:w="60"/>
              <w:left w:type="dxa" w:w="100"/>
              <w:bottom w:type="dxa" w:w="60"/>
              <w:right w:type="dxa" w:w="100"/>
            </w:tcMar>
            <w:vAlign w:val="center"/>
          </w:tcPr>
          <w:p>
            <w:pPr>
              <w:spacing w:after="20" w:before="20"/>
            </w:pPr>
            <w:r>
              <w:rPr>
                <w:sz w:val="20"/>
                <w:szCs w:val="20"/>
              </w:rPr>
              <w:t xml:space="preserve">Assign Default Dashboard by Role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Export Widget Data</w:t>
            </w:r>
          </w:p>
        </w:tc>
      </w:tr>
    </w:tbl>
    <w:p>
      <w:pPr>
        <w:pStyle w:val="Heading2"/>
        <w:spacing w:after="120" w:before="260"/>
      </w:pPr>
      <w:r>
        <w:rPr>
          <w:b/>
          <w:bCs/>
          <w:color w:val="2E74B5"/>
          <w:sz w:val="25"/>
          <w:szCs w:val="25"/>
        </w:rPr>
        <w:t xml:space="preserve">SD-INT-KPI — KPI &amp; Metrics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CAP-INT-017</w:t>
            </w:r>
          </w:p>
        </w:tc>
        <w:tc>
          <w:tcPr>
            <w:tcW w:type="dxa" w:w="7040"/>
            <w:tcMar>
              <w:top w:type="dxa" w:w="60"/>
              <w:left w:type="dxa" w:w="100"/>
              <w:bottom w:type="dxa" w:w="60"/>
              <w:right w:type="dxa" w:w="100"/>
            </w:tcMar>
            <w:vAlign w:val="center"/>
          </w:tcPr>
          <w:p>
            <w:pPr>
              <w:spacing w:after="20" w:before="20"/>
            </w:pPr>
            <w:r>
              <w:rPr>
                <w:sz w:val="20"/>
                <w:szCs w:val="20"/>
              </w:rPr>
              <w:t xml:space="preserve">Define KPI</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Compute KPI</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CAP-INT-019</w:t>
            </w:r>
          </w:p>
        </w:tc>
        <w:tc>
          <w:tcPr>
            <w:tcW w:type="dxa" w:w="7040"/>
            <w:tcMar>
              <w:top w:type="dxa" w:w="60"/>
              <w:left w:type="dxa" w:w="100"/>
              <w:bottom w:type="dxa" w:w="60"/>
              <w:right w:type="dxa" w:w="100"/>
            </w:tcMar>
            <w:vAlign w:val="center"/>
          </w:tcPr>
          <w:p>
            <w:pPr>
              <w:spacing w:after="20" w:before="20"/>
            </w:pPr>
            <w:r>
              <w:rPr>
                <w:sz w:val="20"/>
                <w:szCs w:val="20"/>
              </w:rPr>
              <w:t xml:space="preserve">Snapshot KPI</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Trend KPI</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CAP-INT-021</w:t>
            </w:r>
          </w:p>
        </w:tc>
        <w:tc>
          <w:tcPr>
            <w:tcW w:type="dxa" w:w="7040"/>
            <w:tcMar>
              <w:top w:type="dxa" w:w="60"/>
              <w:left w:type="dxa" w:w="100"/>
              <w:bottom w:type="dxa" w:w="60"/>
              <w:right w:type="dxa" w:w="100"/>
            </w:tcMar>
            <w:vAlign w:val="center"/>
          </w:tcPr>
          <w:p>
            <w:pPr>
              <w:spacing w:after="20" w:before="20"/>
            </w:pPr>
            <w:r>
              <w:rPr>
                <w:sz w:val="20"/>
                <w:szCs w:val="20"/>
              </w:rPr>
              <w:t xml:space="preserve">Configure Threshold Alert</w:t>
            </w:r>
          </w:p>
        </w:tc>
      </w:tr>
    </w:tbl>
    <w:p>
      <w:pPr>
        <w:pStyle w:val="Heading2"/>
        <w:spacing w:after="120" w:before="260"/>
      </w:pPr>
      <w:r>
        <w:rPr>
          <w:b/>
          <w:bCs/>
          <w:color w:val="2E74B5"/>
          <w:sz w:val="25"/>
          <w:szCs w:val="25"/>
        </w:rPr>
        <w:t xml:space="preserve">SD-INT-VIS — Visual Asset Intelligence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CAP-INT-022</w:t>
            </w:r>
          </w:p>
        </w:tc>
        <w:tc>
          <w:tcPr>
            <w:tcW w:type="dxa" w:w="7040"/>
            <w:tcMar>
              <w:top w:type="dxa" w:w="60"/>
              <w:left w:type="dxa" w:w="100"/>
              <w:bottom w:type="dxa" w:w="60"/>
              <w:right w:type="dxa" w:w="100"/>
            </w:tcMar>
            <w:vAlign w:val="center"/>
          </w:tcPr>
          <w:p>
            <w:pPr>
              <w:spacing w:after="20" w:before="20"/>
            </w:pPr>
            <w:r>
              <w:rPr>
                <w:sz w:val="20"/>
                <w:szCs w:val="20"/>
              </w:rPr>
              <w:t xml:space="preserve">Upload Floor Plan (CAD, PDF, Image)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Coordinate System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CAP-INT-024</w:t>
            </w:r>
          </w:p>
        </w:tc>
        <w:tc>
          <w:tcPr>
            <w:tcW w:type="dxa" w:w="7040"/>
            <w:tcMar>
              <w:top w:type="dxa" w:w="60"/>
              <w:left w:type="dxa" w:w="100"/>
              <w:bottom w:type="dxa" w:w="60"/>
              <w:right w:type="dxa" w:w="100"/>
            </w:tcMar>
            <w:vAlign w:val="center"/>
          </w:tcPr>
          <w:p>
            <w:pPr>
              <w:spacing w:after="20" w:before="20"/>
            </w:pPr>
            <w:r>
              <w:rPr>
                <w:sz w:val="20"/>
                <w:szCs w:val="20"/>
              </w:rPr>
              <w:t xml:space="preserve">Position Asset on Plan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Configure Color Legend by 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CAP-INT-026</w:t>
            </w:r>
          </w:p>
        </w:tc>
        <w:tc>
          <w:tcPr>
            <w:tcW w:type="dxa" w:w="7040"/>
            <w:tcMar>
              <w:top w:type="dxa" w:w="60"/>
              <w:left w:type="dxa" w:w="100"/>
              <w:bottom w:type="dxa" w:w="60"/>
              <w:right w:type="dxa" w:w="100"/>
            </w:tcMar>
            <w:vAlign w:val="center"/>
          </w:tcPr>
          <w:p>
            <w:pPr>
              <w:spacing w:after="20" w:before="20"/>
            </w:pPr>
            <w:r>
              <w:rPr>
                <w:sz w:val="20"/>
                <w:szCs w:val="20"/>
              </w:rPr>
              <w:t xml:space="preserve">Filter by Asset Type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Filter by 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CAP-INT-028</w:t>
            </w:r>
          </w:p>
        </w:tc>
        <w:tc>
          <w:tcPr>
            <w:tcW w:type="dxa" w:w="7040"/>
            <w:tcMar>
              <w:top w:type="dxa" w:w="60"/>
              <w:left w:type="dxa" w:w="100"/>
              <w:bottom w:type="dxa" w:w="60"/>
              <w:right w:type="dxa" w:w="100"/>
            </w:tcMar>
            <w:vAlign w:val="center"/>
          </w:tcPr>
          <w:p>
            <w:pPr>
              <w:spacing w:after="20" w:before="20"/>
            </w:pPr>
            <w:r>
              <w:rPr>
                <w:sz w:val="20"/>
                <w:szCs w:val="20"/>
              </w:rPr>
              <w:t xml:space="preserve">Filter by Department, Owner or Custodian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Filter by RFID Zone, Building or Floor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CAP-INT-030</w:t>
            </w:r>
          </w:p>
        </w:tc>
        <w:tc>
          <w:tcPr>
            <w:tcW w:type="dxa" w:w="7040"/>
            <w:tcMar>
              <w:top w:type="dxa" w:w="60"/>
              <w:left w:type="dxa" w:w="100"/>
              <w:bottom w:type="dxa" w:w="60"/>
              <w:right w:type="dxa" w:w="100"/>
            </w:tcMar>
            <w:vAlign w:val="center"/>
          </w:tcPr>
          <w:p>
            <w:pPr>
              <w:spacing w:after="20" w:before="20"/>
            </w:pPr>
            <w:r>
              <w:rPr>
                <w:sz w:val="20"/>
                <w:szCs w:val="20"/>
              </w:rPr>
              <w:t xml:space="preserve">Filter by Supplier, Purchase Year or Warranty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Filter by Custom Field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CAP-INT-032</w:t>
            </w:r>
          </w:p>
        </w:tc>
        <w:tc>
          <w:tcPr>
            <w:tcW w:type="dxa" w:w="7040"/>
            <w:tcMar>
              <w:top w:type="dxa" w:w="60"/>
              <w:left w:type="dxa" w:w="100"/>
              <w:bottom w:type="dxa" w:w="60"/>
              <w:right w:type="dxa" w:w="100"/>
            </w:tcMar>
            <w:vAlign w:val="center"/>
          </w:tcPr>
          <w:p>
            <w:pPr>
              <w:spacing w:after="20" w:before="20"/>
            </w:pPr>
            <w:r>
              <w:rPr>
                <w:sz w:val="20"/>
                <w:szCs w:val="20"/>
              </w:rPr>
              <w:t xml:space="preserve">Search and Auto-Zoom to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Display Live Status Counters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CAP-INT-034</w:t>
            </w:r>
          </w:p>
        </w:tc>
        <w:tc>
          <w:tcPr>
            <w:tcW w:type="dxa" w:w="7040"/>
            <w:tcMar>
              <w:top w:type="dxa" w:w="60"/>
              <w:left w:type="dxa" w:w="100"/>
              <w:bottom w:type="dxa" w:w="60"/>
              <w:right w:type="dxa" w:w="100"/>
            </w:tcMar>
            <w:vAlign w:val="center"/>
          </w:tcPr>
          <w:p>
            <w:pPr>
              <w:spacing w:after="20" w:before="20"/>
            </w:pPr>
            <w:r>
              <w:rPr>
                <w:sz w:val="20"/>
                <w:szCs w:val="20"/>
              </w:rPr>
              <w:t xml:space="preserve">Render Asset Density Heat Map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Replay Asset Movement History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CAP-INT-036</w:t>
            </w:r>
          </w:p>
        </w:tc>
        <w:tc>
          <w:tcPr>
            <w:tcW w:type="dxa" w:w="7040"/>
            <w:tcMar>
              <w:top w:type="dxa" w:w="60"/>
              <w:left w:type="dxa" w:w="100"/>
              <w:bottom w:type="dxa" w:w="60"/>
              <w:right w:type="dxa" w:w="100"/>
            </w:tcMar>
            <w:vAlign w:val="center"/>
          </w:tcPr>
          <w:p>
            <w:pPr>
              <w:spacing w:after="20" w:before="20"/>
            </w:pPr>
            <w:r>
              <w:rPr>
                <w:sz w:val="20"/>
                <w:szCs w:val="20"/>
              </w:rPr>
              <w:t xml:space="preserve">Display Inventory Progress View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Drill Down Campus to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CAP-INT-038</w:t>
            </w:r>
          </w:p>
        </w:tc>
        <w:tc>
          <w:tcPr>
            <w:tcW w:type="dxa" w:w="7040"/>
            <w:tcMar>
              <w:top w:type="dxa" w:w="60"/>
              <w:left w:type="dxa" w:w="100"/>
              <w:bottom w:type="dxa" w:w="60"/>
              <w:right w:type="dxa" w:w="100"/>
            </w:tcMar>
            <w:vAlign w:val="center"/>
          </w:tcPr>
          <w:p>
            <w:pPr>
              <w:spacing w:after="20" w:before="20"/>
            </w:pPr>
            <w:r>
              <w:rPr>
                <w:sz w:val="20"/>
                <w:szCs w:val="20"/>
              </w:rPr>
              <w:t xml:space="preserve">Update Position from RFID Observation</w:t>
            </w:r>
          </w:p>
        </w:tc>
      </w:tr>
    </w:tbl>
    <w:p>
      <w:pPr>
        <w:pStyle w:val="Heading2"/>
        <w:spacing w:after="120" w:before="260"/>
      </w:pPr>
      <w:r>
        <w:rPr>
          <w:b/>
          <w:bCs/>
          <w:color w:val="2E74B5"/>
          <w:sz w:val="25"/>
          <w:szCs w:val="25"/>
        </w:rPr>
        <w:t xml:space="preserve">SD-INT-AST — Intelligent Assistant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CAP-INT-039</w:t>
            </w:r>
          </w:p>
        </w:tc>
        <w:tc>
          <w:tcPr>
            <w:tcW w:type="dxa" w:w="7040"/>
            <w:tcMar>
              <w:top w:type="dxa" w:w="60"/>
              <w:left w:type="dxa" w:w="100"/>
              <w:bottom w:type="dxa" w:w="60"/>
              <w:right w:type="dxa" w:w="100"/>
            </w:tcMar>
            <w:vAlign w:val="center"/>
          </w:tcPr>
          <w:p>
            <w:pPr>
              <w:spacing w:after="20" w:before="20"/>
            </w:pPr>
            <w:r>
              <w:rPr>
                <w:sz w:val="20"/>
                <w:szCs w:val="20"/>
              </w:rPr>
              <w:t xml:space="preserve">Answer Natural-Language Query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Build Report from Natural Language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CAP-INT-041</w:t>
            </w:r>
          </w:p>
        </w:tc>
        <w:tc>
          <w:tcPr>
            <w:tcW w:type="dxa" w:w="7040"/>
            <w:tcMar>
              <w:top w:type="dxa" w:w="60"/>
              <w:left w:type="dxa" w:w="100"/>
              <w:bottom w:type="dxa" w:w="60"/>
              <w:right w:type="dxa" w:w="100"/>
            </w:tcMar>
            <w:vAlign w:val="center"/>
          </w:tcPr>
          <w:p>
            <w:pPr>
              <w:spacing w:after="20" w:before="20"/>
            </w:pPr>
            <w:r>
              <w:rPr>
                <w:sz w:val="20"/>
                <w:szCs w:val="20"/>
              </w:rPr>
              <w:t xml:space="preserve">Generate Dashboard Insight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CAP-INT-042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Generate Executive Summary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CAP-INT-043</w:t>
            </w:r>
          </w:p>
        </w:tc>
        <w:tc>
          <w:tcPr>
            <w:tcW w:type="dxa" w:w="7040"/>
            <w:tcMar>
              <w:top w:type="dxa" w:w="60"/>
              <w:left w:type="dxa" w:w="100"/>
              <w:bottom w:type="dxa" w:w="60"/>
              <w:right w:type="dxa" w:w="100"/>
            </w:tcMar>
            <w:vAlign w:val="center"/>
          </w:tcPr>
          <w:p>
            <w:pPr>
              <w:spacing w:after="20" w:before="20"/>
            </w:pPr>
            <w:r>
              <w:rPr>
                <w:sz w:val="20"/>
                <w:szCs w:val="20"/>
              </w:rPr>
              <w:t xml:space="preserve">Surface Anomaly on Reporting Data</w:t>
            </w:r>
          </w:p>
        </w:tc>
      </w:tr>
    </w:tbl>
    <w:p>
      <w:pPr>
        <w:pStyle w:val="Heading2"/>
        <w:spacing w:after="120" w:before="260"/>
      </w:pPr>
      <w:r>
        <w:rPr>
          <w:b/>
          <w:bCs/>
          <w:color w:val="2E74B5"/>
          <w:sz w:val="25"/>
          <w:szCs w:val="25"/>
        </w:rPr>
        <w:t xml:space="preserve">SD-INT-VSR — Visual Search</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CAP-INT-044</w:t>
            </w:r>
          </w:p>
        </w:tc>
        <w:tc>
          <w:tcPr>
            <w:tcW w:type="dxa" w:w="7040"/>
            <w:tcMar>
              <w:top w:type="dxa" w:w="60"/>
              <w:left w:type="dxa" w:w="100"/>
              <w:bottom w:type="dxa" w:w="60"/>
              <w:right w:type="dxa" w:w="100"/>
            </w:tcMar>
            <w:vAlign w:val="center"/>
          </w:tcPr>
          <w:p>
            <w:pPr>
              <w:spacing w:after="20" w:before="20"/>
            </w:pPr>
            <w:r>
              <w:rPr>
                <w:sz w:val="20"/>
                <w:szCs w:val="20"/>
              </w:rPr>
              <w:t xml:space="preserve">Index Asset Image Signature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CAP-INT-045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Recompute Signatures on Model Change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CAP-INT-046</w:t>
            </w:r>
          </w:p>
        </w:tc>
        <w:tc>
          <w:tcPr>
            <w:tcW w:type="dxa" w:w="7040"/>
            <w:tcMar>
              <w:top w:type="dxa" w:w="60"/>
              <w:left w:type="dxa" w:w="100"/>
              <w:bottom w:type="dxa" w:w="60"/>
              <w:right w:type="dxa" w:w="100"/>
            </w:tcMar>
            <w:vAlign w:val="center"/>
          </w:tcPr>
          <w:p>
            <w:pPr>
              <w:spacing w:after="20" w:before="20"/>
            </w:pPr>
            <w:r>
              <w:rPr>
                <w:sz w:val="20"/>
                <w:szCs w:val="20"/>
              </w:rPr>
              <w:t xml:space="preserve">Find Asset by Photograph</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CAP-INT-047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Rank Visual Match Candidates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CAP-INT-048</w:t>
            </w:r>
          </w:p>
        </w:tc>
        <w:tc>
          <w:tcPr>
            <w:tcW w:type="dxa" w:w="7040"/>
            <w:tcMar>
              <w:top w:type="dxa" w:w="60"/>
              <w:left w:type="dxa" w:w="100"/>
              <w:bottom w:type="dxa" w:w="60"/>
              <w:right w:type="dxa" w:w="100"/>
            </w:tcMar>
            <w:vAlign w:val="center"/>
          </w:tcPr>
          <w:p>
            <w:pPr>
              <w:spacing w:after="20" w:before="20"/>
            </w:pPr>
            <w:r>
              <w:rPr>
                <w:sz w:val="20"/>
                <w:szCs w:val="20"/>
              </w:rPr>
              <w:t xml:space="preserve">Confirm Visual Match</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CAP-INT-049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Reject Visual Match with Reason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CAP-INT-050</w:t>
            </w:r>
          </w:p>
        </w:tc>
        <w:tc>
          <w:tcPr>
            <w:tcW w:type="dxa" w:w="7040"/>
            <w:tcMar>
              <w:top w:type="dxa" w:w="60"/>
              <w:left w:type="dxa" w:w="100"/>
              <w:bottom w:type="dxa" w:w="60"/>
              <w:right w:type="dxa" w:w="100"/>
            </w:tcMar>
            <w:vAlign w:val="center"/>
          </w:tcPr>
          <w:p>
            <w:pPr>
              <w:spacing w:after="20" w:before="20"/>
            </w:pPr>
            <w:r>
              <w:rPr>
                <w:sz w:val="20"/>
                <w:szCs w:val="20"/>
              </w:rPr>
              <w:t xml:space="preserve">Register Asset from an Unmatched Photograph</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CAP-INT-051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Visual Match Accuracy</w:t>
            </w:r>
          </w:p>
        </w:tc>
      </w:tr>
    </w:tbl>
    <w:p>
      <w:pPr>
        <w:pStyle w:val="Heading2"/>
        <w:spacing w:after="120" w:before="260"/>
      </w:pPr>
      <w:r>
        <w:rPr>
          <w:b/>
          <w:bCs/>
          <w:color w:val="2E74B5"/>
          <w:sz w:val="25"/>
          <w:szCs w:val="25"/>
        </w:rPr>
        <w:t xml:space="preserve">SD-INT-DQ — Data Quality &amp; Completeness  ·  Data Quality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CAP-INT-052</w:t>
            </w:r>
          </w:p>
        </w:tc>
        <w:tc>
          <w:tcPr>
            <w:tcW w:type="dxa" w:w="7040"/>
            <w:tcMar>
              <w:top w:type="dxa" w:w="60"/>
              <w:left w:type="dxa" w:w="100"/>
              <w:bottom w:type="dxa" w:w="60"/>
              <w:right w:type="dxa" w:w="100"/>
            </w:tcMar>
            <w:vAlign w:val="center"/>
          </w:tcPr>
          <w:p>
            <w:pPr>
              <w:spacing w:after="20" w:before="20"/>
            </w:pPr>
            <w:r>
              <w:rPr>
                <w:sz w:val="20"/>
                <w:szCs w:val="20"/>
              </w:rPr>
              <w:t xml:space="preserve">Detect Unpopulated Recommended Fields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CAP-INT-053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Adoption Completeness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CAP-INT-054</w:t>
            </w:r>
          </w:p>
        </w:tc>
        <w:tc>
          <w:tcPr>
            <w:tcW w:type="dxa" w:w="7040"/>
            <w:tcMar>
              <w:top w:type="dxa" w:w="60"/>
              <w:left w:type="dxa" w:w="100"/>
              <w:bottom w:type="dxa" w:w="60"/>
              <w:right w:type="dxa" w:w="100"/>
            </w:tcMar>
            <w:vAlign w:val="center"/>
          </w:tcPr>
          <w:p>
            <w:pPr>
              <w:spacing w:after="20" w:before="20"/>
            </w:pPr>
            <w:r>
              <w:rPr>
                <w:sz w:val="20"/>
                <w:szCs w:val="20"/>
              </w:rPr>
              <w:t xml:space="preserve">Report Referential Inconsistency</w:t>
            </w:r>
          </w:p>
        </w:tc>
      </w:tr>
    </w:tbl>
    <w:p>
      <w:r>
        <w:br w:type="page"/>
      </w:r>
    </w:p>
    <w:p>
      <w:pPr>
        <w:pStyle w:val="Heading1"/>
        <w:spacing w:after="160" w:before="320"/>
      </w:pPr>
      <w:r>
        <w:rPr>
          <w:b/>
          <w:bCs/>
          <w:color w:val="1F4E79"/>
          <w:sz w:val="30"/>
          <w:szCs w:val="30"/>
        </w:rPr>
        <w:t xml:space="preserve">12. Identity &amp; Access Capabilities — DOM-IAM</w:t>
      </w:r>
    </w:p>
    <w:p>
      <w:pPr>
        <w:spacing w:after="120" w:before="0"/>
      </w:pPr>
      <w:r>
        <w:t xml:space="preserve">The Identity &amp; Access Management Domain establishes who a system actor is and what they are permitted to do. It is documented last because it is cross-cutting: it does not define the business, it governs access to it. Every other domain consumes its authorization decisions, and no other domain implements access logic of its own.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DOM-IAM — Identity &amp; Access Management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Cross-Cutting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Identity &amp; Access (cross-cutting)</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45</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Included in every deployment</w:t>
            </w:r>
          </w:p>
        </w:tc>
      </w:tr>
    </w:tbl>
    <w:p>
      <w:pPr>
        <w:pStyle w:val="Heading2"/>
        <w:spacing w:after="120" w:before="260"/>
      </w:pPr>
      <w:r>
        <w:rPr>
          <w:b/>
          <w:bCs/>
          <w:color w:val="2E74B5"/>
          <w:sz w:val="25"/>
          <w:szCs w:val="25"/>
        </w:rPr>
        <w:t xml:space="preserve">SD-IAM-USR — User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CAP-IAM-001</w:t>
            </w:r>
          </w:p>
        </w:tc>
        <w:tc>
          <w:tcPr>
            <w:tcW w:type="dxa" w:w="7040"/>
            <w:tcMar>
              <w:top w:type="dxa" w:w="60"/>
              <w:left w:type="dxa" w:w="100"/>
              <w:bottom w:type="dxa" w:w="60"/>
              <w:right w:type="dxa" w:w="100"/>
            </w:tcMar>
            <w:vAlign w:val="center"/>
          </w:tcPr>
          <w:p>
            <w:pPr>
              <w:spacing w:after="20" w:before="20"/>
            </w:pPr>
            <w:r>
              <w:rPr>
                <w:sz w:val="20"/>
                <w:szCs w:val="20"/>
              </w:rPr>
              <w:t xml:space="preserve">Create User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Link User to Employee or Contractor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CAP-IAM-003</w:t>
            </w:r>
          </w:p>
        </w:tc>
        <w:tc>
          <w:tcPr>
            <w:tcW w:type="dxa" w:w="7040"/>
            <w:tcMar>
              <w:top w:type="dxa" w:w="60"/>
              <w:left w:type="dxa" w:w="100"/>
              <w:bottom w:type="dxa" w:w="60"/>
              <w:right w:type="dxa" w:w="100"/>
            </w:tcMar>
            <w:vAlign w:val="center"/>
          </w:tcPr>
          <w:p>
            <w:pPr>
              <w:spacing w:after="20" w:before="20"/>
            </w:pPr>
            <w:r>
              <w:rPr>
                <w:sz w:val="20"/>
                <w:szCs w:val="20"/>
              </w:rPr>
              <w:t xml:space="preserve">Activate User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Deactivate User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CAP-IAM-005</w:t>
            </w:r>
          </w:p>
        </w:tc>
        <w:tc>
          <w:tcPr>
            <w:tcW w:type="dxa" w:w="7040"/>
            <w:tcMar>
              <w:top w:type="dxa" w:w="60"/>
              <w:left w:type="dxa" w:w="100"/>
              <w:bottom w:type="dxa" w:w="60"/>
              <w:right w:type="dxa" w:w="100"/>
            </w:tcMar>
            <w:vAlign w:val="center"/>
          </w:tcPr>
          <w:p>
            <w:pPr>
              <w:spacing w:after="20" w:before="20"/>
            </w:pPr>
            <w:r>
              <w:rPr>
                <w:sz w:val="20"/>
                <w:szCs w:val="20"/>
              </w:rPr>
              <w:t xml:space="preserve">Reset Credential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Lock User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CAP-IAM-007</w:t>
            </w:r>
          </w:p>
        </w:tc>
        <w:tc>
          <w:tcPr>
            <w:tcW w:type="dxa" w:w="7040"/>
            <w:tcMar>
              <w:top w:type="dxa" w:w="60"/>
              <w:left w:type="dxa" w:w="100"/>
              <w:bottom w:type="dxa" w:w="60"/>
              <w:right w:type="dxa" w:w="100"/>
            </w:tcMar>
            <w:vAlign w:val="center"/>
          </w:tcPr>
          <w:p>
            <w:pPr>
              <w:spacing w:after="20" w:before="20"/>
            </w:pPr>
            <w:r>
              <w:rPr>
                <w:sz w:val="20"/>
                <w:szCs w:val="20"/>
              </w:rPr>
              <w:t xml:space="preserve">Unlock User</w:t>
            </w:r>
          </w:p>
        </w:tc>
      </w:tr>
    </w:tbl>
    <w:p>
      <w:pPr>
        <w:pStyle w:val="Heading2"/>
        <w:spacing w:after="120" w:before="260"/>
      </w:pPr>
      <w:r>
        <w:rPr>
          <w:b/>
          <w:bCs/>
          <w:color w:val="2E74B5"/>
          <w:sz w:val="25"/>
          <w:szCs w:val="25"/>
        </w:rPr>
        <w:t xml:space="preserve">SD-IAM-AUTH — Authentication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CAP-IAM-008</w:t>
            </w:r>
          </w:p>
        </w:tc>
        <w:tc>
          <w:tcPr>
            <w:tcW w:type="dxa" w:w="7040"/>
            <w:tcMar>
              <w:top w:type="dxa" w:w="60"/>
              <w:left w:type="dxa" w:w="100"/>
              <w:bottom w:type="dxa" w:w="60"/>
              <w:right w:type="dxa" w:w="100"/>
            </w:tcMar>
            <w:vAlign w:val="center"/>
          </w:tcPr>
          <w:p>
            <w:pPr>
              <w:spacing w:after="20" w:before="20"/>
            </w:pPr>
            <w:r>
              <w:rPr>
                <w:sz w:val="20"/>
                <w:szCs w:val="20"/>
              </w:rPr>
              <w:t xml:space="preserve">Authenticate by Password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Authenticate by Single Sign-On (SAML, OIDC)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CAP-IAM-010</w:t>
            </w:r>
          </w:p>
        </w:tc>
        <w:tc>
          <w:tcPr>
            <w:tcW w:type="dxa" w:w="7040"/>
            <w:tcMar>
              <w:top w:type="dxa" w:w="60"/>
              <w:left w:type="dxa" w:w="100"/>
              <w:bottom w:type="dxa" w:w="60"/>
              <w:right w:type="dxa" w:w="100"/>
            </w:tcMar>
            <w:vAlign w:val="center"/>
          </w:tcPr>
          <w:p>
            <w:pPr>
              <w:spacing w:after="20" w:before="20"/>
            </w:pPr>
            <w:r>
              <w:rPr>
                <w:sz w:val="20"/>
                <w:szCs w:val="20"/>
              </w:rPr>
              <w:t xml:space="preserve">Enforce Multi-Factor Authentication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Authenticate by Certificate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CAP-IAM-012</w:t>
            </w:r>
          </w:p>
        </w:tc>
        <w:tc>
          <w:tcPr>
            <w:tcW w:type="dxa" w:w="7040"/>
            <w:tcMar>
              <w:top w:type="dxa" w:w="60"/>
              <w:left w:type="dxa" w:w="100"/>
              <w:bottom w:type="dxa" w:w="60"/>
              <w:right w:type="dxa" w:w="100"/>
            </w:tcMar>
            <w:vAlign w:val="center"/>
          </w:tcPr>
          <w:p>
            <w:pPr>
              <w:spacing w:after="20" w:before="20"/>
            </w:pPr>
            <w:r>
              <w:rPr>
                <w:sz w:val="20"/>
                <w:szCs w:val="20"/>
              </w:rPr>
              <w:t xml:space="preserve">Authenticate Handheld Device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Token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CAP-IAM-014</w:t>
            </w:r>
          </w:p>
        </w:tc>
        <w:tc>
          <w:tcPr>
            <w:tcW w:type="dxa" w:w="7040"/>
            <w:tcMar>
              <w:top w:type="dxa" w:w="60"/>
              <w:left w:type="dxa" w:w="100"/>
              <w:bottom w:type="dxa" w:w="60"/>
              <w:right w:type="dxa" w:w="100"/>
            </w:tcMar>
            <w:vAlign w:val="center"/>
          </w:tcPr>
          <w:p>
            <w:pPr>
              <w:spacing w:after="20" w:before="20"/>
            </w:pPr>
            <w:r>
              <w:rPr>
                <w:sz w:val="20"/>
                <w:szCs w:val="20"/>
              </w:rPr>
              <w:t xml:space="preserve">Refresh Token</w:t>
            </w:r>
          </w:p>
        </w:tc>
      </w:tr>
    </w:tbl>
    <w:p>
      <w:pPr>
        <w:pStyle w:val="Heading2"/>
        <w:spacing w:after="120" w:before="260"/>
      </w:pPr>
      <w:r>
        <w:rPr>
          <w:b/>
          <w:bCs/>
          <w:color w:val="2E74B5"/>
          <w:sz w:val="25"/>
          <w:szCs w:val="25"/>
        </w:rPr>
        <w:t xml:space="preserve">SD-IAM-AUTHZ — Authorization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CAP-IAM-015</w:t>
            </w:r>
          </w:p>
        </w:tc>
        <w:tc>
          <w:tcPr>
            <w:tcW w:type="dxa" w:w="7040"/>
            <w:tcMar>
              <w:top w:type="dxa" w:w="60"/>
              <w:left w:type="dxa" w:w="100"/>
              <w:bottom w:type="dxa" w:w="60"/>
              <w:right w:type="dxa" w:w="100"/>
            </w:tcMar>
            <w:vAlign w:val="center"/>
          </w:tcPr>
          <w:p>
            <w:pPr>
              <w:spacing w:after="20" w:before="20"/>
            </w:pPr>
            <w:r>
              <w:rPr>
                <w:sz w:val="20"/>
                <w:szCs w:val="20"/>
              </w:rPr>
              <w:t xml:space="preserve">Evaluate Permission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Organizational Scope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CAP-IAM-017</w:t>
            </w:r>
          </w:p>
        </w:tc>
        <w:tc>
          <w:tcPr>
            <w:tcW w:type="dxa" w:w="7040"/>
            <w:tcMar>
              <w:top w:type="dxa" w:w="60"/>
              <w:left w:type="dxa" w:w="100"/>
              <w:bottom w:type="dxa" w:w="60"/>
              <w:right w:type="dxa" w:w="100"/>
            </w:tcMar>
            <w:vAlign w:val="center"/>
          </w:tcPr>
          <w:p>
            <w:pPr>
              <w:spacing w:after="20" w:before="20"/>
            </w:pPr>
            <w:r>
              <w:rPr>
                <w:sz w:val="20"/>
                <w:szCs w:val="20"/>
              </w:rPr>
              <w:t xml:space="preserve">Enforce Location Scope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Departmental Scope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CAP-IAM-019</w:t>
            </w:r>
          </w:p>
        </w:tc>
        <w:tc>
          <w:tcPr>
            <w:tcW w:type="dxa" w:w="7040"/>
            <w:tcMar>
              <w:top w:type="dxa" w:w="60"/>
              <w:left w:type="dxa" w:w="100"/>
              <w:bottom w:type="dxa" w:w="60"/>
              <w:right w:type="dxa" w:w="100"/>
            </w:tcMar>
            <w:vAlign w:val="center"/>
          </w:tcPr>
          <w:p>
            <w:pPr>
              <w:spacing w:after="20" w:before="20"/>
            </w:pPr>
            <w:r>
              <w:rPr>
                <w:sz w:val="20"/>
                <w:szCs w:val="20"/>
              </w:rPr>
              <w:t xml:space="preserve">Apply Field-Level Masking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Capability-Aware Menu</w:t>
            </w:r>
          </w:p>
        </w:tc>
      </w:tr>
    </w:tbl>
    <w:p>
      <w:pPr>
        <w:pStyle w:val="Heading2"/>
        <w:spacing w:after="120" w:before="260"/>
      </w:pPr>
      <w:r>
        <w:rPr>
          <w:b/>
          <w:bCs/>
          <w:color w:val="2E74B5"/>
          <w:sz w:val="25"/>
          <w:szCs w:val="25"/>
        </w:rPr>
        <w:t xml:space="preserve">SD-IAM-ROLE — Roles &amp; Permissions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CAP-IAM-021</w:t>
            </w:r>
          </w:p>
        </w:tc>
        <w:tc>
          <w:tcPr>
            <w:tcW w:type="dxa" w:w="7040"/>
            <w:tcMar>
              <w:top w:type="dxa" w:w="60"/>
              <w:left w:type="dxa" w:w="100"/>
              <w:bottom w:type="dxa" w:w="60"/>
              <w:right w:type="dxa" w:w="100"/>
            </w:tcMar>
            <w:vAlign w:val="center"/>
          </w:tcPr>
          <w:p>
            <w:pPr>
              <w:spacing w:after="20" w:before="20"/>
            </w:pPr>
            <w:r>
              <w:rPr>
                <w:sz w:val="20"/>
                <w:szCs w:val="20"/>
              </w:rPr>
              <w:t xml:space="preserve">Define Role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Compose Permission 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CAP-IAM-023</w:t>
            </w:r>
          </w:p>
        </w:tc>
        <w:tc>
          <w:tcPr>
            <w:tcW w:type="dxa" w:w="7040"/>
            <w:tcMar>
              <w:top w:type="dxa" w:w="60"/>
              <w:left w:type="dxa" w:w="100"/>
              <w:bottom w:type="dxa" w:w="60"/>
              <w:right w:type="dxa" w:w="100"/>
            </w:tcMar>
            <w:vAlign w:val="center"/>
          </w:tcPr>
          <w:p>
            <w:pPr>
              <w:spacing w:after="20" w:before="20"/>
            </w:pPr>
            <w:r>
              <w:rPr>
                <w:sz w:val="20"/>
                <w:szCs w:val="20"/>
              </w:rPr>
              <w:t xml:space="preserve">Assign Role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Revoke Role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CAP-IAM-025</w:t>
            </w:r>
          </w:p>
        </w:tc>
        <w:tc>
          <w:tcPr>
            <w:tcW w:type="dxa" w:w="7040"/>
            <w:tcMar>
              <w:top w:type="dxa" w:w="60"/>
              <w:left w:type="dxa" w:w="100"/>
              <w:bottom w:type="dxa" w:w="60"/>
              <w:right w:type="dxa" w:w="100"/>
            </w:tcMar>
            <w:vAlign w:val="center"/>
          </w:tcPr>
          <w:p>
            <w:pPr>
              <w:spacing w:after="20" w:before="20"/>
            </w:pPr>
            <w:r>
              <w:rPr>
                <w:sz w:val="20"/>
                <w:szCs w:val="20"/>
              </w:rPr>
              <w:t xml:space="preserve">Delegate Authority Temporarily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Check Segregation of Duties</w:t>
            </w:r>
          </w:p>
        </w:tc>
      </w:tr>
    </w:tbl>
    <w:p>
      <w:pPr>
        <w:pStyle w:val="Heading2"/>
        <w:spacing w:after="120" w:before="260"/>
      </w:pPr>
      <w:r>
        <w:rPr>
          <w:b/>
          <w:bCs/>
          <w:color w:val="2E74B5"/>
          <w:sz w:val="25"/>
          <w:szCs w:val="25"/>
        </w:rPr>
        <w:t xml:space="preserve">SD-IAM-SESS — Session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CAP-IAM-027</w:t>
            </w:r>
          </w:p>
        </w:tc>
        <w:tc>
          <w:tcPr>
            <w:tcW w:type="dxa" w:w="7040"/>
            <w:tcMar>
              <w:top w:type="dxa" w:w="60"/>
              <w:left w:type="dxa" w:w="100"/>
              <w:bottom w:type="dxa" w:w="60"/>
              <w:right w:type="dxa" w:w="100"/>
            </w:tcMar>
            <w:vAlign w:val="center"/>
          </w:tcPr>
          <w:p>
            <w:pPr>
              <w:spacing w:after="20" w:before="20"/>
            </w:pPr>
            <w:r>
              <w:rPr>
                <w:sz w:val="20"/>
                <w:szCs w:val="20"/>
              </w:rPr>
              <w:t xml:space="preserve">Establish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Renew Session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CAP-IAM-029</w:t>
            </w:r>
          </w:p>
        </w:tc>
        <w:tc>
          <w:tcPr>
            <w:tcW w:type="dxa" w:w="7040"/>
            <w:tcMar>
              <w:top w:type="dxa" w:w="60"/>
              <w:left w:type="dxa" w:w="100"/>
              <w:bottom w:type="dxa" w:w="60"/>
              <w:right w:type="dxa" w:w="100"/>
            </w:tcMar>
            <w:vAlign w:val="center"/>
          </w:tcPr>
          <w:p>
            <w:pPr>
              <w:spacing w:after="20" w:before="20"/>
            </w:pPr>
            <w:r>
              <w:rPr>
                <w:sz w:val="20"/>
                <w:szCs w:val="20"/>
              </w:rPr>
              <w:t xml:space="preserve">Terminate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Concurrent Session Limit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CAP-IAM-031</w:t>
            </w:r>
          </w:p>
        </w:tc>
        <w:tc>
          <w:tcPr>
            <w:tcW w:type="dxa" w:w="7040"/>
            <w:tcMar>
              <w:top w:type="dxa" w:w="60"/>
              <w:left w:type="dxa" w:w="100"/>
              <w:bottom w:type="dxa" w:w="60"/>
              <w:right w:type="dxa" w:w="100"/>
            </w:tcMar>
            <w:vAlign w:val="center"/>
          </w:tcPr>
          <w:p>
            <w:pPr>
              <w:spacing w:after="20" w:before="20"/>
            </w:pPr>
            <w:r>
              <w:rPr>
                <w:sz w:val="20"/>
                <w:szCs w:val="20"/>
              </w:rPr>
              <w:t xml:space="preserve">Enforce Idle Timeout</w:t>
            </w:r>
          </w:p>
        </w:tc>
      </w:tr>
    </w:tbl>
    <w:p>
      <w:pPr>
        <w:pStyle w:val="Heading2"/>
        <w:spacing w:after="120" w:before="260"/>
      </w:pPr>
      <w:r>
        <w:rPr>
          <w:b/>
          <w:bCs/>
          <w:color w:val="2E74B5"/>
          <w:sz w:val="25"/>
          <w:szCs w:val="25"/>
        </w:rPr>
        <w:t xml:space="preserve">SD-IAM-API — API Clients &amp; Machine Identity  ·  API Clients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CAP-IAM-032</w:t>
            </w:r>
          </w:p>
        </w:tc>
        <w:tc>
          <w:tcPr>
            <w:tcW w:type="dxa" w:w="7040"/>
            <w:tcMar>
              <w:top w:type="dxa" w:w="60"/>
              <w:left w:type="dxa" w:w="100"/>
              <w:bottom w:type="dxa" w:w="60"/>
              <w:right w:type="dxa" w:w="100"/>
            </w:tcMar>
            <w:vAlign w:val="center"/>
          </w:tcPr>
          <w:p>
            <w:pPr>
              <w:spacing w:after="20" w:before="20"/>
            </w:pPr>
            <w:r>
              <w:rPr>
                <w:sz w:val="20"/>
                <w:szCs w:val="20"/>
              </w:rPr>
              <w:t xml:space="preserve">Register API Client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API Key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CAP-IAM-034</w:t>
            </w:r>
          </w:p>
        </w:tc>
        <w:tc>
          <w:tcPr>
            <w:tcW w:type="dxa" w:w="7040"/>
            <w:tcMar>
              <w:top w:type="dxa" w:w="60"/>
              <w:left w:type="dxa" w:w="100"/>
              <w:bottom w:type="dxa" w:w="60"/>
              <w:right w:type="dxa" w:w="100"/>
            </w:tcMar>
            <w:vAlign w:val="center"/>
          </w:tcPr>
          <w:p>
            <w:pPr>
              <w:spacing w:after="20" w:before="20"/>
            </w:pPr>
            <w:r>
              <w:rPr>
                <w:sz w:val="20"/>
                <w:szCs w:val="20"/>
              </w:rPr>
              <w:t xml:space="preserve">Scope API Client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Rotate API Key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CAP-IAM-036</w:t>
            </w:r>
          </w:p>
        </w:tc>
        <w:tc>
          <w:tcPr>
            <w:tcW w:type="dxa" w:w="7040"/>
            <w:tcMar>
              <w:top w:type="dxa" w:w="60"/>
              <w:left w:type="dxa" w:w="100"/>
              <w:bottom w:type="dxa" w:w="60"/>
              <w:right w:type="dxa" w:w="100"/>
            </w:tcMar>
            <w:vAlign w:val="center"/>
          </w:tcPr>
          <w:p>
            <w:pPr>
              <w:spacing w:after="20" w:before="20"/>
            </w:pPr>
            <w:r>
              <w:rPr>
                <w:sz w:val="20"/>
                <w:szCs w:val="20"/>
              </w:rPr>
              <w:t xml:space="preserve">Revoke API Key</w:t>
            </w:r>
          </w:p>
        </w:tc>
      </w:tr>
    </w:tbl>
    <w:p>
      <w:pPr>
        <w:pStyle w:val="Heading2"/>
        <w:spacing w:after="120" w:before="260"/>
      </w:pPr>
      <w:r>
        <w:rPr>
          <w:b/>
          <w:bCs/>
          <w:color w:val="2E74B5"/>
          <w:sz w:val="25"/>
          <w:szCs w:val="25"/>
        </w:rPr>
        <w:t xml:space="preserve">SD-IAM-IDP — Identity Federation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CAP-IAM-037</w:t>
            </w:r>
          </w:p>
        </w:tc>
        <w:tc>
          <w:tcPr>
            <w:tcW w:type="dxa" w:w="7040"/>
            <w:tcMar>
              <w:top w:type="dxa" w:w="60"/>
              <w:left w:type="dxa" w:w="100"/>
              <w:bottom w:type="dxa" w:w="60"/>
              <w:right w:type="dxa" w:w="100"/>
            </w:tcMar>
            <w:vAlign w:val="center"/>
          </w:tcPr>
          <w:p>
            <w:pPr>
              <w:spacing w:after="20" w:before="20"/>
            </w:pPr>
            <w:r>
              <w:rPr>
                <w:sz w:val="20"/>
                <w:szCs w:val="20"/>
              </w:rPr>
              <w:t xml:space="preserve">Register Identity Provider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Map Claims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CAP-IAM-039</w:t>
            </w:r>
          </w:p>
        </w:tc>
        <w:tc>
          <w:tcPr>
            <w:tcW w:type="dxa" w:w="7040"/>
            <w:tcMar>
              <w:top w:type="dxa" w:w="60"/>
              <w:left w:type="dxa" w:w="100"/>
              <w:bottom w:type="dxa" w:w="60"/>
              <w:right w:type="dxa" w:w="100"/>
            </w:tcMar>
            <w:vAlign w:val="center"/>
          </w:tcPr>
          <w:p>
            <w:pPr>
              <w:spacing w:after="20" w:before="20"/>
            </w:pPr>
            <w:r>
              <w:rPr>
                <w:sz w:val="20"/>
                <w:szCs w:val="20"/>
              </w:rPr>
              <w:t xml:space="preserve">Provision User Just-in-Time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Deprovision on Federation Removal</w:t>
            </w:r>
          </w:p>
        </w:tc>
      </w:tr>
    </w:tbl>
    <w:p>
      <w:pPr>
        <w:pStyle w:val="Heading2"/>
        <w:spacing w:after="120" w:before="260"/>
      </w:pPr>
      <w:r>
        <w:rPr>
          <w:b/>
          <w:bCs/>
          <w:color w:val="2E74B5"/>
          <w:sz w:val="25"/>
          <w:szCs w:val="25"/>
        </w:rPr>
        <w:t xml:space="preserve">SD-IAM-GOV — Access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CAP-IAM-041</w:t>
            </w:r>
          </w:p>
        </w:tc>
        <w:tc>
          <w:tcPr>
            <w:tcW w:type="dxa" w:w="7040"/>
            <w:tcMar>
              <w:top w:type="dxa" w:w="60"/>
              <w:left w:type="dxa" w:w="100"/>
              <w:bottom w:type="dxa" w:w="60"/>
              <w:right w:type="dxa" w:w="100"/>
            </w:tcMar>
            <w:vAlign w:val="center"/>
          </w:tcPr>
          <w:p>
            <w:pPr>
              <w:spacing w:after="20" w:before="20"/>
            </w:pPr>
            <w:r>
              <w:rPr>
                <w:sz w:val="20"/>
                <w:szCs w:val="20"/>
              </w:rPr>
              <w:t xml:space="preserve">Launch Access Review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CAP-IAM-042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Certify Entitlement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CAP-IAM-043</w:t>
            </w:r>
          </w:p>
        </w:tc>
        <w:tc>
          <w:tcPr>
            <w:tcW w:type="dxa" w:w="7040"/>
            <w:tcMar>
              <w:top w:type="dxa" w:w="60"/>
              <w:left w:type="dxa" w:w="100"/>
              <w:bottom w:type="dxa" w:w="60"/>
              <w:right w:type="dxa" w:w="100"/>
            </w:tcMar>
            <w:vAlign w:val="center"/>
          </w:tcPr>
          <w:p>
            <w:pPr>
              <w:spacing w:after="20" w:before="20"/>
            </w:pPr>
            <w:r>
              <w:rPr>
                <w:sz w:val="20"/>
                <w:szCs w:val="20"/>
              </w:rPr>
              <w:t xml:space="preserve">Revoke Entitlement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CAP-IAM-044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Entitlements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CAP-IAM-045</w:t>
            </w:r>
          </w:p>
        </w:tc>
        <w:tc>
          <w:tcPr>
            <w:tcW w:type="dxa" w:w="7040"/>
            <w:tcMar>
              <w:top w:type="dxa" w:w="60"/>
              <w:left w:type="dxa" w:w="100"/>
              <w:bottom w:type="dxa" w:w="60"/>
              <w:right w:type="dxa" w:w="100"/>
            </w:tcMar>
            <w:vAlign w:val="center"/>
          </w:tcPr>
          <w:p>
            <w:pPr>
              <w:spacing w:after="20" w:before="20"/>
            </w:pPr>
            <w:r>
              <w:rPr>
                <w:sz w:val="20"/>
                <w:szCs w:val="20"/>
              </w:rPr>
              <w:t xml:space="preserve">Detect Orphaned Account</w:t>
            </w:r>
          </w:p>
        </w:tc>
      </w:tr>
    </w:tbl>
    <w:p>
      <w:r>
        <w:br w:type="page"/>
      </w:r>
    </w:p>
    <w:p>
      <w:pPr>
        <w:pStyle w:val="Heading1"/>
        <w:spacing w:after="160" w:before="320"/>
      </w:pPr>
      <w:r>
        <w:rPr>
          <w:b/>
          <w:bCs/>
          <w:color w:val="1F4E79"/>
          <w:sz w:val="30"/>
          <w:szCs w:val="30"/>
        </w:rPr>
        <w:t xml:space="preserve">13. Capability-to-Domain Matrix</w:t>
      </w:r>
    </w:p>
    <w:p>
      <w:pPr>
        <w:spacing w:after="120" w:before="0"/>
      </w:pPr>
      <w:r>
        <w:t xml:space="preserve">This matrix is the verification instrument for GR-003 (a capability belongs to exactly one subdomain) and GR-004 (a subdomain belongs to exactly one business domain). Any capability appearing under two subdomains, or any subdomain appearing under two domains, is a defect.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1625"/>
        <w:gridCol w:w="3069"/>
        <w:gridCol w:w="903"/>
        <w:gridCol w:w="2165"/>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Name</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Caps</w:t>
            </w:r>
          </w:p>
        </w:tc>
        <w:tc>
          <w:tcPr>
            <w:tcW w:type="dxa" w:w="216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Identifier range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SD-PLT-WF</w:t>
            </w:r>
          </w:p>
        </w:tc>
        <w:tc>
          <w:tcPr>
            <w:tcW w:type="dxa" w:w="3069"/>
            <w:tcMar>
              <w:top w:type="dxa" w:w="60"/>
              <w:left w:type="dxa" w:w="100"/>
              <w:bottom w:type="dxa" w:w="60"/>
              <w:right w:type="dxa" w:w="100"/>
            </w:tcMar>
            <w:vAlign w:val="center"/>
          </w:tcPr>
          <w:p>
            <w:pPr>
              <w:spacing w:after="20" w:before="20"/>
            </w:pPr>
            <w:r>
              <w:rPr>
                <w:sz w:val="20"/>
                <w:szCs w:val="20"/>
              </w:rPr>
              <w:t xml:space="preserve">Workflow Management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CAP-PLT-001 – CAP-PLT-006</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Notification Management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CAP-PLT-007 – CAP-PLT-012</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SD-PLT-AUD</w:t>
            </w:r>
          </w:p>
        </w:tc>
        <w:tc>
          <w:tcPr>
            <w:tcW w:type="dxa" w:w="3069"/>
            <w:tcMar>
              <w:top w:type="dxa" w:w="60"/>
              <w:left w:type="dxa" w:w="100"/>
              <w:bottom w:type="dxa" w:w="60"/>
              <w:right w:type="dxa" w:w="100"/>
            </w:tcMar>
            <w:vAlign w:val="center"/>
          </w:tcPr>
          <w:p>
            <w:pPr>
              <w:spacing w:after="20" w:before="20"/>
            </w:pPr>
            <w:r>
              <w:rPr>
                <w:sz w:val="20"/>
                <w:szCs w:val="20"/>
              </w:rPr>
              <w:t xml:space="preserve">Audit &amp; Compliance</w:t>
            </w:r>
          </w:p>
        </w:tc>
        <w:tc>
          <w:tcPr>
            <w:tcW w:type="dxa" w:w="903"/>
            <w:tcMar>
              <w:top w:type="dxa" w:w="60"/>
              <w:left w:type="dxa" w:w="100"/>
              <w:bottom w:type="dxa" w:w="60"/>
              <w:right w:type="dxa" w:w="100"/>
            </w:tcMar>
            <w:vAlign w:val="center"/>
          </w:tcPr>
          <w:p>
            <w:pPr>
              <w:spacing w:after="20" w:before="20"/>
            </w:pPr>
            <w:r>
              <w:rPr>
                <w:sz w:val="20"/>
                <w:szCs w:val="20"/>
              </w:rPr>
              <w:t xml:space="preserve">4</w:t>
            </w:r>
          </w:p>
        </w:tc>
        <w:tc>
          <w:tcPr>
            <w:tcW w:type="dxa" w:w="2165"/>
            <w:tcMar>
              <w:top w:type="dxa" w:w="60"/>
              <w:left w:type="dxa" w:w="100"/>
              <w:bottom w:type="dxa" w:w="60"/>
              <w:right w:type="dxa" w:w="100"/>
            </w:tcMar>
            <w:vAlign w:val="center"/>
          </w:tcPr>
          <w:p>
            <w:pPr>
              <w:spacing w:after="20" w:before="20"/>
            </w:pPr>
            <w:r>
              <w:rPr>
                <w:sz w:val="20"/>
                <w:szCs w:val="20"/>
              </w:rPr>
              <w:t xml:space="preserve">CAP-PLT-013 – CAP-PLT-016</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Document Management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CAP-PLT-021 – CAP-PLT-025</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SD-PLT-SCH</w:t>
            </w:r>
          </w:p>
        </w:tc>
        <w:tc>
          <w:tcPr>
            <w:tcW w:type="dxa" w:w="3069"/>
            <w:tcMar>
              <w:top w:type="dxa" w:w="60"/>
              <w:left w:type="dxa" w:w="100"/>
              <w:bottom w:type="dxa" w:w="60"/>
              <w:right w:type="dxa" w:w="100"/>
            </w:tcMar>
            <w:vAlign w:val="center"/>
          </w:tcPr>
          <w:p>
            <w:pPr>
              <w:spacing w:after="20" w:before="20"/>
            </w:pPr>
            <w:r>
              <w:rPr>
                <w:sz w:val="20"/>
                <w:szCs w:val="20"/>
              </w:rPr>
              <w:t xml:space="preserve">Search Services</w:t>
            </w:r>
          </w:p>
        </w:tc>
        <w:tc>
          <w:tcPr>
            <w:tcW w:type="dxa" w:w="903"/>
            <w:tcMar>
              <w:top w:type="dxa" w:w="60"/>
              <w:left w:type="dxa" w:w="100"/>
              <w:bottom w:type="dxa" w:w="60"/>
              <w:right w:type="dxa" w:w="100"/>
            </w:tcMar>
            <w:vAlign w:val="center"/>
          </w:tcPr>
          <w:p>
            <w:pPr>
              <w:spacing w:after="20" w:before="20"/>
            </w:pPr>
            <w:r>
              <w:rPr>
                <w:sz w:val="20"/>
                <w:szCs w:val="20"/>
              </w:rPr>
              <w:t xml:space="preserve">4</w:t>
            </w:r>
          </w:p>
        </w:tc>
        <w:tc>
          <w:tcPr>
            <w:tcW w:type="dxa" w:w="2165"/>
            <w:tcMar>
              <w:top w:type="dxa" w:w="60"/>
              <w:left w:type="dxa" w:w="100"/>
              <w:bottom w:type="dxa" w:w="60"/>
              <w:right w:type="dxa" w:w="100"/>
            </w:tcMar>
            <w:vAlign w:val="center"/>
          </w:tcPr>
          <w:p>
            <w:pPr>
              <w:spacing w:after="20" w:before="20"/>
            </w:pPr>
            <w:r>
              <w:rPr>
                <w:sz w:val="20"/>
                <w:szCs w:val="20"/>
              </w:rPr>
              <w:t xml:space="preserve">CAP-PLT-017 – CAP-PLT-020</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Reporting Framework</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CAP-PLT-026 – CAP-PLT-029</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SD-PLT-CFG</w:t>
            </w:r>
          </w:p>
        </w:tc>
        <w:tc>
          <w:tcPr>
            <w:tcW w:type="dxa" w:w="3069"/>
            <w:tcMar>
              <w:top w:type="dxa" w:w="60"/>
              <w:left w:type="dxa" w:w="100"/>
              <w:bottom w:type="dxa" w:w="60"/>
              <w:right w:type="dxa" w:w="100"/>
            </w:tcMar>
            <w:vAlign w:val="center"/>
          </w:tcPr>
          <w:p>
            <w:pPr>
              <w:spacing w:after="20" w:before="20"/>
            </w:pPr>
            <w:r>
              <w:rPr>
                <w:sz w:val="20"/>
                <w:szCs w:val="20"/>
              </w:rPr>
              <w:t xml:space="preserve">Configuration Management</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CAP-PLT-030 – CAP-PLT-034</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CAP-PLT-035 – CAP-PLT-039</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SD-PLT-SCHD</w:t>
            </w:r>
          </w:p>
        </w:tc>
        <w:tc>
          <w:tcPr>
            <w:tcW w:type="dxa" w:w="3069"/>
            <w:tcMar>
              <w:top w:type="dxa" w:w="60"/>
              <w:left w:type="dxa" w:w="100"/>
              <w:bottom w:type="dxa" w:w="60"/>
              <w:right w:type="dxa" w:w="100"/>
            </w:tcMar>
            <w:vAlign w:val="center"/>
          </w:tcPr>
          <w:p>
            <w:pPr>
              <w:spacing w:after="20" w:before="20"/>
            </w:pPr>
            <w:r>
              <w:rPr>
                <w:sz w:val="20"/>
                <w:szCs w:val="20"/>
              </w:rPr>
              <w:t xml:space="preserve">Job Scheduler</w:t>
            </w:r>
          </w:p>
        </w:tc>
        <w:tc>
          <w:tcPr>
            <w:tcW w:type="dxa" w:w="903"/>
            <w:tcMar>
              <w:top w:type="dxa" w:w="60"/>
              <w:left w:type="dxa" w:w="100"/>
              <w:bottom w:type="dxa" w:w="60"/>
              <w:right w:type="dxa" w:w="100"/>
            </w:tcMar>
            <w:vAlign w:val="center"/>
          </w:tcPr>
          <w:p>
            <w:pPr>
              <w:spacing w:after="20" w:before="20"/>
            </w:pPr>
            <w:r>
              <w:rPr>
                <w:sz w:val="20"/>
                <w:szCs w:val="20"/>
              </w:rPr>
              <w:t xml:space="preserve">4</w:t>
            </w:r>
          </w:p>
        </w:tc>
        <w:tc>
          <w:tcPr>
            <w:tcW w:type="dxa" w:w="2165"/>
            <w:tcMar>
              <w:top w:type="dxa" w:w="60"/>
              <w:left w:type="dxa" w:w="100"/>
              <w:bottom w:type="dxa" w:w="60"/>
              <w:right w:type="dxa" w:w="100"/>
            </w:tcMar>
            <w:vAlign w:val="center"/>
          </w:tcPr>
          <w:p>
            <w:pPr>
              <w:spacing w:after="20" w:before="20"/>
            </w:pPr>
            <w:r>
              <w:rPr>
                <w:sz w:val="20"/>
                <w:szCs w:val="20"/>
              </w:rPr>
              <w:t xml:space="preserve">CAP-PLT-040 – CAP-PLT-043</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File Storage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CAP-PLT-044 – CAP-PLT-047</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SD-PLT-CAP</w:t>
            </w:r>
          </w:p>
        </w:tc>
        <w:tc>
          <w:tcPr>
            <w:tcW w:type="dxa" w:w="3069"/>
            <w:tcMar>
              <w:top w:type="dxa" w:w="60"/>
              <w:left w:type="dxa" w:w="100"/>
              <w:bottom w:type="dxa" w:w="60"/>
              <w:right w:type="dxa" w:w="100"/>
            </w:tcMar>
            <w:vAlign w:val="center"/>
          </w:tcPr>
          <w:p>
            <w:pPr>
              <w:spacing w:after="20" w:before="20"/>
            </w:pPr>
            <w:r>
              <w:rPr>
                <w:sz w:val="20"/>
                <w:szCs w:val="20"/>
              </w:rPr>
              <w:t xml:space="preserve">Capability Registry &amp; Validation</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CAP-PLT-048 – CAP-PLT-052</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Language &amp; Direction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CAP-PLT-053 – CAP-PLT-062</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DOM-ENT</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3069"/>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903"/>
            <w:tcMar>
              <w:top w:type="dxa" w:w="60"/>
              <w:left w:type="dxa" w:w="100"/>
              <w:bottom w:type="dxa" w:w="60"/>
              <w:right w:type="dxa" w:w="100"/>
            </w:tcMar>
            <w:vAlign w:val="center"/>
          </w:tcPr>
          <w:p>
            <w:pPr>
              <w:spacing w:after="20" w:before="20"/>
            </w:pPr>
            <w:r>
              <w:rPr>
                <w:sz w:val="20"/>
                <w:szCs w:val="20"/>
              </w:rPr>
              <w:t xml:space="preserve">14</w:t>
            </w:r>
          </w:p>
        </w:tc>
        <w:tc>
          <w:tcPr>
            <w:tcW w:type="dxa" w:w="2165"/>
            <w:tcMar>
              <w:top w:type="dxa" w:w="60"/>
              <w:left w:type="dxa" w:w="100"/>
              <w:bottom w:type="dxa" w:w="60"/>
              <w:right w:type="dxa" w:w="100"/>
            </w:tcMar>
            <w:vAlign w:val="center"/>
          </w:tcPr>
          <w:p>
            <w:pPr>
              <w:spacing w:after="20" w:before="20"/>
            </w:pPr>
            <w:r>
              <w:rPr>
                <w:sz w:val="20"/>
                <w:szCs w:val="20"/>
              </w:rPr>
              <w:t xml:space="preserve">CAP-ENT-001 – CAP-ENT-014</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Workforce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7</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CAP-ENT-015 – CAP-ENT-021</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DOM-ENT</w:t>
            </w:r>
          </w:p>
        </w:tc>
        <w:tc>
          <w:tcPr>
            <w:tcW w:type="dxa" w:w="1625"/>
            <w:tcMar>
              <w:top w:type="dxa" w:w="60"/>
              <w:left w:type="dxa" w:w="100"/>
              <w:bottom w:type="dxa" w:w="60"/>
              <w:right w:type="dxa" w:w="100"/>
            </w:tcMar>
            <w:vAlign w:val="center"/>
          </w:tcPr>
          <w:p>
            <w:pPr>
              <w:spacing w:after="20" w:before="20"/>
            </w:pPr>
            <w:r>
              <w:rPr>
                <w:sz w:val="20"/>
                <w:szCs w:val="20"/>
              </w:rPr>
              <w:t xml:space="preserve">SD-ENT-COST</w:t>
            </w:r>
          </w:p>
        </w:tc>
        <w:tc>
          <w:tcPr>
            <w:tcW w:type="dxa" w:w="3069"/>
            <w:tcMar>
              <w:top w:type="dxa" w:w="60"/>
              <w:left w:type="dxa" w:w="100"/>
              <w:bottom w:type="dxa" w:w="60"/>
              <w:right w:type="dxa" w:w="100"/>
            </w:tcMar>
            <w:vAlign w:val="center"/>
          </w:tcPr>
          <w:p>
            <w:pPr>
              <w:spacing w:after="20" w:before="20"/>
            </w:pPr>
            <w:r>
              <w:rPr>
                <w:sz w:val="20"/>
                <w:szCs w:val="20"/>
              </w:rPr>
              <w:t xml:space="preserve">Financial Structure</w:t>
            </w:r>
          </w:p>
        </w:tc>
        <w:tc>
          <w:tcPr>
            <w:tcW w:type="dxa" w:w="903"/>
            <w:tcMar>
              <w:top w:type="dxa" w:w="60"/>
              <w:left w:type="dxa" w:w="100"/>
              <w:bottom w:type="dxa" w:w="60"/>
              <w:right w:type="dxa" w:w="100"/>
            </w:tcMar>
            <w:vAlign w:val="center"/>
          </w:tcPr>
          <w:p>
            <w:pPr>
              <w:spacing w:after="20" w:before="20"/>
            </w:pPr>
            <w:r>
              <w:rPr>
                <w:sz w:val="20"/>
                <w:szCs w:val="20"/>
              </w:rPr>
              <w:t xml:space="preserve">3</w:t>
            </w:r>
          </w:p>
        </w:tc>
        <w:tc>
          <w:tcPr>
            <w:tcW w:type="dxa" w:w="2165"/>
            <w:tcMar>
              <w:top w:type="dxa" w:w="60"/>
              <w:left w:type="dxa" w:w="100"/>
              <w:bottom w:type="dxa" w:w="60"/>
              <w:right w:type="dxa" w:w="100"/>
            </w:tcMar>
            <w:vAlign w:val="center"/>
          </w:tcPr>
          <w:p>
            <w:pPr>
              <w:spacing w:after="20" w:before="20"/>
            </w:pPr>
            <w:r>
              <w:rPr>
                <w:sz w:val="20"/>
                <w:szCs w:val="20"/>
              </w:rPr>
              <w:t xml:space="preserve">CAP-ENT-022 – CAP-ENT-024</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SD-ENT-GOV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Organizational Governance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3</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CAP-ENT-025 – CAP-ENT-027</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DOM-LOC</w:t>
            </w:r>
          </w:p>
        </w:tc>
        <w:tc>
          <w:tcPr>
            <w:tcW w:type="dxa" w:w="1625"/>
            <w:tcMar>
              <w:top w:type="dxa" w:w="60"/>
              <w:left w:type="dxa" w:w="100"/>
              <w:bottom w:type="dxa" w:w="60"/>
              <w:right w:type="dxa" w:w="100"/>
            </w:tcMar>
            <w:vAlign w:val="center"/>
          </w:tcPr>
          <w:p>
            <w:pPr>
              <w:spacing w:after="20" w:before="20"/>
            </w:pPr>
            <w:r>
              <w:rPr>
                <w:sz w:val="20"/>
                <w:szCs w:val="20"/>
              </w:rPr>
              <w:t xml:space="preserve">SD-LOC-FAC</w:t>
            </w:r>
          </w:p>
        </w:tc>
        <w:tc>
          <w:tcPr>
            <w:tcW w:type="dxa" w:w="3069"/>
            <w:tcMar>
              <w:top w:type="dxa" w:w="60"/>
              <w:left w:type="dxa" w:w="100"/>
              <w:bottom w:type="dxa" w:w="60"/>
              <w:right w:type="dxa" w:w="100"/>
            </w:tcMar>
            <w:vAlign w:val="center"/>
          </w:tcPr>
          <w:p>
            <w:pPr>
              <w:spacing w:after="20" w:before="20"/>
            </w:pPr>
            <w:r>
              <w:rPr>
                <w:sz w:val="20"/>
                <w:szCs w:val="20"/>
              </w:rPr>
              <w:t xml:space="preserve">Facility Management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CAP-LOC-001 – CAP-LOC-006</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Warehouse Structure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CAP-LOC-007 – CAP-LOC-012</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DOM-LOC</w:t>
            </w:r>
          </w:p>
        </w:tc>
        <w:tc>
          <w:tcPr>
            <w:tcW w:type="dxa" w:w="1625"/>
            <w:tcMar>
              <w:top w:type="dxa" w:w="60"/>
              <w:left w:type="dxa" w:w="100"/>
              <w:bottom w:type="dxa" w:w="60"/>
              <w:right w:type="dxa" w:w="100"/>
            </w:tcMar>
            <w:vAlign w:val="center"/>
          </w:tcPr>
          <w:p>
            <w:pPr>
              <w:spacing w:after="20" w:before="20"/>
            </w:pPr>
            <w:r>
              <w:rPr>
                <w:sz w:val="20"/>
                <w:szCs w:val="20"/>
              </w:rPr>
              <w:t xml:space="preserve">SD-LOC-ZON</w:t>
            </w:r>
          </w:p>
        </w:tc>
        <w:tc>
          <w:tcPr>
            <w:tcW w:type="dxa" w:w="3069"/>
            <w:tcMar>
              <w:top w:type="dxa" w:w="60"/>
              <w:left w:type="dxa" w:w="100"/>
              <w:bottom w:type="dxa" w:w="60"/>
              <w:right w:type="dxa" w:w="100"/>
            </w:tcMar>
            <w:vAlign w:val="center"/>
          </w:tcPr>
          <w:p>
            <w:pPr>
              <w:spacing w:after="20" w:before="20"/>
            </w:pPr>
            <w:r>
              <w:rPr>
                <w:sz w:val="20"/>
                <w:szCs w:val="20"/>
              </w:rPr>
              <w:t xml:space="preserve">Spatial Zones</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CAP-LOC-013 – CAP-LOC-017</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Visual Maps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CAP-LOC-018 – CAP-LOC-022</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DOM-LOC</w:t>
            </w:r>
          </w:p>
        </w:tc>
        <w:tc>
          <w:tcPr>
            <w:tcW w:type="dxa" w:w="1625"/>
            <w:tcMar>
              <w:top w:type="dxa" w:w="60"/>
              <w:left w:type="dxa" w:w="100"/>
              <w:bottom w:type="dxa" w:w="60"/>
              <w:right w:type="dxa" w:w="100"/>
            </w:tcMar>
            <w:vAlign w:val="center"/>
          </w:tcPr>
          <w:p>
            <w:pPr>
              <w:spacing w:after="20" w:before="20"/>
            </w:pPr>
            <w:r>
              <w:rPr>
                <w:sz w:val="20"/>
                <w:szCs w:val="20"/>
              </w:rPr>
              <w:t xml:space="preserve">SD-LOC-GATE</w:t>
            </w:r>
          </w:p>
        </w:tc>
        <w:tc>
          <w:tcPr>
            <w:tcW w:type="dxa" w:w="3069"/>
            <w:tcMar>
              <w:top w:type="dxa" w:w="60"/>
              <w:left w:type="dxa" w:w="100"/>
              <w:bottom w:type="dxa" w:w="60"/>
              <w:right w:type="dxa" w:w="100"/>
            </w:tcMar>
            <w:vAlign w:val="center"/>
          </w:tcPr>
          <w:p>
            <w:pPr>
              <w:spacing w:after="20" w:before="20"/>
            </w:pPr>
            <w:r>
              <w:rPr>
                <w:sz w:val="20"/>
                <w:szCs w:val="20"/>
              </w:rPr>
              <w:t xml:space="preserve">Access Points</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CAP-LOC-023 – CAP-LOC-028</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Asset Identification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7</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CAP-AST-001 – CAP-AST-007</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DOM-AST</w:t>
            </w:r>
          </w:p>
        </w:tc>
        <w:tc>
          <w:tcPr>
            <w:tcW w:type="dxa" w:w="1625"/>
            <w:tcMar>
              <w:top w:type="dxa" w:w="60"/>
              <w:left w:type="dxa" w:w="100"/>
              <w:bottom w:type="dxa" w:w="60"/>
              <w:right w:type="dxa" w:w="100"/>
            </w:tcMar>
            <w:vAlign w:val="center"/>
          </w:tcPr>
          <w:p>
            <w:pPr>
              <w:spacing w:after="20" w:before="20"/>
            </w:pPr>
            <w:r>
              <w:rPr>
                <w:sz w:val="20"/>
                <w:szCs w:val="20"/>
              </w:rPr>
              <w:t xml:space="preserve">SD-AST-LIFE</w:t>
            </w:r>
          </w:p>
        </w:tc>
        <w:tc>
          <w:tcPr>
            <w:tcW w:type="dxa" w:w="3069"/>
            <w:tcMar>
              <w:top w:type="dxa" w:w="60"/>
              <w:left w:type="dxa" w:w="100"/>
              <w:bottom w:type="dxa" w:w="60"/>
              <w:right w:type="dxa" w:w="100"/>
            </w:tcMar>
            <w:vAlign w:val="center"/>
          </w:tcPr>
          <w:p>
            <w:pPr>
              <w:spacing w:after="20" w:before="20"/>
            </w:pPr>
            <w:r>
              <w:rPr>
                <w:sz w:val="20"/>
                <w:szCs w:val="20"/>
              </w:rPr>
              <w:t xml:space="preserve">Lifecycle Management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CAP-AST-008 – CAP-AST-013</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SD-AST-CLASS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Classification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CAP-AST-014 – CAP-AST-018</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DOM-AST</w:t>
            </w:r>
          </w:p>
        </w:tc>
        <w:tc>
          <w:tcPr>
            <w:tcW w:type="dxa" w:w="1625"/>
            <w:tcMar>
              <w:top w:type="dxa" w:w="60"/>
              <w:left w:type="dxa" w:w="100"/>
              <w:bottom w:type="dxa" w:w="60"/>
              <w:right w:type="dxa" w:w="100"/>
            </w:tcMar>
            <w:vAlign w:val="center"/>
          </w:tcPr>
          <w:p>
            <w:pPr>
              <w:spacing w:after="20" w:before="20"/>
            </w:pPr>
            <w:r>
              <w:rPr>
                <w:sz w:val="20"/>
                <w:szCs w:val="20"/>
              </w:rPr>
              <w:t xml:space="preserve">SD-AST-CUST</w:t>
            </w:r>
          </w:p>
        </w:tc>
        <w:tc>
          <w:tcPr>
            <w:tcW w:type="dxa" w:w="3069"/>
            <w:tcMar>
              <w:top w:type="dxa" w:w="60"/>
              <w:left w:type="dxa" w:w="100"/>
              <w:bottom w:type="dxa" w:w="60"/>
              <w:right w:type="dxa" w:w="100"/>
            </w:tcMar>
            <w:vAlign w:val="center"/>
          </w:tcPr>
          <w:p>
            <w:pPr>
              <w:spacing w:after="20" w:before="20"/>
            </w:pPr>
            <w:r>
              <w:rPr>
                <w:sz w:val="20"/>
                <w:szCs w:val="20"/>
              </w:rPr>
              <w:t xml:space="preserve">Custody &amp; Ownership</w:t>
            </w:r>
          </w:p>
        </w:tc>
        <w:tc>
          <w:tcPr>
            <w:tcW w:type="dxa" w:w="903"/>
            <w:tcMar>
              <w:top w:type="dxa" w:w="60"/>
              <w:left w:type="dxa" w:w="100"/>
              <w:bottom w:type="dxa" w:w="60"/>
              <w:right w:type="dxa" w:w="100"/>
            </w:tcMar>
            <w:vAlign w:val="center"/>
          </w:tcPr>
          <w:p>
            <w:pPr>
              <w:spacing w:after="20" w:before="20"/>
            </w:pPr>
            <w:r>
              <w:rPr>
                <w:sz w:val="20"/>
                <w:szCs w:val="20"/>
              </w:rPr>
              <w:t xml:space="preserve">4</w:t>
            </w:r>
          </w:p>
        </w:tc>
        <w:tc>
          <w:tcPr>
            <w:tcW w:type="dxa" w:w="2165"/>
            <w:tcMar>
              <w:top w:type="dxa" w:w="60"/>
              <w:left w:type="dxa" w:w="100"/>
              <w:bottom w:type="dxa" w:w="60"/>
              <w:right w:type="dxa" w:w="100"/>
            </w:tcMar>
            <w:vAlign w:val="center"/>
          </w:tcPr>
          <w:p>
            <w:pPr>
              <w:spacing w:after="20" w:before="20"/>
            </w:pPr>
            <w:r>
              <w:rPr>
                <w:sz w:val="20"/>
                <w:szCs w:val="20"/>
              </w:rPr>
              <w:t xml:space="preserve">CAP-AST-019 – CAP-AST-022</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SD-AST-REL</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Relationships &amp; Hierarchies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CAP-AST-028 – CAP-AST-032</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DOM-AST</w:t>
            </w:r>
          </w:p>
        </w:tc>
        <w:tc>
          <w:tcPr>
            <w:tcW w:type="dxa" w:w="1625"/>
            <w:tcMar>
              <w:top w:type="dxa" w:w="60"/>
              <w:left w:type="dxa" w:w="100"/>
              <w:bottom w:type="dxa" w:w="60"/>
              <w:right w:type="dxa" w:w="100"/>
            </w:tcMar>
            <w:vAlign w:val="center"/>
          </w:tcPr>
          <w:p>
            <w:pPr>
              <w:spacing w:after="20" w:before="20"/>
            </w:pPr>
            <w:r>
              <w:rPr>
                <w:sz w:val="20"/>
                <w:szCs w:val="20"/>
              </w:rPr>
              <w:t xml:space="preserve">SD-AST-LOC</w:t>
            </w:r>
          </w:p>
        </w:tc>
        <w:tc>
          <w:tcPr>
            <w:tcW w:type="dxa" w:w="3069"/>
            <w:tcMar>
              <w:top w:type="dxa" w:w="60"/>
              <w:left w:type="dxa" w:w="100"/>
              <w:bottom w:type="dxa" w:w="60"/>
              <w:right w:type="dxa" w:w="100"/>
            </w:tcMar>
            <w:vAlign w:val="center"/>
          </w:tcPr>
          <w:p>
            <w:pPr>
              <w:spacing w:after="20" w:before="20"/>
            </w:pPr>
            <w:r>
              <w:rPr>
                <w:sz w:val="20"/>
                <w:szCs w:val="20"/>
              </w:rPr>
              <w:t xml:space="preserve">Asset Positioning</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CAP-AST-023 – CAP-AST-027</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Cost, Depreciation &amp; Warranty</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12</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CAP-AST-033 – CAP-AST-044</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DOM-AST</w:t>
            </w:r>
          </w:p>
        </w:tc>
        <w:tc>
          <w:tcPr>
            <w:tcW w:type="dxa" w:w="1625"/>
            <w:tcMar>
              <w:top w:type="dxa" w:w="60"/>
              <w:left w:type="dxa" w:w="100"/>
              <w:bottom w:type="dxa" w:w="60"/>
              <w:right w:type="dxa" w:w="100"/>
            </w:tcMar>
            <w:vAlign w:val="center"/>
          </w:tcPr>
          <w:p>
            <w:pPr>
              <w:spacing w:after="20" w:before="20"/>
            </w:pPr>
            <w:r>
              <w:rPr>
                <w:sz w:val="20"/>
                <w:szCs w:val="20"/>
              </w:rPr>
              <w:t xml:space="preserve">SD-AST-DOC</w:t>
            </w:r>
          </w:p>
        </w:tc>
        <w:tc>
          <w:tcPr>
            <w:tcW w:type="dxa" w:w="3069"/>
            <w:tcMar>
              <w:top w:type="dxa" w:w="60"/>
              <w:left w:type="dxa" w:w="100"/>
              <w:bottom w:type="dxa" w:w="60"/>
              <w:right w:type="dxa" w:w="100"/>
            </w:tcMar>
            <w:vAlign w:val="center"/>
          </w:tcPr>
          <w:p>
            <w:pPr>
              <w:spacing w:after="20" w:before="20"/>
            </w:pPr>
            <w:r>
              <w:rPr>
                <w:sz w:val="20"/>
                <w:szCs w:val="20"/>
              </w:rPr>
              <w:t xml:space="preserve">Asset Documentation</w:t>
            </w:r>
          </w:p>
        </w:tc>
        <w:tc>
          <w:tcPr>
            <w:tcW w:type="dxa" w:w="903"/>
            <w:tcMar>
              <w:top w:type="dxa" w:w="60"/>
              <w:left w:type="dxa" w:w="100"/>
              <w:bottom w:type="dxa" w:w="60"/>
              <w:right w:type="dxa" w:w="100"/>
            </w:tcMar>
            <w:vAlign w:val="center"/>
          </w:tcPr>
          <w:p>
            <w:pPr>
              <w:spacing w:after="20" w:before="20"/>
            </w:pPr>
            <w:r>
              <w:rPr>
                <w:sz w:val="20"/>
                <w:szCs w:val="20"/>
              </w:rPr>
              <w:t xml:space="preserve">7</w:t>
            </w:r>
          </w:p>
        </w:tc>
        <w:tc>
          <w:tcPr>
            <w:tcW w:type="dxa" w:w="2165"/>
            <w:tcMar>
              <w:top w:type="dxa" w:w="60"/>
              <w:left w:type="dxa" w:w="100"/>
              <w:bottom w:type="dxa" w:w="60"/>
              <w:right w:type="dxa" w:w="100"/>
            </w:tcMar>
            <w:vAlign w:val="center"/>
          </w:tcPr>
          <w:p>
            <w:pPr>
              <w:spacing w:after="20" w:before="20"/>
            </w:pPr>
            <w:r>
              <w:rPr>
                <w:sz w:val="20"/>
                <w:szCs w:val="20"/>
              </w:rPr>
              <w:t xml:space="preserve">CAP-AST-045 – CAP-AST-051</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Receiving</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CAP-OPS-001 – CAP-OPS-008</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1625"/>
            <w:tcMar>
              <w:top w:type="dxa" w:w="60"/>
              <w:left w:type="dxa" w:w="100"/>
              <w:bottom w:type="dxa" w:w="60"/>
              <w:right w:type="dxa" w:w="100"/>
            </w:tcMar>
            <w:vAlign w:val="center"/>
          </w:tcPr>
          <w:p>
            <w:pPr>
              <w:spacing w:after="20" w:before="20"/>
            </w:pPr>
            <w:r>
              <w:rPr>
                <w:sz w:val="20"/>
                <w:szCs w:val="20"/>
              </w:rPr>
              <w:t xml:space="preserve">SD-OPS-STO</w:t>
            </w:r>
          </w:p>
        </w:tc>
        <w:tc>
          <w:tcPr>
            <w:tcW w:type="dxa" w:w="3069"/>
            <w:tcMar>
              <w:top w:type="dxa" w:w="60"/>
              <w:left w:type="dxa" w:w="100"/>
              <w:bottom w:type="dxa" w:w="60"/>
              <w:right w:type="dxa" w:w="100"/>
            </w:tcMar>
            <w:vAlign w:val="center"/>
          </w:tcPr>
          <w:p>
            <w:pPr>
              <w:spacing w:after="20" w:before="20"/>
            </w:pPr>
            <w:r>
              <w:rPr>
                <w:sz w:val="20"/>
                <w:szCs w:val="20"/>
              </w:rPr>
              <w:t xml:space="preserve">Storage &amp; Put-away</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CAP-OPS-009 – CAP-OPS-013</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Picking &amp; Fulfillment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CAP-OPS-014 – CAP-OPS-019</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1625"/>
            <w:tcMar>
              <w:top w:type="dxa" w:w="60"/>
              <w:left w:type="dxa" w:w="100"/>
              <w:bottom w:type="dxa" w:w="60"/>
              <w:right w:type="dxa" w:w="100"/>
            </w:tcMar>
            <w:vAlign w:val="center"/>
          </w:tcPr>
          <w:p>
            <w:pPr>
              <w:spacing w:after="20" w:before="20"/>
            </w:pPr>
            <w:r>
              <w:rPr>
                <w:sz w:val="20"/>
                <w:szCs w:val="20"/>
              </w:rPr>
              <w:t xml:space="preserve">SD-OPS-LOAD</w:t>
            </w:r>
          </w:p>
        </w:tc>
        <w:tc>
          <w:tcPr>
            <w:tcW w:type="dxa" w:w="3069"/>
            <w:tcMar>
              <w:top w:type="dxa" w:w="60"/>
              <w:left w:type="dxa" w:w="100"/>
              <w:bottom w:type="dxa" w:w="60"/>
              <w:right w:type="dxa" w:w="100"/>
            </w:tcMar>
            <w:vAlign w:val="center"/>
          </w:tcPr>
          <w:p>
            <w:pPr>
              <w:spacing w:after="20" w:before="20"/>
            </w:pPr>
            <w:r>
              <w:rPr>
                <w:sz w:val="20"/>
                <w:szCs w:val="20"/>
              </w:rPr>
              <w:t xml:space="preserve">Loading &amp; Shipment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CAP-OPS-020 – CAP-OPS-025</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Inventory Sessions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12</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CAP-OPS-026 – CAP-OPS-037</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1625"/>
            <w:tcMar>
              <w:top w:type="dxa" w:w="60"/>
              <w:left w:type="dxa" w:w="100"/>
              <w:bottom w:type="dxa" w:w="60"/>
              <w:right w:type="dxa" w:w="100"/>
            </w:tcMar>
            <w:vAlign w:val="center"/>
          </w:tcPr>
          <w:p>
            <w:pPr>
              <w:spacing w:after="20" w:before="20"/>
            </w:pPr>
            <w:r>
              <w:rPr>
                <w:sz w:val="20"/>
                <w:szCs w:val="20"/>
              </w:rPr>
              <w:t xml:space="preserve">SD-OPS-VEH</w:t>
            </w:r>
          </w:p>
        </w:tc>
        <w:tc>
          <w:tcPr>
            <w:tcW w:type="dxa" w:w="3069"/>
            <w:tcMar>
              <w:top w:type="dxa" w:w="60"/>
              <w:left w:type="dxa" w:w="100"/>
              <w:bottom w:type="dxa" w:w="60"/>
              <w:right w:type="dxa" w:w="100"/>
            </w:tcMar>
            <w:vAlign w:val="center"/>
          </w:tcPr>
          <w:p>
            <w:pPr>
              <w:spacing w:after="20" w:before="20"/>
            </w:pPr>
            <w:r>
              <w:rPr>
                <w:sz w:val="20"/>
                <w:szCs w:val="20"/>
              </w:rPr>
              <w:t xml:space="preserve">Vehicle &amp; Driver Operations</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CAP-OPS-038 – CAP-OPS-043</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Maintenance &amp; Inspection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CAP-OPS-044 – CAP-OPS-054</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1625"/>
            <w:tcMar>
              <w:top w:type="dxa" w:w="60"/>
              <w:left w:type="dxa" w:w="100"/>
              <w:bottom w:type="dxa" w:w="60"/>
              <w:right w:type="dxa" w:w="100"/>
            </w:tcMar>
            <w:vAlign w:val="center"/>
          </w:tcPr>
          <w:p>
            <w:pPr>
              <w:spacing w:after="20" w:before="20"/>
            </w:pPr>
            <w:r>
              <w:rPr>
                <w:sz w:val="20"/>
                <w:szCs w:val="20"/>
              </w:rPr>
              <w:t xml:space="preserve">SD-OPS-REQ</w:t>
            </w:r>
          </w:p>
        </w:tc>
        <w:tc>
          <w:tcPr>
            <w:tcW w:type="dxa" w:w="3069"/>
            <w:tcMar>
              <w:top w:type="dxa" w:w="60"/>
              <w:left w:type="dxa" w:w="100"/>
              <w:bottom w:type="dxa" w:w="60"/>
              <w:right w:type="dxa" w:w="100"/>
            </w:tcMar>
            <w:vAlign w:val="center"/>
          </w:tcPr>
          <w:p>
            <w:pPr>
              <w:spacing w:after="20" w:before="20"/>
            </w:pPr>
            <w:r>
              <w:rPr>
                <w:sz w:val="20"/>
                <w:szCs w:val="20"/>
              </w:rPr>
              <w:t xml:space="preserve">Requests &amp; Approvals</w:t>
            </w:r>
          </w:p>
        </w:tc>
        <w:tc>
          <w:tcPr>
            <w:tcW w:type="dxa" w:w="903"/>
            <w:tcMar>
              <w:top w:type="dxa" w:w="60"/>
              <w:left w:type="dxa" w:w="100"/>
              <w:bottom w:type="dxa" w:w="60"/>
              <w:right w:type="dxa" w:w="100"/>
            </w:tcMar>
            <w:vAlign w:val="center"/>
          </w:tcPr>
          <w:p>
            <w:pPr>
              <w:spacing w:after="20" w:before="20"/>
            </w:pPr>
            <w:r>
              <w:rPr>
                <w:sz w:val="20"/>
                <w:szCs w:val="20"/>
              </w:rPr>
              <w:t xml:space="preserve">9</w:t>
            </w:r>
          </w:p>
        </w:tc>
        <w:tc>
          <w:tcPr>
            <w:tcW w:type="dxa" w:w="2165"/>
            <w:tcMar>
              <w:top w:type="dxa" w:w="60"/>
              <w:left w:type="dxa" w:w="100"/>
              <w:bottom w:type="dxa" w:w="60"/>
              <w:right w:type="dxa" w:w="100"/>
            </w:tcMar>
            <w:vAlign w:val="center"/>
          </w:tcPr>
          <w:p>
            <w:pPr>
              <w:spacing w:after="20" w:before="20"/>
            </w:pPr>
            <w:r>
              <w:rPr>
                <w:sz w:val="20"/>
                <w:szCs w:val="20"/>
              </w:rPr>
              <w:t xml:space="preserve">CAP-OPS-055 – CAP-OPS-063</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Permit Management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CAP-SEC-001 – CAP-SEC-016</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DOM-SEC</w:t>
            </w:r>
          </w:p>
        </w:tc>
        <w:tc>
          <w:tcPr>
            <w:tcW w:type="dxa" w:w="1625"/>
            <w:tcMar>
              <w:top w:type="dxa" w:w="60"/>
              <w:left w:type="dxa" w:w="100"/>
              <w:bottom w:type="dxa" w:w="60"/>
              <w:right w:type="dxa" w:w="100"/>
            </w:tcMar>
            <w:vAlign w:val="center"/>
          </w:tcPr>
          <w:p>
            <w:pPr>
              <w:spacing w:after="20" w:before="20"/>
            </w:pPr>
            <w:r>
              <w:rPr>
                <w:sz w:val="20"/>
                <w:szCs w:val="20"/>
              </w:rPr>
              <w:t xml:space="preserve">SD-SEC-GATE</w:t>
            </w:r>
          </w:p>
        </w:tc>
        <w:tc>
          <w:tcPr>
            <w:tcW w:type="dxa" w:w="3069"/>
            <w:tcMar>
              <w:top w:type="dxa" w:w="60"/>
              <w:left w:type="dxa" w:w="100"/>
              <w:bottom w:type="dxa" w:w="60"/>
              <w:right w:type="dxa" w:w="100"/>
            </w:tcMar>
            <w:vAlign w:val="center"/>
          </w:tcPr>
          <w:p>
            <w:pPr>
              <w:spacing w:after="20" w:before="20"/>
            </w:pPr>
            <w:r>
              <w:rPr>
                <w:sz w:val="20"/>
                <w:szCs w:val="20"/>
              </w:rPr>
              <w:t xml:space="preserve">Gate Control &amp; Verification</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2165"/>
            <w:tcMar>
              <w:top w:type="dxa" w:w="60"/>
              <w:left w:type="dxa" w:w="100"/>
              <w:bottom w:type="dxa" w:w="60"/>
              <w:right w:type="dxa" w:w="100"/>
            </w:tcMar>
            <w:vAlign w:val="center"/>
          </w:tcPr>
          <w:p>
            <w:pPr>
              <w:spacing w:after="20" w:before="20"/>
            </w:pPr>
            <w:r>
              <w:rPr>
                <w:sz w:val="20"/>
                <w:szCs w:val="20"/>
              </w:rPr>
              <w:t xml:space="preserve">CAP-SEC-017 – CAP-SEC-026</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Security Devices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CAP-SEC-027 – CAP-SEC-034</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DOM-SEC</w:t>
            </w:r>
          </w:p>
        </w:tc>
        <w:tc>
          <w:tcPr>
            <w:tcW w:type="dxa" w:w="1625"/>
            <w:tcMar>
              <w:top w:type="dxa" w:w="60"/>
              <w:left w:type="dxa" w:w="100"/>
              <w:bottom w:type="dxa" w:w="60"/>
              <w:right w:type="dxa" w:w="100"/>
            </w:tcMar>
            <w:vAlign w:val="center"/>
          </w:tcPr>
          <w:p>
            <w:pPr>
              <w:spacing w:after="20" w:before="20"/>
            </w:pPr>
            <w:r>
              <w:rPr>
                <w:sz w:val="20"/>
                <w:szCs w:val="20"/>
              </w:rPr>
              <w:t xml:space="preserve">SD-SEC-MOV</w:t>
            </w:r>
          </w:p>
        </w:tc>
        <w:tc>
          <w:tcPr>
            <w:tcW w:type="dxa" w:w="3069"/>
            <w:tcMar>
              <w:top w:type="dxa" w:w="60"/>
              <w:left w:type="dxa" w:w="100"/>
              <w:bottom w:type="dxa" w:w="60"/>
              <w:right w:type="dxa" w:w="100"/>
            </w:tcMar>
            <w:vAlign w:val="center"/>
          </w:tcPr>
          <w:p>
            <w:pPr>
              <w:spacing w:after="20" w:before="20"/>
            </w:pPr>
            <w:r>
              <w:rPr>
                <w:sz w:val="20"/>
                <w:szCs w:val="20"/>
              </w:rPr>
              <w:t xml:space="preserve">Movement &amp; Geofence Monitoring</w:t>
            </w:r>
          </w:p>
        </w:tc>
        <w:tc>
          <w:tcPr>
            <w:tcW w:type="dxa" w:w="903"/>
            <w:tcMar>
              <w:top w:type="dxa" w:w="60"/>
              <w:left w:type="dxa" w:w="100"/>
              <w:bottom w:type="dxa" w:w="60"/>
              <w:right w:type="dxa" w:w="100"/>
            </w:tcMar>
            <w:vAlign w:val="center"/>
          </w:tcPr>
          <w:p>
            <w:pPr>
              <w:spacing w:after="20" w:before="20"/>
            </w:pPr>
            <w:r>
              <w:rPr>
                <w:sz w:val="20"/>
                <w:szCs w:val="20"/>
              </w:rPr>
              <w:t xml:space="preserve">4</w:t>
            </w:r>
          </w:p>
        </w:tc>
        <w:tc>
          <w:tcPr>
            <w:tcW w:type="dxa" w:w="2165"/>
            <w:tcMar>
              <w:top w:type="dxa" w:w="60"/>
              <w:left w:type="dxa" w:w="100"/>
              <w:bottom w:type="dxa" w:w="60"/>
              <w:right w:type="dxa" w:w="100"/>
            </w:tcMar>
            <w:vAlign w:val="center"/>
          </w:tcPr>
          <w:p>
            <w:pPr>
              <w:spacing w:after="20" w:before="20"/>
            </w:pPr>
            <w:r>
              <w:rPr>
                <w:sz w:val="20"/>
                <w:szCs w:val="20"/>
              </w:rPr>
              <w:t xml:space="preserve">CAP-SEC-035 – CAP-SEC-038</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Alarms &amp; Incidents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CAP-SEC-039 – CAP-SEC-046</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DOM-SEC</w:t>
            </w:r>
          </w:p>
        </w:tc>
        <w:tc>
          <w:tcPr>
            <w:tcW w:type="dxa" w:w="1625"/>
            <w:tcMar>
              <w:top w:type="dxa" w:w="60"/>
              <w:left w:type="dxa" w:w="100"/>
              <w:bottom w:type="dxa" w:w="60"/>
              <w:right w:type="dxa" w:w="100"/>
            </w:tcMar>
            <w:vAlign w:val="center"/>
          </w:tcPr>
          <w:p>
            <w:pPr>
              <w:spacing w:after="20" w:before="20"/>
            </w:pPr>
            <w:r>
              <w:rPr>
                <w:sz w:val="20"/>
                <w:szCs w:val="20"/>
              </w:rPr>
              <w:t xml:space="preserve">SD-SEC-INV</w:t>
            </w:r>
          </w:p>
        </w:tc>
        <w:tc>
          <w:tcPr>
            <w:tcW w:type="dxa" w:w="3069"/>
            <w:tcMar>
              <w:top w:type="dxa" w:w="60"/>
              <w:left w:type="dxa" w:w="100"/>
              <w:bottom w:type="dxa" w:w="60"/>
              <w:right w:type="dxa" w:w="100"/>
            </w:tcMar>
            <w:vAlign w:val="center"/>
          </w:tcPr>
          <w:p>
            <w:pPr>
              <w:spacing w:after="20" w:before="20"/>
            </w:pPr>
            <w:r>
              <w:rPr>
                <w:sz w:val="20"/>
                <w:szCs w:val="20"/>
              </w:rPr>
              <w:t xml:space="preserve">Investigations &amp; Evidence</w:t>
            </w:r>
          </w:p>
        </w:tc>
        <w:tc>
          <w:tcPr>
            <w:tcW w:type="dxa" w:w="903"/>
            <w:tcMar>
              <w:top w:type="dxa" w:w="60"/>
              <w:left w:type="dxa" w:w="100"/>
              <w:bottom w:type="dxa" w:w="60"/>
              <w:right w:type="dxa" w:w="100"/>
            </w:tcMar>
            <w:vAlign w:val="center"/>
          </w:tcPr>
          <w:p>
            <w:pPr>
              <w:spacing w:after="20" w:before="20"/>
            </w:pPr>
            <w:r>
              <w:rPr>
                <w:sz w:val="20"/>
                <w:szCs w:val="20"/>
              </w:rPr>
              <w:t xml:space="preserve">9</w:t>
            </w:r>
          </w:p>
        </w:tc>
        <w:tc>
          <w:tcPr>
            <w:tcW w:type="dxa" w:w="2165"/>
            <w:tcMar>
              <w:top w:type="dxa" w:w="60"/>
              <w:left w:type="dxa" w:w="100"/>
              <w:bottom w:type="dxa" w:w="60"/>
              <w:right w:type="dxa" w:w="100"/>
            </w:tcMar>
            <w:vAlign w:val="center"/>
          </w:tcPr>
          <w:p>
            <w:pPr>
              <w:spacing w:after="20" w:before="20"/>
            </w:pPr>
            <w:r>
              <w:rPr>
                <w:sz w:val="20"/>
                <w:szCs w:val="20"/>
              </w:rPr>
              <w:t xml:space="preserve">CAP-SEC-047 – CAP-SEC-055</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Risk Scoring</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CAP-SEC-056 – CAP-SEC-061</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DOM-INT</w:t>
            </w:r>
          </w:p>
        </w:tc>
        <w:tc>
          <w:tcPr>
            <w:tcW w:type="dxa" w:w="1625"/>
            <w:tcMar>
              <w:top w:type="dxa" w:w="60"/>
              <w:left w:type="dxa" w:w="100"/>
              <w:bottom w:type="dxa" w:w="60"/>
              <w:right w:type="dxa" w:w="100"/>
            </w:tcMar>
            <w:vAlign w:val="center"/>
          </w:tcPr>
          <w:p>
            <w:pPr>
              <w:spacing w:after="20" w:before="20"/>
            </w:pPr>
            <w:r>
              <w:rPr>
                <w:sz w:val="20"/>
                <w:szCs w:val="20"/>
              </w:rPr>
              <w:t xml:space="preserve">SD-INT-RPT</w:t>
            </w:r>
          </w:p>
        </w:tc>
        <w:tc>
          <w:tcPr>
            <w:tcW w:type="dxa" w:w="3069"/>
            <w:tcMar>
              <w:top w:type="dxa" w:w="60"/>
              <w:left w:type="dxa" w:w="100"/>
              <w:bottom w:type="dxa" w:w="60"/>
              <w:right w:type="dxa" w:w="100"/>
            </w:tcMar>
            <w:vAlign w:val="center"/>
          </w:tcPr>
          <w:p>
            <w:pPr>
              <w:spacing w:after="20" w:before="20"/>
            </w:pPr>
            <w:r>
              <w:rPr>
                <w:sz w:val="20"/>
                <w:szCs w:val="20"/>
              </w:rPr>
              <w:t xml:space="preserve">Reporting</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CAP-INT-001 – CAP-INT-006</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Dashboards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CAP-INT-007 – CAP-INT-016</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DOM-INT</w:t>
            </w:r>
          </w:p>
        </w:tc>
        <w:tc>
          <w:tcPr>
            <w:tcW w:type="dxa" w:w="1625"/>
            <w:tcMar>
              <w:top w:type="dxa" w:w="60"/>
              <w:left w:type="dxa" w:w="100"/>
              <w:bottom w:type="dxa" w:w="60"/>
              <w:right w:type="dxa" w:w="100"/>
            </w:tcMar>
            <w:vAlign w:val="center"/>
          </w:tcPr>
          <w:p>
            <w:pPr>
              <w:spacing w:after="20" w:before="20"/>
            </w:pPr>
            <w:r>
              <w:rPr>
                <w:sz w:val="20"/>
                <w:szCs w:val="20"/>
              </w:rPr>
              <w:t xml:space="preserve">SD-INT-KPI</w:t>
            </w:r>
          </w:p>
        </w:tc>
        <w:tc>
          <w:tcPr>
            <w:tcW w:type="dxa" w:w="3069"/>
            <w:tcMar>
              <w:top w:type="dxa" w:w="60"/>
              <w:left w:type="dxa" w:w="100"/>
              <w:bottom w:type="dxa" w:w="60"/>
              <w:right w:type="dxa" w:w="100"/>
            </w:tcMar>
            <w:vAlign w:val="center"/>
          </w:tcPr>
          <w:p>
            <w:pPr>
              <w:spacing w:after="20" w:before="20"/>
            </w:pPr>
            <w:r>
              <w:rPr>
                <w:sz w:val="20"/>
                <w:szCs w:val="20"/>
              </w:rPr>
              <w:t xml:space="preserve">KPI &amp; Metrics</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CAP-INT-017 – CAP-INT-021</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17</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CAP-INT-022 – CAP-INT-038</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DOM-INT</w:t>
            </w:r>
          </w:p>
        </w:tc>
        <w:tc>
          <w:tcPr>
            <w:tcW w:type="dxa" w:w="1625"/>
            <w:tcMar>
              <w:top w:type="dxa" w:w="60"/>
              <w:left w:type="dxa" w:w="100"/>
              <w:bottom w:type="dxa" w:w="60"/>
              <w:right w:type="dxa" w:w="100"/>
            </w:tcMar>
            <w:vAlign w:val="center"/>
          </w:tcPr>
          <w:p>
            <w:pPr>
              <w:spacing w:after="20" w:before="20"/>
            </w:pPr>
            <w:r>
              <w:rPr>
                <w:sz w:val="20"/>
                <w:szCs w:val="20"/>
              </w:rPr>
              <w:t xml:space="preserve">SD-INT-AST</w:t>
            </w:r>
          </w:p>
        </w:tc>
        <w:tc>
          <w:tcPr>
            <w:tcW w:type="dxa" w:w="3069"/>
            <w:tcMar>
              <w:top w:type="dxa" w:w="60"/>
              <w:left w:type="dxa" w:w="100"/>
              <w:bottom w:type="dxa" w:w="60"/>
              <w:right w:type="dxa" w:w="100"/>
            </w:tcMar>
            <w:vAlign w:val="center"/>
          </w:tcPr>
          <w:p>
            <w:pPr>
              <w:spacing w:after="20" w:before="20"/>
            </w:pPr>
            <w:r>
              <w:rPr>
                <w:sz w:val="20"/>
                <w:szCs w:val="20"/>
              </w:rPr>
              <w:t xml:space="preserve">Intelligent Assistant</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CAP-INT-039 – CAP-INT-043</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SD-INT-VSR</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Visual Search</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CAP-INT-044 – CAP-INT-051</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DOM-INT</w:t>
            </w:r>
          </w:p>
        </w:tc>
        <w:tc>
          <w:tcPr>
            <w:tcW w:type="dxa" w:w="1625"/>
            <w:tcMar>
              <w:top w:type="dxa" w:w="60"/>
              <w:left w:type="dxa" w:w="100"/>
              <w:bottom w:type="dxa" w:w="60"/>
              <w:right w:type="dxa" w:w="100"/>
            </w:tcMar>
            <w:vAlign w:val="center"/>
          </w:tcPr>
          <w:p>
            <w:pPr>
              <w:spacing w:after="20" w:before="20"/>
            </w:pPr>
            <w:r>
              <w:rPr>
                <w:sz w:val="20"/>
                <w:szCs w:val="20"/>
              </w:rPr>
              <w:t xml:space="preserve">SD-INT-DQ</w:t>
            </w:r>
          </w:p>
        </w:tc>
        <w:tc>
          <w:tcPr>
            <w:tcW w:type="dxa" w:w="3069"/>
            <w:tcMar>
              <w:top w:type="dxa" w:w="60"/>
              <w:left w:type="dxa" w:w="100"/>
              <w:bottom w:type="dxa" w:w="60"/>
              <w:right w:type="dxa" w:w="100"/>
            </w:tcMar>
            <w:vAlign w:val="center"/>
          </w:tcPr>
          <w:p>
            <w:pPr>
              <w:spacing w:after="20" w:before="20"/>
            </w:pPr>
            <w:r>
              <w:rPr>
                <w:sz w:val="20"/>
                <w:szCs w:val="20"/>
              </w:rPr>
              <w:t xml:space="preserve">Data Quality &amp; Completeness</w:t>
            </w:r>
          </w:p>
        </w:tc>
        <w:tc>
          <w:tcPr>
            <w:tcW w:type="dxa" w:w="903"/>
            <w:tcMar>
              <w:top w:type="dxa" w:w="60"/>
              <w:left w:type="dxa" w:w="100"/>
              <w:bottom w:type="dxa" w:w="60"/>
              <w:right w:type="dxa" w:w="100"/>
            </w:tcMar>
            <w:vAlign w:val="center"/>
          </w:tcPr>
          <w:p>
            <w:pPr>
              <w:spacing w:after="20" w:before="20"/>
            </w:pPr>
            <w:r>
              <w:rPr>
                <w:sz w:val="20"/>
                <w:szCs w:val="20"/>
              </w:rPr>
              <w:t xml:space="preserve">3</w:t>
            </w:r>
          </w:p>
        </w:tc>
        <w:tc>
          <w:tcPr>
            <w:tcW w:type="dxa" w:w="2165"/>
            <w:tcMar>
              <w:top w:type="dxa" w:w="60"/>
              <w:left w:type="dxa" w:w="100"/>
              <w:bottom w:type="dxa" w:w="60"/>
              <w:right w:type="dxa" w:w="100"/>
            </w:tcMar>
            <w:vAlign w:val="center"/>
          </w:tcPr>
          <w:p>
            <w:pPr>
              <w:spacing w:after="20" w:before="20"/>
            </w:pPr>
            <w:r>
              <w:rPr>
                <w:sz w:val="20"/>
                <w:szCs w:val="20"/>
              </w:rPr>
              <w:t xml:space="preserve">CAP-INT-052 – CAP-INT-054</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User Management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7</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CAP-IAM-001 – CAP-IAM-007</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DOM-IAM</w:t>
            </w:r>
          </w:p>
        </w:tc>
        <w:tc>
          <w:tcPr>
            <w:tcW w:type="dxa" w:w="1625"/>
            <w:tcMar>
              <w:top w:type="dxa" w:w="60"/>
              <w:left w:type="dxa" w:w="100"/>
              <w:bottom w:type="dxa" w:w="60"/>
              <w:right w:type="dxa" w:w="100"/>
            </w:tcMar>
            <w:vAlign w:val="center"/>
          </w:tcPr>
          <w:p>
            <w:pPr>
              <w:spacing w:after="20" w:before="20"/>
            </w:pPr>
            <w:r>
              <w:rPr>
                <w:sz w:val="20"/>
                <w:szCs w:val="20"/>
              </w:rPr>
              <w:t xml:space="preserve">SD-IAM-AUTH</w:t>
            </w:r>
          </w:p>
        </w:tc>
        <w:tc>
          <w:tcPr>
            <w:tcW w:type="dxa" w:w="3069"/>
            <w:tcMar>
              <w:top w:type="dxa" w:w="60"/>
              <w:left w:type="dxa" w:w="100"/>
              <w:bottom w:type="dxa" w:w="60"/>
              <w:right w:type="dxa" w:w="100"/>
            </w:tcMar>
            <w:vAlign w:val="center"/>
          </w:tcPr>
          <w:p>
            <w:pPr>
              <w:spacing w:after="20" w:before="20"/>
            </w:pPr>
            <w:r>
              <w:rPr>
                <w:sz w:val="20"/>
                <w:szCs w:val="20"/>
              </w:rPr>
              <w:t xml:space="preserve">Authentication</w:t>
            </w:r>
          </w:p>
        </w:tc>
        <w:tc>
          <w:tcPr>
            <w:tcW w:type="dxa" w:w="903"/>
            <w:tcMar>
              <w:top w:type="dxa" w:w="60"/>
              <w:left w:type="dxa" w:w="100"/>
              <w:bottom w:type="dxa" w:w="60"/>
              <w:right w:type="dxa" w:w="100"/>
            </w:tcMar>
            <w:vAlign w:val="center"/>
          </w:tcPr>
          <w:p>
            <w:pPr>
              <w:spacing w:after="20" w:before="20"/>
            </w:pPr>
            <w:r>
              <w:rPr>
                <w:sz w:val="20"/>
                <w:szCs w:val="20"/>
              </w:rPr>
              <w:t xml:space="preserve">7</w:t>
            </w:r>
          </w:p>
        </w:tc>
        <w:tc>
          <w:tcPr>
            <w:tcW w:type="dxa" w:w="2165"/>
            <w:tcMar>
              <w:top w:type="dxa" w:w="60"/>
              <w:left w:type="dxa" w:w="100"/>
              <w:bottom w:type="dxa" w:w="60"/>
              <w:right w:type="dxa" w:w="100"/>
            </w:tcMar>
            <w:vAlign w:val="center"/>
          </w:tcPr>
          <w:p>
            <w:pPr>
              <w:spacing w:after="20" w:before="20"/>
            </w:pPr>
            <w:r>
              <w:rPr>
                <w:sz w:val="20"/>
                <w:szCs w:val="20"/>
              </w:rPr>
              <w:t xml:space="preserve">CAP-IAM-008 – CAP-IAM-014</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Authorization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CAP-IAM-015 – CAP-IAM-020</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DOM-IAM</w:t>
            </w:r>
          </w:p>
        </w:tc>
        <w:tc>
          <w:tcPr>
            <w:tcW w:type="dxa" w:w="1625"/>
            <w:tcMar>
              <w:top w:type="dxa" w:w="60"/>
              <w:left w:type="dxa" w:w="100"/>
              <w:bottom w:type="dxa" w:w="60"/>
              <w:right w:type="dxa" w:w="100"/>
            </w:tcMar>
            <w:vAlign w:val="center"/>
          </w:tcPr>
          <w:p>
            <w:pPr>
              <w:spacing w:after="20" w:before="20"/>
            </w:pPr>
            <w:r>
              <w:rPr>
                <w:sz w:val="20"/>
                <w:szCs w:val="20"/>
              </w:rPr>
              <w:t xml:space="preserve">SD-IAM-ROLE</w:t>
            </w:r>
          </w:p>
        </w:tc>
        <w:tc>
          <w:tcPr>
            <w:tcW w:type="dxa" w:w="3069"/>
            <w:tcMar>
              <w:top w:type="dxa" w:w="60"/>
              <w:left w:type="dxa" w:w="100"/>
              <w:bottom w:type="dxa" w:w="60"/>
              <w:right w:type="dxa" w:w="100"/>
            </w:tcMar>
            <w:vAlign w:val="center"/>
          </w:tcPr>
          <w:p>
            <w:pPr>
              <w:spacing w:after="20" w:before="20"/>
            </w:pPr>
            <w:r>
              <w:rPr>
                <w:sz w:val="20"/>
                <w:szCs w:val="20"/>
              </w:rPr>
              <w:t xml:space="preserve">Roles &amp; Permissions</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CAP-IAM-021 – CAP-IAM-026</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SD-IAM-SESS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Session Management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CAP-IAM-027 – CAP-IAM-031</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DOM-IAM</w:t>
            </w:r>
          </w:p>
        </w:tc>
        <w:tc>
          <w:tcPr>
            <w:tcW w:type="dxa" w:w="1625"/>
            <w:tcMar>
              <w:top w:type="dxa" w:w="60"/>
              <w:left w:type="dxa" w:w="100"/>
              <w:bottom w:type="dxa" w:w="60"/>
              <w:right w:type="dxa" w:w="100"/>
            </w:tcMar>
            <w:vAlign w:val="center"/>
          </w:tcPr>
          <w:p>
            <w:pPr>
              <w:spacing w:after="20" w:before="20"/>
            </w:pPr>
            <w:r>
              <w:rPr>
                <w:sz w:val="20"/>
                <w:szCs w:val="20"/>
              </w:rPr>
              <w:t xml:space="preserve">SD-IAM-API</w:t>
            </w:r>
          </w:p>
        </w:tc>
        <w:tc>
          <w:tcPr>
            <w:tcW w:type="dxa" w:w="3069"/>
            <w:tcMar>
              <w:top w:type="dxa" w:w="60"/>
              <w:left w:type="dxa" w:w="100"/>
              <w:bottom w:type="dxa" w:w="60"/>
              <w:right w:type="dxa" w:w="100"/>
            </w:tcMar>
            <w:vAlign w:val="center"/>
          </w:tcPr>
          <w:p>
            <w:pPr>
              <w:spacing w:after="20" w:before="20"/>
            </w:pPr>
            <w:r>
              <w:rPr>
                <w:sz w:val="20"/>
                <w:szCs w:val="20"/>
              </w:rPr>
              <w:t xml:space="preserve">API Clients &amp; Machine Identity</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CAP-IAM-032 – CAP-IAM-036</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SD-IAM-IDP</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Identity Federation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CAP-IAM-037 – CAP-IAM-040</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DOM-IAM</w:t>
            </w:r>
          </w:p>
        </w:tc>
        <w:tc>
          <w:tcPr>
            <w:tcW w:type="dxa" w:w="1625"/>
            <w:tcMar>
              <w:top w:type="dxa" w:w="60"/>
              <w:left w:type="dxa" w:w="100"/>
              <w:bottom w:type="dxa" w:w="60"/>
              <w:right w:type="dxa" w:w="100"/>
            </w:tcMar>
            <w:vAlign w:val="center"/>
          </w:tcPr>
          <w:p>
            <w:pPr>
              <w:spacing w:after="20" w:before="20"/>
            </w:pPr>
            <w:r>
              <w:rPr>
                <w:sz w:val="20"/>
                <w:szCs w:val="20"/>
              </w:rPr>
              <w:t xml:space="preserve">SD-IAM-GOV</w:t>
            </w:r>
          </w:p>
        </w:tc>
        <w:tc>
          <w:tcPr>
            <w:tcW w:type="dxa" w:w="3069"/>
            <w:tcMar>
              <w:top w:type="dxa" w:w="60"/>
              <w:left w:type="dxa" w:w="100"/>
              <w:bottom w:type="dxa" w:w="60"/>
              <w:right w:type="dxa" w:w="100"/>
            </w:tcMar>
            <w:vAlign w:val="center"/>
          </w:tcPr>
          <w:p>
            <w:pPr>
              <w:spacing w:after="20" w:before="20"/>
            </w:pPr>
            <w:r>
              <w:rPr>
                <w:sz w:val="20"/>
                <w:szCs w:val="20"/>
              </w:rPr>
              <w:t xml:space="preserve">Access Governance</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CAP-IAM-041 – CAP-IAM-045</w:t>
            </w:r>
          </w:p>
        </w:tc>
      </w:tr>
    </w:tbl>
    <w:p>
      <w:r>
        <w:br w:type="page"/>
      </w:r>
    </w:p>
    <w:p>
      <w:pPr>
        <w:pStyle w:val="Heading1"/>
        <w:spacing w:after="160" w:before="320"/>
      </w:pPr>
      <w:r>
        <w:rPr>
          <w:b/>
          <w:bCs/>
          <w:color w:val="1F4E79"/>
          <w:sz w:val="30"/>
          <w:szCs w:val="30"/>
        </w:rPr>
        <w:t xml:space="preserve">14. Capability-to-Module Mapping</w:t>
      </w:r>
    </w:p>
    <w:p>
      <w:pPr>
        <w:spacing w:after="120" w:before="0"/>
      </w:pPr>
      <w:r>
        <w:t xml:space="preserve">Modules are commercial units. A module implements capabilities; it does not own them. The mapping below is the reference for licensing and packaging, specified commercially in the CRS.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1986"/>
        <w:gridCol w:w="1444"/>
        <w:gridCol w:w="3610"/>
        <w:gridCol w:w="903"/>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Module ID</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Module</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Primary domain(s)</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Scope</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CORE-PLT</w:t>
            </w:r>
          </w:p>
        </w:tc>
        <w:tc>
          <w:tcPr>
            <w:tcW w:type="dxa" w:w="1986"/>
            <w:tcMar>
              <w:top w:type="dxa" w:w="60"/>
              <w:left w:type="dxa" w:w="100"/>
              <w:bottom w:type="dxa" w:w="60"/>
              <w:right w:type="dxa" w:w="100"/>
            </w:tcMar>
            <w:vAlign w:val="center"/>
          </w:tcPr>
          <w:p>
            <w:pPr>
              <w:spacing w:after="20" w:before="20"/>
            </w:pPr>
            <w:r>
              <w:rPr>
                <w:sz w:val="20"/>
                <w:szCs w:val="20"/>
              </w:rPr>
              <w:t xml:space="preserve">Platform Foundation</w:t>
            </w:r>
          </w:p>
        </w:tc>
        <w:tc>
          <w:tcPr>
            <w:tcW w:type="dxa" w:w="1444"/>
            <w:tcMar>
              <w:top w:type="dxa" w:w="60"/>
              <w:left w:type="dxa" w:w="100"/>
              <w:bottom w:type="dxa" w:w="60"/>
              <w:right w:type="dxa" w:w="100"/>
            </w:tcMar>
            <w:vAlign w:val="center"/>
          </w:tcPr>
          <w:p>
            <w:pPr>
              <w:spacing w:after="20" w:before="20"/>
            </w:pPr>
            <w:r>
              <w:rPr>
                <w:sz w:val="20"/>
                <w:szCs w:val="20"/>
              </w:rPr>
              <w:t xml:space="preserve">DOM-PLT + DOM-ENT + DOM-LOC + DOM-IAM</w:t>
            </w:r>
          </w:p>
        </w:tc>
        <w:tc>
          <w:tcPr>
            <w:tcW w:type="dxa" w:w="3610"/>
            <w:tcMar>
              <w:top w:type="dxa" w:w="60"/>
              <w:left w:type="dxa" w:w="100"/>
              <w:bottom w:type="dxa" w:w="60"/>
              <w:right w:type="dxa" w:w="100"/>
            </w:tcMar>
            <w:vAlign w:val="center"/>
          </w:tcPr>
          <w:p>
            <w:pPr>
              <w:spacing w:after="20" w:before="20"/>
            </w:pPr>
            <w:r>
              <w:rPr>
                <w:sz w:val="20"/>
                <w:szCs w:val="20"/>
              </w:rPr>
              <w:t xml:space="preserve">The organization and its places and people, who may do what, settings, lookup lists, notifications, the audit trail, and the bilingual interface.</w:t>
            </w:r>
          </w:p>
        </w:tc>
        <w:tc>
          <w:tcPr>
            <w:tcW w:type="dxa" w:w="903"/>
            <w:tcMar>
              <w:top w:type="dxa" w:w="60"/>
              <w:left w:type="dxa" w:w="100"/>
              <w:bottom w:type="dxa" w:w="60"/>
              <w:right w:type="dxa" w:w="100"/>
            </w:tcMar>
            <w:vAlign w:val="center"/>
          </w:tcPr>
          <w:p>
            <w:pPr>
              <w:spacing w:after="20" w:before="20"/>
            </w:pPr>
            <w:r>
              <w:rPr>
                <w:sz w:val="20"/>
                <w:szCs w:val="20"/>
              </w:rPr>
              <w:t xml:space="preserve">L1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CORE-AST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Register</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What an asset is, what type it is, who holds it, which tag is on it, what it looks like, what documents belong to it, and the fields a customer adds to their own asset types. Without this there is no product.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L1</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CORE-RPT</w:t>
            </w:r>
          </w:p>
        </w:tc>
        <w:tc>
          <w:tcPr>
            <w:tcW w:type="dxa" w:w="1986"/>
            <w:tcMar>
              <w:top w:type="dxa" w:w="60"/>
              <w:left w:type="dxa" w:w="100"/>
              <w:bottom w:type="dxa" w:w="60"/>
              <w:right w:type="dxa" w:w="100"/>
            </w:tcMar>
            <w:vAlign w:val="center"/>
          </w:tcPr>
          <w:p>
            <w:pPr>
              <w:spacing w:after="20" w:before="20"/>
            </w:pPr>
            <w:r>
              <w:rPr>
                <w:sz w:val="20"/>
                <w:szCs w:val="20"/>
              </w:rPr>
              <w:t xml:space="preserve">Reporting and Export</w:t>
            </w:r>
          </w:p>
        </w:tc>
        <w:tc>
          <w:tcPr>
            <w:tcW w:type="dxa" w:w="1444"/>
            <w:tcMar>
              <w:top w:type="dxa" w:w="60"/>
              <w:left w:type="dxa" w:w="100"/>
              <w:bottom w:type="dxa" w:w="60"/>
              <w:right w:type="dxa" w:w="100"/>
            </w:tcMar>
            <w:vAlign w:val="center"/>
          </w:tcPr>
          <w:p>
            <w:pPr>
              <w:spacing w:after="20" w:before="20"/>
            </w:pPr>
            <w:r>
              <w:rPr>
                <w:sz w:val="20"/>
                <w:szCs w:val="20"/>
              </w:rPr>
              <w:t xml:space="preserve">DOM-PLT</w:t>
            </w:r>
          </w:p>
        </w:tc>
        <w:tc>
          <w:tcPr>
            <w:tcW w:type="dxa" w:w="3610"/>
            <w:tcMar>
              <w:top w:type="dxa" w:w="60"/>
              <w:left w:type="dxa" w:w="100"/>
              <w:bottom w:type="dxa" w:w="60"/>
              <w:right w:type="dxa" w:w="100"/>
            </w:tcMar>
            <w:vAlign w:val="center"/>
          </w:tcPr>
          <w:p>
            <w:pPr>
              <w:spacing w:after="20" w:before="20"/>
            </w:pPr>
            <w:r>
              <w:rPr>
                <w:sz w:val="20"/>
                <w:szCs w:val="20"/>
              </w:rPr>
              <w:t xml:space="preserve">A report builder over the objects the tenant has, a saved view on any list, a column chooser, scheduled distribution, and export to Excel, CSV or PDF from anywhere. Deliberately core: both competitors give this away, so charging for it loses deals rather than earning revenue.</w:t>
            </w:r>
          </w:p>
        </w:tc>
        <w:tc>
          <w:tcPr>
            <w:tcW w:type="dxa" w:w="903"/>
            <w:tcMar>
              <w:top w:type="dxa" w:w="60"/>
              <w:left w:type="dxa" w:w="100"/>
              <w:bottom w:type="dxa" w:w="60"/>
              <w:right w:type="dxa" w:w="100"/>
            </w:tcMar>
            <w:vAlign w:val="center"/>
          </w:tcPr>
          <w:p>
            <w:pPr>
              <w:spacing w:after="20" w:before="20"/>
            </w:pPr>
            <w:r>
              <w:rPr>
                <w:sz w:val="20"/>
                <w:szCs w:val="20"/>
              </w:rPr>
              <w:t xml:space="preserve">L1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MOD-AFM</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Financials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Purchase cost and everything spent afterwards, depreciation period by period on straight line or reducing balance, warranty cover and claims against it, and the net book value that a disposal is measured against.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L1</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MOD-AMT</w:t>
            </w:r>
          </w:p>
        </w:tc>
        <w:tc>
          <w:tcPr>
            <w:tcW w:type="dxa" w:w="1986"/>
            <w:tcMar>
              <w:top w:type="dxa" w:w="60"/>
              <w:left w:type="dxa" w:w="100"/>
              <w:bottom w:type="dxa" w:w="60"/>
              <w:right w:type="dxa" w:w="100"/>
            </w:tcMar>
            <w:vAlign w:val="center"/>
          </w:tcPr>
          <w:p>
            <w:pPr>
              <w:spacing w:after="20" w:before="20"/>
            </w:pPr>
            <w:r>
              <w:rPr>
                <w:sz w:val="20"/>
                <w:szCs w:val="20"/>
              </w:rPr>
              <w:t xml:space="preserve">Asset Maintenance</w:t>
            </w:r>
          </w:p>
        </w:tc>
        <w:tc>
          <w:tcPr>
            <w:tcW w:type="dxa" w:w="1444"/>
            <w:tcMar>
              <w:top w:type="dxa" w:w="60"/>
              <w:left w:type="dxa" w:w="100"/>
              <w:bottom w:type="dxa" w:w="60"/>
              <w:right w:type="dxa" w:w="100"/>
            </w:tcMar>
            <w:vAlign w:val="center"/>
          </w:tcPr>
          <w:p>
            <w:pPr>
              <w:spacing w:after="20" w:before="20"/>
            </w:pPr>
            <w:r>
              <w:rPr>
                <w:sz w:val="20"/>
                <w:szCs w:val="20"/>
              </w:rPr>
              <w:t xml:space="preserve">DOM-OPS</w:t>
            </w:r>
          </w:p>
        </w:tc>
        <w:tc>
          <w:tcPr>
            <w:tcW w:type="dxa" w:w="3610"/>
            <w:tcMar>
              <w:top w:type="dxa" w:w="60"/>
              <w:left w:type="dxa" w:w="100"/>
              <w:bottom w:type="dxa" w:w="60"/>
              <w:right w:type="dxa" w:w="100"/>
            </w:tcMar>
            <w:vAlign w:val="center"/>
          </w:tcPr>
          <w:p>
            <w:pPr>
              <w:spacing w:after="20" w:before="20"/>
            </w:pPr>
            <w:r>
              <w:rPr>
                <w:sz w:val="20"/>
                <w:szCs w:val="20"/>
              </w:rPr>
              <w:t xml:space="preserve">Anyone reports a fault, maintenance triages it into a work order, planned maintenance raises its own work orders on a calendar or a meter, labor and parts are recorded against the job, and the cost lands back on the asset. Inspections record condition.</w:t>
            </w:r>
          </w:p>
        </w:tc>
        <w:tc>
          <w:tcPr>
            <w:tcW w:type="dxa" w:w="903"/>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MOD-APR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Requests and Approvals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Buying an asset, disposing of one, and moving one between locations with acceptance at the far end. Each runs through the platform workflow engine, so the approver list is configuration rather than code.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MOD-INV</w:t>
            </w:r>
          </w:p>
        </w:tc>
        <w:tc>
          <w:tcPr>
            <w:tcW w:type="dxa" w:w="1986"/>
            <w:tcMar>
              <w:top w:type="dxa" w:w="60"/>
              <w:left w:type="dxa" w:w="100"/>
              <w:bottom w:type="dxa" w:w="60"/>
              <w:right w:type="dxa" w:w="100"/>
            </w:tcMar>
            <w:vAlign w:val="center"/>
          </w:tcPr>
          <w:p>
            <w:pPr>
              <w:spacing w:after="20" w:before="20"/>
            </w:pPr>
            <w:r>
              <w:rPr>
                <w:sz w:val="20"/>
                <w:szCs w:val="20"/>
              </w:rPr>
              <w:t xml:space="preserve">Inventory and Audits</w:t>
            </w:r>
          </w:p>
        </w:tc>
        <w:tc>
          <w:tcPr>
            <w:tcW w:type="dxa" w:w="1444"/>
            <w:tcMar>
              <w:top w:type="dxa" w:w="60"/>
              <w:left w:type="dxa" w:w="100"/>
              <w:bottom w:type="dxa" w:w="60"/>
              <w:right w:type="dxa" w:w="100"/>
            </w:tcMar>
            <w:vAlign w:val="center"/>
          </w:tcPr>
          <w:p>
            <w:pPr>
              <w:spacing w:after="20" w:before="20"/>
            </w:pPr>
            <w:r>
              <w:rPr>
                <w:sz w:val="20"/>
                <w:szCs w:val="20"/>
              </w:rPr>
              <w:t xml:space="preserve">DOM-OPS</w:t>
            </w:r>
          </w:p>
        </w:tc>
        <w:tc>
          <w:tcPr>
            <w:tcW w:type="dxa" w:w="3610"/>
            <w:tcMar>
              <w:top w:type="dxa" w:w="60"/>
              <w:left w:type="dxa" w:w="100"/>
              <w:bottom w:type="dxa" w:w="60"/>
              <w:right w:type="dxa" w:w="100"/>
            </w:tcMar>
            <w:vAlign w:val="center"/>
          </w:tcPr>
          <w:p>
            <w:pPr>
              <w:spacing w:after="20" w:before="20"/>
            </w:pPr>
            <w:r>
              <w:rPr>
                <w:sz w:val="20"/>
                <w:szCs w:val="20"/>
              </w:rPr>
              <w:t xml:space="preserve">Planned and ad-hoc count sessions on a handheld reader, blind counting, a second-person approval, and the adjustments that follow a discrepancy.</w:t>
            </w:r>
          </w:p>
        </w:tc>
        <w:tc>
          <w:tcPr>
            <w:tcW w:type="dxa" w:w="903"/>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MOD-STR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Stores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DOM-OPS + DOM-LOC</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Spares, consumables and new assets waiting to be issued: what is on hand, where it is put away, what moves between stores, when to reorder, and what is scrapped. Renamed from Smart Warehouse so nobody mistakes it for a warehouse management system.</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MOD-VAI</w:t>
            </w:r>
          </w:p>
        </w:tc>
        <w:tc>
          <w:tcPr>
            <w:tcW w:type="dxa" w:w="1986"/>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1444"/>
            <w:tcMar>
              <w:top w:type="dxa" w:w="60"/>
              <w:left w:type="dxa" w:w="100"/>
              <w:bottom w:type="dxa" w:w="60"/>
              <w:right w:type="dxa" w:w="100"/>
            </w:tcMar>
            <w:vAlign w:val="center"/>
          </w:tcPr>
          <w:p>
            <w:pPr>
              <w:spacing w:after="20" w:before="20"/>
            </w:pPr>
            <w:r>
              <w:rPr>
                <w:sz w:val="20"/>
                <w:szCs w:val="20"/>
              </w:rPr>
              <w:t xml:space="preserve">DOM-INT + DOM-LOC</w:t>
            </w:r>
          </w:p>
        </w:tc>
        <w:tc>
          <w:tcPr>
            <w:tcW w:type="dxa" w:w="3610"/>
            <w:tcMar>
              <w:top w:type="dxa" w:w="60"/>
              <w:left w:type="dxa" w:w="100"/>
              <w:bottom w:type="dxa" w:w="60"/>
              <w:right w:type="dxa" w:w="100"/>
            </w:tcMar>
            <w:vAlign w:val="center"/>
          </w:tcPr>
          <w:p>
            <w:pPr>
              <w:spacing w:after="20" w:before="20"/>
            </w:pPr>
            <w:r>
              <w:rPr>
                <w:sz w:val="20"/>
                <w:szCs w:val="20"/>
              </w:rPr>
              <w:t xml:space="preserve">Floor plans uploaded from the customer drawings, live asset positions, rooms and zones drawn on top, reader placement and coverage, map layers and legends. The clearest thing that separates TEAIP from either competitor.</w:t>
            </w:r>
          </w:p>
        </w:tc>
        <w:tc>
          <w:tcPr>
            <w:tcW w:type="dxa" w:w="903"/>
            <w:tcMar>
              <w:top w:type="dxa" w:w="60"/>
              <w:left w:type="dxa" w:w="100"/>
              <w:bottom w:type="dxa" w:w="60"/>
              <w:right w:type="dxa" w:w="100"/>
            </w:tcMar>
            <w:vAlign w:val="center"/>
          </w:tcPr>
          <w:p>
            <w:pPr>
              <w:spacing w:after="20" w:before="20"/>
            </w:pPr>
            <w:r>
              <w:rPr>
                <w:sz w:val="20"/>
                <w:szCs w:val="20"/>
              </w:rPr>
              <w:t xml:space="preserve">L3</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MOD-SEC</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Security and Gate Control</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Exit authorization, the gate console and the separate officer console, alarms and incidents, investigations and evidence, and movement rules that say where an asset is allowed to be.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MOD-VLV</w:t>
            </w:r>
          </w:p>
        </w:tc>
        <w:tc>
          <w:tcPr>
            <w:tcW w:type="dxa" w:w="1986"/>
            <w:tcMar>
              <w:top w:type="dxa" w:w="60"/>
              <w:left w:type="dxa" w:w="100"/>
              <w:bottom w:type="dxa" w:w="60"/>
              <w:right w:type="dxa" w:w="100"/>
            </w:tcMar>
            <w:vAlign w:val="center"/>
          </w:tcPr>
          <w:p>
            <w:pPr>
              <w:spacing w:after="20" w:before="20"/>
            </w:pPr>
            <w:r>
              <w:rPr>
                <w:sz w:val="20"/>
                <w:szCs w:val="20"/>
              </w:rPr>
              <w:t xml:space="preserve">Vehicle and Loading Verification</w:t>
            </w:r>
          </w:p>
        </w:tc>
        <w:tc>
          <w:tcPr>
            <w:tcW w:type="dxa" w:w="1444"/>
            <w:tcMar>
              <w:top w:type="dxa" w:w="60"/>
              <w:left w:type="dxa" w:w="100"/>
              <w:bottom w:type="dxa" w:w="60"/>
              <w:right w:type="dxa" w:w="100"/>
            </w:tcMar>
            <w:vAlign w:val="center"/>
          </w:tcPr>
          <w:p>
            <w:pPr>
              <w:spacing w:after="20" w:before="20"/>
            </w:pPr>
            <w:r>
              <w:rPr>
                <w:sz w:val="20"/>
                <w:szCs w:val="20"/>
              </w:rPr>
              <w:t xml:space="preserve">DOM-SEC + DOM-OPS</w:t>
            </w:r>
          </w:p>
        </w:tc>
        <w:tc>
          <w:tcPr>
            <w:tcW w:type="dxa" w:w="3610"/>
            <w:tcMar>
              <w:top w:type="dxa" w:w="60"/>
              <w:left w:type="dxa" w:w="100"/>
              <w:bottom w:type="dxa" w:w="60"/>
              <w:right w:type="dxa" w:w="100"/>
            </w:tcMar>
            <w:vAlign w:val="center"/>
          </w:tcPr>
          <w:p>
            <w:pPr>
              <w:spacing w:after="20" w:before="20"/>
            </w:pPr>
            <w:r>
              <w:rPr>
                <w:sz w:val="20"/>
                <w:szCs w:val="20"/>
              </w:rPr>
              <w:t xml:space="preserve">Binds a plate to a driver to a document at arrival, compares what an RFID tunnel reads against what the document says, and keeps the evidence. This is verification of vehicles arriving and leaving. It is not fleet management, which is out of scope.</w:t>
            </w:r>
          </w:p>
        </w:tc>
        <w:tc>
          <w:tcPr>
            <w:tcW w:type="dxa" w:w="903"/>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MOD-IAA</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Analytics and Assistant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 manager dashboard of charts that are drillable to the records behind them, measures defined once so everyone quotes the same number, generated observations, an executive summary, a natural-language assistant over the tenant data, and visual search: photograph a machine and the platform proposes which asset it is, ranked, with a score and a reason for each candidate.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L3</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MOD-ERP</w:t>
            </w:r>
          </w:p>
        </w:tc>
        <w:tc>
          <w:tcPr>
            <w:tcW w:type="dxa" w:w="1986"/>
            <w:tcMar>
              <w:top w:type="dxa" w:w="60"/>
              <w:left w:type="dxa" w:w="100"/>
              <w:bottom w:type="dxa" w:w="60"/>
              <w:right w:type="dxa" w:w="100"/>
            </w:tcMar>
            <w:vAlign w:val="center"/>
          </w:tcPr>
          <w:p>
            <w:pPr>
              <w:spacing w:after="20" w:before="20"/>
            </w:pPr>
            <w:r>
              <w:rPr>
                <w:sz w:val="20"/>
                <w:szCs w:val="20"/>
              </w:rPr>
              <w:t xml:space="preserve">ERP Integration</w:t>
            </w:r>
          </w:p>
        </w:tc>
        <w:tc>
          <w:tcPr>
            <w:tcW w:type="dxa" w:w="1444"/>
            <w:tcMar>
              <w:top w:type="dxa" w:w="60"/>
              <w:left w:type="dxa" w:w="100"/>
              <w:bottom w:type="dxa" w:w="60"/>
              <w:right w:type="dxa" w:w="100"/>
            </w:tcMar>
            <w:vAlign w:val="center"/>
          </w:tcPr>
          <w:p>
            <w:pPr>
              <w:spacing w:after="20" w:before="20"/>
            </w:pPr>
            <w:r>
              <w:rPr>
                <w:sz w:val="20"/>
                <w:szCs w:val="20"/>
              </w:rPr>
              <w:t xml:space="preserve">DOM-PLT</w:t>
            </w:r>
          </w:p>
        </w:tc>
        <w:tc>
          <w:tcPr>
            <w:tcW w:type="dxa" w:w="3610"/>
            <w:tcMar>
              <w:top w:type="dxa" w:w="60"/>
              <w:left w:type="dxa" w:w="100"/>
              <w:bottom w:type="dxa" w:w="60"/>
              <w:right w:type="dxa" w:w="100"/>
            </w:tcMar>
            <w:vAlign w:val="center"/>
          </w:tcPr>
          <w:p>
            <w:pPr>
              <w:spacing w:after="20" w:before="20"/>
            </w:pPr>
            <w:r>
              <w:rPr>
                <w:sz w:val="20"/>
                <w:szCs w:val="20"/>
              </w:rPr>
              <w:t xml:space="preserve">Mirrors vendors, purchase orders and stock documents from the ERP, maps them to platform objects, and posts verified physical movement back. Not needed for asset management, which stands alone. It earns its place when goods arrive, or when finance wants asset values in its own ledger.</w:t>
            </w:r>
          </w:p>
        </w:tc>
        <w:tc>
          <w:tcPr>
            <w:tcW w:type="dxa" w:w="903"/>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MOD-GDS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Goods Movement Verification</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DOM-OPS + DOM-SEC</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Checks goods by pallet or carton against a manifest rather than by individual tag, using the documents the ERP owns. Built, licensed off by default, and shown as a roadmap item. Never called warehouse management.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L2</w:t>
            </w:r>
          </w:p>
        </w:tc>
      </w:tr>
    </w:tbl>
    <w:p>
      <w:pPr>
        <w:pStyle w:val="Heading2"/>
        <w:spacing w:after="120" w:before="260"/>
      </w:pPr>
      <w:r>
        <w:rPr>
          <w:b/>
          <w:bCs/>
          <w:color w:val="2E74B5"/>
          <w:sz w:val="25"/>
          <w:szCs w:val="25"/>
        </w:rPr>
        <w:t xml:space="preserve">14.1 Licensing principles</w:t>
      </w:r>
    </w:p>
    <w:p>
      <w:pPr>
        <w:pStyle w:val="ListParagraph"/>
        <w:numPr>
          <w:ilvl w:val="0"/>
          <w:numId w:val="3"/>
        </w:numPr>
        <w:spacing w:after="60"/>
      </w:pPr>
      <w:r>
        <w:t xml:space="preserve">Core Platform, DOM-ENT, DOM-LOC and DOM-IAM capabilities are included in every deployment and are not separately licensed. Without them the platform cannot operate.</w:t>
      </w:r>
    </w:p>
    <w:p>
      <w:pPr>
        <w:pStyle w:val="ListParagraph"/>
        <w:numPr>
          <w:ilvl w:val="0"/>
          <w:numId w:val="3"/>
        </w:numPr>
        <w:spacing w:after="60"/>
      </w:pPr>
      <w:r>
        <w:t xml:space="preserve">Every other capability group is licensed per module.</w:t>
      </w:r>
    </w:p>
    <w:p>
      <w:pPr>
        <w:pStyle w:val="ListParagraph"/>
        <w:numPr>
          <w:ilvl w:val="0"/>
          <w:numId w:val="3"/>
        </w:numPr>
        <w:spacing w:after="60"/>
      </w:pPr>
      <w:r>
        <w:t xml:space="preserve">A customer licensing a single module shall receive a coherent, fully operational product (AP-004).</w:t>
      </w:r>
    </w:p>
    <w:p>
      <w:pPr>
        <w:pStyle w:val="ListParagraph"/>
        <w:numPr>
          <w:ilvl w:val="0"/>
          <w:numId w:val="3"/>
        </w:numPr>
        <w:spacing w:after="60"/>
      </w:pPr>
      <w:r>
        <w:t xml:space="preserve">Adding a module later shall require no data migration and no redesign (EP-001).</w:t>
      </w:r>
    </w:p>
    <w:p>
      <w:pPr>
        <w:pStyle w:val="ListParagraph"/>
        <w:numPr>
          <w:ilvl w:val="0"/>
          <w:numId w:val="3"/>
        </w:numPr>
        <w:spacing w:after="60"/>
      </w:pPr>
      <w:r>
        <w:t xml:space="preserve">Where a capability is not licensed, its data shall not appear in the user interface at all (EP-002).</w:t>
      </w:r>
    </w:p>
    <w:p>
      <w:pPr>
        <w:pStyle w:val="ListParagraph"/>
        <w:numPr>
          <w:ilvl w:val="0"/>
          <w:numId w:val="3"/>
        </w:numPr>
        <w:spacing w:after="60"/>
      </w:pPr>
      <w:r>
        <w:t xml:space="preserve">Industry solutions are configurations of licensed modules, never separate products.</w:t>
      </w:r>
    </w:p>
    <w:p>
      <w:pPr>
        <w:pStyle w:val="Heading2"/>
        <w:spacing w:after="120" w:before="260"/>
      </w:pPr>
      <w:r>
        <w:rPr>
          <w:b/>
          <w:bCs/>
          <w:color w:val="2E74B5"/>
          <w:sz w:val="25"/>
          <w:szCs w:val="25"/>
        </w:rPr>
        <w:t xml:space="preserve">14.2 Flagship capabilities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3069"/>
        <w:gridCol w:w="3791"/>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Module</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Flagship capability set</w:t>
            </w:r>
          </w:p>
        </w:tc>
        <w:tc>
          <w:tcPr>
            <w:tcW w:type="dxa" w:w="379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Why it differentiates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MOD-VLV — Vehicle &amp; Loading Verification</w:t>
            </w:r>
          </w:p>
        </w:tc>
        <w:tc>
          <w:tcPr>
            <w:tcW w:type="dxa" w:w="3069"/>
            <w:tcMar>
              <w:top w:type="dxa" w:w="60"/>
              <w:left w:type="dxa" w:w="100"/>
              <w:bottom w:type="dxa" w:w="60"/>
              <w:right w:type="dxa" w:w="100"/>
            </w:tcMar>
            <w:vAlign w:val="center"/>
          </w:tcPr>
          <w:p>
            <w:pPr>
              <w:spacing w:after="20" w:before="20"/>
            </w:pPr>
            <w:r>
              <w:rPr>
                <w:sz w:val="20"/>
                <w:szCs w:val="20"/>
              </w:rPr>
              <w:t xml:space="preserve">CAP-SEC-017 → CAP-SEC-026 (ANPR, vehicle and driver identification, permit validity, RFID tunnel comparison, unauthorized and missing item detection, gate actuation) with CAP-SEC-056 → CAP-SEC-061 (risk scoring) and CAP-SEC-053 → CAP-SEC-054 (evidence capture and sealing)</w:t>
            </w:r>
          </w:p>
        </w:tc>
        <w:tc>
          <w:tcPr>
            <w:tcW w:type="dxa" w:w="3791"/>
            <w:tcMar>
              <w:top w:type="dxa" w:w="60"/>
              <w:left w:type="dxa" w:w="100"/>
              <w:bottom w:type="dxa" w:w="60"/>
              <w:right w:type="dxa" w:w="100"/>
            </w:tcMar>
            <w:vAlign w:val="center"/>
          </w:tcPr>
          <w:p>
            <w:pPr>
              <w:spacing w:after="20" w:before="20"/>
            </w:pPr>
            <w:r>
              <w:rPr>
                <w:sz w:val="20"/>
                <w:szCs w:val="20"/>
              </w:rPr>
              <w:t xml:space="preserve">Solves unauthorized removal of goods from warehouses — a high-value security and operational problem that traditional asset management products do not address at all, and one that produces auditable digital evidence.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MOD-VAI — Visual Asset Intelligence</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CAP-INT-017 → CAP-INT-033 (floor plans, positioning, color legend, filtering, heat map, movement replay, inventory progress, drill-down)</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Most RFID asset systems deliver lists and reports. A live interactive facility view is a decisive demonstration advantage and directly supports the intelligence positioning.</w:t>
            </w:r>
          </w:p>
        </w:tc>
      </w:tr>
    </w:tbl>
    <w:p>
      <w:r>
        <w:br w:type="page"/>
      </w:r>
    </w:p>
    <w:p>
      <w:pPr>
        <w:pStyle w:val="Heading1"/>
        <w:spacing w:after="160" w:before="320"/>
      </w:pPr>
      <w:r>
        <w:rPr>
          <w:b/>
          <w:bCs/>
          <w:color w:val="1F4E79"/>
          <w:sz w:val="30"/>
          <w:szCs w:val="30"/>
        </w:rPr>
        <w:t xml:space="preserve">15. Capability Maturity Mapping</w:t>
      </w:r>
    </w:p>
    <w:p>
      <w:pPr>
        <w:spacing w:after="120" w:before="0"/>
      </w:pPr>
      <w:r>
        <w:t xml:space="preserve">The platform maturity model in PDS-01 §13 defines five levels. This section states which capability groups are required at each level.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2347"/>
        <w:gridCol w:w="4152"/>
        <w:gridCol w:w="1805"/>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state</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Required capability groups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Modules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L1</w:t>
            </w:r>
          </w:p>
        </w:tc>
        <w:tc>
          <w:tcPr>
            <w:tcW w:type="dxa" w:w="2347"/>
            <w:tcMar>
              <w:top w:type="dxa" w:w="60"/>
              <w:left w:type="dxa" w:w="100"/>
              <w:bottom w:type="dxa" w:w="60"/>
              <w:right w:type="dxa" w:w="100"/>
            </w:tcMar>
            <w:vAlign w:val="center"/>
          </w:tcPr>
          <w:p>
            <w:pPr>
              <w:spacing w:after="20" w:before="20"/>
            </w:pPr>
            <w:r>
              <w:rPr>
                <w:sz w:val="20"/>
                <w:szCs w:val="20"/>
              </w:rPr>
              <w:t xml:space="preserve">Core Platform + Asset Lifecycle</w:t>
            </w:r>
          </w:p>
        </w:tc>
        <w:tc>
          <w:tcPr>
            <w:tcW w:type="dxa" w:w="4152"/>
            <w:tcMar>
              <w:top w:type="dxa" w:w="60"/>
              <w:left w:type="dxa" w:w="100"/>
              <w:bottom w:type="dxa" w:w="60"/>
              <w:right w:type="dxa" w:w="100"/>
            </w:tcMar>
            <w:vAlign w:val="center"/>
          </w:tcPr>
          <w:p>
            <w:pPr>
              <w:spacing w:after="20" w:before="20"/>
            </w:pPr>
            <w:r>
              <w:rPr>
                <w:sz w:val="20"/>
                <w:szCs w:val="20"/>
              </w:rPr>
              <w:t xml:space="preserve">Core Platform, Enterprise &amp; Location Foundation, Identity &amp; Access, Asset Operations (DOM-AST only)</w:t>
            </w:r>
          </w:p>
        </w:tc>
        <w:tc>
          <w:tcPr>
            <w:tcW w:type="dxa" w:w="1805"/>
            <w:tcMar>
              <w:top w:type="dxa" w:w="60"/>
              <w:left w:type="dxa" w:w="100"/>
              <w:bottom w:type="dxa" w:w="60"/>
              <w:right w:type="dxa" w:w="100"/>
            </w:tcMar>
            <w:vAlign w:val="center"/>
          </w:tcPr>
          <w:p>
            <w:pPr>
              <w:spacing w:after="20" w:before="20"/>
            </w:pPr>
            <w:r>
              <w:rPr>
                <w:sz w:val="20"/>
                <w:szCs w:val="20"/>
              </w:rPr>
              <w:t xml:space="preserve">MOD-ALM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L2</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Inventory + Warehouse + Security</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L1 plus Asset Operations (DOM-OPS) and Security Operations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MOD-INV, MOD-WHS, MOD-SEC, MOD-VLV</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L3</w:t>
            </w:r>
          </w:p>
        </w:tc>
        <w:tc>
          <w:tcPr>
            <w:tcW w:type="dxa" w:w="2347"/>
            <w:tcMar>
              <w:top w:type="dxa" w:w="60"/>
              <w:left w:type="dxa" w:w="100"/>
              <w:bottom w:type="dxa" w:w="60"/>
              <w:right w:type="dxa" w:w="100"/>
            </w:tcMar>
            <w:vAlign w:val="center"/>
          </w:tcPr>
          <w:p>
            <w:pPr>
              <w:spacing w:after="20" w:before="20"/>
            </w:pPr>
            <w:r>
              <w:rPr>
                <w:sz w:val="20"/>
                <w:szCs w:val="20"/>
              </w:rPr>
              <w:t xml:space="preserve">Visual Intelligence + AI Reporting</w:t>
            </w:r>
          </w:p>
        </w:tc>
        <w:tc>
          <w:tcPr>
            <w:tcW w:type="dxa" w:w="4152"/>
            <w:tcMar>
              <w:top w:type="dxa" w:w="60"/>
              <w:left w:type="dxa" w:w="100"/>
              <w:bottom w:type="dxa" w:w="60"/>
              <w:right w:type="dxa" w:w="100"/>
            </w:tcMar>
            <w:vAlign w:val="center"/>
          </w:tcPr>
          <w:p>
            <w:pPr>
              <w:spacing w:after="20" w:before="20"/>
            </w:pPr>
            <w:r>
              <w:rPr>
                <w:sz w:val="20"/>
                <w:szCs w:val="20"/>
              </w:rPr>
              <w:t xml:space="preserve">L2 plus Intelligence</w:t>
            </w:r>
          </w:p>
        </w:tc>
        <w:tc>
          <w:tcPr>
            <w:tcW w:type="dxa" w:w="1805"/>
            <w:tcMar>
              <w:top w:type="dxa" w:w="60"/>
              <w:left w:type="dxa" w:w="100"/>
              <w:bottom w:type="dxa" w:w="60"/>
              <w:right w:type="dxa" w:w="100"/>
            </w:tcMar>
            <w:vAlign w:val="center"/>
          </w:tcPr>
          <w:p>
            <w:pPr>
              <w:spacing w:after="20" w:before="20"/>
            </w:pPr>
            <w:r>
              <w:rPr>
                <w:sz w:val="20"/>
                <w:szCs w:val="20"/>
              </w:rPr>
              <w:t xml:space="preserve">MOD-VAI, MOD-IAA</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L4</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ERP Connectors + Partner SDK</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L3 plus integration and extension capabilities in DOM-PLT (SD-PLT-INT), plus the first future capabilities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Connectors, Fleet, IoT, RTLS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L5</w:t>
            </w:r>
          </w:p>
        </w:tc>
        <w:tc>
          <w:tcPr>
            <w:tcW w:type="dxa" w:w="2347"/>
            <w:tcMar>
              <w:top w:type="dxa" w:w="60"/>
              <w:left w:type="dxa" w:w="100"/>
              <w:bottom w:type="dxa" w:w="60"/>
              <w:right w:type="dxa" w:w="100"/>
            </w:tcMar>
            <w:vAlign w:val="center"/>
          </w:tcPr>
          <w:p>
            <w:pPr>
              <w:spacing w:after="20" w:before="20"/>
            </w:pPr>
            <w:r>
              <w:rPr>
                <w:sz w:val="20"/>
                <w:szCs w:val="20"/>
              </w:rPr>
              <w:t xml:space="preserve">Marketplace + Industry Packs + Ecosystem</w:t>
            </w:r>
          </w:p>
        </w:tc>
        <w:tc>
          <w:tcPr>
            <w:tcW w:type="dxa" w:w="4152"/>
            <w:tcMar>
              <w:top w:type="dxa" w:w="60"/>
              <w:left w:type="dxa" w:w="100"/>
              <w:bottom w:type="dxa" w:w="60"/>
              <w:right w:type="dxa" w:w="100"/>
            </w:tcMar>
            <w:vAlign w:val="center"/>
          </w:tcPr>
          <w:p>
            <w:pPr>
              <w:spacing w:after="20" w:before="20"/>
            </w:pPr>
            <w:r>
              <w:rPr>
                <w:sz w:val="20"/>
                <w:szCs w:val="20"/>
              </w:rPr>
              <w:t xml:space="preserve">L4 plus marketplace and low-code configuration capabilities</w:t>
            </w:r>
          </w:p>
        </w:tc>
        <w:tc>
          <w:tcPr>
            <w:tcW w:type="dxa" w:w="1805"/>
            <w:tcMar>
              <w:top w:type="dxa" w:w="60"/>
              <w:left w:type="dxa" w:w="100"/>
              <w:bottom w:type="dxa" w:w="60"/>
              <w:right w:type="dxa" w:w="100"/>
            </w:tcMar>
            <w:vAlign w:val="center"/>
          </w:tcPr>
          <w:p>
            <w:pPr>
              <w:spacing w:after="20" w:before="20"/>
            </w:pPr>
            <w:r>
              <w:rPr>
                <w:sz w:val="20"/>
                <w:szCs w:val="20"/>
              </w:rPr>
              <w:t xml:space="preserve">Partner-built modules</w:t>
            </w:r>
          </w:p>
        </w:tc>
      </w:tr>
    </w:tbl>
    <w:p>
      <w:r>
        <w:br w:type="page"/>
      </w:r>
    </w:p>
    <w:p>
      <w:pPr>
        <w:pStyle w:val="Heading1"/>
        <w:spacing w:after="160" w:before="320"/>
      </w:pPr>
      <w:r>
        <w:rPr>
          <w:b/>
          <w:bCs/>
          <w:color w:val="1F4E79"/>
          <w:sz w:val="30"/>
          <w:szCs w:val="30"/>
        </w:rPr>
        <w:t xml:space="preserve">16. Future Capabilities</w:t>
      </w:r>
    </w:p>
    <w:p>
      <w:pPr>
        <w:pStyle w:val="Heading2"/>
        <w:spacing w:after="120" w:before="260"/>
      </w:pPr>
      <w:r>
        <w:rPr>
          <w:b/>
          <w:bCs/>
          <w:color w:val="2E74B5"/>
          <w:sz w:val="25"/>
          <w:szCs w:val="25"/>
        </w:rPr>
        <w:t xml:space="preserve">16.1 Principle</w:t>
      </w:r>
    </w:p>
    <w:p>
      <w:pPr>
        <w:spacing w:after="120" w:before="0"/>
      </w:pPr>
      <w:r>
        <w:t xml:space="preserve">A future business area does not require a new architecture. It requires a domain assignment. Each future capability below is already assigned to an existing domain, which demonstrates that the domain set is complete.</w:t>
      </w:r>
    </w:p>
    <w:p>
      <w:pPr>
        <w:pStyle w:val="Heading2"/>
        <w:spacing w:after="120" w:before="260"/>
      </w:pPr>
      <w:r>
        <w:rPr>
          <w:b/>
          <w:bCs/>
          <w:color w:val="2E74B5"/>
          <w:sz w:val="25"/>
          <w:szCs w:val="25"/>
        </w:rPr>
        <w:t xml:space="preserve">16.2 Future capability register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805"/>
        <w:gridCol w:w="4152"/>
        <w:gridCol w:w="90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Future 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Assigned domain(s)</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Scope</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IoT Monitoring</w:t>
            </w:r>
          </w:p>
        </w:tc>
        <w:tc>
          <w:tcPr>
            <w:tcW w:type="dxa" w:w="1805"/>
            <w:tcMar>
              <w:top w:type="dxa" w:w="60"/>
              <w:left w:type="dxa" w:w="100"/>
              <w:bottom w:type="dxa" w:w="60"/>
              <w:right w:type="dxa" w:w="100"/>
            </w:tcMar>
            <w:vAlign w:val="center"/>
          </w:tcPr>
          <w:p>
            <w:pPr>
              <w:spacing w:after="20" w:before="20"/>
            </w:pPr>
            <w:r>
              <w:rPr>
                <w:sz w:val="20"/>
                <w:szCs w:val="20"/>
              </w:rPr>
              <w:t xml:space="preserve">DOM-SEC / DOM-INT</w:t>
            </w:r>
          </w:p>
        </w:tc>
        <w:tc>
          <w:tcPr>
            <w:tcW w:type="dxa" w:w="4152"/>
            <w:tcMar>
              <w:top w:type="dxa" w:w="60"/>
              <w:left w:type="dxa" w:w="100"/>
              <w:bottom w:type="dxa" w:w="60"/>
              <w:right w:type="dxa" w:w="100"/>
            </w:tcMar>
            <w:vAlign w:val="center"/>
          </w:tcPr>
          <w:p>
            <w:pPr>
              <w:spacing w:after="20" w:before="20"/>
            </w:pPr>
            <w:r>
              <w:rPr>
                <w:sz w:val="20"/>
                <w:szCs w:val="20"/>
              </w:rPr>
              <w:t xml:space="preserve">Temperature, humidity, shock, vibration, door, power, energy, generator, cold chain.</w:t>
            </w:r>
          </w:p>
        </w:tc>
        <w:tc>
          <w:tcPr>
            <w:tcW w:type="dxa" w:w="903"/>
            <w:tcMar>
              <w:top w:type="dxa" w:w="60"/>
              <w:left w:type="dxa" w:w="100"/>
              <w:bottom w:type="dxa" w:w="60"/>
              <w:right w:type="dxa" w:w="100"/>
            </w:tcMar>
            <w:vAlign w:val="center"/>
          </w:tcPr>
          <w:p>
            <w:pPr>
              <w:spacing w:after="20" w:before="20"/>
            </w:pPr>
            <w:r>
              <w:rPr>
                <w:sz w:val="20"/>
                <w:szCs w:val="20"/>
              </w:rPr>
              <w:t xml:space="preserve">L4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RTLS / Indoor Positioning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DOM-LOC / DOM-AST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Ultra-wideband and BLE real-time location, feeding the visual layer.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Visitor &amp; Contractor Management</w:t>
            </w:r>
          </w:p>
        </w:tc>
        <w:tc>
          <w:tcPr>
            <w:tcW w:type="dxa" w:w="1805"/>
            <w:tcMar>
              <w:top w:type="dxa" w:w="60"/>
              <w:left w:type="dxa" w:w="100"/>
              <w:bottom w:type="dxa" w:w="60"/>
              <w:right w:type="dxa" w:w="100"/>
            </w:tcMar>
            <w:vAlign w:val="center"/>
          </w:tcPr>
          <w:p>
            <w:pPr>
              <w:spacing w:after="20" w:before="20"/>
            </w:pPr>
            <w:r>
              <w:rPr>
                <w:sz w:val="20"/>
                <w:szCs w:val="20"/>
              </w:rPr>
              <w:t xml:space="preserve">DOM-SEC / DOM-IAM</w:t>
            </w:r>
          </w:p>
        </w:tc>
        <w:tc>
          <w:tcPr>
            <w:tcW w:type="dxa" w:w="4152"/>
            <w:tcMar>
              <w:top w:type="dxa" w:w="60"/>
              <w:left w:type="dxa" w:w="100"/>
              <w:bottom w:type="dxa" w:w="60"/>
              <w:right w:type="dxa" w:w="100"/>
            </w:tcMar>
            <w:vAlign w:val="center"/>
          </w:tcPr>
          <w:p>
            <w:pPr>
              <w:spacing w:after="20" w:before="20"/>
            </w:pPr>
            <w:r>
              <w:rPr>
                <w:sz w:val="20"/>
                <w:szCs w:val="20"/>
              </w:rPr>
              <w:t xml:space="preserve">Temporary RFID badges, vehicle permits, time-limited access.</w:t>
            </w:r>
          </w:p>
        </w:tc>
        <w:tc>
          <w:tcPr>
            <w:tcW w:type="dxa" w:w="903"/>
            <w:tcMar>
              <w:top w:type="dxa" w:w="60"/>
              <w:left w:type="dxa" w:w="100"/>
              <w:bottom w:type="dxa" w:w="60"/>
              <w:right w:type="dxa" w:w="100"/>
            </w:tcMar>
            <w:vAlign w:val="center"/>
          </w:tcPr>
          <w:p>
            <w:pPr>
              <w:spacing w:after="20" w:before="20"/>
            </w:pPr>
            <w:r>
              <w:rPr>
                <w:sz w:val="20"/>
                <w:szCs w:val="20"/>
              </w:rPr>
              <w:t xml:space="preserve">L4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PPE &amp; Tool Crib Tracking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DOM-OPS / DOM-SEC</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Automatic issue and return, worker accountability, PPE compliance.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Smart Cabinets</w:t>
            </w:r>
          </w:p>
        </w:tc>
        <w:tc>
          <w:tcPr>
            <w:tcW w:type="dxa" w:w="1805"/>
            <w:tcMar>
              <w:top w:type="dxa" w:w="60"/>
              <w:left w:type="dxa" w:w="100"/>
              <w:bottom w:type="dxa" w:w="60"/>
              <w:right w:type="dxa" w:w="100"/>
            </w:tcMar>
            <w:vAlign w:val="center"/>
          </w:tcPr>
          <w:p>
            <w:pPr>
              <w:spacing w:after="20" w:before="20"/>
            </w:pPr>
            <w:r>
              <w:rPr>
                <w:sz w:val="20"/>
                <w:szCs w:val="20"/>
              </w:rPr>
              <w:t xml:space="preserve">DOM-SEC / DOM-OPS</w:t>
            </w:r>
          </w:p>
        </w:tc>
        <w:tc>
          <w:tcPr>
            <w:tcW w:type="dxa" w:w="4152"/>
            <w:tcMar>
              <w:top w:type="dxa" w:w="60"/>
              <w:left w:type="dxa" w:w="100"/>
              <w:bottom w:type="dxa" w:w="60"/>
              <w:right w:type="dxa" w:w="100"/>
            </w:tcMar>
            <w:vAlign w:val="center"/>
          </w:tcPr>
          <w:p>
            <w:pPr>
              <w:spacing w:after="20" w:before="20"/>
            </w:pPr>
            <w:r>
              <w:rPr>
                <w:sz w:val="20"/>
                <w:szCs w:val="20"/>
              </w:rPr>
              <w:t xml:space="preserve">RFID cabinets with automatic checkout and return.</w:t>
            </w:r>
          </w:p>
        </w:tc>
        <w:tc>
          <w:tcPr>
            <w:tcW w:type="dxa" w:w="903"/>
            <w:tcMar>
              <w:top w:type="dxa" w:w="60"/>
              <w:left w:type="dxa" w:w="100"/>
              <w:bottom w:type="dxa" w:w="60"/>
              <w:right w:type="dxa" w:w="100"/>
            </w:tcMar>
            <w:vAlign w:val="center"/>
          </w:tcPr>
          <w:p>
            <w:pPr>
              <w:spacing w:after="20" w:before="20"/>
            </w:pPr>
            <w:r>
              <w:rPr>
                <w:sz w:val="20"/>
                <w:szCs w:val="20"/>
              </w:rPr>
              <w:t xml:space="preserve">L4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Predictive Maintenance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DOM-OPS / DOM-INT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Failure prediction from meter readings and service history, on top of the maintenance module.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Evidence Locker</w:t>
            </w:r>
          </w:p>
        </w:tc>
        <w:tc>
          <w:tcPr>
            <w:tcW w:type="dxa" w:w="1805"/>
            <w:tcMar>
              <w:top w:type="dxa" w:w="60"/>
              <w:left w:type="dxa" w:w="100"/>
              <w:bottom w:type="dxa" w:w="60"/>
              <w:right w:type="dxa" w:w="100"/>
            </w:tcMar>
            <w:vAlign w:val="center"/>
          </w:tcPr>
          <w:p>
            <w:pPr>
              <w:spacing w:after="20" w:before="20"/>
            </w:pPr>
            <w:r>
              <w:rPr>
                <w:sz w:val="20"/>
                <w:szCs w:val="20"/>
              </w:rPr>
              <w:t xml:space="preserve">DOM-SEC</w:t>
            </w:r>
          </w:p>
        </w:tc>
        <w:tc>
          <w:tcPr>
            <w:tcW w:type="dxa" w:w="4152"/>
            <w:tcMar>
              <w:top w:type="dxa" w:w="60"/>
              <w:left w:type="dxa" w:w="100"/>
              <w:bottom w:type="dxa" w:w="60"/>
              <w:right w:type="dxa" w:w="100"/>
            </w:tcMar>
            <w:vAlign w:val="center"/>
          </w:tcPr>
          <w:p>
            <w:pPr>
              <w:spacing w:after="20" w:before="20"/>
            </w:pPr>
            <w:r>
              <w:rPr>
                <w:sz w:val="20"/>
                <w:szCs w:val="20"/>
              </w:rPr>
              <w:t xml:space="preserve">Chain-of-custody controlled storage for police, military and courts.</w:t>
            </w:r>
          </w:p>
        </w:tc>
        <w:tc>
          <w:tcPr>
            <w:tcW w:type="dxa" w:w="903"/>
            <w:tcMar>
              <w:top w:type="dxa" w:w="60"/>
              <w:left w:type="dxa" w:w="100"/>
              <w:bottom w:type="dxa" w:w="60"/>
              <w:right w:type="dxa" w:w="100"/>
            </w:tcMar>
            <w:vAlign w:val="center"/>
          </w:tcPr>
          <w:p>
            <w:pPr>
              <w:spacing w:after="20" w:before="20"/>
            </w:pPr>
            <w:r>
              <w:rPr>
                <w:sz w:val="20"/>
                <w:szCs w:val="20"/>
              </w:rPr>
              <w:t xml:space="preserve">L5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Digital Twin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Live three-dimensional representation of facilities and asset movement.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L5</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Out of Release 1  </w:t>
      </w:r>
      <w:r>
        <w:rPr>
          <w:sz w:val="20"/>
          <w:szCs w:val="20"/>
        </w:rPr>
        <w:t xml:space="preserve">None of the capabilities in §16.2 are in Release 1. They are recorded here so that they are assigned, estimated and sequenced rather than invented later under delivery pressure.</w:t>
      </w:r>
    </w:p>
    <w:p>
      <w:pPr>
        <w:pStyle w:val="Heading2"/>
        <w:spacing w:after="120" w:before="260"/>
      </w:pPr>
      <w:r>
        <w:rPr>
          <w:b/>
          <w:bCs/>
          <w:color w:val="2E74B5"/>
          <w:sz w:val="25"/>
          <w:szCs w:val="25"/>
        </w:rPr>
        <w:t xml:space="preserve">16.3 Industry solutions are not capabilities</w:t>
      </w:r>
    </w:p>
    <w:p>
      <w:pPr>
        <w:spacing w:after="120" w:before="0"/>
      </w:pPr>
      <w:r>
        <w:t xml:space="preserve">Government, military, healthcare, manufacturing, telecom, universities, airports, ports and oil &amp; gas are not modules and not capabilities. They are industry solutions assembled from the capabilities in this map through configuration. No "industry pack" module exists in the architecture.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2347"/>
        <w:gridCol w:w="4693"/>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Industry solution</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Assembled from</w:t>
            </w:r>
          </w:p>
        </w:tc>
        <w:tc>
          <w:tcPr>
            <w:tcW w:type="dxa" w:w="469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Configuration emphasis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Government</w:t>
            </w:r>
          </w:p>
        </w:tc>
        <w:tc>
          <w:tcPr>
            <w:tcW w:type="dxa" w:w="2347"/>
            <w:tcMar>
              <w:top w:type="dxa" w:w="60"/>
              <w:left w:type="dxa" w:w="100"/>
              <w:bottom w:type="dxa" w:w="60"/>
              <w:right w:type="dxa" w:w="100"/>
            </w:tcMar>
            <w:vAlign w:val="center"/>
          </w:tcPr>
          <w:p>
            <w:pPr>
              <w:spacing w:after="20" w:before="20"/>
            </w:pPr>
            <w:r>
              <w:rPr>
                <w:sz w:val="20"/>
                <w:szCs w:val="20"/>
              </w:rPr>
              <w:t xml:space="preserve">MOD-ALM, MOD-INV, MOD-SEC</w:t>
            </w:r>
          </w:p>
        </w:tc>
        <w:tc>
          <w:tcPr>
            <w:tcW w:type="dxa" w:w="4693"/>
            <w:tcMar>
              <w:top w:type="dxa" w:w="60"/>
              <w:left w:type="dxa" w:w="100"/>
              <w:bottom w:type="dxa" w:w="60"/>
              <w:right w:type="dxa" w:w="100"/>
            </w:tcMar>
            <w:vAlign w:val="center"/>
          </w:tcPr>
          <w:p>
            <w:pPr>
              <w:spacing w:after="20" w:before="20"/>
            </w:pPr>
            <w:r>
              <w:rPr>
                <w:sz w:val="20"/>
                <w:szCs w:val="20"/>
              </w:rPr>
              <w:t xml:space="preserve">Custody accountability, exit authorization, audit retention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Military &amp; Defense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MOD-ALM, MOD-SEC, MOD-VLV</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Evidence chain of custody, clearance-scoped access, armoury control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Healthcare</w:t>
            </w:r>
          </w:p>
        </w:tc>
        <w:tc>
          <w:tcPr>
            <w:tcW w:type="dxa" w:w="2347"/>
            <w:tcMar>
              <w:top w:type="dxa" w:w="60"/>
              <w:left w:type="dxa" w:w="100"/>
              <w:bottom w:type="dxa" w:w="60"/>
              <w:right w:type="dxa" w:w="100"/>
            </w:tcMar>
            <w:vAlign w:val="center"/>
          </w:tcPr>
          <w:p>
            <w:pPr>
              <w:spacing w:after="20" w:before="20"/>
            </w:pPr>
            <w:r>
              <w:rPr>
                <w:sz w:val="20"/>
                <w:szCs w:val="20"/>
              </w:rPr>
              <w:t xml:space="preserve">MOD-ALM, MOD-INV, MOD-VAI</w:t>
            </w:r>
          </w:p>
        </w:tc>
        <w:tc>
          <w:tcPr>
            <w:tcW w:type="dxa" w:w="4693"/>
            <w:tcMar>
              <w:top w:type="dxa" w:w="60"/>
              <w:left w:type="dxa" w:w="100"/>
              <w:bottom w:type="dxa" w:w="60"/>
              <w:right w:type="dxa" w:w="100"/>
            </w:tcMar>
            <w:vAlign w:val="center"/>
          </w:tcPr>
          <w:p>
            <w:pPr>
              <w:spacing w:after="20" w:before="20"/>
            </w:pPr>
            <w:r>
              <w:rPr>
                <w:sz w:val="20"/>
                <w:szCs w:val="20"/>
              </w:rPr>
              <w:t xml:space="preserve">Medical equipment location, calibration, high-value protection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Manufacturing</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MOD-ALM, MOD-WHS, MOD-VLV</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Tool crib, production asset uptime, loading verification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Telecom</w:t>
            </w:r>
          </w:p>
        </w:tc>
        <w:tc>
          <w:tcPr>
            <w:tcW w:type="dxa" w:w="2347"/>
            <w:tcMar>
              <w:top w:type="dxa" w:w="60"/>
              <w:left w:type="dxa" w:w="100"/>
              <w:bottom w:type="dxa" w:w="60"/>
              <w:right w:type="dxa" w:w="100"/>
            </w:tcMar>
            <w:vAlign w:val="center"/>
          </w:tcPr>
          <w:p>
            <w:pPr>
              <w:spacing w:after="20" w:before="20"/>
            </w:pPr>
            <w:r>
              <w:rPr>
                <w:sz w:val="20"/>
                <w:szCs w:val="20"/>
              </w:rPr>
              <w:t xml:space="preserve">MOD-ALM, MOD-INV, MOD-VAI</w:t>
            </w:r>
          </w:p>
        </w:tc>
        <w:tc>
          <w:tcPr>
            <w:tcW w:type="dxa" w:w="4693"/>
            <w:tcMar>
              <w:top w:type="dxa" w:w="60"/>
              <w:left w:type="dxa" w:w="100"/>
              <w:bottom w:type="dxa" w:w="60"/>
              <w:right w:type="dxa" w:w="100"/>
            </w:tcMar>
            <w:vAlign w:val="center"/>
          </w:tcPr>
          <w:p>
            <w:pPr>
              <w:spacing w:after="20" w:before="20"/>
            </w:pPr>
            <w:r>
              <w:rPr>
                <w:sz w:val="20"/>
                <w:szCs w:val="20"/>
              </w:rPr>
              <w:t xml:space="preserve">Distributed site assets, network equipment, field inventory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Universities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MOD-ALM, MOD-INV, MOD-VAI</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Laboratory and IT asset custody across campuses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Airports &amp; Ports</w:t>
            </w:r>
          </w:p>
        </w:tc>
        <w:tc>
          <w:tcPr>
            <w:tcW w:type="dxa" w:w="2347"/>
            <w:tcMar>
              <w:top w:type="dxa" w:w="60"/>
              <w:left w:type="dxa" w:w="100"/>
              <w:bottom w:type="dxa" w:w="60"/>
              <w:right w:type="dxa" w:w="100"/>
            </w:tcMar>
            <w:vAlign w:val="center"/>
          </w:tcPr>
          <w:p>
            <w:pPr>
              <w:spacing w:after="20" w:before="20"/>
            </w:pPr>
            <w:r>
              <w:rPr>
                <w:sz w:val="20"/>
                <w:szCs w:val="20"/>
              </w:rPr>
              <w:t xml:space="preserve">MOD-SEC, MOD-VLV, MOD-WHS</w:t>
            </w:r>
          </w:p>
        </w:tc>
        <w:tc>
          <w:tcPr>
            <w:tcW w:type="dxa" w:w="4693"/>
            <w:tcMar>
              <w:top w:type="dxa" w:w="60"/>
              <w:left w:type="dxa" w:w="100"/>
              <w:bottom w:type="dxa" w:w="60"/>
              <w:right w:type="dxa" w:w="100"/>
            </w:tcMar>
            <w:vAlign w:val="center"/>
          </w:tcPr>
          <w:p>
            <w:pPr>
              <w:spacing w:after="20" w:before="20"/>
            </w:pPr>
            <w:r>
              <w:rPr>
                <w:sz w:val="20"/>
                <w:szCs w:val="20"/>
              </w:rPr>
              <w:t xml:space="preserve">Gate throughput, permit control, vehicle and cargo verification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Oil &amp; Gas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MOD-ALM, MOD-SEC, MOD-INV</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Remote site assets, PPE, harsh-environment tagging</w:t>
            </w:r>
          </w:p>
        </w:tc>
      </w:tr>
    </w:tbl>
    <w:p>
      <w:r>
        <w:br w:type="page"/>
      </w:r>
    </w:p>
    <w:p>
      <w:pPr>
        <w:pStyle w:val="Heading1"/>
        <w:spacing w:after="160" w:before="320"/>
      </w:pPr>
      <w:r>
        <w:rPr>
          <w:b/>
          <w:bCs/>
          <w:color w:val="1F4E79"/>
          <w:sz w:val="30"/>
          <w:szCs w:val="30"/>
        </w:rPr>
        <w:t xml:space="preserve">17. Capability Ownership and Governance Rules</w:t>
      </w:r>
    </w:p>
    <w:p>
      <w:pPr>
        <w:pStyle w:val="Heading2"/>
        <w:spacing w:after="120" w:before="260"/>
      </w:pPr>
      <w:r>
        <w:rPr>
          <w:b/>
          <w:bCs/>
          <w:color w:val="2E74B5"/>
          <w:sz w:val="25"/>
          <w:szCs w:val="25"/>
        </w:rPr>
        <w:t xml:space="preserve">17.1 Ownership rules</w:t>
      </w:r>
    </w:p>
    <w:p>
      <w:pPr>
        <w:pStyle w:val="ListParagraph"/>
        <w:numPr>
          <w:ilvl w:val="0"/>
          <w:numId w:val="3"/>
        </w:numPr>
        <w:spacing w:after="60"/>
      </w:pPr>
      <w:r>
        <w:t xml:space="preserve">Capabilities in the Core Platform group are reusable services consumed by all plug-ins and contain no business-specific logic (GR-006).</w:t>
      </w:r>
    </w:p>
    <w:p>
      <w:pPr>
        <w:pStyle w:val="ListParagraph"/>
        <w:numPr>
          <w:ilvl w:val="0"/>
          <w:numId w:val="3"/>
        </w:numPr>
        <w:spacing w:after="60"/>
      </w:pPr>
      <w:r>
        <w:t xml:space="preserve">Business plug-ins implement business processes only; they do not host shared entities (GR-008).</w:t>
      </w:r>
    </w:p>
    <w:p>
      <w:pPr>
        <w:pStyle w:val="ListParagraph"/>
        <w:numPr>
          <w:ilvl w:val="0"/>
          <w:numId w:val="3"/>
        </w:numPr>
        <w:spacing w:after="60"/>
      </w:pPr>
      <w:r>
        <w:t xml:space="preserve">Every capability has a single owning subdomain and therefore a single owning domain (GR-003, GR-004).</w:t>
      </w:r>
    </w:p>
    <w:p>
      <w:pPr>
        <w:pStyle w:val="ListParagraph"/>
        <w:numPr>
          <w:ilvl w:val="0"/>
          <w:numId w:val="3"/>
        </w:numPr>
        <w:spacing w:after="60"/>
      </w:pPr>
      <w:r>
        <w:t xml:space="preserve">No duplicated capabilities are permitted anywhere in the platform.</w:t>
      </w:r>
    </w:p>
    <w:p>
      <w:pPr>
        <w:pStyle w:val="ListParagraph"/>
        <w:numPr>
          <w:ilvl w:val="0"/>
          <w:numId w:val="3"/>
        </w:numPr>
        <w:spacing w:after="60"/>
      </w:pPr>
      <w:r>
        <w:t xml:space="preserve">A capability required by two or more modules shall be implemented once, in its owning domain, and consumed by both (AP-002).</w:t>
      </w:r>
    </w:p>
    <w:p>
      <w:pPr>
        <w:pStyle w:val="ListParagraph"/>
        <w:numPr>
          <w:ilvl w:val="0"/>
          <w:numId w:val="3"/>
        </w:numPr>
        <w:spacing w:after="60"/>
      </w:pPr>
      <w:r>
        <w:t xml:space="preserve">Future capabilities shall be added to this map, with a domain assignment, before any implementation begins.</w:t>
      </w:r>
    </w:p>
    <w:p>
      <w:pPr>
        <w:pStyle w:val="ListParagraph"/>
        <w:numPr>
          <w:ilvl w:val="0"/>
          <w:numId w:val="3"/>
        </w:numPr>
        <w:spacing w:after="60"/>
      </w:pPr>
      <w:r>
        <w:t xml:space="preserve">A business process implements one or more capabilities and never introduces new ones (GR-005).</w:t>
      </w:r>
    </w:p>
    <w:p>
      <w:pPr>
        <w:pStyle w:val="Heading2"/>
        <w:spacing w:after="120" w:before="260"/>
      </w:pPr>
      <w:r>
        <w:rPr>
          <w:b/>
          <w:bCs/>
          <w:color w:val="2E74B5"/>
          <w:sz w:val="25"/>
          <w:szCs w:val="25"/>
        </w:rPr>
        <w:t xml:space="preserve">17.2 Change control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4152"/>
        <w:gridCol w:w="2166"/>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Change type</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Mechanism</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Approval</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New capability within an existing subdomain</w:t>
            </w:r>
          </w:p>
        </w:tc>
        <w:tc>
          <w:tcPr>
            <w:tcW w:type="dxa" w:w="4152"/>
            <w:tcMar>
              <w:top w:type="dxa" w:w="60"/>
              <w:left w:type="dxa" w:w="100"/>
              <w:bottom w:type="dxa" w:w="60"/>
              <w:right w:type="dxa" w:w="100"/>
            </w:tcMar>
            <w:vAlign w:val="center"/>
          </w:tcPr>
          <w:p>
            <w:pPr>
              <w:spacing w:after="20" w:before="20"/>
            </w:pPr>
            <w:r>
              <w:rPr>
                <w:sz w:val="20"/>
                <w:szCs w:val="20"/>
              </w:rPr>
              <w:t xml:space="preserve">Minor version increment of this document. New CAP identifier issued.</w:t>
            </w:r>
          </w:p>
        </w:tc>
        <w:tc>
          <w:tcPr>
            <w:tcW w:type="dxa" w:w="2166"/>
            <w:tcMar>
              <w:top w:type="dxa" w:w="60"/>
              <w:left w:type="dxa" w:w="100"/>
              <w:bottom w:type="dxa" w:w="60"/>
              <w:right w:type="dxa" w:w="100"/>
            </w:tcMar>
            <w:vAlign w:val="center"/>
          </w:tcPr>
          <w:p>
            <w:pPr>
              <w:spacing w:after="20" w:before="20"/>
            </w:pPr>
            <w:r>
              <w:rPr>
                <w:sz w:val="20"/>
                <w:szCs w:val="20"/>
              </w:rPr>
              <w:t xml:space="preserve">Product Owner and Chief Architect</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Rename of a capability</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Minor version increment. Identifier is retained; the old name is recorded in the version history.</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Move of a capability between subdomains in the same domain</w:t>
            </w:r>
          </w:p>
        </w:tc>
        <w:tc>
          <w:tcPr>
            <w:tcW w:type="dxa" w:w="4152"/>
            <w:tcMar>
              <w:top w:type="dxa" w:w="60"/>
              <w:left w:type="dxa" w:w="100"/>
              <w:bottom w:type="dxa" w:w="60"/>
              <w:right w:type="dxa" w:w="100"/>
            </w:tcMar>
            <w:vAlign w:val="center"/>
          </w:tcPr>
          <w:p>
            <w:pPr>
              <w:spacing w:after="20" w:before="20"/>
            </w:pPr>
            <w:r>
              <w:rPr>
                <w:sz w:val="20"/>
                <w:szCs w:val="20"/>
              </w:rPr>
              <w:t xml:space="preserve">Minor version increment of this document and PDS-04.</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Move of a capability between domains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 in PDS-14, then major version increment of this document, PDS-04 and any affected CRS part.</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New subdomain</w:t>
            </w:r>
          </w:p>
        </w:tc>
        <w:tc>
          <w:tcPr>
            <w:tcW w:type="dxa" w:w="4152"/>
            <w:tcMar>
              <w:top w:type="dxa" w:w="60"/>
              <w:left w:type="dxa" w:w="100"/>
              <w:bottom w:type="dxa" w:w="60"/>
              <w:right w:type="dxa" w:w="100"/>
            </w:tcMar>
            <w:vAlign w:val="center"/>
          </w:tcPr>
          <w:p>
            <w:pPr>
              <w:spacing w:after="20" w:before="20"/>
            </w:pPr>
            <w:r>
              <w:rPr>
                <w:sz w:val="20"/>
                <w:szCs w:val="20"/>
              </w:rPr>
              <w:t xml:space="preserve">Architecture Decision Record in PDS-14.</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New domain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 in PDS-14. Expected to be exceptional — the domain set is designed to absorb new business areas without addition.</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Withdrawal of a capability</w:t>
            </w:r>
          </w:p>
        </w:tc>
        <w:tc>
          <w:tcPr>
            <w:tcW w:type="dxa" w:w="4152"/>
            <w:tcMar>
              <w:top w:type="dxa" w:w="60"/>
              <w:left w:type="dxa" w:w="100"/>
              <w:bottom w:type="dxa" w:w="60"/>
              <w:right w:type="dxa" w:w="100"/>
            </w:tcMar>
            <w:vAlign w:val="center"/>
          </w:tcPr>
          <w:p>
            <w:pPr>
              <w:spacing w:after="20" w:before="20"/>
            </w:pPr>
            <w:r>
              <w:rPr>
                <w:sz w:val="20"/>
                <w:szCs w:val="20"/>
              </w:rPr>
              <w:t xml:space="preserve">Minor version increment. Identifier is retired and never reused.</w:t>
            </w:r>
          </w:p>
        </w:tc>
        <w:tc>
          <w:tcPr>
            <w:tcW w:type="dxa" w:w="2166"/>
            <w:tcMar>
              <w:top w:type="dxa" w:w="60"/>
              <w:left w:type="dxa" w:w="100"/>
              <w:bottom w:type="dxa" w:w="60"/>
              <w:right w:type="dxa" w:w="100"/>
            </w:tcMar>
            <w:vAlign w:val="center"/>
          </w:tcPr>
          <w:p>
            <w:pPr>
              <w:spacing w:after="20" w:before="20"/>
            </w:pPr>
            <w:r>
              <w:rPr>
                <w:sz w:val="20"/>
                <w:szCs w:val="20"/>
              </w:rPr>
              <w:t xml:space="preserve">Product Owner</w:t>
            </w:r>
          </w:p>
        </w:tc>
      </w:tr>
    </w:tbl>
    <w:p>
      <w:pPr>
        <w:pStyle w:val="Heading2"/>
        <w:spacing w:after="120" w:before="260"/>
      </w:pPr>
      <w:r>
        <w:rPr>
          <w:b/>
          <w:bCs/>
          <w:color w:val="2E74B5"/>
          <w:sz w:val="25"/>
          <w:szCs w:val="25"/>
        </w:rPr>
        <w:t xml:space="preserve">17.3 Verification checklist</w:t>
      </w:r>
    </w:p>
    <w:p>
      <w:pPr>
        <w:spacing w:after="120" w:before="0"/>
      </w:pPr>
      <w:r>
        <w:t xml:space="preserve">This document is reviewed against the following checks before it is frozen.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4694"/>
            <w:tcMar>
              <w:top w:type="dxa" w:w="60"/>
              <w:left w:type="dxa" w:w="100"/>
              <w:bottom w:type="dxa" w:w="60"/>
              <w:right w:type="dxa" w:w="100"/>
            </w:tcMar>
            <w:vAlign w:val="center"/>
          </w:tcPr>
          <w:p>
            <w:pPr>
              <w:spacing w:after="20" w:before="20"/>
            </w:pPr>
            <w:r>
              <w:rPr>
                <w:sz w:val="20"/>
                <w:szCs w:val="20"/>
              </w:rPr>
              <w:t xml:space="preserve">Every capability has a unique permanent identifier.</w:t>
            </w:r>
          </w:p>
        </w:tc>
        <w:tc>
          <w:tcPr>
            <w:tcW w:type="dxa" w:w="3610"/>
            <w:tcMar>
              <w:top w:type="dxa" w:w="60"/>
              <w:left w:type="dxa" w:w="100"/>
              <w:bottom w:type="dxa" w:w="60"/>
              <w:right w:type="dxa" w:w="100"/>
            </w:tcMar>
            <w:vAlign w:val="center"/>
          </w:tcPr>
          <w:p>
            <w:pPr>
              <w:spacing w:after="20" w:before="20"/>
            </w:pPr>
            <w:r>
              <w:rPr>
                <w:sz w:val="20"/>
                <w:szCs w:val="20"/>
              </w:rPr>
              <w:t xml:space="preserve">Pass — 391 capabilities, no duplicate identifiers.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capability is assigned to exactly one subdomain.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4694"/>
            <w:tcMar>
              <w:top w:type="dxa" w:w="60"/>
              <w:left w:type="dxa" w:w="100"/>
              <w:bottom w:type="dxa" w:w="60"/>
              <w:right w:type="dxa" w:w="100"/>
            </w:tcMar>
            <w:vAlign w:val="center"/>
          </w:tcPr>
          <w:p>
            <w:pPr>
              <w:spacing w:after="20" w:before="20"/>
            </w:pPr>
            <w:r>
              <w:rPr>
                <w:sz w:val="20"/>
                <w:szCs w:val="20"/>
              </w:rPr>
              <w:t xml:space="preserve">Every subdomain is assigned to exactly one domain.</w:t>
            </w:r>
          </w:p>
        </w:tc>
        <w:tc>
          <w:tcPr>
            <w:tcW w:type="dxa" w:w="3610"/>
            <w:tcMar>
              <w:top w:type="dxa" w:w="60"/>
              <w:left w:type="dxa" w:w="100"/>
              <w:bottom w:type="dxa" w:w="60"/>
              <w:right w:type="dxa" w:w="100"/>
            </w:tcMar>
            <w:vAlign w:val="center"/>
          </w:tcPr>
          <w:p>
            <w:pPr>
              <w:spacing w:after="20" w:before="20"/>
            </w:pPr>
            <w:r>
              <w:rPr>
                <w:sz w:val="20"/>
                <w:szCs w:val="20"/>
              </w:rPr>
              <w:t xml:space="preserve">Pass — 59 subdomains across 8 domains.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No capability name appears in more than one domain.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4694"/>
            <w:tcMar>
              <w:top w:type="dxa" w:w="60"/>
              <w:left w:type="dxa" w:w="100"/>
              <w:bottom w:type="dxa" w:w="60"/>
              <w:right w:type="dxa" w:w="100"/>
            </w:tcMar>
            <w:vAlign w:val="center"/>
          </w:tcPr>
          <w:p>
            <w:pPr>
              <w:spacing w:after="20" w:before="20"/>
            </w:pPr>
            <w:r>
              <w:rPr>
                <w:sz w:val="20"/>
                <w:szCs w:val="20"/>
              </w:rPr>
              <w:t xml:space="preserve">Every Release 1 module maps to at least one capability.</w:t>
            </w:r>
          </w:p>
        </w:tc>
        <w:tc>
          <w:tcPr>
            <w:tcW w:type="dxa" w:w="3610"/>
            <w:tcMar>
              <w:top w:type="dxa" w:w="60"/>
              <w:left w:type="dxa" w:w="100"/>
              <w:bottom w:type="dxa" w:w="60"/>
              <w:right w:type="dxa" w:w="100"/>
            </w:tcMar>
            <w:vAlign w:val="center"/>
          </w:tcPr>
          <w:p>
            <w:pPr>
              <w:spacing w:after="20" w:before="20"/>
            </w:pPr>
            <w:r>
              <w:rPr>
                <w:sz w:val="20"/>
                <w:szCs w:val="20"/>
              </w:rPr>
              <w:t xml:space="preserve">Pass — 7 modules mapped.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future capability has an assigned domain.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8 future capabilities assigned.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4694"/>
            <w:tcMar>
              <w:top w:type="dxa" w:w="60"/>
              <w:left w:type="dxa" w:w="100"/>
              <w:bottom w:type="dxa" w:w="60"/>
              <w:right w:type="dxa" w:w="100"/>
            </w:tcMar>
            <w:vAlign w:val="center"/>
          </w:tcPr>
          <w:p>
            <w:pPr>
              <w:spacing w:after="20" w:before="20"/>
            </w:pPr>
            <w:r>
              <w:rPr>
                <w:sz w:val="20"/>
                <w:szCs w:val="20"/>
              </w:rPr>
              <w:t xml:space="preserve">No capability group is named after a module.</w:t>
            </w:r>
          </w:p>
        </w:tc>
        <w:tc>
          <w:tcPr>
            <w:tcW w:type="dxa" w:w="3610"/>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Identity &amp; Access is presented as cross-cutting.</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§4.3</w:t>
            </w:r>
          </w:p>
        </w:tc>
      </w:tr>
    </w:tbl>
    <w:p>
      <w:r>
        <w:br w:type="page"/>
      </w:r>
    </w:p>
    <w:p>
      <w:pPr>
        <w:pStyle w:val="Heading1"/>
        <w:spacing w:after="160" w:before="320"/>
      </w:pPr>
      <w:r>
        <w:rPr>
          <w:b/>
          <w:bCs/>
          <w:color w:val="1F4E79"/>
          <w:sz w:val="30"/>
          <w:szCs w:val="30"/>
        </w:rPr>
        <w:t xml:space="preserve">Appendix A — Full Capability Index</w:t>
      </w:r>
    </w:p>
    <w:p>
      <w:pPr>
        <w:spacing w:after="120" w:before="0"/>
      </w:pPr>
      <w:r>
        <w:t xml:space="preserve">All 391 capabilities in identifier order.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CAP-PLT-001</w:t>
            </w:r>
          </w:p>
        </w:tc>
        <w:tc>
          <w:tcPr>
            <w:tcW w:type="dxa" w:w="4332"/>
            <w:tcMar>
              <w:top w:type="dxa" w:w="60"/>
              <w:left w:type="dxa" w:w="100"/>
              <w:bottom w:type="dxa" w:w="60"/>
              <w:right w:type="dxa" w:w="100"/>
            </w:tcMar>
            <w:vAlign w:val="center"/>
          </w:tcPr>
          <w:p>
            <w:pPr>
              <w:spacing w:after="20" w:before="20"/>
            </w:pPr>
            <w:r>
              <w:rPr>
                <w:sz w:val="20"/>
                <w:szCs w:val="20"/>
              </w:rPr>
              <w:t xml:space="preserve">Create Workflow</w:t>
            </w:r>
          </w:p>
        </w:tc>
        <w:tc>
          <w:tcPr>
            <w:tcW w:type="dxa" w:w="1625"/>
            <w:tcMar>
              <w:top w:type="dxa" w:w="60"/>
              <w:left w:type="dxa" w:w="100"/>
              <w:bottom w:type="dxa" w:w="60"/>
              <w:right w:type="dxa" w:w="100"/>
            </w:tcMar>
            <w:vAlign w:val="center"/>
          </w:tcPr>
          <w:p>
            <w:pPr>
              <w:spacing w:after="20" w:before="20"/>
            </w:pPr>
            <w:r>
              <w:rPr>
                <w:sz w:val="20"/>
                <w:szCs w:val="20"/>
              </w:rPr>
              <w:t xml:space="preserve">SD-PLT-WF</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Execute Workflow</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SD-PLT-WF</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CAP-PLT-003</w:t>
            </w:r>
          </w:p>
        </w:tc>
        <w:tc>
          <w:tcPr>
            <w:tcW w:type="dxa" w:w="4332"/>
            <w:tcMar>
              <w:top w:type="dxa" w:w="60"/>
              <w:left w:type="dxa" w:w="100"/>
              <w:bottom w:type="dxa" w:w="60"/>
              <w:right w:type="dxa" w:w="100"/>
            </w:tcMar>
            <w:vAlign w:val="center"/>
          </w:tcPr>
          <w:p>
            <w:pPr>
              <w:spacing w:after="20" w:before="20"/>
            </w:pPr>
            <w:r>
              <w:rPr>
                <w:sz w:val="20"/>
                <w:szCs w:val="20"/>
              </w:rPr>
              <w:t xml:space="preserve">Approve Step</w:t>
            </w:r>
          </w:p>
        </w:tc>
        <w:tc>
          <w:tcPr>
            <w:tcW w:type="dxa" w:w="1625"/>
            <w:tcMar>
              <w:top w:type="dxa" w:w="60"/>
              <w:left w:type="dxa" w:w="100"/>
              <w:bottom w:type="dxa" w:w="60"/>
              <w:right w:type="dxa" w:w="100"/>
            </w:tcMar>
            <w:vAlign w:val="center"/>
          </w:tcPr>
          <w:p>
            <w:pPr>
              <w:spacing w:after="20" w:before="20"/>
            </w:pPr>
            <w:r>
              <w:rPr>
                <w:sz w:val="20"/>
                <w:szCs w:val="20"/>
              </w:rPr>
              <w:t xml:space="preserve">SD-PLT-WF</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Reject Step</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SD-PLT-WF</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CAP-PLT-005</w:t>
            </w:r>
          </w:p>
        </w:tc>
        <w:tc>
          <w:tcPr>
            <w:tcW w:type="dxa" w:w="4332"/>
            <w:tcMar>
              <w:top w:type="dxa" w:w="60"/>
              <w:left w:type="dxa" w:w="100"/>
              <w:bottom w:type="dxa" w:w="60"/>
              <w:right w:type="dxa" w:w="100"/>
            </w:tcMar>
            <w:vAlign w:val="center"/>
          </w:tcPr>
          <w:p>
            <w:pPr>
              <w:spacing w:after="20" w:before="20"/>
            </w:pPr>
            <w:r>
              <w:rPr>
                <w:sz w:val="20"/>
                <w:szCs w:val="20"/>
              </w:rPr>
              <w:t xml:space="preserve">Escalate Workflow</w:t>
            </w:r>
          </w:p>
        </w:tc>
        <w:tc>
          <w:tcPr>
            <w:tcW w:type="dxa" w:w="1625"/>
            <w:tcMar>
              <w:top w:type="dxa" w:w="60"/>
              <w:left w:type="dxa" w:w="100"/>
              <w:bottom w:type="dxa" w:w="60"/>
              <w:right w:type="dxa" w:w="100"/>
            </w:tcMar>
            <w:vAlign w:val="center"/>
          </w:tcPr>
          <w:p>
            <w:pPr>
              <w:spacing w:after="20" w:before="20"/>
            </w:pPr>
            <w:r>
              <w:rPr>
                <w:sz w:val="20"/>
                <w:szCs w:val="20"/>
              </w:rPr>
              <w:t xml:space="preserve">SD-PLT-WF</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Delegate Approval</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SD-PLT-WF</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CAP-PLT-007</w:t>
            </w:r>
          </w:p>
        </w:tc>
        <w:tc>
          <w:tcPr>
            <w:tcW w:type="dxa" w:w="4332"/>
            <w:tcMar>
              <w:top w:type="dxa" w:w="60"/>
              <w:left w:type="dxa" w:w="100"/>
              <w:bottom w:type="dxa" w:w="60"/>
              <w:right w:type="dxa" w:w="100"/>
            </w:tcMar>
            <w:vAlign w:val="center"/>
          </w:tcPr>
          <w:p>
            <w:pPr>
              <w:spacing w:after="20" w:before="20"/>
            </w:pPr>
            <w:r>
              <w:rPr>
                <w:sz w:val="20"/>
                <w:szCs w:val="20"/>
              </w:rPr>
              <w:t xml:space="preserve">Send Email</w:t>
            </w:r>
          </w:p>
        </w:tc>
        <w:tc>
          <w:tcPr>
            <w:tcW w:type="dxa" w:w="1625"/>
            <w:tcMar>
              <w:top w:type="dxa" w:w="60"/>
              <w:left w:type="dxa" w:w="100"/>
              <w:bottom w:type="dxa" w:w="60"/>
              <w:right w:type="dxa" w:w="100"/>
            </w:tcMar>
            <w:vAlign w:val="center"/>
          </w:tcPr>
          <w:p>
            <w:pPr>
              <w:spacing w:after="20" w:before="20"/>
            </w:pPr>
            <w:r>
              <w:rPr>
                <w:sz w:val="20"/>
                <w:szCs w:val="20"/>
              </w:rPr>
              <w:t xml:space="preserve">SD-PLT-NTF</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Send SMS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CAP-PLT-009</w:t>
            </w:r>
          </w:p>
        </w:tc>
        <w:tc>
          <w:tcPr>
            <w:tcW w:type="dxa" w:w="4332"/>
            <w:tcMar>
              <w:top w:type="dxa" w:w="60"/>
              <w:left w:type="dxa" w:w="100"/>
              <w:bottom w:type="dxa" w:w="60"/>
              <w:right w:type="dxa" w:w="100"/>
            </w:tcMar>
            <w:vAlign w:val="center"/>
          </w:tcPr>
          <w:p>
            <w:pPr>
              <w:spacing w:after="20" w:before="20"/>
            </w:pPr>
            <w:r>
              <w:rPr>
                <w:sz w:val="20"/>
                <w:szCs w:val="20"/>
              </w:rPr>
              <w:t xml:space="preserve">Push Notification</w:t>
            </w:r>
          </w:p>
        </w:tc>
        <w:tc>
          <w:tcPr>
            <w:tcW w:type="dxa" w:w="1625"/>
            <w:tcMar>
              <w:top w:type="dxa" w:w="60"/>
              <w:left w:type="dxa" w:w="100"/>
              <w:bottom w:type="dxa" w:w="60"/>
              <w:right w:type="dxa" w:w="100"/>
            </w:tcMar>
            <w:vAlign w:val="center"/>
          </w:tcPr>
          <w:p>
            <w:pPr>
              <w:spacing w:after="20" w:before="20"/>
            </w:pPr>
            <w:r>
              <w:rPr>
                <w:sz w:val="20"/>
                <w:szCs w:val="20"/>
              </w:rPr>
              <w:t xml:space="preserve">SD-PLT-NTF</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In-App Notification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CAP-PLT-011</w:t>
            </w:r>
          </w:p>
        </w:tc>
        <w:tc>
          <w:tcPr>
            <w:tcW w:type="dxa" w:w="4332"/>
            <w:tcMar>
              <w:top w:type="dxa" w:w="60"/>
              <w:left w:type="dxa" w:w="100"/>
              <w:bottom w:type="dxa" w:w="60"/>
              <w:right w:type="dxa" w:w="100"/>
            </w:tcMar>
            <w:vAlign w:val="center"/>
          </w:tcPr>
          <w:p>
            <w:pPr>
              <w:spacing w:after="20" w:before="20"/>
            </w:pPr>
            <w:r>
              <w:rPr>
                <w:sz w:val="20"/>
                <w:szCs w:val="20"/>
              </w:rPr>
              <w:t xml:space="preserve">Notification Queue</w:t>
            </w:r>
          </w:p>
        </w:tc>
        <w:tc>
          <w:tcPr>
            <w:tcW w:type="dxa" w:w="1625"/>
            <w:tcMar>
              <w:top w:type="dxa" w:w="60"/>
              <w:left w:type="dxa" w:w="100"/>
              <w:bottom w:type="dxa" w:w="60"/>
              <w:right w:type="dxa" w:w="100"/>
            </w:tcMar>
            <w:vAlign w:val="center"/>
          </w:tcPr>
          <w:p>
            <w:pPr>
              <w:spacing w:after="20" w:before="20"/>
            </w:pPr>
            <w:r>
              <w:rPr>
                <w:sz w:val="20"/>
                <w:szCs w:val="20"/>
              </w:rPr>
              <w:t xml:space="preserve">SD-PLT-NTF</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Retry Failed Notifications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CAP-PLT-013</w:t>
            </w:r>
          </w:p>
        </w:tc>
        <w:tc>
          <w:tcPr>
            <w:tcW w:type="dxa" w:w="4332"/>
            <w:tcMar>
              <w:top w:type="dxa" w:w="60"/>
              <w:left w:type="dxa" w:w="100"/>
              <w:bottom w:type="dxa" w:w="60"/>
              <w:right w:type="dxa" w:w="100"/>
            </w:tcMar>
            <w:vAlign w:val="center"/>
          </w:tcPr>
          <w:p>
            <w:pPr>
              <w:spacing w:after="20" w:before="20"/>
            </w:pPr>
            <w:r>
              <w:rPr>
                <w:sz w:val="20"/>
                <w:szCs w:val="20"/>
              </w:rPr>
              <w:t xml:space="preserve">Record Event</w:t>
            </w:r>
          </w:p>
        </w:tc>
        <w:tc>
          <w:tcPr>
            <w:tcW w:type="dxa" w:w="1625"/>
            <w:tcMar>
              <w:top w:type="dxa" w:w="60"/>
              <w:left w:type="dxa" w:w="100"/>
              <w:bottom w:type="dxa" w:w="60"/>
              <w:right w:type="dxa" w:w="100"/>
            </w:tcMar>
            <w:vAlign w:val="center"/>
          </w:tcPr>
          <w:p>
            <w:pPr>
              <w:spacing w:after="20" w:before="20"/>
            </w:pPr>
            <w:r>
              <w:rPr>
                <w:sz w:val="20"/>
                <w:szCs w:val="20"/>
              </w:rPr>
              <w:t xml:space="preserve">SD-PLT-AUD</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Retrieve History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SD-PLT-AUD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CAP-PLT-015</w:t>
            </w:r>
          </w:p>
        </w:tc>
        <w:tc>
          <w:tcPr>
            <w:tcW w:type="dxa" w:w="4332"/>
            <w:tcMar>
              <w:top w:type="dxa" w:w="60"/>
              <w:left w:type="dxa" w:w="100"/>
              <w:bottom w:type="dxa" w:w="60"/>
              <w:right w:type="dxa" w:w="100"/>
            </w:tcMar>
            <w:vAlign w:val="center"/>
          </w:tcPr>
          <w:p>
            <w:pPr>
              <w:spacing w:after="20" w:before="20"/>
            </w:pPr>
            <w:r>
              <w:rPr>
                <w:sz w:val="20"/>
                <w:szCs w:val="20"/>
              </w:rPr>
              <w:t xml:space="preserve">Compare Changes</w:t>
            </w:r>
          </w:p>
        </w:tc>
        <w:tc>
          <w:tcPr>
            <w:tcW w:type="dxa" w:w="1625"/>
            <w:tcMar>
              <w:top w:type="dxa" w:w="60"/>
              <w:left w:type="dxa" w:w="100"/>
              <w:bottom w:type="dxa" w:w="60"/>
              <w:right w:type="dxa" w:w="100"/>
            </w:tcMar>
            <w:vAlign w:val="center"/>
          </w:tcPr>
          <w:p>
            <w:pPr>
              <w:spacing w:after="20" w:before="20"/>
            </w:pPr>
            <w:r>
              <w:rPr>
                <w:sz w:val="20"/>
                <w:szCs w:val="20"/>
              </w:rPr>
              <w:t xml:space="preserve">SD-PLT-AUD</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Compliance Reporting</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SD-PLT-AUD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CAP-PLT-017</w:t>
            </w:r>
          </w:p>
        </w:tc>
        <w:tc>
          <w:tcPr>
            <w:tcW w:type="dxa" w:w="4332"/>
            <w:tcMar>
              <w:top w:type="dxa" w:w="60"/>
              <w:left w:type="dxa" w:w="100"/>
              <w:bottom w:type="dxa" w:w="60"/>
              <w:right w:type="dxa" w:w="100"/>
            </w:tcMar>
            <w:vAlign w:val="center"/>
          </w:tcPr>
          <w:p>
            <w:pPr>
              <w:spacing w:after="20" w:before="20"/>
            </w:pPr>
            <w:r>
              <w:rPr>
                <w:sz w:val="20"/>
                <w:szCs w:val="20"/>
              </w:rPr>
              <w:t xml:space="preserve">Global Search</w:t>
            </w:r>
          </w:p>
        </w:tc>
        <w:tc>
          <w:tcPr>
            <w:tcW w:type="dxa" w:w="1625"/>
            <w:tcMar>
              <w:top w:type="dxa" w:w="60"/>
              <w:left w:type="dxa" w:w="100"/>
              <w:bottom w:type="dxa" w:w="60"/>
              <w:right w:type="dxa" w:w="100"/>
            </w:tcMar>
            <w:vAlign w:val="center"/>
          </w:tcPr>
          <w:p>
            <w:pPr>
              <w:spacing w:after="20" w:before="20"/>
            </w:pPr>
            <w:r>
              <w:rPr>
                <w:sz w:val="20"/>
                <w:szCs w:val="20"/>
              </w:rPr>
              <w:t xml:space="preserve">SD-PLT-SCH</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Saved Searches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SD-PLT-SCH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CAP-PLT-019</w:t>
            </w:r>
          </w:p>
        </w:tc>
        <w:tc>
          <w:tcPr>
            <w:tcW w:type="dxa" w:w="4332"/>
            <w:tcMar>
              <w:top w:type="dxa" w:w="60"/>
              <w:left w:type="dxa" w:w="100"/>
              <w:bottom w:type="dxa" w:w="60"/>
              <w:right w:type="dxa" w:w="100"/>
            </w:tcMar>
            <w:vAlign w:val="center"/>
          </w:tcPr>
          <w:p>
            <w:pPr>
              <w:spacing w:after="20" w:before="20"/>
            </w:pPr>
            <w:r>
              <w:rPr>
                <w:sz w:val="20"/>
                <w:szCs w:val="20"/>
              </w:rPr>
              <w:t xml:space="preserve">Full-Text Search</w:t>
            </w:r>
          </w:p>
        </w:tc>
        <w:tc>
          <w:tcPr>
            <w:tcW w:type="dxa" w:w="1625"/>
            <w:tcMar>
              <w:top w:type="dxa" w:w="60"/>
              <w:left w:type="dxa" w:w="100"/>
              <w:bottom w:type="dxa" w:w="60"/>
              <w:right w:type="dxa" w:w="100"/>
            </w:tcMar>
            <w:vAlign w:val="center"/>
          </w:tcPr>
          <w:p>
            <w:pPr>
              <w:spacing w:after="20" w:before="20"/>
            </w:pPr>
            <w:r>
              <w:rPr>
                <w:sz w:val="20"/>
                <w:szCs w:val="20"/>
              </w:rPr>
              <w:t xml:space="preserve">SD-PLT-SCH</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Advanced Filtering</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SD-PLT-SCH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CAP-PLT-021</w:t>
            </w:r>
          </w:p>
        </w:tc>
        <w:tc>
          <w:tcPr>
            <w:tcW w:type="dxa" w:w="4332"/>
            <w:tcMar>
              <w:top w:type="dxa" w:w="60"/>
              <w:left w:type="dxa" w:w="100"/>
              <w:bottom w:type="dxa" w:w="60"/>
              <w:right w:type="dxa" w:w="100"/>
            </w:tcMar>
            <w:vAlign w:val="center"/>
          </w:tcPr>
          <w:p>
            <w:pPr>
              <w:spacing w:after="20" w:before="20"/>
            </w:pPr>
            <w:r>
              <w:rPr>
                <w:sz w:val="20"/>
                <w:szCs w:val="20"/>
              </w:rPr>
              <w:t xml:space="preserve">Upload</w:t>
            </w:r>
          </w:p>
        </w:tc>
        <w:tc>
          <w:tcPr>
            <w:tcW w:type="dxa" w:w="1625"/>
            <w:tcMar>
              <w:top w:type="dxa" w:w="60"/>
              <w:left w:type="dxa" w:w="100"/>
              <w:bottom w:type="dxa" w:w="60"/>
              <w:right w:type="dxa" w:w="100"/>
            </w:tcMar>
            <w:vAlign w:val="center"/>
          </w:tcPr>
          <w:p>
            <w:pPr>
              <w:spacing w:after="20" w:before="20"/>
            </w:pPr>
            <w:r>
              <w:rPr>
                <w:sz w:val="20"/>
                <w:szCs w:val="20"/>
              </w:rPr>
              <w:t xml:space="preserve">SD-PLT-DOC</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Download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CAP-PLT-023</w:t>
            </w:r>
          </w:p>
        </w:tc>
        <w:tc>
          <w:tcPr>
            <w:tcW w:type="dxa" w:w="4332"/>
            <w:tcMar>
              <w:top w:type="dxa" w:w="60"/>
              <w:left w:type="dxa" w:w="100"/>
              <w:bottom w:type="dxa" w:w="60"/>
              <w:right w:type="dxa" w:w="100"/>
            </w:tcMar>
            <w:vAlign w:val="center"/>
          </w:tcPr>
          <w:p>
            <w:pPr>
              <w:spacing w:after="20" w:before="20"/>
            </w:pPr>
            <w:r>
              <w:rPr>
                <w:sz w:val="20"/>
                <w:szCs w:val="20"/>
              </w:rPr>
              <w:t xml:space="preserve">Versioning</w:t>
            </w:r>
          </w:p>
        </w:tc>
        <w:tc>
          <w:tcPr>
            <w:tcW w:type="dxa" w:w="1625"/>
            <w:tcMar>
              <w:top w:type="dxa" w:w="60"/>
              <w:left w:type="dxa" w:w="100"/>
              <w:bottom w:type="dxa" w:w="60"/>
              <w:right w:type="dxa" w:w="100"/>
            </w:tcMar>
            <w:vAlign w:val="center"/>
          </w:tcPr>
          <w:p>
            <w:pPr>
              <w:spacing w:after="20" w:before="20"/>
            </w:pPr>
            <w:r>
              <w:rPr>
                <w:sz w:val="20"/>
                <w:szCs w:val="20"/>
              </w:rPr>
              <w:t xml:space="preserve">SD-PLT-DOC</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Preview</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CAP-PLT-025</w:t>
            </w:r>
          </w:p>
        </w:tc>
        <w:tc>
          <w:tcPr>
            <w:tcW w:type="dxa" w:w="4332"/>
            <w:tcMar>
              <w:top w:type="dxa" w:w="60"/>
              <w:left w:type="dxa" w:w="100"/>
              <w:bottom w:type="dxa" w:w="60"/>
              <w:right w:type="dxa" w:w="100"/>
            </w:tcMar>
            <w:vAlign w:val="center"/>
          </w:tcPr>
          <w:p>
            <w:pPr>
              <w:spacing w:after="20" w:before="20"/>
            </w:pPr>
            <w:r>
              <w:rPr>
                <w:sz w:val="20"/>
                <w:szCs w:val="20"/>
              </w:rPr>
              <w:t xml:space="preserve">Classification</w:t>
            </w:r>
          </w:p>
        </w:tc>
        <w:tc>
          <w:tcPr>
            <w:tcW w:type="dxa" w:w="1625"/>
            <w:tcMar>
              <w:top w:type="dxa" w:w="60"/>
              <w:left w:type="dxa" w:w="100"/>
              <w:bottom w:type="dxa" w:w="60"/>
              <w:right w:type="dxa" w:w="100"/>
            </w:tcMar>
            <w:vAlign w:val="center"/>
          </w:tcPr>
          <w:p>
            <w:pPr>
              <w:spacing w:after="20" w:before="20"/>
            </w:pPr>
            <w:r>
              <w:rPr>
                <w:sz w:val="20"/>
                <w:szCs w:val="20"/>
              </w:rPr>
              <w:t xml:space="preserve">SD-PLT-DOC</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Metadata-driven Reports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CAP-PLT-027</w:t>
            </w:r>
          </w:p>
        </w:tc>
        <w:tc>
          <w:tcPr>
            <w:tcW w:type="dxa" w:w="4332"/>
            <w:tcMar>
              <w:top w:type="dxa" w:w="60"/>
              <w:left w:type="dxa" w:w="100"/>
              <w:bottom w:type="dxa" w:w="60"/>
              <w:right w:type="dxa" w:w="100"/>
            </w:tcMar>
            <w:vAlign w:val="center"/>
          </w:tcPr>
          <w:p>
            <w:pPr>
              <w:spacing w:after="20" w:before="20"/>
            </w:pPr>
            <w:r>
              <w:rPr>
                <w:sz w:val="20"/>
                <w:szCs w:val="20"/>
              </w:rPr>
              <w:t xml:space="preserve">Dashboard Rendering</w:t>
            </w:r>
          </w:p>
        </w:tc>
        <w:tc>
          <w:tcPr>
            <w:tcW w:type="dxa" w:w="1625"/>
            <w:tcMar>
              <w:top w:type="dxa" w:w="60"/>
              <w:left w:type="dxa" w:w="100"/>
              <w:bottom w:type="dxa" w:w="60"/>
              <w:right w:type="dxa" w:w="100"/>
            </w:tcMar>
            <w:vAlign w:val="center"/>
          </w:tcPr>
          <w:p>
            <w:pPr>
              <w:spacing w:after="20" w:before="20"/>
            </w:pPr>
            <w:r>
              <w:rPr>
                <w:sz w:val="20"/>
                <w:szCs w:val="20"/>
              </w:rPr>
              <w:t xml:space="preserve">SD-PLT-RPT</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Export (PDF, Excel, CSV)</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CAP-PLT-029</w:t>
            </w:r>
          </w:p>
        </w:tc>
        <w:tc>
          <w:tcPr>
            <w:tcW w:type="dxa" w:w="4332"/>
            <w:tcMar>
              <w:top w:type="dxa" w:w="60"/>
              <w:left w:type="dxa" w:w="100"/>
              <w:bottom w:type="dxa" w:w="60"/>
              <w:right w:type="dxa" w:w="100"/>
            </w:tcMar>
            <w:vAlign w:val="center"/>
          </w:tcPr>
          <w:p>
            <w:pPr>
              <w:spacing w:after="20" w:before="20"/>
            </w:pPr>
            <w:r>
              <w:rPr>
                <w:sz w:val="20"/>
                <w:szCs w:val="20"/>
              </w:rPr>
              <w:t xml:space="preserve">Scheduled Reports</w:t>
            </w:r>
          </w:p>
        </w:tc>
        <w:tc>
          <w:tcPr>
            <w:tcW w:type="dxa" w:w="1625"/>
            <w:tcMar>
              <w:top w:type="dxa" w:w="60"/>
              <w:left w:type="dxa" w:w="100"/>
              <w:bottom w:type="dxa" w:w="60"/>
              <w:right w:type="dxa" w:w="100"/>
            </w:tcMar>
            <w:vAlign w:val="center"/>
          </w:tcPr>
          <w:p>
            <w:pPr>
              <w:spacing w:after="20" w:before="20"/>
            </w:pPr>
            <w:r>
              <w:rPr>
                <w:sz w:val="20"/>
                <w:szCs w:val="20"/>
              </w:rPr>
              <w:t xml:space="preserve">SD-PLT-RPT</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Manage Lookups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CAP-PLT-031</w:t>
            </w:r>
          </w:p>
        </w:tc>
        <w:tc>
          <w:tcPr>
            <w:tcW w:type="dxa" w:w="4332"/>
            <w:tcMar>
              <w:top w:type="dxa" w:w="60"/>
              <w:left w:type="dxa" w:w="100"/>
              <w:bottom w:type="dxa" w:w="60"/>
              <w:right w:type="dxa" w:w="100"/>
            </w:tcMar>
            <w:vAlign w:val="center"/>
          </w:tcPr>
          <w:p>
            <w:pPr>
              <w:spacing w:after="20" w:before="20"/>
            </w:pPr>
            <w:r>
              <w:rPr>
                <w:sz w:val="20"/>
                <w:szCs w:val="20"/>
              </w:rPr>
              <w:t xml:space="preserve">Manage Numbering Schemes</w:t>
            </w:r>
          </w:p>
        </w:tc>
        <w:tc>
          <w:tcPr>
            <w:tcW w:type="dxa" w:w="1625"/>
            <w:tcMar>
              <w:top w:type="dxa" w:w="60"/>
              <w:left w:type="dxa" w:w="100"/>
              <w:bottom w:type="dxa" w:w="60"/>
              <w:right w:type="dxa" w:w="100"/>
            </w:tcMar>
            <w:vAlign w:val="center"/>
          </w:tcPr>
          <w:p>
            <w:pPr>
              <w:spacing w:after="20" w:before="20"/>
            </w:pPr>
            <w:r>
              <w:rPr>
                <w:sz w:val="20"/>
                <w:szCs w:val="20"/>
              </w:rPr>
              <w:t xml:space="preserve">SD-PLT-CFG</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Feature Flags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CAP-PLT-033</w:t>
            </w:r>
          </w:p>
        </w:tc>
        <w:tc>
          <w:tcPr>
            <w:tcW w:type="dxa" w:w="4332"/>
            <w:tcMar>
              <w:top w:type="dxa" w:w="60"/>
              <w:left w:type="dxa" w:w="100"/>
              <w:bottom w:type="dxa" w:w="60"/>
              <w:right w:type="dxa" w:w="100"/>
            </w:tcMar>
            <w:vAlign w:val="center"/>
          </w:tcPr>
          <w:p>
            <w:pPr>
              <w:spacing w:after="20" w:before="20"/>
            </w:pPr>
            <w:r>
              <w:rPr>
                <w:sz w:val="20"/>
                <w:szCs w:val="20"/>
              </w:rPr>
              <w:t xml:space="preserve">Tenant Settings</w:t>
            </w:r>
          </w:p>
        </w:tc>
        <w:tc>
          <w:tcPr>
            <w:tcW w:type="dxa" w:w="1625"/>
            <w:tcMar>
              <w:top w:type="dxa" w:w="60"/>
              <w:left w:type="dxa" w:w="100"/>
              <w:bottom w:type="dxa" w:w="60"/>
              <w:right w:type="dxa" w:w="100"/>
            </w:tcMar>
            <w:vAlign w:val="center"/>
          </w:tcPr>
          <w:p>
            <w:pPr>
              <w:spacing w:after="20" w:before="20"/>
            </w:pPr>
            <w:r>
              <w:rPr>
                <w:sz w:val="20"/>
                <w:szCs w:val="20"/>
              </w:rPr>
              <w:t xml:space="preserve">SD-PLT-CFG</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Localization Resources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CAP-PLT-035</w:t>
            </w:r>
          </w:p>
        </w:tc>
        <w:tc>
          <w:tcPr>
            <w:tcW w:type="dxa" w:w="4332"/>
            <w:tcMar>
              <w:top w:type="dxa" w:w="60"/>
              <w:left w:type="dxa" w:w="100"/>
              <w:bottom w:type="dxa" w:w="60"/>
              <w:right w:type="dxa" w:w="100"/>
            </w:tcMar>
            <w:vAlign w:val="center"/>
          </w:tcPr>
          <w:p>
            <w:pPr>
              <w:spacing w:after="20" w:before="20"/>
            </w:pPr>
            <w:r>
              <w:rPr>
                <w:sz w:val="20"/>
                <w:szCs w:val="20"/>
              </w:rPr>
              <w:t xml:space="preserve">Register Connectors</w:t>
            </w:r>
          </w:p>
        </w:tc>
        <w:tc>
          <w:tcPr>
            <w:tcW w:type="dxa" w:w="1625"/>
            <w:tcMar>
              <w:top w:type="dxa" w:w="60"/>
              <w:left w:type="dxa" w:w="100"/>
              <w:bottom w:type="dxa" w:w="60"/>
              <w:right w:type="dxa" w:w="100"/>
            </w:tcMar>
            <w:vAlign w:val="center"/>
          </w:tcPr>
          <w:p>
            <w:pPr>
              <w:spacing w:after="20" w:before="20"/>
            </w:pPr>
            <w:r>
              <w:rPr>
                <w:sz w:val="20"/>
                <w:szCs w:val="20"/>
              </w:rPr>
              <w:t xml:space="preserve">SD-PLT-INT</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REST APIs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CAP-PLT-037</w:t>
            </w:r>
          </w:p>
        </w:tc>
        <w:tc>
          <w:tcPr>
            <w:tcW w:type="dxa" w:w="4332"/>
            <w:tcMar>
              <w:top w:type="dxa" w:w="60"/>
              <w:left w:type="dxa" w:w="100"/>
              <w:bottom w:type="dxa" w:w="60"/>
              <w:right w:type="dxa" w:w="100"/>
            </w:tcMar>
            <w:vAlign w:val="center"/>
          </w:tcPr>
          <w:p>
            <w:pPr>
              <w:spacing w:after="20" w:before="20"/>
            </w:pPr>
            <w:r>
              <w:rPr>
                <w:sz w:val="20"/>
                <w:szCs w:val="20"/>
              </w:rPr>
              <w:t xml:space="preserve">Webhooks</w:t>
            </w:r>
          </w:p>
        </w:tc>
        <w:tc>
          <w:tcPr>
            <w:tcW w:type="dxa" w:w="1625"/>
            <w:tcMar>
              <w:top w:type="dxa" w:w="60"/>
              <w:left w:type="dxa" w:w="100"/>
              <w:bottom w:type="dxa" w:w="60"/>
              <w:right w:type="dxa" w:w="100"/>
            </w:tcMar>
            <w:vAlign w:val="center"/>
          </w:tcPr>
          <w:p>
            <w:pPr>
              <w:spacing w:after="20" w:before="20"/>
            </w:pPr>
            <w:r>
              <w:rPr>
                <w:sz w:val="20"/>
                <w:szCs w:val="20"/>
              </w:rPr>
              <w:t xml:space="preserve">SD-PLT-INT</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Event Publishing</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CAP-PLT-039</w:t>
            </w:r>
          </w:p>
        </w:tc>
        <w:tc>
          <w:tcPr>
            <w:tcW w:type="dxa" w:w="4332"/>
            <w:tcMar>
              <w:top w:type="dxa" w:w="60"/>
              <w:left w:type="dxa" w:w="100"/>
              <w:bottom w:type="dxa" w:w="60"/>
              <w:right w:type="dxa" w:w="100"/>
            </w:tcMar>
            <w:vAlign w:val="center"/>
          </w:tcPr>
          <w:p>
            <w:pPr>
              <w:spacing w:after="20" w:before="20"/>
            </w:pPr>
            <w:r>
              <w:rPr>
                <w:sz w:val="20"/>
                <w:szCs w:val="20"/>
              </w:rPr>
              <w:t xml:space="preserve">Event Subscriptions</w:t>
            </w:r>
          </w:p>
        </w:tc>
        <w:tc>
          <w:tcPr>
            <w:tcW w:type="dxa" w:w="1625"/>
            <w:tcMar>
              <w:top w:type="dxa" w:w="60"/>
              <w:left w:type="dxa" w:w="100"/>
              <w:bottom w:type="dxa" w:w="60"/>
              <w:right w:type="dxa" w:w="100"/>
            </w:tcMar>
            <w:vAlign w:val="center"/>
          </w:tcPr>
          <w:p>
            <w:pPr>
              <w:spacing w:after="20" w:before="20"/>
            </w:pPr>
            <w:r>
              <w:rPr>
                <w:sz w:val="20"/>
                <w:szCs w:val="20"/>
              </w:rPr>
              <w:t xml:space="preserve">SD-PLT-INT</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Scheduled Job</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SD-PLT-SCHD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CAP-PLT-041</w:t>
            </w:r>
          </w:p>
        </w:tc>
        <w:tc>
          <w:tcPr>
            <w:tcW w:type="dxa" w:w="4332"/>
            <w:tcMar>
              <w:top w:type="dxa" w:w="60"/>
              <w:left w:type="dxa" w:w="100"/>
              <w:bottom w:type="dxa" w:w="60"/>
              <w:right w:type="dxa" w:w="100"/>
            </w:tcMar>
            <w:vAlign w:val="center"/>
          </w:tcPr>
          <w:p>
            <w:pPr>
              <w:spacing w:after="20" w:before="20"/>
            </w:pPr>
            <w:r>
              <w:rPr>
                <w:sz w:val="20"/>
                <w:szCs w:val="20"/>
              </w:rPr>
              <w:t xml:space="preserve">Execute Job</w:t>
            </w:r>
          </w:p>
        </w:tc>
        <w:tc>
          <w:tcPr>
            <w:tcW w:type="dxa" w:w="1625"/>
            <w:tcMar>
              <w:top w:type="dxa" w:w="60"/>
              <w:left w:type="dxa" w:w="100"/>
              <w:bottom w:type="dxa" w:w="60"/>
              <w:right w:type="dxa" w:w="100"/>
            </w:tcMar>
            <w:vAlign w:val="center"/>
          </w:tcPr>
          <w:p>
            <w:pPr>
              <w:spacing w:after="20" w:before="20"/>
            </w:pPr>
            <w:r>
              <w:rPr>
                <w:sz w:val="20"/>
                <w:szCs w:val="20"/>
              </w:rPr>
              <w:t xml:space="preserve">SD-PLT-SCHD</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Monitor Job</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SD-PLT-SCHD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CAP-PLT-043</w:t>
            </w:r>
          </w:p>
        </w:tc>
        <w:tc>
          <w:tcPr>
            <w:tcW w:type="dxa" w:w="4332"/>
            <w:tcMar>
              <w:top w:type="dxa" w:w="60"/>
              <w:left w:type="dxa" w:w="100"/>
              <w:bottom w:type="dxa" w:w="60"/>
              <w:right w:type="dxa" w:w="100"/>
            </w:tcMar>
            <w:vAlign w:val="center"/>
          </w:tcPr>
          <w:p>
            <w:pPr>
              <w:spacing w:after="20" w:before="20"/>
            </w:pPr>
            <w:r>
              <w:rPr>
                <w:sz w:val="20"/>
                <w:szCs w:val="20"/>
              </w:rPr>
              <w:t xml:space="preserve">Retry Failed Job</w:t>
            </w:r>
          </w:p>
        </w:tc>
        <w:tc>
          <w:tcPr>
            <w:tcW w:type="dxa" w:w="1625"/>
            <w:tcMar>
              <w:top w:type="dxa" w:w="60"/>
              <w:left w:type="dxa" w:w="100"/>
              <w:bottom w:type="dxa" w:w="60"/>
              <w:right w:type="dxa" w:w="100"/>
            </w:tcMar>
            <w:vAlign w:val="center"/>
          </w:tcPr>
          <w:p>
            <w:pPr>
              <w:spacing w:after="20" w:before="20"/>
            </w:pPr>
            <w:r>
              <w:rPr>
                <w:sz w:val="20"/>
                <w:szCs w:val="20"/>
              </w:rPr>
              <w:t xml:space="preserve">SD-PLT-SCHD</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Store File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CAP-PLT-045</w:t>
            </w:r>
          </w:p>
        </w:tc>
        <w:tc>
          <w:tcPr>
            <w:tcW w:type="dxa" w:w="4332"/>
            <w:tcMar>
              <w:top w:type="dxa" w:w="60"/>
              <w:left w:type="dxa" w:w="100"/>
              <w:bottom w:type="dxa" w:w="60"/>
              <w:right w:type="dxa" w:w="100"/>
            </w:tcMar>
            <w:vAlign w:val="center"/>
          </w:tcPr>
          <w:p>
            <w:pPr>
              <w:spacing w:after="20" w:before="20"/>
            </w:pPr>
            <w:r>
              <w:rPr>
                <w:sz w:val="20"/>
                <w:szCs w:val="20"/>
              </w:rPr>
              <w:t xml:space="preserve">Retrieve File</w:t>
            </w:r>
          </w:p>
        </w:tc>
        <w:tc>
          <w:tcPr>
            <w:tcW w:type="dxa" w:w="1625"/>
            <w:tcMar>
              <w:top w:type="dxa" w:w="60"/>
              <w:left w:type="dxa" w:w="100"/>
              <w:bottom w:type="dxa" w:w="60"/>
              <w:right w:type="dxa" w:w="100"/>
            </w:tcMar>
            <w:vAlign w:val="center"/>
          </w:tcPr>
          <w:p>
            <w:pPr>
              <w:spacing w:after="20" w:before="20"/>
            </w:pPr>
            <w:r>
              <w:rPr>
                <w:sz w:val="20"/>
                <w:szCs w:val="20"/>
              </w:rPr>
              <w:t xml:space="preserve">SD-PLT-FILE</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Purge File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CAP-PLT-047</w:t>
            </w:r>
          </w:p>
        </w:tc>
        <w:tc>
          <w:tcPr>
            <w:tcW w:type="dxa" w:w="4332"/>
            <w:tcMar>
              <w:top w:type="dxa" w:w="60"/>
              <w:left w:type="dxa" w:w="100"/>
              <w:bottom w:type="dxa" w:w="60"/>
              <w:right w:type="dxa" w:w="100"/>
            </w:tcMar>
            <w:vAlign w:val="center"/>
          </w:tcPr>
          <w:p>
            <w:pPr>
              <w:spacing w:after="20" w:before="20"/>
            </w:pPr>
            <w:r>
              <w:rPr>
                <w:sz w:val="20"/>
                <w:szCs w:val="20"/>
              </w:rPr>
              <w:t xml:space="preserve">Enforce Storage Quota</w:t>
            </w:r>
          </w:p>
        </w:tc>
        <w:tc>
          <w:tcPr>
            <w:tcW w:type="dxa" w:w="1625"/>
            <w:tcMar>
              <w:top w:type="dxa" w:w="60"/>
              <w:left w:type="dxa" w:w="100"/>
              <w:bottom w:type="dxa" w:w="60"/>
              <w:right w:type="dxa" w:w="100"/>
            </w:tcMar>
            <w:vAlign w:val="center"/>
          </w:tcPr>
          <w:p>
            <w:pPr>
              <w:spacing w:after="20" w:before="20"/>
            </w:pPr>
            <w:r>
              <w:rPr>
                <w:sz w:val="20"/>
                <w:szCs w:val="20"/>
              </w:rPr>
              <w:t xml:space="preserve">SD-PLT-FILE</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Capability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CAP-PLT-049</w:t>
            </w:r>
          </w:p>
        </w:tc>
        <w:tc>
          <w:tcPr>
            <w:tcW w:type="dxa" w:w="4332"/>
            <w:tcMar>
              <w:top w:type="dxa" w:w="60"/>
              <w:left w:type="dxa" w:w="100"/>
              <w:bottom w:type="dxa" w:w="60"/>
              <w:right w:type="dxa" w:w="100"/>
            </w:tcMar>
            <w:vAlign w:val="center"/>
          </w:tcPr>
          <w:p>
            <w:pPr>
              <w:spacing w:after="20" w:before="20"/>
            </w:pPr>
            <w:r>
              <w:rPr>
                <w:sz w:val="20"/>
                <w:szCs w:val="20"/>
              </w:rPr>
              <w:t xml:space="preserve">Enable/Disable Capability</w:t>
            </w:r>
          </w:p>
        </w:tc>
        <w:tc>
          <w:tcPr>
            <w:tcW w:type="dxa" w:w="1625"/>
            <w:tcMar>
              <w:top w:type="dxa" w:w="60"/>
              <w:left w:type="dxa" w:w="100"/>
              <w:bottom w:type="dxa" w:w="60"/>
              <w:right w:type="dxa" w:w="100"/>
            </w:tcMar>
            <w:vAlign w:val="center"/>
          </w:tcPr>
          <w:p>
            <w:pPr>
              <w:spacing w:after="20" w:before="20"/>
            </w:pPr>
            <w:r>
              <w:rPr>
                <w:sz w:val="20"/>
                <w:szCs w:val="20"/>
              </w:rPr>
              <w:t xml:space="preserve">SD-PLT-CAP</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Effective Validation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CAP-PLT-051</w:t>
            </w:r>
          </w:p>
        </w:tc>
        <w:tc>
          <w:tcPr>
            <w:tcW w:type="dxa" w:w="4332"/>
            <w:tcMar>
              <w:top w:type="dxa" w:w="60"/>
              <w:left w:type="dxa" w:w="100"/>
              <w:bottom w:type="dxa" w:w="60"/>
              <w:right w:type="dxa" w:w="100"/>
            </w:tcMar>
            <w:vAlign w:val="center"/>
          </w:tcPr>
          <w:p>
            <w:pPr>
              <w:spacing w:after="20" w:before="20"/>
            </w:pPr>
            <w:r>
              <w:rPr>
                <w:sz w:val="20"/>
                <w:szCs w:val="20"/>
              </w:rPr>
              <w:t xml:space="preserve">Resolve Field Visibility Metadata</w:t>
            </w:r>
          </w:p>
        </w:tc>
        <w:tc>
          <w:tcPr>
            <w:tcW w:type="dxa" w:w="1625"/>
            <w:tcMar>
              <w:top w:type="dxa" w:w="60"/>
              <w:left w:type="dxa" w:w="100"/>
              <w:bottom w:type="dxa" w:w="60"/>
              <w:right w:type="dxa" w:w="100"/>
            </w:tcMar>
            <w:vAlign w:val="center"/>
          </w:tcPr>
          <w:p>
            <w:pPr>
              <w:spacing w:after="20" w:before="20"/>
            </w:pPr>
            <w:r>
              <w:rPr>
                <w:sz w:val="20"/>
                <w:szCs w:val="20"/>
              </w:rPr>
              <w:t xml:space="preserve">SD-PLT-CAP</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Data Quality Findings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CAP-PLT-053</w:t>
            </w:r>
          </w:p>
        </w:tc>
        <w:tc>
          <w:tcPr>
            <w:tcW w:type="dxa" w:w="4332"/>
            <w:tcMar>
              <w:top w:type="dxa" w:w="60"/>
              <w:left w:type="dxa" w:w="100"/>
              <w:bottom w:type="dxa" w:w="60"/>
              <w:right w:type="dxa" w:w="100"/>
            </w:tcMar>
            <w:vAlign w:val="center"/>
          </w:tcPr>
          <w:p>
            <w:pPr>
              <w:spacing w:after="20" w:before="20"/>
            </w:pPr>
            <w:r>
              <w:rPr>
                <w:sz w:val="20"/>
                <w:szCs w:val="20"/>
              </w:rPr>
              <w:t xml:space="preserve">Enable a Language</w:t>
            </w:r>
          </w:p>
        </w:tc>
        <w:tc>
          <w:tcPr>
            <w:tcW w:type="dxa" w:w="1625"/>
            <w:tcMar>
              <w:top w:type="dxa" w:w="60"/>
              <w:left w:type="dxa" w:w="100"/>
              <w:bottom w:type="dxa" w:w="60"/>
              <w:right w:type="dxa" w:w="100"/>
            </w:tcMar>
            <w:vAlign w:val="center"/>
          </w:tcPr>
          <w:p>
            <w:pPr>
              <w:spacing w:after="20" w:before="20"/>
            </w:pPr>
            <w:r>
              <w:rPr>
                <w:sz w:val="20"/>
                <w:szCs w:val="20"/>
              </w:rPr>
              <w:t xml:space="preserve">SD-PLT-I18N</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Set Tenant Default Language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CAP-PLT-055</w:t>
            </w:r>
          </w:p>
        </w:tc>
        <w:tc>
          <w:tcPr>
            <w:tcW w:type="dxa" w:w="4332"/>
            <w:tcMar>
              <w:top w:type="dxa" w:w="60"/>
              <w:left w:type="dxa" w:w="100"/>
              <w:bottom w:type="dxa" w:w="60"/>
              <w:right w:type="dxa" w:w="100"/>
            </w:tcMar>
            <w:vAlign w:val="center"/>
          </w:tcPr>
          <w:p>
            <w:pPr>
              <w:spacing w:after="20" w:before="20"/>
            </w:pPr>
            <w:r>
              <w:rPr>
                <w:sz w:val="20"/>
                <w:szCs w:val="20"/>
              </w:rPr>
              <w:t xml:space="preserve">Set User Language</w:t>
            </w:r>
          </w:p>
        </w:tc>
        <w:tc>
          <w:tcPr>
            <w:tcW w:type="dxa" w:w="1625"/>
            <w:tcMar>
              <w:top w:type="dxa" w:w="60"/>
              <w:left w:type="dxa" w:w="100"/>
              <w:bottom w:type="dxa" w:w="60"/>
              <w:right w:type="dxa" w:w="100"/>
            </w:tcMar>
            <w:vAlign w:val="center"/>
          </w:tcPr>
          <w:p>
            <w:pPr>
              <w:spacing w:after="20" w:before="20"/>
            </w:pPr>
            <w:r>
              <w:rPr>
                <w:sz w:val="20"/>
                <w:szCs w:val="20"/>
              </w:rPr>
              <w:t xml:space="preserve">SD-PLT-I18N</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Maintain Interface Text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CAP-PLT-057</w:t>
            </w:r>
          </w:p>
        </w:tc>
        <w:tc>
          <w:tcPr>
            <w:tcW w:type="dxa" w:w="4332"/>
            <w:tcMar>
              <w:top w:type="dxa" w:w="60"/>
              <w:left w:type="dxa" w:w="100"/>
              <w:bottom w:type="dxa" w:w="60"/>
              <w:right w:type="dxa" w:w="100"/>
            </w:tcMar>
            <w:vAlign w:val="center"/>
          </w:tcPr>
          <w:p>
            <w:pPr>
              <w:spacing w:after="20" w:before="20"/>
            </w:pPr>
            <w:r>
              <w:rPr>
                <w:sz w:val="20"/>
                <w:szCs w:val="20"/>
              </w:rPr>
              <w:t xml:space="preserve">Maintain Bilingual Record Names</w:t>
            </w:r>
          </w:p>
        </w:tc>
        <w:tc>
          <w:tcPr>
            <w:tcW w:type="dxa" w:w="1625"/>
            <w:tcMar>
              <w:top w:type="dxa" w:w="60"/>
              <w:left w:type="dxa" w:w="100"/>
              <w:bottom w:type="dxa" w:w="60"/>
              <w:right w:type="dxa" w:w="100"/>
            </w:tcMar>
            <w:vAlign w:val="center"/>
          </w:tcPr>
          <w:p>
            <w:pPr>
              <w:spacing w:after="20" w:before="20"/>
            </w:pPr>
            <w:r>
              <w:rPr>
                <w:sz w:val="20"/>
                <w:szCs w:val="20"/>
              </w:rPr>
              <w:t xml:space="preserve">SD-PLT-I18N</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Page Direction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CAP-PLT-059</w:t>
            </w:r>
          </w:p>
        </w:tc>
        <w:tc>
          <w:tcPr>
            <w:tcW w:type="dxa" w:w="4332"/>
            <w:tcMar>
              <w:top w:type="dxa" w:w="60"/>
              <w:left w:type="dxa" w:w="100"/>
              <w:bottom w:type="dxa" w:w="60"/>
              <w:right w:type="dxa" w:w="100"/>
            </w:tcMar>
            <w:vAlign w:val="center"/>
          </w:tcPr>
          <w:p>
            <w:pPr>
              <w:spacing w:after="20" w:before="20"/>
            </w:pPr>
            <w:r>
              <w:rPr>
                <w:sz w:val="20"/>
                <w:szCs w:val="20"/>
              </w:rPr>
              <w:t xml:space="preserve">Format Numbers and Dates by Language</w:t>
            </w:r>
          </w:p>
        </w:tc>
        <w:tc>
          <w:tcPr>
            <w:tcW w:type="dxa" w:w="1625"/>
            <w:tcMar>
              <w:top w:type="dxa" w:w="60"/>
              <w:left w:type="dxa" w:w="100"/>
              <w:bottom w:type="dxa" w:w="60"/>
              <w:right w:type="dxa" w:w="100"/>
            </w:tcMar>
            <w:vAlign w:val="center"/>
          </w:tcPr>
          <w:p>
            <w:pPr>
              <w:spacing w:after="20" w:before="20"/>
            </w:pPr>
            <w:r>
              <w:rPr>
                <w:sz w:val="20"/>
                <w:szCs w:val="20"/>
              </w:rPr>
              <w:t xml:space="preserve">SD-PLT-I18N</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CAP-PLT-060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Search Across Both Languages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CAP-PLT-061</w:t>
            </w:r>
          </w:p>
        </w:tc>
        <w:tc>
          <w:tcPr>
            <w:tcW w:type="dxa" w:w="4332"/>
            <w:tcMar>
              <w:top w:type="dxa" w:w="60"/>
              <w:left w:type="dxa" w:w="100"/>
              <w:bottom w:type="dxa" w:w="60"/>
              <w:right w:type="dxa" w:w="100"/>
            </w:tcMar>
            <w:vAlign w:val="center"/>
          </w:tcPr>
          <w:p>
            <w:pPr>
              <w:spacing w:after="20" w:before="20"/>
            </w:pPr>
            <w:r>
              <w:rPr>
                <w:sz w:val="20"/>
                <w:szCs w:val="20"/>
              </w:rPr>
              <w:t xml:space="preserve">Produce Output in the Reader Language</w:t>
            </w:r>
          </w:p>
        </w:tc>
        <w:tc>
          <w:tcPr>
            <w:tcW w:type="dxa" w:w="1625"/>
            <w:tcMar>
              <w:top w:type="dxa" w:w="60"/>
              <w:left w:type="dxa" w:w="100"/>
              <w:bottom w:type="dxa" w:w="60"/>
              <w:right w:type="dxa" w:w="100"/>
            </w:tcMar>
            <w:vAlign w:val="center"/>
          </w:tcPr>
          <w:p>
            <w:pPr>
              <w:spacing w:after="20" w:before="20"/>
            </w:pPr>
            <w:r>
              <w:rPr>
                <w:sz w:val="20"/>
                <w:szCs w:val="20"/>
              </w:rPr>
              <w:t xml:space="preserve">SD-PLT-I18N</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CAP-PLT-062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Untranslated Text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CAP-ENT-001</w:t>
            </w:r>
          </w:p>
        </w:tc>
        <w:tc>
          <w:tcPr>
            <w:tcW w:type="dxa" w:w="4332"/>
            <w:tcMar>
              <w:top w:type="dxa" w:w="60"/>
              <w:left w:type="dxa" w:w="100"/>
              <w:bottom w:type="dxa" w:w="60"/>
              <w:right w:type="dxa" w:w="100"/>
            </w:tcMar>
            <w:vAlign w:val="center"/>
          </w:tcPr>
          <w:p>
            <w:pPr>
              <w:spacing w:after="20" w:before="20"/>
            </w:pPr>
            <w:r>
              <w:rPr>
                <w:sz w:val="20"/>
                <w:szCs w:val="20"/>
              </w:rPr>
              <w:t xml:space="preserve">Create Organization</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Update Organization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CAP-ENT-003</w:t>
            </w:r>
          </w:p>
        </w:tc>
        <w:tc>
          <w:tcPr>
            <w:tcW w:type="dxa" w:w="4332"/>
            <w:tcMar>
              <w:top w:type="dxa" w:w="60"/>
              <w:left w:type="dxa" w:w="100"/>
              <w:bottom w:type="dxa" w:w="60"/>
              <w:right w:type="dxa" w:w="100"/>
            </w:tcMar>
            <w:vAlign w:val="center"/>
          </w:tcPr>
          <w:p>
            <w:pPr>
              <w:spacing w:after="20" w:before="20"/>
            </w:pPr>
            <w:r>
              <w:rPr>
                <w:sz w:val="20"/>
                <w:szCs w:val="20"/>
              </w:rPr>
              <w:t xml:space="preserve">Deactivate Organization</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Merge Organizations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CAP-ENT-005</w:t>
            </w:r>
          </w:p>
        </w:tc>
        <w:tc>
          <w:tcPr>
            <w:tcW w:type="dxa" w:w="4332"/>
            <w:tcMar>
              <w:top w:type="dxa" w:w="60"/>
              <w:left w:type="dxa" w:w="100"/>
              <w:bottom w:type="dxa" w:w="60"/>
              <w:right w:type="dxa" w:w="100"/>
            </w:tcMar>
            <w:vAlign w:val="center"/>
          </w:tcPr>
          <w:p>
            <w:pPr>
              <w:spacing w:after="20" w:before="20"/>
            </w:pPr>
            <w:r>
              <w:rPr>
                <w:sz w:val="20"/>
                <w:szCs w:val="20"/>
              </w:rPr>
              <w:t xml:space="preserve">Manage Organizational Hierarchy</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Business Unit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CAP-ENT-007</w:t>
            </w:r>
          </w:p>
        </w:tc>
        <w:tc>
          <w:tcPr>
            <w:tcW w:type="dxa" w:w="4332"/>
            <w:tcMar>
              <w:top w:type="dxa" w:w="60"/>
              <w:left w:type="dxa" w:w="100"/>
              <w:bottom w:type="dxa" w:w="60"/>
              <w:right w:type="dxa" w:w="100"/>
            </w:tcMar>
            <w:vAlign w:val="center"/>
          </w:tcPr>
          <w:p>
            <w:pPr>
              <w:spacing w:after="20" w:before="20"/>
            </w:pPr>
            <w:r>
              <w:rPr>
                <w:sz w:val="20"/>
                <w:szCs w:val="20"/>
              </w:rPr>
              <w:t xml:space="preserve">Merge Business Unit</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Split Business Unit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CAP-ENT-009</w:t>
            </w:r>
          </w:p>
        </w:tc>
        <w:tc>
          <w:tcPr>
            <w:tcW w:type="dxa" w:w="4332"/>
            <w:tcMar>
              <w:top w:type="dxa" w:w="60"/>
              <w:left w:type="dxa" w:w="100"/>
              <w:bottom w:type="dxa" w:w="60"/>
              <w:right w:type="dxa" w:w="100"/>
            </w:tcMar>
            <w:vAlign w:val="center"/>
          </w:tcPr>
          <w:p>
            <w:pPr>
              <w:spacing w:after="20" w:before="20"/>
            </w:pPr>
            <w:r>
              <w:rPr>
                <w:sz w:val="20"/>
                <w:szCs w:val="20"/>
              </w:rPr>
              <w:t xml:space="preserve">Deactivate Business Unit</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Department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CAP-ENT-011</w:t>
            </w:r>
          </w:p>
        </w:tc>
        <w:tc>
          <w:tcPr>
            <w:tcW w:type="dxa" w:w="4332"/>
            <w:tcMar>
              <w:top w:type="dxa" w:w="60"/>
              <w:left w:type="dxa" w:w="100"/>
              <w:bottom w:type="dxa" w:w="60"/>
              <w:right w:type="dxa" w:w="100"/>
            </w:tcMar>
            <w:vAlign w:val="center"/>
          </w:tcPr>
          <w:p>
            <w:pPr>
              <w:spacing w:after="20" w:before="20"/>
            </w:pPr>
            <w:r>
              <w:rPr>
                <w:sz w:val="20"/>
                <w:szCs w:val="20"/>
              </w:rPr>
              <w:t xml:space="preserve">Rename Department</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Merge Department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CAP-ENT-013</w:t>
            </w:r>
          </w:p>
        </w:tc>
        <w:tc>
          <w:tcPr>
            <w:tcW w:type="dxa" w:w="4332"/>
            <w:tcMar>
              <w:top w:type="dxa" w:w="60"/>
              <w:left w:type="dxa" w:w="100"/>
              <w:bottom w:type="dxa" w:w="60"/>
              <w:right w:type="dxa" w:w="100"/>
            </w:tcMar>
            <w:vAlign w:val="center"/>
          </w:tcPr>
          <w:p>
            <w:pPr>
              <w:spacing w:after="20" w:before="20"/>
            </w:pPr>
            <w:r>
              <w:rPr>
                <w:sz w:val="20"/>
                <w:szCs w:val="20"/>
              </w:rPr>
              <w:t xml:space="preserve">Relocate Department in Hierarchy</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Archive Department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CAP-ENT-015</w:t>
            </w:r>
          </w:p>
        </w:tc>
        <w:tc>
          <w:tcPr>
            <w:tcW w:type="dxa" w:w="4332"/>
            <w:tcMar>
              <w:top w:type="dxa" w:w="60"/>
              <w:left w:type="dxa" w:w="100"/>
              <w:bottom w:type="dxa" w:w="60"/>
              <w:right w:type="dxa" w:w="100"/>
            </w:tcMar>
            <w:vAlign w:val="center"/>
          </w:tcPr>
          <w:p>
            <w:pPr>
              <w:spacing w:after="20" w:before="20"/>
            </w:pPr>
            <w:r>
              <w:rPr>
                <w:sz w:val="20"/>
                <w:szCs w:val="20"/>
              </w:rPr>
              <w:t xml:space="preserve">Register Employee</w:t>
            </w:r>
          </w:p>
        </w:tc>
        <w:tc>
          <w:tcPr>
            <w:tcW w:type="dxa" w:w="1625"/>
            <w:tcMar>
              <w:top w:type="dxa" w:w="60"/>
              <w:left w:type="dxa" w:w="100"/>
              <w:bottom w:type="dxa" w:w="60"/>
              <w:right w:type="dxa" w:w="100"/>
            </w:tcMar>
            <w:vAlign w:val="center"/>
          </w:tcPr>
          <w:p>
            <w:pPr>
              <w:spacing w:after="20" w:before="20"/>
            </w:pPr>
            <w:r>
              <w:rPr>
                <w:sz w:val="20"/>
                <w:szCs w:val="20"/>
              </w:rPr>
              <w:t xml:space="preserve">SD-ENT-HR</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Contractor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CAP-ENT-017</w:t>
            </w:r>
          </w:p>
        </w:tc>
        <w:tc>
          <w:tcPr>
            <w:tcW w:type="dxa" w:w="4332"/>
            <w:tcMar>
              <w:top w:type="dxa" w:w="60"/>
              <w:left w:type="dxa" w:w="100"/>
              <w:bottom w:type="dxa" w:w="60"/>
              <w:right w:type="dxa" w:w="100"/>
            </w:tcMar>
            <w:vAlign w:val="center"/>
          </w:tcPr>
          <w:p>
            <w:pPr>
              <w:spacing w:after="20" w:before="20"/>
            </w:pPr>
            <w:r>
              <w:rPr>
                <w:sz w:val="20"/>
                <w:szCs w:val="20"/>
              </w:rPr>
              <w:t xml:space="preserve">Assign Employee to Department</w:t>
            </w:r>
          </w:p>
        </w:tc>
        <w:tc>
          <w:tcPr>
            <w:tcW w:type="dxa" w:w="1625"/>
            <w:tcMar>
              <w:top w:type="dxa" w:w="60"/>
              <w:left w:type="dxa" w:w="100"/>
              <w:bottom w:type="dxa" w:w="60"/>
              <w:right w:type="dxa" w:w="100"/>
            </w:tcMar>
            <w:vAlign w:val="center"/>
          </w:tcPr>
          <w:p>
            <w:pPr>
              <w:spacing w:after="20" w:before="20"/>
            </w:pPr>
            <w:r>
              <w:rPr>
                <w:sz w:val="20"/>
                <w:szCs w:val="20"/>
              </w:rPr>
              <w:t xml:space="preserve">SD-ENT-HR</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Manager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CAP-ENT-019</w:t>
            </w:r>
          </w:p>
        </w:tc>
        <w:tc>
          <w:tcPr>
            <w:tcW w:type="dxa" w:w="4332"/>
            <w:tcMar>
              <w:top w:type="dxa" w:w="60"/>
              <w:left w:type="dxa" w:w="100"/>
              <w:bottom w:type="dxa" w:w="60"/>
              <w:right w:type="dxa" w:w="100"/>
            </w:tcMar>
            <w:vAlign w:val="center"/>
          </w:tcPr>
          <w:p>
            <w:pPr>
              <w:spacing w:after="20" w:before="20"/>
            </w:pPr>
            <w:r>
              <w:rPr>
                <w:sz w:val="20"/>
                <w:szCs w:val="20"/>
              </w:rPr>
              <w:t xml:space="preserve">Change Employee Organization</w:t>
            </w:r>
          </w:p>
        </w:tc>
        <w:tc>
          <w:tcPr>
            <w:tcW w:type="dxa" w:w="1625"/>
            <w:tcMar>
              <w:top w:type="dxa" w:w="60"/>
              <w:left w:type="dxa" w:w="100"/>
              <w:bottom w:type="dxa" w:w="60"/>
              <w:right w:type="dxa" w:w="100"/>
            </w:tcMar>
            <w:vAlign w:val="center"/>
          </w:tcPr>
          <w:p>
            <w:pPr>
              <w:spacing w:after="20" w:before="20"/>
            </w:pPr>
            <w:r>
              <w:rPr>
                <w:sz w:val="20"/>
                <w:szCs w:val="20"/>
              </w:rPr>
              <w:t xml:space="preserve">SD-ENT-HR</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Transfer Employee to Department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CAP-ENT-021</w:t>
            </w:r>
          </w:p>
        </w:tc>
        <w:tc>
          <w:tcPr>
            <w:tcW w:type="dxa" w:w="4332"/>
            <w:tcMar>
              <w:top w:type="dxa" w:w="60"/>
              <w:left w:type="dxa" w:w="100"/>
              <w:bottom w:type="dxa" w:w="60"/>
              <w:right w:type="dxa" w:w="100"/>
            </w:tcMar>
            <w:vAlign w:val="center"/>
          </w:tcPr>
          <w:p>
            <w:pPr>
              <w:spacing w:after="20" w:before="20"/>
            </w:pPr>
            <w:r>
              <w:rPr>
                <w:sz w:val="20"/>
                <w:szCs w:val="20"/>
              </w:rPr>
              <w:t xml:space="preserve">Maintain Employee History</w:t>
            </w:r>
          </w:p>
        </w:tc>
        <w:tc>
          <w:tcPr>
            <w:tcW w:type="dxa" w:w="1625"/>
            <w:tcMar>
              <w:top w:type="dxa" w:w="60"/>
              <w:left w:type="dxa" w:w="100"/>
              <w:bottom w:type="dxa" w:w="60"/>
              <w:right w:type="dxa" w:w="100"/>
            </w:tcMar>
            <w:vAlign w:val="center"/>
          </w:tcPr>
          <w:p>
            <w:pPr>
              <w:spacing w:after="20" w:before="20"/>
            </w:pPr>
            <w:r>
              <w:rPr>
                <w:sz w:val="20"/>
                <w:szCs w:val="20"/>
              </w:rPr>
              <w:t xml:space="preserve">SD-ENT-HR</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Cost Center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SD-ENT-COST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CAP-ENT-023</w:t>
            </w:r>
          </w:p>
        </w:tc>
        <w:tc>
          <w:tcPr>
            <w:tcW w:type="dxa" w:w="4332"/>
            <w:tcMar>
              <w:top w:type="dxa" w:w="60"/>
              <w:left w:type="dxa" w:w="100"/>
              <w:bottom w:type="dxa" w:w="60"/>
              <w:right w:type="dxa" w:w="100"/>
            </w:tcMar>
            <w:vAlign w:val="center"/>
          </w:tcPr>
          <w:p>
            <w:pPr>
              <w:spacing w:after="20" w:before="20"/>
            </w:pPr>
            <w:r>
              <w:rPr>
                <w:sz w:val="20"/>
                <w:szCs w:val="20"/>
              </w:rPr>
              <w:t xml:space="preserve">Assign Cost Center</w:t>
            </w:r>
          </w:p>
        </w:tc>
        <w:tc>
          <w:tcPr>
            <w:tcW w:type="dxa" w:w="1625"/>
            <w:tcMar>
              <w:top w:type="dxa" w:w="60"/>
              <w:left w:type="dxa" w:w="100"/>
              <w:bottom w:type="dxa" w:w="60"/>
              <w:right w:type="dxa" w:w="100"/>
            </w:tcMar>
            <w:vAlign w:val="center"/>
          </w:tcPr>
          <w:p>
            <w:pPr>
              <w:spacing w:after="20" w:before="20"/>
            </w:pPr>
            <w:r>
              <w:rPr>
                <w:sz w:val="20"/>
                <w:szCs w:val="20"/>
              </w:rPr>
              <w:t xml:space="preserve">SD-ENT-COST</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Reassign Cost Center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SD-ENT-COST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CAP-ENT-025</w:t>
            </w:r>
          </w:p>
        </w:tc>
        <w:tc>
          <w:tcPr>
            <w:tcW w:type="dxa" w:w="4332"/>
            <w:tcMar>
              <w:top w:type="dxa" w:w="60"/>
              <w:left w:type="dxa" w:w="100"/>
              <w:bottom w:type="dxa" w:w="60"/>
              <w:right w:type="dxa" w:w="100"/>
            </w:tcMar>
            <w:vAlign w:val="center"/>
          </w:tcPr>
          <w:p>
            <w:pPr>
              <w:spacing w:after="20" w:before="20"/>
            </w:pPr>
            <w:r>
              <w:rPr>
                <w:sz w:val="20"/>
                <w:szCs w:val="20"/>
              </w:rPr>
              <w:t xml:space="preserve">Define Asset Ownership</w:t>
            </w:r>
          </w:p>
        </w:tc>
        <w:tc>
          <w:tcPr>
            <w:tcW w:type="dxa" w:w="1625"/>
            <w:tcMar>
              <w:top w:type="dxa" w:w="60"/>
              <w:left w:type="dxa" w:w="100"/>
              <w:bottom w:type="dxa" w:w="60"/>
              <w:right w:type="dxa" w:w="100"/>
            </w:tcMar>
            <w:vAlign w:val="center"/>
          </w:tcPr>
          <w:p>
            <w:pPr>
              <w:spacing w:after="20" w:before="20"/>
            </w:pPr>
            <w:r>
              <w:rPr>
                <w:sz w:val="20"/>
                <w:szCs w:val="20"/>
              </w:rPr>
              <w:t xml:space="preserve">SD-ENT-GOV</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Department Ownership</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SD-ENT-GOV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CAP-ENT-027</w:t>
            </w:r>
          </w:p>
        </w:tc>
        <w:tc>
          <w:tcPr>
            <w:tcW w:type="dxa" w:w="4332"/>
            <w:tcMar>
              <w:top w:type="dxa" w:w="60"/>
              <w:left w:type="dxa" w:w="100"/>
              <w:bottom w:type="dxa" w:w="60"/>
              <w:right w:type="dxa" w:w="100"/>
            </w:tcMar>
            <w:vAlign w:val="center"/>
          </w:tcPr>
          <w:p>
            <w:pPr>
              <w:spacing w:after="20" w:before="20"/>
            </w:pPr>
            <w:r>
              <w:rPr>
                <w:sz w:val="20"/>
                <w:szCs w:val="20"/>
              </w:rPr>
              <w:t xml:space="preserve">Define Organizational Policies</w:t>
            </w:r>
          </w:p>
        </w:tc>
        <w:tc>
          <w:tcPr>
            <w:tcW w:type="dxa" w:w="1625"/>
            <w:tcMar>
              <w:top w:type="dxa" w:w="60"/>
              <w:left w:type="dxa" w:w="100"/>
              <w:bottom w:type="dxa" w:w="60"/>
              <w:right w:type="dxa" w:w="100"/>
            </w:tcMar>
            <w:vAlign w:val="center"/>
          </w:tcPr>
          <w:p>
            <w:pPr>
              <w:spacing w:after="20" w:before="20"/>
            </w:pPr>
            <w:r>
              <w:rPr>
                <w:sz w:val="20"/>
                <w:szCs w:val="20"/>
              </w:rPr>
              <w:t xml:space="preserve">SD-ENT-GOV</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Site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CAP-LOC-002</w:t>
            </w:r>
          </w:p>
        </w:tc>
        <w:tc>
          <w:tcPr>
            <w:tcW w:type="dxa" w:w="4332"/>
            <w:tcMar>
              <w:top w:type="dxa" w:w="60"/>
              <w:left w:type="dxa" w:w="100"/>
              <w:bottom w:type="dxa" w:w="60"/>
              <w:right w:type="dxa" w:w="100"/>
            </w:tcMar>
            <w:vAlign w:val="center"/>
          </w:tcPr>
          <w:p>
            <w:pPr>
              <w:spacing w:after="20" w:before="20"/>
            </w:pPr>
            <w:r>
              <w:rPr>
                <w:sz w:val="20"/>
                <w:szCs w:val="20"/>
              </w:rPr>
              <w:t xml:space="preserve">Register Building</w:t>
            </w:r>
          </w:p>
        </w:tc>
        <w:tc>
          <w:tcPr>
            <w:tcW w:type="dxa" w:w="1625"/>
            <w:tcMar>
              <w:top w:type="dxa" w:w="60"/>
              <w:left w:type="dxa" w:w="100"/>
              <w:bottom w:type="dxa" w:w="60"/>
              <w:right w:type="dxa" w:w="100"/>
            </w:tcMar>
            <w:vAlign w:val="center"/>
          </w:tcPr>
          <w:p>
            <w:pPr>
              <w:spacing w:after="20" w:before="20"/>
            </w:pPr>
            <w:r>
              <w:rPr>
                <w:sz w:val="20"/>
                <w:szCs w:val="20"/>
              </w:rPr>
              <w:t xml:space="preserve">SD-LOC-FAC</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Floor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CAP-LOC-004</w:t>
            </w:r>
          </w:p>
        </w:tc>
        <w:tc>
          <w:tcPr>
            <w:tcW w:type="dxa" w:w="4332"/>
            <w:tcMar>
              <w:top w:type="dxa" w:w="60"/>
              <w:left w:type="dxa" w:w="100"/>
              <w:bottom w:type="dxa" w:w="60"/>
              <w:right w:type="dxa" w:w="100"/>
            </w:tcMar>
            <w:vAlign w:val="center"/>
          </w:tcPr>
          <w:p>
            <w:pPr>
              <w:spacing w:after="20" w:before="20"/>
            </w:pPr>
            <w:r>
              <w:rPr>
                <w:sz w:val="20"/>
                <w:szCs w:val="20"/>
              </w:rPr>
              <w:t xml:space="preserve">Register Room</w:t>
            </w:r>
          </w:p>
        </w:tc>
        <w:tc>
          <w:tcPr>
            <w:tcW w:type="dxa" w:w="1625"/>
            <w:tcMar>
              <w:top w:type="dxa" w:w="60"/>
              <w:left w:type="dxa" w:w="100"/>
              <w:bottom w:type="dxa" w:w="60"/>
              <w:right w:type="dxa" w:w="100"/>
            </w:tcMar>
            <w:vAlign w:val="center"/>
          </w:tcPr>
          <w:p>
            <w:pPr>
              <w:spacing w:after="20" w:before="20"/>
            </w:pPr>
            <w:r>
              <w:rPr>
                <w:sz w:val="20"/>
                <w:szCs w:val="20"/>
              </w:rPr>
              <w:t xml:space="preserve">SD-LOC-FAC</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Archive Location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CAP-LOC-006</w:t>
            </w:r>
          </w:p>
        </w:tc>
        <w:tc>
          <w:tcPr>
            <w:tcW w:type="dxa" w:w="4332"/>
            <w:tcMar>
              <w:top w:type="dxa" w:w="60"/>
              <w:left w:type="dxa" w:w="100"/>
              <w:bottom w:type="dxa" w:w="60"/>
              <w:right w:type="dxa" w:w="100"/>
            </w:tcMar>
            <w:vAlign w:val="center"/>
          </w:tcPr>
          <w:p>
            <w:pPr>
              <w:spacing w:after="20" w:before="20"/>
            </w:pPr>
            <w:r>
              <w:rPr>
                <w:sz w:val="20"/>
                <w:szCs w:val="20"/>
              </w:rPr>
              <w:t xml:space="preserve">Move Facility</w:t>
            </w:r>
          </w:p>
        </w:tc>
        <w:tc>
          <w:tcPr>
            <w:tcW w:type="dxa" w:w="1625"/>
            <w:tcMar>
              <w:top w:type="dxa" w:w="60"/>
              <w:left w:type="dxa" w:w="100"/>
              <w:bottom w:type="dxa" w:w="60"/>
              <w:right w:type="dxa" w:w="100"/>
            </w:tcMar>
            <w:vAlign w:val="center"/>
          </w:tcPr>
          <w:p>
            <w:pPr>
              <w:spacing w:after="20" w:before="20"/>
            </w:pPr>
            <w:r>
              <w:rPr>
                <w:sz w:val="20"/>
                <w:szCs w:val="20"/>
              </w:rPr>
              <w:t xml:space="preserve">SD-LOC-FAC</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Warehouse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CAP-LOC-008</w:t>
            </w:r>
          </w:p>
        </w:tc>
        <w:tc>
          <w:tcPr>
            <w:tcW w:type="dxa" w:w="4332"/>
            <w:tcMar>
              <w:top w:type="dxa" w:w="60"/>
              <w:left w:type="dxa" w:w="100"/>
              <w:bottom w:type="dxa" w:w="60"/>
              <w:right w:type="dxa" w:w="100"/>
            </w:tcMar>
            <w:vAlign w:val="center"/>
          </w:tcPr>
          <w:p>
            <w:pPr>
              <w:spacing w:after="20" w:before="20"/>
            </w:pPr>
            <w:r>
              <w:rPr>
                <w:sz w:val="20"/>
                <w:szCs w:val="20"/>
              </w:rPr>
              <w:t xml:space="preserve">Create Warehouse Area</w:t>
            </w:r>
          </w:p>
        </w:tc>
        <w:tc>
          <w:tcPr>
            <w:tcW w:type="dxa" w:w="1625"/>
            <w:tcMar>
              <w:top w:type="dxa" w:w="60"/>
              <w:left w:type="dxa" w:w="100"/>
              <w:bottom w:type="dxa" w:w="60"/>
              <w:right w:type="dxa" w:w="100"/>
            </w:tcMar>
            <w:vAlign w:val="center"/>
          </w:tcPr>
          <w:p>
            <w:pPr>
              <w:spacing w:after="20" w:before="20"/>
            </w:pPr>
            <w:r>
              <w:rPr>
                <w:sz w:val="20"/>
                <w:szCs w:val="20"/>
              </w:rPr>
              <w:t xml:space="preserve">SD-LOC-WHS</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Aisles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CAP-LOC-010</w:t>
            </w:r>
          </w:p>
        </w:tc>
        <w:tc>
          <w:tcPr>
            <w:tcW w:type="dxa" w:w="4332"/>
            <w:tcMar>
              <w:top w:type="dxa" w:w="60"/>
              <w:left w:type="dxa" w:w="100"/>
              <w:bottom w:type="dxa" w:w="60"/>
              <w:right w:type="dxa" w:w="100"/>
            </w:tcMar>
            <w:vAlign w:val="center"/>
          </w:tcPr>
          <w:p>
            <w:pPr>
              <w:spacing w:after="20" w:before="20"/>
            </w:pPr>
            <w:r>
              <w:rPr>
                <w:sz w:val="20"/>
                <w:szCs w:val="20"/>
              </w:rPr>
              <w:t xml:space="preserve">Define Racks</w:t>
            </w:r>
          </w:p>
        </w:tc>
        <w:tc>
          <w:tcPr>
            <w:tcW w:type="dxa" w:w="1625"/>
            <w:tcMar>
              <w:top w:type="dxa" w:w="60"/>
              <w:left w:type="dxa" w:w="100"/>
              <w:bottom w:type="dxa" w:w="60"/>
              <w:right w:type="dxa" w:w="100"/>
            </w:tcMar>
            <w:vAlign w:val="center"/>
          </w:tcPr>
          <w:p>
            <w:pPr>
              <w:spacing w:after="20" w:before="20"/>
            </w:pPr>
            <w:r>
              <w:rPr>
                <w:sz w:val="20"/>
                <w:szCs w:val="20"/>
              </w:rPr>
              <w:t xml:space="preserve">SD-LOC-WHS</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Shelves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CAP-LOC-012</w:t>
            </w:r>
          </w:p>
        </w:tc>
        <w:tc>
          <w:tcPr>
            <w:tcW w:type="dxa" w:w="4332"/>
            <w:tcMar>
              <w:top w:type="dxa" w:w="60"/>
              <w:left w:type="dxa" w:w="100"/>
              <w:bottom w:type="dxa" w:w="60"/>
              <w:right w:type="dxa" w:w="100"/>
            </w:tcMar>
            <w:vAlign w:val="center"/>
          </w:tcPr>
          <w:p>
            <w:pPr>
              <w:spacing w:after="20" w:before="20"/>
            </w:pPr>
            <w:r>
              <w:rPr>
                <w:sz w:val="20"/>
                <w:szCs w:val="20"/>
              </w:rPr>
              <w:t xml:space="preserve">Define Bins</w:t>
            </w:r>
          </w:p>
        </w:tc>
        <w:tc>
          <w:tcPr>
            <w:tcW w:type="dxa" w:w="1625"/>
            <w:tcMar>
              <w:top w:type="dxa" w:w="60"/>
              <w:left w:type="dxa" w:w="100"/>
              <w:bottom w:type="dxa" w:w="60"/>
              <w:right w:type="dxa" w:w="100"/>
            </w:tcMar>
            <w:vAlign w:val="center"/>
          </w:tcPr>
          <w:p>
            <w:pPr>
              <w:spacing w:after="20" w:before="20"/>
            </w:pPr>
            <w:r>
              <w:rPr>
                <w:sz w:val="20"/>
                <w:szCs w:val="20"/>
              </w:rPr>
              <w:t xml:space="preserve">SD-LOC-WHS</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RFID Zone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CAP-LOC-014</w:t>
            </w:r>
          </w:p>
        </w:tc>
        <w:tc>
          <w:tcPr>
            <w:tcW w:type="dxa" w:w="4332"/>
            <w:tcMar>
              <w:top w:type="dxa" w:w="60"/>
              <w:left w:type="dxa" w:w="100"/>
              <w:bottom w:type="dxa" w:w="60"/>
              <w:right w:type="dxa" w:w="100"/>
            </w:tcMar>
            <w:vAlign w:val="center"/>
          </w:tcPr>
          <w:p>
            <w:pPr>
              <w:spacing w:after="20" w:before="20"/>
            </w:pPr>
            <w:r>
              <w:rPr>
                <w:sz w:val="20"/>
                <w:szCs w:val="20"/>
              </w:rPr>
              <w:t xml:space="preserve">Merge Zones</w:t>
            </w:r>
          </w:p>
        </w:tc>
        <w:tc>
          <w:tcPr>
            <w:tcW w:type="dxa" w:w="1625"/>
            <w:tcMar>
              <w:top w:type="dxa" w:w="60"/>
              <w:left w:type="dxa" w:w="100"/>
              <w:bottom w:type="dxa" w:w="60"/>
              <w:right w:type="dxa" w:w="100"/>
            </w:tcMar>
            <w:vAlign w:val="center"/>
          </w:tcPr>
          <w:p>
            <w:pPr>
              <w:spacing w:after="20" w:before="20"/>
            </w:pPr>
            <w:r>
              <w:rPr>
                <w:sz w:val="20"/>
                <w:szCs w:val="20"/>
              </w:rPr>
              <w:t xml:space="preserve">SD-LOC-ZON</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Split Zones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CAP-LOC-016</w:t>
            </w:r>
          </w:p>
        </w:tc>
        <w:tc>
          <w:tcPr>
            <w:tcW w:type="dxa" w:w="4332"/>
            <w:tcMar>
              <w:top w:type="dxa" w:w="60"/>
              <w:left w:type="dxa" w:w="100"/>
              <w:bottom w:type="dxa" w:w="60"/>
              <w:right w:type="dxa" w:w="100"/>
            </w:tcMar>
            <w:vAlign w:val="center"/>
          </w:tcPr>
          <w:p>
            <w:pPr>
              <w:spacing w:after="20" w:before="20"/>
            </w:pPr>
            <w:r>
              <w:rPr>
                <w:sz w:val="20"/>
                <w:szCs w:val="20"/>
              </w:rPr>
              <w:t xml:space="preserve">Assign Readers to Zone</w:t>
            </w:r>
          </w:p>
        </w:tc>
        <w:tc>
          <w:tcPr>
            <w:tcW w:type="dxa" w:w="1625"/>
            <w:tcMar>
              <w:top w:type="dxa" w:w="60"/>
              <w:left w:type="dxa" w:w="100"/>
              <w:bottom w:type="dxa" w:w="60"/>
              <w:right w:type="dxa" w:w="100"/>
            </w:tcMar>
            <w:vAlign w:val="center"/>
          </w:tcPr>
          <w:p>
            <w:pPr>
              <w:spacing w:after="20" w:before="20"/>
            </w:pPr>
            <w:r>
              <w:rPr>
                <w:sz w:val="20"/>
                <w:szCs w:val="20"/>
              </w:rPr>
              <w:t xml:space="preserve">SD-LOC-ZON</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Monitoring Area</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CAP-LOC-018</w:t>
            </w:r>
          </w:p>
        </w:tc>
        <w:tc>
          <w:tcPr>
            <w:tcW w:type="dxa" w:w="4332"/>
            <w:tcMar>
              <w:top w:type="dxa" w:w="60"/>
              <w:left w:type="dxa" w:w="100"/>
              <w:bottom w:type="dxa" w:w="60"/>
              <w:right w:type="dxa" w:w="100"/>
            </w:tcMar>
            <w:vAlign w:val="center"/>
          </w:tcPr>
          <w:p>
            <w:pPr>
              <w:spacing w:after="20" w:before="20"/>
            </w:pPr>
            <w:r>
              <w:rPr>
                <w:sz w:val="20"/>
                <w:szCs w:val="20"/>
              </w:rPr>
              <w:t xml:space="preserve">Upload CAD Drawing</w:t>
            </w:r>
          </w:p>
        </w:tc>
        <w:tc>
          <w:tcPr>
            <w:tcW w:type="dxa" w:w="1625"/>
            <w:tcMar>
              <w:top w:type="dxa" w:w="60"/>
              <w:left w:type="dxa" w:w="100"/>
              <w:bottom w:type="dxa" w:w="60"/>
              <w:right w:type="dxa" w:w="100"/>
            </w:tcMar>
            <w:vAlign w:val="center"/>
          </w:tcPr>
          <w:p>
            <w:pPr>
              <w:spacing w:after="20" w:before="20"/>
            </w:pPr>
            <w:r>
              <w:rPr>
                <w:sz w:val="20"/>
                <w:szCs w:val="20"/>
              </w:rPr>
              <w:t xml:space="preserve">SD-LOC-MAP</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Upload Floor Plan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CAP-LOC-020</w:t>
            </w:r>
          </w:p>
        </w:tc>
        <w:tc>
          <w:tcPr>
            <w:tcW w:type="dxa" w:w="4332"/>
            <w:tcMar>
              <w:top w:type="dxa" w:w="60"/>
              <w:left w:type="dxa" w:w="100"/>
              <w:bottom w:type="dxa" w:w="60"/>
              <w:right w:type="dxa" w:w="100"/>
            </w:tcMar>
            <w:vAlign w:val="center"/>
          </w:tcPr>
          <w:p>
            <w:pPr>
              <w:spacing w:after="20" w:before="20"/>
            </w:pPr>
            <w:r>
              <w:rPr>
                <w:sz w:val="20"/>
                <w:szCs w:val="20"/>
              </w:rPr>
              <w:t xml:space="preserve">Register Coordinates</w:t>
            </w:r>
          </w:p>
        </w:tc>
        <w:tc>
          <w:tcPr>
            <w:tcW w:type="dxa" w:w="1625"/>
            <w:tcMar>
              <w:top w:type="dxa" w:w="60"/>
              <w:left w:type="dxa" w:w="100"/>
              <w:bottom w:type="dxa" w:w="60"/>
              <w:right w:type="dxa" w:w="100"/>
            </w:tcMar>
            <w:vAlign w:val="center"/>
          </w:tcPr>
          <w:p>
            <w:pPr>
              <w:spacing w:after="20" w:before="20"/>
            </w:pPr>
            <w:r>
              <w:rPr>
                <w:sz w:val="20"/>
                <w:szCs w:val="20"/>
              </w:rPr>
              <w:t xml:space="preserve">SD-LOC-MAP</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Asset Anchors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CAP-LOC-022</w:t>
            </w:r>
          </w:p>
        </w:tc>
        <w:tc>
          <w:tcPr>
            <w:tcW w:type="dxa" w:w="4332"/>
            <w:tcMar>
              <w:top w:type="dxa" w:w="60"/>
              <w:left w:type="dxa" w:w="100"/>
              <w:bottom w:type="dxa" w:w="60"/>
              <w:right w:type="dxa" w:w="100"/>
            </w:tcMar>
            <w:vAlign w:val="center"/>
          </w:tcPr>
          <w:p>
            <w:pPr>
              <w:spacing w:after="20" w:before="20"/>
            </w:pPr>
            <w:r>
              <w:rPr>
                <w:sz w:val="20"/>
                <w:szCs w:val="20"/>
              </w:rPr>
              <w:t xml:space="preserve">Define Interactive Layers</w:t>
            </w:r>
          </w:p>
        </w:tc>
        <w:tc>
          <w:tcPr>
            <w:tcW w:type="dxa" w:w="1625"/>
            <w:tcMar>
              <w:top w:type="dxa" w:w="60"/>
              <w:left w:type="dxa" w:w="100"/>
              <w:bottom w:type="dxa" w:w="60"/>
              <w:right w:type="dxa" w:w="100"/>
            </w:tcMar>
            <w:vAlign w:val="center"/>
          </w:tcPr>
          <w:p>
            <w:pPr>
              <w:spacing w:after="20" w:before="20"/>
            </w:pPr>
            <w:r>
              <w:rPr>
                <w:sz w:val="20"/>
                <w:szCs w:val="20"/>
              </w:rPr>
              <w:t xml:space="preserve">SD-LOC-MAP</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Gate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CAP-LOC-024</w:t>
            </w:r>
          </w:p>
        </w:tc>
        <w:tc>
          <w:tcPr>
            <w:tcW w:type="dxa" w:w="4332"/>
            <w:tcMar>
              <w:top w:type="dxa" w:w="60"/>
              <w:left w:type="dxa" w:w="100"/>
              <w:bottom w:type="dxa" w:w="60"/>
              <w:right w:type="dxa" w:w="100"/>
            </w:tcMar>
            <w:vAlign w:val="center"/>
          </w:tcPr>
          <w:p>
            <w:pPr>
              <w:spacing w:after="20" w:before="20"/>
            </w:pPr>
            <w:r>
              <w:rPr>
                <w:sz w:val="20"/>
                <w:szCs w:val="20"/>
              </w:rPr>
              <w:t xml:space="preserve">Define Entry Gate</w:t>
            </w:r>
          </w:p>
        </w:tc>
        <w:tc>
          <w:tcPr>
            <w:tcW w:type="dxa" w:w="1625"/>
            <w:tcMar>
              <w:top w:type="dxa" w:w="60"/>
              <w:left w:type="dxa" w:w="100"/>
              <w:bottom w:type="dxa" w:w="60"/>
              <w:right w:type="dxa" w:w="100"/>
            </w:tcMar>
            <w:vAlign w:val="center"/>
          </w:tcPr>
          <w:p>
            <w:pPr>
              <w:spacing w:after="20" w:before="20"/>
            </w:pPr>
            <w:r>
              <w:rPr>
                <w:sz w:val="20"/>
                <w:szCs w:val="20"/>
              </w:rPr>
              <w:t xml:space="preserve">SD-LOC-GATE</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Exit Gate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CAP-LOC-026</w:t>
            </w:r>
          </w:p>
        </w:tc>
        <w:tc>
          <w:tcPr>
            <w:tcW w:type="dxa" w:w="4332"/>
            <w:tcMar>
              <w:top w:type="dxa" w:w="60"/>
              <w:left w:type="dxa" w:w="100"/>
              <w:bottom w:type="dxa" w:w="60"/>
              <w:right w:type="dxa" w:w="100"/>
            </w:tcMar>
            <w:vAlign w:val="center"/>
          </w:tcPr>
          <w:p>
            <w:pPr>
              <w:spacing w:after="20" w:before="20"/>
            </w:pPr>
            <w:r>
              <w:rPr>
                <w:sz w:val="20"/>
                <w:szCs w:val="20"/>
              </w:rPr>
              <w:t xml:space="preserve">Define Loading Gate</w:t>
            </w:r>
          </w:p>
        </w:tc>
        <w:tc>
          <w:tcPr>
            <w:tcW w:type="dxa" w:w="1625"/>
            <w:tcMar>
              <w:top w:type="dxa" w:w="60"/>
              <w:left w:type="dxa" w:w="100"/>
              <w:bottom w:type="dxa" w:w="60"/>
              <w:right w:type="dxa" w:w="100"/>
            </w:tcMar>
            <w:vAlign w:val="center"/>
          </w:tcPr>
          <w:p>
            <w:pPr>
              <w:spacing w:after="20" w:before="20"/>
            </w:pPr>
            <w:r>
              <w:rPr>
                <w:sz w:val="20"/>
                <w:szCs w:val="20"/>
              </w:rPr>
              <w:t xml:space="preserve">SD-LOC-GATE</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Cameras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CAP-LOC-028</w:t>
            </w:r>
          </w:p>
        </w:tc>
        <w:tc>
          <w:tcPr>
            <w:tcW w:type="dxa" w:w="4332"/>
            <w:tcMar>
              <w:top w:type="dxa" w:w="60"/>
              <w:left w:type="dxa" w:w="100"/>
              <w:bottom w:type="dxa" w:w="60"/>
              <w:right w:type="dxa" w:w="100"/>
            </w:tcMar>
            <w:vAlign w:val="center"/>
          </w:tcPr>
          <w:p>
            <w:pPr>
              <w:spacing w:after="20" w:before="20"/>
            </w:pPr>
            <w:r>
              <w:rPr>
                <w:sz w:val="20"/>
                <w:szCs w:val="20"/>
              </w:rPr>
              <w:t xml:space="preserve">Assign Readers</w:t>
            </w:r>
          </w:p>
        </w:tc>
        <w:tc>
          <w:tcPr>
            <w:tcW w:type="dxa" w:w="1625"/>
            <w:tcMar>
              <w:top w:type="dxa" w:w="60"/>
              <w:left w:type="dxa" w:w="100"/>
              <w:bottom w:type="dxa" w:w="60"/>
              <w:right w:type="dxa" w:w="100"/>
            </w:tcMar>
            <w:vAlign w:val="center"/>
          </w:tcPr>
          <w:p>
            <w:pPr>
              <w:spacing w:after="20" w:before="20"/>
            </w:pPr>
            <w:r>
              <w:rPr>
                <w:sz w:val="20"/>
                <w:szCs w:val="20"/>
              </w:rPr>
              <w:t xml:space="preserve">SD-LOC-GATE</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CAP-AST-002</w:t>
            </w:r>
          </w:p>
        </w:tc>
        <w:tc>
          <w:tcPr>
            <w:tcW w:type="dxa" w:w="4332"/>
            <w:tcMar>
              <w:top w:type="dxa" w:w="60"/>
              <w:left w:type="dxa" w:w="100"/>
              <w:bottom w:type="dxa" w:w="60"/>
              <w:right w:type="dxa" w:w="100"/>
            </w:tcMar>
            <w:vAlign w:val="center"/>
          </w:tcPr>
          <w:p>
            <w:pPr>
              <w:spacing w:after="20" w:before="20"/>
            </w:pPr>
            <w:r>
              <w:rPr>
                <w:sz w:val="20"/>
                <w:szCs w:val="20"/>
              </w:rPr>
              <w:t xml:space="preserve">Assign RFID</w:t>
            </w:r>
          </w:p>
        </w:tc>
        <w:tc>
          <w:tcPr>
            <w:tcW w:type="dxa" w:w="1625"/>
            <w:tcMar>
              <w:top w:type="dxa" w:w="60"/>
              <w:left w:type="dxa" w:w="100"/>
              <w:bottom w:type="dxa" w:w="60"/>
              <w:right w:type="dxa" w:w="100"/>
            </w:tcMar>
            <w:vAlign w:val="center"/>
          </w:tcPr>
          <w:p>
            <w:pPr>
              <w:spacing w:after="20" w:before="20"/>
            </w:pPr>
            <w:r>
              <w:rPr>
                <w:sz w:val="20"/>
                <w:szCs w:val="20"/>
              </w:rPr>
              <w:t xml:space="preserve">SD-AST-ID</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Replace RFID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CAP-AST-004</w:t>
            </w:r>
          </w:p>
        </w:tc>
        <w:tc>
          <w:tcPr>
            <w:tcW w:type="dxa" w:w="4332"/>
            <w:tcMar>
              <w:top w:type="dxa" w:w="60"/>
              <w:left w:type="dxa" w:w="100"/>
              <w:bottom w:type="dxa" w:w="60"/>
              <w:right w:type="dxa" w:w="100"/>
            </w:tcMar>
            <w:vAlign w:val="center"/>
          </w:tcPr>
          <w:p>
            <w:pPr>
              <w:spacing w:after="20" w:before="20"/>
            </w:pPr>
            <w:r>
              <w:rPr>
                <w:sz w:val="20"/>
                <w:szCs w:val="20"/>
              </w:rPr>
              <w:t xml:space="preserve">Assign Barcode</w:t>
            </w:r>
          </w:p>
        </w:tc>
        <w:tc>
          <w:tcPr>
            <w:tcW w:type="dxa" w:w="1625"/>
            <w:tcMar>
              <w:top w:type="dxa" w:w="60"/>
              <w:left w:type="dxa" w:w="100"/>
              <w:bottom w:type="dxa" w:w="60"/>
              <w:right w:type="dxa" w:w="100"/>
            </w:tcMar>
            <w:vAlign w:val="center"/>
          </w:tcPr>
          <w:p>
            <w:pPr>
              <w:spacing w:after="20" w:before="20"/>
            </w:pPr>
            <w:r>
              <w:rPr>
                <w:sz w:val="20"/>
                <w:szCs w:val="20"/>
              </w:rPr>
              <w:t xml:space="preserve">SD-AST-ID</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Replace Barcode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CAP-AST-006</w:t>
            </w:r>
          </w:p>
        </w:tc>
        <w:tc>
          <w:tcPr>
            <w:tcW w:type="dxa" w:w="4332"/>
            <w:tcMar>
              <w:top w:type="dxa" w:w="60"/>
              <w:left w:type="dxa" w:w="100"/>
              <w:bottom w:type="dxa" w:w="60"/>
              <w:right w:type="dxa" w:w="100"/>
            </w:tcMar>
            <w:vAlign w:val="center"/>
          </w:tcPr>
          <w:p>
            <w:pPr>
              <w:spacing w:after="20" w:before="20"/>
            </w:pPr>
            <w:r>
              <w:rPr>
                <w:sz w:val="20"/>
                <w:szCs w:val="20"/>
              </w:rPr>
              <w:t xml:space="preserve">Validate Unique Identity</w:t>
            </w:r>
          </w:p>
        </w:tc>
        <w:tc>
          <w:tcPr>
            <w:tcW w:type="dxa" w:w="1625"/>
            <w:tcMar>
              <w:top w:type="dxa" w:w="60"/>
              <w:left w:type="dxa" w:w="100"/>
              <w:bottom w:type="dxa" w:w="60"/>
              <w:right w:type="dxa" w:w="100"/>
            </w:tcMar>
            <w:vAlign w:val="center"/>
          </w:tcPr>
          <w:p>
            <w:pPr>
              <w:spacing w:after="20" w:before="20"/>
            </w:pPr>
            <w:r>
              <w:rPr>
                <w:sz w:val="20"/>
                <w:szCs w:val="20"/>
              </w:rPr>
              <w:t xml:space="preserve">SD-AST-ID</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Bulk Register Assets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CAP-AST-008</w:t>
            </w:r>
          </w:p>
        </w:tc>
        <w:tc>
          <w:tcPr>
            <w:tcW w:type="dxa" w:w="4332"/>
            <w:tcMar>
              <w:top w:type="dxa" w:w="60"/>
              <w:left w:type="dxa" w:w="100"/>
              <w:bottom w:type="dxa" w:w="60"/>
              <w:right w:type="dxa" w:w="100"/>
            </w:tcMar>
            <w:vAlign w:val="center"/>
          </w:tcPr>
          <w:p>
            <w:pPr>
              <w:spacing w:after="20" w:before="20"/>
            </w:pPr>
            <w:r>
              <w:rPr>
                <w:sz w:val="20"/>
                <w:szCs w:val="20"/>
              </w:rPr>
              <w:t xml:space="preserve">Create Asset</w:t>
            </w:r>
          </w:p>
        </w:tc>
        <w:tc>
          <w:tcPr>
            <w:tcW w:type="dxa" w:w="1625"/>
            <w:tcMar>
              <w:top w:type="dxa" w:w="60"/>
              <w:left w:type="dxa" w:w="100"/>
              <w:bottom w:type="dxa" w:w="60"/>
              <w:right w:type="dxa" w:w="100"/>
            </w:tcMar>
            <w:vAlign w:val="center"/>
          </w:tcPr>
          <w:p>
            <w:pPr>
              <w:spacing w:after="20" w:before="20"/>
            </w:pPr>
            <w:r>
              <w:rPr>
                <w:sz w:val="20"/>
                <w:szCs w:val="20"/>
              </w:rPr>
              <w:t xml:space="preserve">SD-AST-LIFE</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Activate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CAP-AST-010</w:t>
            </w:r>
          </w:p>
        </w:tc>
        <w:tc>
          <w:tcPr>
            <w:tcW w:type="dxa" w:w="4332"/>
            <w:tcMar>
              <w:top w:type="dxa" w:w="60"/>
              <w:left w:type="dxa" w:w="100"/>
              <w:bottom w:type="dxa" w:w="60"/>
              <w:right w:type="dxa" w:w="100"/>
            </w:tcMar>
            <w:vAlign w:val="center"/>
          </w:tcPr>
          <w:p>
            <w:pPr>
              <w:spacing w:after="20" w:before="20"/>
            </w:pPr>
            <w:r>
              <w:rPr>
                <w:sz w:val="20"/>
                <w:szCs w:val="20"/>
              </w:rPr>
              <w:t xml:space="preserve">Transfer Asset</w:t>
            </w:r>
          </w:p>
        </w:tc>
        <w:tc>
          <w:tcPr>
            <w:tcW w:type="dxa" w:w="1625"/>
            <w:tcMar>
              <w:top w:type="dxa" w:w="60"/>
              <w:left w:type="dxa" w:w="100"/>
              <w:bottom w:type="dxa" w:w="60"/>
              <w:right w:type="dxa" w:w="100"/>
            </w:tcMar>
            <w:vAlign w:val="center"/>
          </w:tcPr>
          <w:p>
            <w:pPr>
              <w:spacing w:after="20" w:before="20"/>
            </w:pPr>
            <w:r>
              <w:rPr>
                <w:sz w:val="20"/>
                <w:szCs w:val="20"/>
              </w:rPr>
              <w:t xml:space="preserve">SD-AST-LIFE</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Suspend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CAP-AST-012</w:t>
            </w:r>
          </w:p>
        </w:tc>
        <w:tc>
          <w:tcPr>
            <w:tcW w:type="dxa" w:w="4332"/>
            <w:tcMar>
              <w:top w:type="dxa" w:w="60"/>
              <w:left w:type="dxa" w:w="100"/>
              <w:bottom w:type="dxa" w:w="60"/>
              <w:right w:type="dxa" w:w="100"/>
            </w:tcMar>
            <w:vAlign w:val="center"/>
          </w:tcPr>
          <w:p>
            <w:pPr>
              <w:spacing w:after="20" w:before="20"/>
            </w:pPr>
            <w:r>
              <w:rPr>
                <w:sz w:val="20"/>
                <w:szCs w:val="20"/>
              </w:rPr>
              <w:t xml:space="preserve">Dispose Asset</w:t>
            </w:r>
          </w:p>
        </w:tc>
        <w:tc>
          <w:tcPr>
            <w:tcW w:type="dxa" w:w="1625"/>
            <w:tcMar>
              <w:top w:type="dxa" w:w="60"/>
              <w:left w:type="dxa" w:w="100"/>
              <w:bottom w:type="dxa" w:w="60"/>
              <w:right w:type="dxa" w:w="100"/>
            </w:tcMar>
            <w:vAlign w:val="center"/>
          </w:tcPr>
          <w:p>
            <w:pPr>
              <w:spacing w:after="20" w:before="20"/>
            </w:pPr>
            <w:r>
              <w:rPr>
                <w:sz w:val="20"/>
                <w:szCs w:val="20"/>
              </w:rPr>
              <w:t xml:space="preserve">SD-AST-LIFE</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Archive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CAP-AST-014</w:t>
            </w:r>
          </w:p>
        </w:tc>
        <w:tc>
          <w:tcPr>
            <w:tcW w:type="dxa" w:w="4332"/>
            <w:tcMar>
              <w:top w:type="dxa" w:w="60"/>
              <w:left w:type="dxa" w:w="100"/>
              <w:bottom w:type="dxa" w:w="60"/>
              <w:right w:type="dxa" w:w="100"/>
            </w:tcMar>
            <w:vAlign w:val="center"/>
          </w:tcPr>
          <w:p>
            <w:pPr>
              <w:spacing w:after="20" w:before="20"/>
            </w:pPr>
            <w:r>
              <w:rPr>
                <w:sz w:val="20"/>
                <w:szCs w:val="20"/>
              </w:rPr>
              <w:t xml:space="preserve">Manage Asset Types</w:t>
            </w:r>
          </w:p>
        </w:tc>
        <w:tc>
          <w:tcPr>
            <w:tcW w:type="dxa" w:w="1625"/>
            <w:tcMar>
              <w:top w:type="dxa" w:w="60"/>
              <w:left w:type="dxa" w:w="100"/>
              <w:bottom w:type="dxa" w:w="60"/>
              <w:right w:type="dxa" w:w="100"/>
            </w:tcMar>
            <w:vAlign w:val="center"/>
          </w:tcPr>
          <w:p>
            <w:pPr>
              <w:spacing w:after="20" w:before="20"/>
            </w:pPr>
            <w:r>
              <w:rPr>
                <w:sz w:val="20"/>
                <w:szCs w:val="20"/>
              </w:rPr>
              <w:t xml:space="preserve">SD-AST-CLASS</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Manage Categories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SD-AST-CLASS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CAP-AST-016</w:t>
            </w:r>
          </w:p>
        </w:tc>
        <w:tc>
          <w:tcPr>
            <w:tcW w:type="dxa" w:w="4332"/>
            <w:tcMar>
              <w:top w:type="dxa" w:w="60"/>
              <w:left w:type="dxa" w:w="100"/>
              <w:bottom w:type="dxa" w:w="60"/>
              <w:right w:type="dxa" w:w="100"/>
            </w:tcMar>
            <w:vAlign w:val="center"/>
          </w:tcPr>
          <w:p>
            <w:pPr>
              <w:spacing w:after="20" w:before="20"/>
            </w:pPr>
            <w:r>
              <w:rPr>
                <w:sz w:val="20"/>
                <w:szCs w:val="20"/>
              </w:rPr>
              <w:t xml:space="preserve">Manage Manufacturers</w:t>
            </w:r>
          </w:p>
        </w:tc>
        <w:tc>
          <w:tcPr>
            <w:tcW w:type="dxa" w:w="1625"/>
            <w:tcMar>
              <w:top w:type="dxa" w:w="60"/>
              <w:left w:type="dxa" w:w="100"/>
              <w:bottom w:type="dxa" w:w="60"/>
              <w:right w:type="dxa" w:w="100"/>
            </w:tcMar>
            <w:vAlign w:val="center"/>
          </w:tcPr>
          <w:p>
            <w:pPr>
              <w:spacing w:after="20" w:before="20"/>
            </w:pPr>
            <w:r>
              <w:rPr>
                <w:sz w:val="20"/>
                <w:szCs w:val="20"/>
              </w:rPr>
              <w:t xml:space="preserve">SD-AST-CLASS</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Manage Models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SD-AST-CLASS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CAP-AST-018</w:t>
            </w:r>
          </w:p>
        </w:tc>
        <w:tc>
          <w:tcPr>
            <w:tcW w:type="dxa" w:w="4332"/>
            <w:tcMar>
              <w:top w:type="dxa" w:w="60"/>
              <w:left w:type="dxa" w:w="100"/>
              <w:bottom w:type="dxa" w:w="60"/>
              <w:right w:type="dxa" w:w="100"/>
            </w:tcMar>
            <w:vAlign w:val="center"/>
          </w:tcPr>
          <w:p>
            <w:pPr>
              <w:spacing w:after="20" w:before="20"/>
            </w:pPr>
            <w:r>
              <w:rPr>
                <w:sz w:val="20"/>
                <w:szCs w:val="20"/>
              </w:rPr>
              <w:t xml:space="preserve">Manage Custom Attributes</w:t>
            </w:r>
          </w:p>
        </w:tc>
        <w:tc>
          <w:tcPr>
            <w:tcW w:type="dxa" w:w="1625"/>
            <w:tcMar>
              <w:top w:type="dxa" w:w="60"/>
              <w:left w:type="dxa" w:w="100"/>
              <w:bottom w:type="dxa" w:w="60"/>
              <w:right w:type="dxa" w:w="100"/>
            </w:tcMar>
            <w:vAlign w:val="center"/>
          </w:tcPr>
          <w:p>
            <w:pPr>
              <w:spacing w:after="20" w:before="20"/>
            </w:pPr>
            <w:r>
              <w:rPr>
                <w:sz w:val="20"/>
                <w:szCs w:val="20"/>
              </w:rPr>
              <w:t xml:space="preserve">SD-AST-CLASS</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Custodian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SD-AST-CUST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CAP-AST-020</w:t>
            </w:r>
          </w:p>
        </w:tc>
        <w:tc>
          <w:tcPr>
            <w:tcW w:type="dxa" w:w="4332"/>
            <w:tcMar>
              <w:top w:type="dxa" w:w="60"/>
              <w:left w:type="dxa" w:w="100"/>
              <w:bottom w:type="dxa" w:w="60"/>
              <w:right w:type="dxa" w:w="100"/>
            </w:tcMar>
            <w:vAlign w:val="center"/>
          </w:tcPr>
          <w:p>
            <w:pPr>
              <w:spacing w:after="20" w:before="20"/>
            </w:pPr>
            <w:r>
              <w:rPr>
                <w:sz w:val="20"/>
                <w:szCs w:val="20"/>
              </w:rPr>
              <w:t xml:space="preserve">Transfer Custody</w:t>
            </w:r>
          </w:p>
        </w:tc>
        <w:tc>
          <w:tcPr>
            <w:tcW w:type="dxa" w:w="1625"/>
            <w:tcMar>
              <w:top w:type="dxa" w:w="60"/>
              <w:left w:type="dxa" w:w="100"/>
              <w:bottom w:type="dxa" w:w="60"/>
              <w:right w:type="dxa" w:w="100"/>
            </w:tcMar>
            <w:vAlign w:val="center"/>
          </w:tcPr>
          <w:p>
            <w:pPr>
              <w:spacing w:after="20" w:before="20"/>
            </w:pPr>
            <w:r>
              <w:rPr>
                <w:sz w:val="20"/>
                <w:szCs w:val="20"/>
              </w:rPr>
              <w:t xml:space="preserve">SD-AST-CUST</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Track Ownership</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SD-AST-CUST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CAP-AST-022</w:t>
            </w:r>
          </w:p>
        </w:tc>
        <w:tc>
          <w:tcPr>
            <w:tcW w:type="dxa" w:w="4332"/>
            <w:tcMar>
              <w:top w:type="dxa" w:w="60"/>
              <w:left w:type="dxa" w:w="100"/>
              <w:bottom w:type="dxa" w:w="60"/>
              <w:right w:type="dxa" w:w="100"/>
            </w:tcMar>
            <w:vAlign w:val="center"/>
          </w:tcPr>
          <w:p>
            <w:pPr>
              <w:spacing w:after="20" w:before="20"/>
            </w:pPr>
            <w:r>
              <w:rPr>
                <w:sz w:val="20"/>
                <w:szCs w:val="20"/>
              </w:rPr>
              <w:t xml:space="preserve">Assign Asset to Department</w:t>
            </w:r>
          </w:p>
        </w:tc>
        <w:tc>
          <w:tcPr>
            <w:tcW w:type="dxa" w:w="1625"/>
            <w:tcMar>
              <w:top w:type="dxa" w:w="60"/>
              <w:left w:type="dxa" w:w="100"/>
              <w:bottom w:type="dxa" w:w="60"/>
              <w:right w:type="dxa" w:w="100"/>
            </w:tcMar>
            <w:vAlign w:val="center"/>
          </w:tcPr>
          <w:p>
            <w:pPr>
              <w:spacing w:after="20" w:before="20"/>
            </w:pPr>
            <w:r>
              <w:rPr>
                <w:sz w:val="20"/>
                <w:szCs w:val="20"/>
              </w:rPr>
              <w:t xml:space="preserve">SD-AST-CUST</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Set Current Location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CAP-AST-024</w:t>
            </w:r>
          </w:p>
        </w:tc>
        <w:tc>
          <w:tcPr>
            <w:tcW w:type="dxa" w:w="4332"/>
            <w:tcMar>
              <w:top w:type="dxa" w:w="60"/>
              <w:left w:type="dxa" w:w="100"/>
              <w:bottom w:type="dxa" w:w="60"/>
              <w:right w:type="dxa" w:w="100"/>
            </w:tcMar>
            <w:vAlign w:val="center"/>
          </w:tcPr>
          <w:p>
            <w:pPr>
              <w:spacing w:after="20" w:before="20"/>
            </w:pPr>
            <w:r>
              <w:rPr>
                <w:sz w:val="20"/>
                <w:szCs w:val="20"/>
              </w:rPr>
              <w:t xml:space="preserve">Maintain Historical Locations</w:t>
            </w:r>
          </w:p>
        </w:tc>
        <w:tc>
          <w:tcPr>
            <w:tcW w:type="dxa" w:w="1625"/>
            <w:tcMar>
              <w:top w:type="dxa" w:w="60"/>
              <w:left w:type="dxa" w:w="100"/>
              <w:bottom w:type="dxa" w:w="60"/>
              <w:right w:type="dxa" w:w="100"/>
            </w:tcMar>
            <w:vAlign w:val="center"/>
          </w:tcPr>
          <w:p>
            <w:pPr>
              <w:spacing w:after="20" w:before="20"/>
            </w:pPr>
            <w:r>
              <w:rPr>
                <w:sz w:val="20"/>
                <w:szCs w:val="20"/>
              </w:rPr>
              <w:t xml:space="preserve">SD-AST-LOC</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Zone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CAP-AST-026</w:t>
            </w:r>
          </w:p>
        </w:tc>
        <w:tc>
          <w:tcPr>
            <w:tcW w:type="dxa" w:w="4332"/>
            <w:tcMar>
              <w:top w:type="dxa" w:w="60"/>
              <w:left w:type="dxa" w:w="100"/>
              <w:bottom w:type="dxa" w:w="60"/>
              <w:right w:type="dxa" w:w="100"/>
            </w:tcMar>
            <w:vAlign w:val="center"/>
          </w:tcPr>
          <w:p>
            <w:pPr>
              <w:spacing w:after="20" w:before="20"/>
            </w:pPr>
            <w:r>
              <w:rPr>
                <w:sz w:val="20"/>
                <w:szCs w:val="20"/>
              </w:rPr>
              <w:t xml:space="preserve">Assign Building</w:t>
            </w:r>
          </w:p>
        </w:tc>
        <w:tc>
          <w:tcPr>
            <w:tcW w:type="dxa" w:w="1625"/>
            <w:tcMar>
              <w:top w:type="dxa" w:w="60"/>
              <w:left w:type="dxa" w:w="100"/>
              <w:bottom w:type="dxa" w:w="60"/>
              <w:right w:type="dxa" w:w="100"/>
            </w:tcMar>
            <w:vAlign w:val="center"/>
          </w:tcPr>
          <w:p>
            <w:pPr>
              <w:spacing w:after="20" w:before="20"/>
            </w:pPr>
            <w:r>
              <w:rPr>
                <w:sz w:val="20"/>
                <w:szCs w:val="20"/>
              </w:rPr>
              <w:t xml:space="preserve">SD-AST-LOC</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Warehouse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CAP-AST-028</w:t>
            </w:r>
          </w:p>
        </w:tc>
        <w:tc>
          <w:tcPr>
            <w:tcW w:type="dxa" w:w="4332"/>
            <w:tcMar>
              <w:top w:type="dxa" w:w="60"/>
              <w:left w:type="dxa" w:w="100"/>
              <w:bottom w:type="dxa" w:w="60"/>
              <w:right w:type="dxa" w:w="100"/>
            </w:tcMar>
            <w:vAlign w:val="center"/>
          </w:tcPr>
          <w:p>
            <w:pPr>
              <w:spacing w:after="20" w:before="20"/>
            </w:pPr>
            <w:r>
              <w:rPr>
                <w:sz w:val="20"/>
                <w:szCs w:val="20"/>
              </w:rPr>
              <w:t xml:space="preserve">Define Parent Asset</w:t>
            </w:r>
          </w:p>
        </w:tc>
        <w:tc>
          <w:tcPr>
            <w:tcW w:type="dxa" w:w="1625"/>
            <w:tcMar>
              <w:top w:type="dxa" w:w="60"/>
              <w:left w:type="dxa" w:w="100"/>
              <w:bottom w:type="dxa" w:w="60"/>
              <w:right w:type="dxa" w:w="100"/>
            </w:tcMar>
            <w:vAlign w:val="center"/>
          </w:tcPr>
          <w:p>
            <w:pPr>
              <w:spacing w:after="20" w:before="20"/>
            </w:pPr>
            <w:r>
              <w:rPr>
                <w:sz w:val="20"/>
                <w:szCs w:val="20"/>
              </w:rPr>
              <w:t xml:space="preserve">SD-AST-REL</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Child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SD-AST-REL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CAP-AST-030</w:t>
            </w:r>
          </w:p>
        </w:tc>
        <w:tc>
          <w:tcPr>
            <w:tcW w:type="dxa" w:w="4332"/>
            <w:tcMar>
              <w:top w:type="dxa" w:w="60"/>
              <w:left w:type="dxa" w:w="100"/>
              <w:bottom w:type="dxa" w:w="60"/>
              <w:right w:type="dxa" w:w="100"/>
            </w:tcMar>
            <w:vAlign w:val="center"/>
          </w:tcPr>
          <w:p>
            <w:pPr>
              <w:spacing w:after="20" w:before="20"/>
            </w:pPr>
            <w:r>
              <w:rPr>
                <w:sz w:val="20"/>
                <w:szCs w:val="20"/>
              </w:rPr>
              <w:t xml:space="preserve">Define Attached Asset</w:t>
            </w:r>
          </w:p>
        </w:tc>
        <w:tc>
          <w:tcPr>
            <w:tcW w:type="dxa" w:w="1625"/>
            <w:tcMar>
              <w:top w:type="dxa" w:w="60"/>
              <w:left w:type="dxa" w:w="100"/>
              <w:bottom w:type="dxa" w:w="60"/>
              <w:right w:type="dxa" w:w="100"/>
            </w:tcMar>
            <w:vAlign w:val="center"/>
          </w:tcPr>
          <w:p>
            <w:pPr>
              <w:spacing w:after="20" w:before="20"/>
            </w:pPr>
            <w:r>
              <w:rPr>
                <w:sz w:val="20"/>
                <w:szCs w:val="20"/>
              </w:rPr>
              <w:t xml:space="preserve">SD-AST-REL</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Accessory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SD-AST-REL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CAP-AST-032</w:t>
            </w:r>
          </w:p>
        </w:tc>
        <w:tc>
          <w:tcPr>
            <w:tcW w:type="dxa" w:w="4332"/>
            <w:tcMar>
              <w:top w:type="dxa" w:w="60"/>
              <w:left w:type="dxa" w:w="100"/>
              <w:bottom w:type="dxa" w:w="60"/>
              <w:right w:type="dxa" w:w="100"/>
            </w:tcMar>
            <w:vAlign w:val="center"/>
          </w:tcPr>
          <w:p>
            <w:pPr>
              <w:spacing w:after="20" w:before="20"/>
            </w:pPr>
            <w:r>
              <w:rPr>
                <w:sz w:val="20"/>
                <w:szCs w:val="20"/>
              </w:rPr>
              <w:t xml:space="preserve">Define Spare Association</w:t>
            </w:r>
          </w:p>
        </w:tc>
        <w:tc>
          <w:tcPr>
            <w:tcW w:type="dxa" w:w="1625"/>
            <w:tcMar>
              <w:top w:type="dxa" w:w="60"/>
              <w:left w:type="dxa" w:w="100"/>
              <w:bottom w:type="dxa" w:w="60"/>
              <w:right w:type="dxa" w:w="100"/>
            </w:tcMar>
            <w:vAlign w:val="center"/>
          </w:tcPr>
          <w:p>
            <w:pPr>
              <w:spacing w:after="20" w:before="20"/>
            </w:pPr>
            <w:r>
              <w:rPr>
                <w:sz w:val="20"/>
                <w:szCs w:val="20"/>
              </w:rPr>
              <w:t xml:space="preserve">SD-AST-REL</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Purchase Cost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CAP-AST-034</w:t>
            </w:r>
          </w:p>
        </w:tc>
        <w:tc>
          <w:tcPr>
            <w:tcW w:type="dxa" w:w="4332"/>
            <w:tcMar>
              <w:top w:type="dxa" w:w="60"/>
              <w:left w:type="dxa" w:w="100"/>
              <w:bottom w:type="dxa" w:w="60"/>
              <w:right w:type="dxa" w:w="100"/>
            </w:tcMar>
            <w:vAlign w:val="center"/>
          </w:tcPr>
          <w:p>
            <w:pPr>
              <w:spacing w:after="20" w:before="20"/>
            </w:pPr>
            <w:r>
              <w:rPr>
                <w:sz w:val="20"/>
                <w:szCs w:val="20"/>
              </w:rPr>
              <w:t xml:space="preserve">Record Subsequent Expense</w:t>
            </w:r>
          </w:p>
        </w:tc>
        <w:tc>
          <w:tcPr>
            <w:tcW w:type="dxa" w:w="1625"/>
            <w:tcMar>
              <w:top w:type="dxa" w:w="60"/>
              <w:left w:type="dxa" w:w="100"/>
              <w:bottom w:type="dxa" w:w="60"/>
              <w:right w:type="dxa" w:w="100"/>
            </w:tcMar>
            <w:vAlign w:val="center"/>
          </w:tcPr>
          <w:p>
            <w:pPr>
              <w:spacing w:after="20" w:before="20"/>
            </w:pPr>
            <w:r>
              <w:rPr>
                <w:sz w:val="20"/>
                <w:szCs w:val="20"/>
              </w:rPr>
              <w:t xml:space="preserve">SD-AST-FIN</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Capitalize an Expense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CAP-AST-036</w:t>
            </w:r>
          </w:p>
        </w:tc>
        <w:tc>
          <w:tcPr>
            <w:tcW w:type="dxa" w:w="4332"/>
            <w:tcMar>
              <w:top w:type="dxa" w:w="60"/>
              <w:left w:type="dxa" w:w="100"/>
              <w:bottom w:type="dxa" w:w="60"/>
              <w:right w:type="dxa" w:w="100"/>
            </w:tcMar>
            <w:vAlign w:val="center"/>
          </w:tcPr>
          <w:p>
            <w:pPr>
              <w:spacing w:after="20" w:before="20"/>
            </w:pPr>
            <w:r>
              <w:rPr>
                <w:sz w:val="20"/>
                <w:szCs w:val="20"/>
              </w:rPr>
              <w:t xml:space="preserve">Define Depreciation Schedule</w:t>
            </w:r>
          </w:p>
        </w:tc>
        <w:tc>
          <w:tcPr>
            <w:tcW w:type="dxa" w:w="1625"/>
            <w:tcMar>
              <w:top w:type="dxa" w:w="60"/>
              <w:left w:type="dxa" w:w="100"/>
              <w:bottom w:type="dxa" w:w="60"/>
              <w:right w:type="dxa" w:w="100"/>
            </w:tcMar>
            <w:vAlign w:val="center"/>
          </w:tcPr>
          <w:p>
            <w:pPr>
              <w:spacing w:after="20" w:before="20"/>
            </w:pPr>
            <w:r>
              <w:rPr>
                <w:sz w:val="20"/>
                <w:szCs w:val="20"/>
              </w:rPr>
              <w:t xml:space="preserve">SD-AST-FIN</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Generate Depreciation Series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CAP-AST-038</w:t>
            </w:r>
          </w:p>
        </w:tc>
        <w:tc>
          <w:tcPr>
            <w:tcW w:type="dxa" w:w="4332"/>
            <w:tcMar>
              <w:top w:type="dxa" w:w="60"/>
              <w:left w:type="dxa" w:w="100"/>
              <w:bottom w:type="dxa" w:w="60"/>
              <w:right w:type="dxa" w:w="100"/>
            </w:tcMar>
            <w:vAlign w:val="center"/>
          </w:tcPr>
          <w:p>
            <w:pPr>
              <w:spacing w:after="20" w:before="20"/>
            </w:pPr>
            <w:r>
              <w:rPr>
                <w:sz w:val="20"/>
                <w:szCs w:val="20"/>
              </w:rPr>
              <w:t xml:space="preserve">Post Depreciation Period</w:t>
            </w:r>
          </w:p>
        </w:tc>
        <w:tc>
          <w:tcPr>
            <w:tcW w:type="dxa" w:w="1625"/>
            <w:tcMar>
              <w:top w:type="dxa" w:w="60"/>
              <w:left w:type="dxa" w:w="100"/>
              <w:bottom w:type="dxa" w:w="60"/>
              <w:right w:type="dxa" w:w="100"/>
            </w:tcMar>
            <w:vAlign w:val="center"/>
          </w:tcPr>
          <w:p>
            <w:pPr>
              <w:spacing w:after="20" w:before="20"/>
            </w:pPr>
            <w:r>
              <w:rPr>
                <w:sz w:val="20"/>
                <w:szCs w:val="20"/>
              </w:rPr>
              <w:t xml:space="preserve">SD-AST-FIN</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Revalue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CAP-AST-040</w:t>
            </w:r>
          </w:p>
        </w:tc>
        <w:tc>
          <w:tcPr>
            <w:tcW w:type="dxa" w:w="4332"/>
            <w:tcMar>
              <w:top w:type="dxa" w:w="60"/>
              <w:left w:type="dxa" w:w="100"/>
              <w:bottom w:type="dxa" w:w="60"/>
              <w:right w:type="dxa" w:w="100"/>
            </w:tcMar>
            <w:vAlign w:val="center"/>
          </w:tcPr>
          <w:p>
            <w:pPr>
              <w:spacing w:after="20" w:before="20"/>
            </w:pPr>
            <w:r>
              <w:rPr>
                <w:sz w:val="20"/>
                <w:szCs w:val="20"/>
              </w:rPr>
              <w:t xml:space="preserve">Record Warranty</w:t>
            </w:r>
          </w:p>
        </w:tc>
        <w:tc>
          <w:tcPr>
            <w:tcW w:type="dxa" w:w="1625"/>
            <w:tcMar>
              <w:top w:type="dxa" w:w="60"/>
              <w:left w:type="dxa" w:w="100"/>
              <w:bottom w:type="dxa" w:w="60"/>
              <w:right w:type="dxa" w:w="100"/>
            </w:tcMar>
            <w:vAlign w:val="center"/>
          </w:tcPr>
          <w:p>
            <w:pPr>
              <w:spacing w:after="20" w:before="20"/>
            </w:pPr>
            <w:r>
              <w:rPr>
                <w:sz w:val="20"/>
                <w:szCs w:val="20"/>
              </w:rPr>
              <w:t xml:space="preserve">SD-AST-FIN</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CAP-AST-041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Warn Before Warranty Expiry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CAP-AST-042</w:t>
            </w:r>
          </w:p>
        </w:tc>
        <w:tc>
          <w:tcPr>
            <w:tcW w:type="dxa" w:w="4332"/>
            <w:tcMar>
              <w:top w:type="dxa" w:w="60"/>
              <w:left w:type="dxa" w:w="100"/>
              <w:bottom w:type="dxa" w:w="60"/>
              <w:right w:type="dxa" w:w="100"/>
            </w:tcMar>
            <w:vAlign w:val="center"/>
          </w:tcPr>
          <w:p>
            <w:pPr>
              <w:spacing w:after="20" w:before="20"/>
            </w:pPr>
            <w:r>
              <w:rPr>
                <w:sz w:val="20"/>
                <w:szCs w:val="20"/>
              </w:rPr>
              <w:t xml:space="preserve">Raise Warranty Claim</w:t>
            </w:r>
          </w:p>
        </w:tc>
        <w:tc>
          <w:tcPr>
            <w:tcW w:type="dxa" w:w="1625"/>
            <w:tcMar>
              <w:top w:type="dxa" w:w="60"/>
              <w:left w:type="dxa" w:w="100"/>
              <w:bottom w:type="dxa" w:w="60"/>
              <w:right w:type="dxa" w:w="100"/>
            </w:tcMar>
            <w:vAlign w:val="center"/>
          </w:tcPr>
          <w:p>
            <w:pPr>
              <w:spacing w:after="20" w:before="20"/>
            </w:pPr>
            <w:r>
              <w:rPr>
                <w:sz w:val="20"/>
                <w:szCs w:val="20"/>
              </w:rPr>
              <w:t xml:space="preserve">SD-AST-FIN</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CAP-AST-043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Net Book Value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CAP-AST-044</w:t>
            </w:r>
          </w:p>
        </w:tc>
        <w:tc>
          <w:tcPr>
            <w:tcW w:type="dxa" w:w="4332"/>
            <w:tcMar>
              <w:top w:type="dxa" w:w="60"/>
              <w:left w:type="dxa" w:w="100"/>
              <w:bottom w:type="dxa" w:w="60"/>
              <w:right w:type="dxa" w:w="100"/>
            </w:tcMar>
            <w:vAlign w:val="center"/>
          </w:tcPr>
          <w:p>
            <w:pPr>
              <w:spacing w:after="20" w:before="20"/>
            </w:pPr>
            <w:r>
              <w:rPr>
                <w:sz w:val="20"/>
                <w:szCs w:val="20"/>
              </w:rPr>
              <w:t xml:space="preserve">Report Total Cost of Ownership</w:t>
            </w:r>
          </w:p>
        </w:tc>
        <w:tc>
          <w:tcPr>
            <w:tcW w:type="dxa" w:w="1625"/>
            <w:tcMar>
              <w:top w:type="dxa" w:w="60"/>
              <w:left w:type="dxa" w:w="100"/>
              <w:bottom w:type="dxa" w:w="60"/>
              <w:right w:type="dxa" w:w="100"/>
            </w:tcMar>
            <w:vAlign w:val="center"/>
          </w:tcPr>
          <w:p>
            <w:pPr>
              <w:spacing w:after="20" w:before="20"/>
            </w:pPr>
            <w:r>
              <w:rPr>
                <w:sz w:val="20"/>
                <w:szCs w:val="20"/>
              </w:rPr>
              <w:t xml:space="preserve">SD-AST-FIN</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CAP-AST-045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Upload Asset Document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SD-AST-DOC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CAP-AST-046</w:t>
            </w:r>
          </w:p>
        </w:tc>
        <w:tc>
          <w:tcPr>
            <w:tcW w:type="dxa" w:w="4332"/>
            <w:tcMar>
              <w:top w:type="dxa" w:w="60"/>
              <w:left w:type="dxa" w:w="100"/>
              <w:bottom w:type="dxa" w:w="60"/>
              <w:right w:type="dxa" w:w="100"/>
            </w:tcMar>
            <w:vAlign w:val="center"/>
          </w:tcPr>
          <w:p>
            <w:pPr>
              <w:spacing w:after="20" w:before="20"/>
            </w:pPr>
            <w:r>
              <w:rPr>
                <w:sz w:val="20"/>
                <w:szCs w:val="20"/>
              </w:rPr>
              <w:t xml:space="preserve">Classify Document</w:t>
            </w:r>
          </w:p>
        </w:tc>
        <w:tc>
          <w:tcPr>
            <w:tcW w:type="dxa" w:w="1625"/>
            <w:tcMar>
              <w:top w:type="dxa" w:w="60"/>
              <w:left w:type="dxa" w:w="100"/>
              <w:bottom w:type="dxa" w:w="60"/>
              <w:right w:type="dxa" w:w="100"/>
            </w:tcMar>
            <w:vAlign w:val="center"/>
          </w:tcPr>
          <w:p>
            <w:pPr>
              <w:spacing w:after="20" w:before="20"/>
            </w:pPr>
            <w:r>
              <w:rPr>
                <w:sz w:val="20"/>
                <w:szCs w:val="20"/>
              </w:rPr>
              <w:t xml:space="preserve">SD-AST-DOC</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CAP-AST-047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Supersede Document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SD-AST-DOC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CAP-AST-048</w:t>
            </w:r>
          </w:p>
        </w:tc>
        <w:tc>
          <w:tcPr>
            <w:tcW w:type="dxa" w:w="4332"/>
            <w:tcMar>
              <w:top w:type="dxa" w:w="60"/>
              <w:left w:type="dxa" w:w="100"/>
              <w:bottom w:type="dxa" w:w="60"/>
              <w:right w:type="dxa" w:w="100"/>
            </w:tcMar>
            <w:vAlign w:val="center"/>
          </w:tcPr>
          <w:p>
            <w:pPr>
              <w:spacing w:after="20" w:before="20"/>
            </w:pPr>
            <w:r>
              <w:rPr>
                <w:sz w:val="20"/>
                <w:szCs w:val="20"/>
              </w:rPr>
              <w:t xml:space="preserve">Warn Before Certificate Expiry</w:t>
            </w:r>
          </w:p>
        </w:tc>
        <w:tc>
          <w:tcPr>
            <w:tcW w:type="dxa" w:w="1625"/>
            <w:tcMar>
              <w:top w:type="dxa" w:w="60"/>
              <w:left w:type="dxa" w:w="100"/>
              <w:bottom w:type="dxa" w:w="60"/>
              <w:right w:type="dxa" w:w="100"/>
            </w:tcMar>
            <w:vAlign w:val="center"/>
          </w:tcPr>
          <w:p>
            <w:pPr>
              <w:spacing w:after="20" w:before="20"/>
            </w:pPr>
            <w:r>
              <w:rPr>
                <w:sz w:val="20"/>
                <w:szCs w:val="20"/>
              </w:rPr>
              <w:t xml:space="preserve">SD-AST-DOC</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CAP-AST-049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Restrict Confidential Document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SD-AST-DOC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CAP-AST-050</w:t>
            </w:r>
          </w:p>
        </w:tc>
        <w:tc>
          <w:tcPr>
            <w:tcW w:type="dxa" w:w="4332"/>
            <w:tcMar>
              <w:top w:type="dxa" w:w="60"/>
              <w:left w:type="dxa" w:w="100"/>
              <w:bottom w:type="dxa" w:w="60"/>
              <w:right w:type="dxa" w:w="100"/>
            </w:tcMar>
            <w:vAlign w:val="center"/>
          </w:tcPr>
          <w:p>
            <w:pPr>
              <w:spacing w:after="20" w:before="20"/>
            </w:pPr>
            <w:r>
              <w:rPr>
                <w:sz w:val="20"/>
                <w:szCs w:val="20"/>
              </w:rPr>
              <w:t xml:space="preserve">Define Custom Attribute</w:t>
            </w:r>
          </w:p>
        </w:tc>
        <w:tc>
          <w:tcPr>
            <w:tcW w:type="dxa" w:w="1625"/>
            <w:tcMar>
              <w:top w:type="dxa" w:w="60"/>
              <w:left w:type="dxa" w:w="100"/>
              <w:bottom w:type="dxa" w:w="60"/>
              <w:right w:type="dxa" w:w="100"/>
            </w:tcMar>
            <w:vAlign w:val="center"/>
          </w:tcPr>
          <w:p>
            <w:pPr>
              <w:spacing w:after="20" w:before="20"/>
            </w:pPr>
            <w:r>
              <w:rPr>
                <w:sz w:val="20"/>
                <w:szCs w:val="20"/>
              </w:rPr>
              <w:t xml:space="preserve">SD-AST-DOC</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CAP-AST-051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Publish Custom Attribute to Screens and Reports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SD-AST-DOC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CAP-OPS-001</w:t>
            </w:r>
          </w:p>
        </w:tc>
        <w:tc>
          <w:tcPr>
            <w:tcW w:type="dxa" w:w="4332"/>
            <w:tcMar>
              <w:top w:type="dxa" w:w="60"/>
              <w:left w:type="dxa" w:w="100"/>
              <w:bottom w:type="dxa" w:w="60"/>
              <w:right w:type="dxa" w:w="100"/>
            </w:tcMar>
            <w:vAlign w:val="center"/>
          </w:tcPr>
          <w:p>
            <w:pPr>
              <w:spacing w:after="20" w:before="20"/>
            </w:pPr>
            <w:r>
              <w:rPr>
                <w:sz w:val="20"/>
                <w:szCs w:val="20"/>
              </w:rPr>
              <w:t xml:space="preserve">Create Receiving Order</w:t>
            </w:r>
          </w:p>
        </w:tc>
        <w:tc>
          <w:tcPr>
            <w:tcW w:type="dxa" w:w="1625"/>
            <w:tcMar>
              <w:top w:type="dxa" w:w="60"/>
              <w:left w:type="dxa" w:w="100"/>
              <w:bottom w:type="dxa" w:w="60"/>
              <w:right w:type="dxa" w:w="100"/>
            </w:tcMar>
            <w:vAlign w:val="center"/>
          </w:tcPr>
          <w:p>
            <w:pPr>
              <w:spacing w:after="20" w:before="20"/>
            </w:pPr>
            <w:r>
              <w:rPr>
                <w:sz w:val="20"/>
                <w:szCs w:val="20"/>
              </w:rPr>
              <w:t xml:space="preserve">SD-OPS-RCV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Receive by RFID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CAP-OPS-003</w:t>
            </w:r>
          </w:p>
        </w:tc>
        <w:tc>
          <w:tcPr>
            <w:tcW w:type="dxa" w:w="4332"/>
            <w:tcMar>
              <w:top w:type="dxa" w:w="60"/>
              <w:left w:type="dxa" w:w="100"/>
              <w:bottom w:type="dxa" w:w="60"/>
              <w:right w:type="dxa" w:w="100"/>
            </w:tcMar>
            <w:vAlign w:val="center"/>
          </w:tcPr>
          <w:p>
            <w:pPr>
              <w:spacing w:after="20" w:before="20"/>
            </w:pPr>
            <w:r>
              <w:rPr>
                <w:sz w:val="20"/>
                <w:szCs w:val="20"/>
              </w:rPr>
              <w:t xml:space="preserve">Receive by Barcode</w:t>
            </w:r>
          </w:p>
        </w:tc>
        <w:tc>
          <w:tcPr>
            <w:tcW w:type="dxa" w:w="1625"/>
            <w:tcMar>
              <w:top w:type="dxa" w:w="60"/>
              <w:left w:type="dxa" w:w="100"/>
              <w:bottom w:type="dxa" w:w="60"/>
              <w:right w:type="dxa" w:w="100"/>
            </w:tcMar>
            <w:vAlign w:val="center"/>
          </w:tcPr>
          <w:p>
            <w:pPr>
              <w:spacing w:after="20" w:before="20"/>
            </w:pPr>
            <w:r>
              <w:rPr>
                <w:sz w:val="20"/>
                <w:szCs w:val="20"/>
              </w:rPr>
              <w:t xml:space="preserve">SD-OPS-RCV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Receive Manually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CAP-OPS-005</w:t>
            </w:r>
          </w:p>
        </w:tc>
        <w:tc>
          <w:tcPr>
            <w:tcW w:type="dxa" w:w="4332"/>
            <w:tcMar>
              <w:top w:type="dxa" w:w="60"/>
              <w:left w:type="dxa" w:w="100"/>
              <w:bottom w:type="dxa" w:w="60"/>
              <w:right w:type="dxa" w:w="100"/>
            </w:tcMar>
            <w:vAlign w:val="center"/>
          </w:tcPr>
          <w:p>
            <w:pPr>
              <w:spacing w:after="20" w:before="20"/>
            </w:pPr>
            <w:r>
              <w:rPr>
                <w:sz w:val="20"/>
                <w:szCs w:val="20"/>
              </w:rPr>
              <w:t xml:space="preserve">Verify Against Expected</w:t>
            </w:r>
          </w:p>
        </w:tc>
        <w:tc>
          <w:tcPr>
            <w:tcW w:type="dxa" w:w="1625"/>
            <w:tcMar>
              <w:top w:type="dxa" w:w="60"/>
              <w:left w:type="dxa" w:w="100"/>
              <w:bottom w:type="dxa" w:w="60"/>
              <w:right w:type="dxa" w:w="100"/>
            </w:tcMar>
            <w:vAlign w:val="center"/>
          </w:tcPr>
          <w:p>
            <w:pPr>
              <w:spacing w:after="20" w:before="20"/>
            </w:pPr>
            <w:r>
              <w:rPr>
                <w:sz w:val="20"/>
                <w:szCs w:val="20"/>
              </w:rPr>
              <w:t xml:space="preserve">SD-OPS-RCV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Receiving Discrepancy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CAP-OPS-007</w:t>
            </w:r>
          </w:p>
        </w:tc>
        <w:tc>
          <w:tcPr>
            <w:tcW w:type="dxa" w:w="4332"/>
            <w:tcMar>
              <w:top w:type="dxa" w:w="60"/>
              <w:left w:type="dxa" w:w="100"/>
              <w:bottom w:type="dxa" w:w="60"/>
              <w:right w:type="dxa" w:w="100"/>
            </w:tcMar>
            <w:vAlign w:val="center"/>
          </w:tcPr>
          <w:p>
            <w:pPr>
              <w:spacing w:after="20" w:before="20"/>
            </w:pPr>
            <w:r>
              <w:rPr>
                <w:sz w:val="20"/>
                <w:szCs w:val="20"/>
              </w:rPr>
              <w:t xml:space="preserve">Accept Receipt</w:t>
            </w:r>
          </w:p>
        </w:tc>
        <w:tc>
          <w:tcPr>
            <w:tcW w:type="dxa" w:w="1625"/>
            <w:tcMar>
              <w:top w:type="dxa" w:w="60"/>
              <w:left w:type="dxa" w:w="100"/>
              <w:bottom w:type="dxa" w:w="60"/>
              <w:right w:type="dxa" w:w="100"/>
            </w:tcMar>
            <w:vAlign w:val="center"/>
          </w:tcPr>
          <w:p>
            <w:pPr>
              <w:spacing w:after="20" w:before="20"/>
            </w:pPr>
            <w:r>
              <w:rPr>
                <w:sz w:val="20"/>
                <w:szCs w:val="20"/>
              </w:rPr>
              <w:t xml:space="preserve">SD-OPS-RCV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Reject Receipt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CAP-OPS-009</w:t>
            </w:r>
          </w:p>
        </w:tc>
        <w:tc>
          <w:tcPr>
            <w:tcW w:type="dxa" w:w="4332"/>
            <w:tcMar>
              <w:top w:type="dxa" w:w="60"/>
              <w:left w:type="dxa" w:w="100"/>
              <w:bottom w:type="dxa" w:w="60"/>
              <w:right w:type="dxa" w:w="100"/>
            </w:tcMar>
            <w:vAlign w:val="center"/>
          </w:tcPr>
          <w:p>
            <w:pPr>
              <w:spacing w:after="20" w:before="20"/>
            </w:pPr>
            <w:r>
              <w:rPr>
                <w:sz w:val="20"/>
                <w:szCs w:val="20"/>
              </w:rPr>
              <w:t xml:space="preserve">Generate Put-away Task</w:t>
            </w:r>
          </w:p>
        </w:tc>
        <w:tc>
          <w:tcPr>
            <w:tcW w:type="dxa" w:w="1625"/>
            <w:tcMar>
              <w:top w:type="dxa" w:w="60"/>
              <w:left w:type="dxa" w:w="100"/>
              <w:bottom w:type="dxa" w:w="60"/>
              <w:right w:type="dxa" w:w="100"/>
            </w:tcMar>
            <w:vAlign w:val="center"/>
          </w:tcPr>
          <w:p>
            <w:pPr>
              <w:spacing w:after="20" w:before="20"/>
            </w:pPr>
            <w:r>
              <w:rPr>
                <w:sz w:val="20"/>
                <w:szCs w:val="20"/>
              </w:rPr>
              <w:t xml:space="preserve">SD-OPS-STO</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Storage Location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SD-OPS-STO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CAP-OPS-011</w:t>
            </w:r>
          </w:p>
        </w:tc>
        <w:tc>
          <w:tcPr>
            <w:tcW w:type="dxa" w:w="4332"/>
            <w:tcMar>
              <w:top w:type="dxa" w:w="60"/>
              <w:left w:type="dxa" w:w="100"/>
              <w:bottom w:type="dxa" w:w="60"/>
              <w:right w:type="dxa" w:w="100"/>
            </w:tcMar>
            <w:vAlign w:val="center"/>
          </w:tcPr>
          <w:p>
            <w:pPr>
              <w:spacing w:after="20" w:before="20"/>
            </w:pPr>
            <w:r>
              <w:rPr>
                <w:sz w:val="20"/>
                <w:szCs w:val="20"/>
              </w:rPr>
              <w:t xml:space="preserve">Confirm Put-away</w:t>
            </w:r>
          </w:p>
        </w:tc>
        <w:tc>
          <w:tcPr>
            <w:tcW w:type="dxa" w:w="1625"/>
            <w:tcMar>
              <w:top w:type="dxa" w:w="60"/>
              <w:left w:type="dxa" w:w="100"/>
              <w:bottom w:type="dxa" w:w="60"/>
              <w:right w:type="dxa" w:w="100"/>
            </w:tcMar>
            <w:vAlign w:val="center"/>
          </w:tcPr>
          <w:p>
            <w:pPr>
              <w:spacing w:after="20" w:before="20"/>
            </w:pPr>
            <w:r>
              <w:rPr>
                <w:sz w:val="20"/>
                <w:szCs w:val="20"/>
              </w:rPr>
              <w:t xml:space="preserve">SD-OPS-STO</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Relocate Stock</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SD-OPS-STO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CAP-OPS-013</w:t>
            </w:r>
          </w:p>
        </w:tc>
        <w:tc>
          <w:tcPr>
            <w:tcW w:type="dxa" w:w="4332"/>
            <w:tcMar>
              <w:top w:type="dxa" w:w="60"/>
              <w:left w:type="dxa" w:w="100"/>
              <w:bottom w:type="dxa" w:w="60"/>
              <w:right w:type="dxa" w:w="100"/>
            </w:tcMar>
            <w:vAlign w:val="center"/>
          </w:tcPr>
          <w:p>
            <w:pPr>
              <w:spacing w:after="20" w:before="20"/>
            </w:pPr>
            <w:r>
              <w:rPr>
                <w:sz w:val="20"/>
                <w:szCs w:val="20"/>
              </w:rPr>
              <w:t xml:space="preserve">Consolidate Stock</w:t>
            </w:r>
          </w:p>
        </w:tc>
        <w:tc>
          <w:tcPr>
            <w:tcW w:type="dxa" w:w="1625"/>
            <w:tcMar>
              <w:top w:type="dxa" w:w="60"/>
              <w:left w:type="dxa" w:w="100"/>
              <w:bottom w:type="dxa" w:w="60"/>
              <w:right w:type="dxa" w:w="100"/>
            </w:tcMar>
            <w:vAlign w:val="center"/>
          </w:tcPr>
          <w:p>
            <w:pPr>
              <w:spacing w:after="20" w:before="20"/>
            </w:pPr>
            <w:r>
              <w:rPr>
                <w:sz w:val="20"/>
                <w:szCs w:val="20"/>
              </w:rPr>
              <w:t xml:space="preserve">SD-OPS-STO</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Picking Task</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CAP-OPS-015</w:t>
            </w:r>
          </w:p>
        </w:tc>
        <w:tc>
          <w:tcPr>
            <w:tcW w:type="dxa" w:w="4332"/>
            <w:tcMar>
              <w:top w:type="dxa" w:w="60"/>
              <w:left w:type="dxa" w:w="100"/>
              <w:bottom w:type="dxa" w:w="60"/>
              <w:right w:type="dxa" w:w="100"/>
            </w:tcMar>
            <w:vAlign w:val="center"/>
          </w:tcPr>
          <w:p>
            <w:pPr>
              <w:spacing w:after="20" w:before="20"/>
            </w:pPr>
            <w:r>
              <w:rPr>
                <w:sz w:val="20"/>
                <w:szCs w:val="20"/>
              </w:rPr>
              <w:t xml:space="preserve">Pick by RFID</w:t>
            </w:r>
          </w:p>
        </w:tc>
        <w:tc>
          <w:tcPr>
            <w:tcW w:type="dxa" w:w="1625"/>
            <w:tcMar>
              <w:top w:type="dxa" w:w="60"/>
              <w:left w:type="dxa" w:w="100"/>
              <w:bottom w:type="dxa" w:w="60"/>
              <w:right w:type="dxa" w:w="100"/>
            </w:tcMar>
            <w:vAlign w:val="center"/>
          </w:tcPr>
          <w:p>
            <w:pPr>
              <w:spacing w:after="20" w:before="20"/>
            </w:pPr>
            <w:r>
              <w:rPr>
                <w:sz w:val="20"/>
                <w:szCs w:val="20"/>
              </w:rPr>
              <w:t xml:space="preserve">SD-OPS-PICK</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Pick by Barcode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CAP-OPS-017</w:t>
            </w:r>
          </w:p>
        </w:tc>
        <w:tc>
          <w:tcPr>
            <w:tcW w:type="dxa" w:w="4332"/>
            <w:tcMar>
              <w:top w:type="dxa" w:w="60"/>
              <w:left w:type="dxa" w:w="100"/>
              <w:bottom w:type="dxa" w:w="60"/>
              <w:right w:type="dxa" w:w="100"/>
            </w:tcMar>
            <w:vAlign w:val="center"/>
          </w:tcPr>
          <w:p>
            <w:pPr>
              <w:spacing w:after="20" w:before="20"/>
            </w:pPr>
            <w:r>
              <w:rPr>
                <w:sz w:val="20"/>
                <w:szCs w:val="20"/>
              </w:rPr>
              <w:t xml:space="preserve">Confirm Pick</w:t>
            </w:r>
          </w:p>
        </w:tc>
        <w:tc>
          <w:tcPr>
            <w:tcW w:type="dxa" w:w="1625"/>
            <w:tcMar>
              <w:top w:type="dxa" w:w="60"/>
              <w:left w:type="dxa" w:w="100"/>
              <w:bottom w:type="dxa" w:w="60"/>
              <w:right w:type="dxa" w:w="100"/>
            </w:tcMar>
            <w:vAlign w:val="center"/>
          </w:tcPr>
          <w:p>
            <w:pPr>
              <w:spacing w:after="20" w:before="20"/>
            </w:pPr>
            <w:r>
              <w:rPr>
                <w:sz w:val="20"/>
                <w:szCs w:val="20"/>
              </w:rPr>
              <w:t xml:space="preserve">SD-OPS-PICK</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Handle Short Pick</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CAP-OPS-019</w:t>
            </w:r>
          </w:p>
        </w:tc>
        <w:tc>
          <w:tcPr>
            <w:tcW w:type="dxa" w:w="4332"/>
            <w:tcMar>
              <w:top w:type="dxa" w:w="60"/>
              <w:left w:type="dxa" w:w="100"/>
              <w:bottom w:type="dxa" w:w="60"/>
              <w:right w:type="dxa" w:w="100"/>
            </w:tcMar>
            <w:vAlign w:val="center"/>
          </w:tcPr>
          <w:p>
            <w:pPr>
              <w:spacing w:after="20" w:before="20"/>
            </w:pPr>
            <w:r>
              <w:rPr>
                <w:sz w:val="20"/>
                <w:szCs w:val="20"/>
              </w:rPr>
              <w:t xml:space="preserve">Cancel Picking Task</w:t>
            </w:r>
          </w:p>
        </w:tc>
        <w:tc>
          <w:tcPr>
            <w:tcW w:type="dxa" w:w="1625"/>
            <w:tcMar>
              <w:top w:type="dxa" w:w="60"/>
              <w:left w:type="dxa" w:w="100"/>
              <w:bottom w:type="dxa" w:w="60"/>
              <w:right w:type="dxa" w:w="100"/>
            </w:tcMar>
            <w:vAlign w:val="center"/>
          </w:tcPr>
          <w:p>
            <w:pPr>
              <w:spacing w:after="20" w:before="20"/>
            </w:pPr>
            <w:r>
              <w:rPr>
                <w:sz w:val="20"/>
                <w:szCs w:val="20"/>
              </w:rPr>
              <w:t xml:space="preserve">SD-OPS-PICK</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Loading Order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CAP-OPS-021</w:t>
            </w:r>
          </w:p>
        </w:tc>
        <w:tc>
          <w:tcPr>
            <w:tcW w:type="dxa" w:w="4332"/>
            <w:tcMar>
              <w:top w:type="dxa" w:w="60"/>
              <w:left w:type="dxa" w:w="100"/>
              <w:bottom w:type="dxa" w:w="60"/>
              <w:right w:type="dxa" w:w="100"/>
            </w:tcMar>
            <w:vAlign w:val="center"/>
          </w:tcPr>
          <w:p>
            <w:pPr>
              <w:spacing w:after="20" w:before="20"/>
            </w:pPr>
            <w:r>
              <w:rPr>
                <w:sz w:val="20"/>
                <w:szCs w:val="20"/>
              </w:rPr>
              <w:t xml:space="preserve">Stage Shipment</w:t>
            </w:r>
          </w:p>
        </w:tc>
        <w:tc>
          <w:tcPr>
            <w:tcW w:type="dxa" w:w="1625"/>
            <w:tcMar>
              <w:top w:type="dxa" w:w="60"/>
              <w:left w:type="dxa" w:w="100"/>
              <w:bottom w:type="dxa" w:w="60"/>
              <w:right w:type="dxa" w:w="100"/>
            </w:tcMar>
            <w:vAlign w:val="center"/>
          </w:tcPr>
          <w:p>
            <w:pPr>
              <w:spacing w:after="20" w:before="20"/>
            </w:pPr>
            <w:r>
              <w:rPr>
                <w:sz w:val="20"/>
                <w:szCs w:val="20"/>
              </w:rPr>
              <w:t xml:space="preserve">SD-OPS-LOAD</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Verify Loading Contents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CAP-OPS-023</w:t>
            </w:r>
          </w:p>
        </w:tc>
        <w:tc>
          <w:tcPr>
            <w:tcW w:type="dxa" w:w="4332"/>
            <w:tcMar>
              <w:top w:type="dxa" w:w="60"/>
              <w:left w:type="dxa" w:w="100"/>
              <w:bottom w:type="dxa" w:w="60"/>
              <w:right w:type="dxa" w:w="100"/>
            </w:tcMar>
            <w:vAlign w:val="center"/>
          </w:tcPr>
          <w:p>
            <w:pPr>
              <w:spacing w:after="20" w:before="20"/>
            </w:pPr>
            <w:r>
              <w:rPr>
                <w:sz w:val="20"/>
                <w:szCs w:val="20"/>
              </w:rPr>
              <w:t xml:space="preserve">Confirm Dispatch</w:t>
            </w:r>
          </w:p>
        </w:tc>
        <w:tc>
          <w:tcPr>
            <w:tcW w:type="dxa" w:w="1625"/>
            <w:tcMar>
              <w:top w:type="dxa" w:w="60"/>
              <w:left w:type="dxa" w:w="100"/>
              <w:bottom w:type="dxa" w:w="60"/>
              <w:right w:type="dxa" w:w="100"/>
            </w:tcMar>
            <w:vAlign w:val="center"/>
          </w:tcPr>
          <w:p>
            <w:pPr>
              <w:spacing w:after="20" w:before="20"/>
            </w:pPr>
            <w:r>
              <w:rPr>
                <w:sz w:val="20"/>
                <w:szCs w:val="20"/>
              </w:rPr>
              <w:t xml:space="preserve">SD-OPS-LOAD</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Cross-dock Shipment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CAP-OPS-025</w:t>
            </w:r>
          </w:p>
        </w:tc>
        <w:tc>
          <w:tcPr>
            <w:tcW w:type="dxa" w:w="4332"/>
            <w:tcMar>
              <w:top w:type="dxa" w:w="60"/>
              <w:left w:type="dxa" w:w="100"/>
              <w:bottom w:type="dxa" w:w="60"/>
              <w:right w:type="dxa" w:w="100"/>
            </w:tcMar>
            <w:vAlign w:val="center"/>
          </w:tcPr>
          <w:p>
            <w:pPr>
              <w:spacing w:after="20" w:before="20"/>
            </w:pPr>
            <w:r>
              <w:rPr>
                <w:sz w:val="20"/>
                <w:szCs w:val="20"/>
              </w:rPr>
              <w:t xml:space="preserve">Record Loading Discrepancy</w:t>
            </w:r>
          </w:p>
        </w:tc>
        <w:tc>
          <w:tcPr>
            <w:tcW w:type="dxa" w:w="1625"/>
            <w:tcMar>
              <w:top w:type="dxa" w:w="60"/>
              <w:left w:type="dxa" w:w="100"/>
              <w:bottom w:type="dxa" w:w="60"/>
              <w:right w:type="dxa" w:w="100"/>
            </w:tcMar>
            <w:vAlign w:val="center"/>
          </w:tcPr>
          <w:p>
            <w:pPr>
              <w:spacing w:after="20" w:before="20"/>
            </w:pPr>
            <w:r>
              <w:rPr>
                <w:sz w:val="20"/>
                <w:szCs w:val="20"/>
              </w:rPr>
              <w:t xml:space="preserve">SD-OPS-LOAD</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Inventory Plan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CAP-OPS-027</w:t>
            </w:r>
          </w:p>
        </w:tc>
        <w:tc>
          <w:tcPr>
            <w:tcW w:type="dxa" w:w="4332"/>
            <w:tcMar>
              <w:top w:type="dxa" w:w="60"/>
              <w:left w:type="dxa" w:w="100"/>
              <w:bottom w:type="dxa" w:w="60"/>
              <w:right w:type="dxa" w:w="100"/>
            </w:tcMar>
            <w:vAlign w:val="center"/>
          </w:tcPr>
          <w:p>
            <w:pPr>
              <w:spacing w:after="20" w:before="20"/>
            </w:pPr>
            <w:r>
              <w:rPr>
                <w:sz w:val="20"/>
                <w:szCs w:val="20"/>
              </w:rPr>
              <w:t xml:space="preserve">Open Inventory Session</w:t>
            </w:r>
          </w:p>
        </w:tc>
        <w:tc>
          <w:tcPr>
            <w:tcW w:type="dxa" w:w="1625"/>
            <w:tcMar>
              <w:top w:type="dxa" w:w="60"/>
              <w:left w:type="dxa" w:w="100"/>
              <w:bottom w:type="dxa" w:w="60"/>
              <w:right w:type="dxa" w:w="100"/>
            </w:tcMar>
            <w:vAlign w:val="center"/>
          </w:tcPr>
          <w:p>
            <w:pPr>
              <w:spacing w:after="20" w:before="20"/>
            </w:pPr>
            <w:r>
              <w:rPr>
                <w:sz w:val="20"/>
                <w:szCs w:val="20"/>
              </w:rPr>
              <w:t xml:space="preserve">SD-OPS-INV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Perform Blind Count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CAP-OPS-029</w:t>
            </w:r>
          </w:p>
        </w:tc>
        <w:tc>
          <w:tcPr>
            <w:tcW w:type="dxa" w:w="4332"/>
            <w:tcMar>
              <w:top w:type="dxa" w:w="60"/>
              <w:left w:type="dxa" w:w="100"/>
              <w:bottom w:type="dxa" w:w="60"/>
              <w:right w:type="dxa" w:w="100"/>
            </w:tcMar>
            <w:vAlign w:val="center"/>
          </w:tcPr>
          <w:p>
            <w:pPr>
              <w:spacing w:after="20" w:before="20"/>
            </w:pPr>
            <w:r>
              <w:rPr>
                <w:sz w:val="20"/>
                <w:szCs w:val="20"/>
              </w:rPr>
              <w:t xml:space="preserve">Perform Cycle Count</w:t>
            </w:r>
          </w:p>
        </w:tc>
        <w:tc>
          <w:tcPr>
            <w:tcW w:type="dxa" w:w="1625"/>
            <w:tcMar>
              <w:top w:type="dxa" w:w="60"/>
              <w:left w:type="dxa" w:w="100"/>
              <w:bottom w:type="dxa" w:w="60"/>
              <w:right w:type="dxa" w:w="100"/>
            </w:tcMar>
            <w:vAlign w:val="center"/>
          </w:tcPr>
          <w:p>
            <w:pPr>
              <w:spacing w:after="20" w:before="20"/>
            </w:pPr>
            <w:r>
              <w:rPr>
                <w:sz w:val="20"/>
                <w:szCs w:val="20"/>
              </w:rPr>
              <w:t xml:space="preserve">SD-OPS-INV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Perform Annual Inventory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CAP-OPS-031</w:t>
            </w:r>
          </w:p>
        </w:tc>
        <w:tc>
          <w:tcPr>
            <w:tcW w:type="dxa" w:w="4332"/>
            <w:tcMar>
              <w:top w:type="dxa" w:w="60"/>
              <w:left w:type="dxa" w:w="100"/>
              <w:bottom w:type="dxa" w:w="60"/>
              <w:right w:type="dxa" w:w="100"/>
            </w:tcMar>
            <w:vAlign w:val="center"/>
          </w:tcPr>
          <w:p>
            <w:pPr>
              <w:spacing w:after="20" w:before="20"/>
            </w:pPr>
            <w:r>
              <w:rPr>
                <w:sz w:val="20"/>
                <w:szCs w:val="20"/>
              </w:rPr>
              <w:t xml:space="preserve">Perform Mixed RFID/Barcode Count</w:t>
            </w:r>
          </w:p>
        </w:tc>
        <w:tc>
          <w:tcPr>
            <w:tcW w:type="dxa" w:w="1625"/>
            <w:tcMar>
              <w:top w:type="dxa" w:w="60"/>
              <w:left w:type="dxa" w:w="100"/>
              <w:bottom w:type="dxa" w:w="60"/>
              <w:right w:type="dxa" w:w="100"/>
            </w:tcMar>
            <w:vAlign w:val="center"/>
          </w:tcPr>
          <w:p>
            <w:pPr>
              <w:spacing w:after="20" w:before="20"/>
            </w:pPr>
            <w:r>
              <w:rPr>
                <w:sz w:val="20"/>
                <w:szCs w:val="20"/>
              </w:rPr>
              <w:t xml:space="preserve">SD-OPS-INV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Reconcile Session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CAP-OPS-033</w:t>
            </w:r>
          </w:p>
        </w:tc>
        <w:tc>
          <w:tcPr>
            <w:tcW w:type="dxa" w:w="4332"/>
            <w:tcMar>
              <w:top w:type="dxa" w:w="60"/>
              <w:left w:type="dxa" w:w="100"/>
              <w:bottom w:type="dxa" w:w="60"/>
              <w:right w:type="dxa" w:w="100"/>
            </w:tcMar>
            <w:vAlign w:val="center"/>
          </w:tcPr>
          <w:p>
            <w:pPr>
              <w:spacing w:after="20" w:before="20"/>
            </w:pPr>
            <w:r>
              <w:rPr>
                <w:sz w:val="20"/>
                <w:szCs w:val="20"/>
              </w:rPr>
              <w:t xml:space="preserve">Resolve Missing Asset</w:t>
            </w:r>
          </w:p>
        </w:tc>
        <w:tc>
          <w:tcPr>
            <w:tcW w:type="dxa" w:w="1625"/>
            <w:tcMar>
              <w:top w:type="dxa" w:w="60"/>
              <w:left w:type="dxa" w:w="100"/>
              <w:bottom w:type="dxa" w:w="60"/>
              <w:right w:type="dxa" w:w="100"/>
            </w:tcMar>
            <w:vAlign w:val="center"/>
          </w:tcPr>
          <w:p>
            <w:pPr>
              <w:spacing w:after="20" w:before="20"/>
            </w:pPr>
            <w:r>
              <w:rPr>
                <w:sz w:val="20"/>
                <w:szCs w:val="20"/>
              </w:rPr>
              <w:t xml:space="preserve">SD-OPS-INV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Misplaced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CAP-OPS-035</w:t>
            </w:r>
          </w:p>
        </w:tc>
        <w:tc>
          <w:tcPr>
            <w:tcW w:type="dxa" w:w="4332"/>
            <w:tcMar>
              <w:top w:type="dxa" w:w="60"/>
              <w:left w:type="dxa" w:w="100"/>
              <w:bottom w:type="dxa" w:w="60"/>
              <w:right w:type="dxa" w:w="100"/>
            </w:tcMar>
            <w:vAlign w:val="center"/>
          </w:tcPr>
          <w:p>
            <w:pPr>
              <w:spacing w:after="20" w:before="20"/>
            </w:pPr>
            <w:r>
              <w:rPr>
                <w:sz w:val="20"/>
                <w:szCs w:val="20"/>
              </w:rPr>
              <w:t xml:space="preserve">Resolve Duplicate Detection</w:t>
            </w:r>
          </w:p>
        </w:tc>
        <w:tc>
          <w:tcPr>
            <w:tcW w:type="dxa" w:w="1625"/>
            <w:tcMar>
              <w:top w:type="dxa" w:w="60"/>
              <w:left w:type="dxa" w:w="100"/>
              <w:bottom w:type="dxa" w:w="60"/>
              <w:right w:type="dxa" w:w="100"/>
            </w:tcMar>
            <w:vAlign w:val="center"/>
          </w:tcPr>
          <w:p>
            <w:pPr>
              <w:spacing w:after="20" w:before="20"/>
            </w:pPr>
            <w:r>
              <w:rPr>
                <w:sz w:val="20"/>
                <w:szCs w:val="20"/>
              </w:rPr>
              <w:t xml:space="preserve">SD-OPS-INV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Generate Exception Report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CAP-OPS-037</w:t>
            </w:r>
          </w:p>
        </w:tc>
        <w:tc>
          <w:tcPr>
            <w:tcW w:type="dxa" w:w="4332"/>
            <w:tcMar>
              <w:top w:type="dxa" w:w="60"/>
              <w:left w:type="dxa" w:w="100"/>
              <w:bottom w:type="dxa" w:w="60"/>
              <w:right w:type="dxa" w:w="100"/>
            </w:tcMar>
            <w:vAlign w:val="center"/>
          </w:tcPr>
          <w:p>
            <w:pPr>
              <w:spacing w:after="20" w:before="20"/>
            </w:pPr>
            <w:r>
              <w:rPr>
                <w:sz w:val="20"/>
                <w:szCs w:val="20"/>
              </w:rPr>
              <w:t xml:space="preserve">Close Inventory Session</w:t>
            </w:r>
          </w:p>
        </w:tc>
        <w:tc>
          <w:tcPr>
            <w:tcW w:type="dxa" w:w="1625"/>
            <w:tcMar>
              <w:top w:type="dxa" w:w="60"/>
              <w:left w:type="dxa" w:w="100"/>
              <w:bottom w:type="dxa" w:w="60"/>
              <w:right w:type="dxa" w:w="100"/>
            </w:tcMar>
            <w:vAlign w:val="center"/>
          </w:tcPr>
          <w:p>
            <w:pPr>
              <w:spacing w:after="20" w:before="20"/>
            </w:pPr>
            <w:r>
              <w:rPr>
                <w:sz w:val="20"/>
                <w:szCs w:val="20"/>
              </w:rPr>
              <w:t xml:space="preserve">SD-OPS-INV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Vehicle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CAP-OPS-039</w:t>
            </w:r>
          </w:p>
        </w:tc>
        <w:tc>
          <w:tcPr>
            <w:tcW w:type="dxa" w:w="4332"/>
            <w:tcMar>
              <w:top w:type="dxa" w:w="60"/>
              <w:left w:type="dxa" w:w="100"/>
              <w:bottom w:type="dxa" w:w="60"/>
              <w:right w:type="dxa" w:w="100"/>
            </w:tcMar>
            <w:vAlign w:val="center"/>
          </w:tcPr>
          <w:p>
            <w:pPr>
              <w:spacing w:after="20" w:before="20"/>
            </w:pPr>
            <w:r>
              <w:rPr>
                <w:sz w:val="20"/>
                <w:szCs w:val="20"/>
              </w:rPr>
              <w:t xml:space="preserve">Classify Vehicle</w:t>
            </w:r>
          </w:p>
        </w:tc>
        <w:tc>
          <w:tcPr>
            <w:tcW w:type="dxa" w:w="1625"/>
            <w:tcMar>
              <w:top w:type="dxa" w:w="60"/>
              <w:left w:type="dxa" w:w="100"/>
              <w:bottom w:type="dxa" w:w="60"/>
              <w:right w:type="dxa" w:w="100"/>
            </w:tcMar>
            <w:vAlign w:val="center"/>
          </w:tcPr>
          <w:p>
            <w:pPr>
              <w:spacing w:after="20" w:before="20"/>
            </w:pPr>
            <w:r>
              <w:rPr>
                <w:sz w:val="20"/>
                <w:szCs w:val="20"/>
              </w:rPr>
              <w:t xml:space="preserve">SD-OPS-VEH</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Driver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CAP-OPS-041</w:t>
            </w:r>
          </w:p>
        </w:tc>
        <w:tc>
          <w:tcPr>
            <w:tcW w:type="dxa" w:w="4332"/>
            <w:tcMar>
              <w:top w:type="dxa" w:w="60"/>
              <w:left w:type="dxa" w:w="100"/>
              <w:bottom w:type="dxa" w:w="60"/>
              <w:right w:type="dxa" w:w="100"/>
            </w:tcMar>
            <w:vAlign w:val="center"/>
          </w:tcPr>
          <w:p>
            <w:pPr>
              <w:spacing w:after="20" w:before="20"/>
            </w:pPr>
            <w:r>
              <w:rPr>
                <w:sz w:val="20"/>
                <w:szCs w:val="20"/>
              </w:rPr>
              <w:t xml:space="preserve">Assign Driver to Vehicle</w:t>
            </w:r>
          </w:p>
        </w:tc>
        <w:tc>
          <w:tcPr>
            <w:tcW w:type="dxa" w:w="1625"/>
            <w:tcMar>
              <w:top w:type="dxa" w:w="60"/>
              <w:left w:type="dxa" w:w="100"/>
              <w:bottom w:type="dxa" w:w="60"/>
              <w:right w:type="dxa" w:w="100"/>
            </w:tcMar>
            <w:vAlign w:val="center"/>
          </w:tcPr>
          <w:p>
            <w:pPr>
              <w:spacing w:after="20" w:before="20"/>
            </w:pPr>
            <w:r>
              <w:rPr>
                <w:sz w:val="20"/>
                <w:szCs w:val="20"/>
              </w:rPr>
              <w:t xml:space="preserve">SD-OPS-VEH</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Vehicle to Shipment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CAP-OPS-043</w:t>
            </w:r>
          </w:p>
        </w:tc>
        <w:tc>
          <w:tcPr>
            <w:tcW w:type="dxa" w:w="4332"/>
            <w:tcMar>
              <w:top w:type="dxa" w:w="60"/>
              <w:left w:type="dxa" w:w="100"/>
              <w:bottom w:type="dxa" w:w="60"/>
              <w:right w:type="dxa" w:w="100"/>
            </w:tcMar>
            <w:vAlign w:val="center"/>
          </w:tcPr>
          <w:p>
            <w:pPr>
              <w:spacing w:after="20" w:before="20"/>
            </w:pPr>
            <w:r>
              <w:rPr>
                <w:sz w:val="20"/>
                <w:szCs w:val="20"/>
              </w:rPr>
              <w:t xml:space="preserve">Record Trip</w:t>
            </w:r>
          </w:p>
        </w:tc>
        <w:tc>
          <w:tcPr>
            <w:tcW w:type="dxa" w:w="1625"/>
            <w:tcMar>
              <w:top w:type="dxa" w:w="60"/>
              <w:left w:type="dxa" w:w="100"/>
              <w:bottom w:type="dxa" w:w="60"/>
              <w:right w:type="dxa" w:w="100"/>
            </w:tcMar>
            <w:vAlign w:val="center"/>
          </w:tcPr>
          <w:p>
            <w:pPr>
              <w:spacing w:after="20" w:before="20"/>
            </w:pPr>
            <w:r>
              <w:rPr>
                <w:sz w:val="20"/>
                <w:szCs w:val="20"/>
              </w:rPr>
              <w:t xml:space="preserve">SD-OPS-VEH</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a Fault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CAP-OPS-045</w:t>
            </w:r>
          </w:p>
        </w:tc>
        <w:tc>
          <w:tcPr>
            <w:tcW w:type="dxa" w:w="4332"/>
            <w:tcMar>
              <w:top w:type="dxa" w:w="60"/>
              <w:left w:type="dxa" w:w="100"/>
              <w:bottom w:type="dxa" w:w="60"/>
              <w:right w:type="dxa" w:w="100"/>
            </w:tcMar>
            <w:vAlign w:val="center"/>
          </w:tcPr>
          <w:p>
            <w:pPr>
              <w:spacing w:after="20" w:before="20"/>
            </w:pPr>
            <w:r>
              <w:rPr>
                <w:sz w:val="20"/>
                <w:szCs w:val="20"/>
              </w:rPr>
              <w:t xml:space="preserve">Triage Maintenance Request</w:t>
            </w:r>
          </w:p>
        </w:tc>
        <w:tc>
          <w:tcPr>
            <w:tcW w:type="dxa" w:w="1625"/>
            <w:tcMar>
              <w:top w:type="dxa" w:w="60"/>
              <w:left w:type="dxa" w:w="100"/>
              <w:bottom w:type="dxa" w:w="60"/>
              <w:right w:type="dxa" w:w="100"/>
            </w:tcMar>
            <w:vAlign w:val="center"/>
          </w:tcPr>
          <w:p>
            <w:pPr>
              <w:spacing w:after="20" w:before="20"/>
            </w:pPr>
            <w:r>
              <w:rPr>
                <w:sz w:val="20"/>
                <w:szCs w:val="20"/>
              </w:rPr>
              <w:t xml:space="preserve">SD-OPS-MNT</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Raise Work Order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CAP-OPS-047</w:t>
            </w:r>
          </w:p>
        </w:tc>
        <w:tc>
          <w:tcPr>
            <w:tcW w:type="dxa" w:w="4332"/>
            <w:tcMar>
              <w:top w:type="dxa" w:w="60"/>
              <w:left w:type="dxa" w:w="100"/>
              <w:bottom w:type="dxa" w:w="60"/>
              <w:right w:type="dxa" w:w="100"/>
            </w:tcMar>
            <w:vAlign w:val="center"/>
          </w:tcPr>
          <w:p>
            <w:pPr>
              <w:spacing w:after="20" w:before="20"/>
            </w:pPr>
            <w:r>
              <w:rPr>
                <w:sz w:val="20"/>
                <w:szCs w:val="20"/>
              </w:rPr>
              <w:t xml:space="preserve">Schedule Planned Maintenance</w:t>
            </w:r>
          </w:p>
        </w:tc>
        <w:tc>
          <w:tcPr>
            <w:tcW w:type="dxa" w:w="1625"/>
            <w:tcMar>
              <w:top w:type="dxa" w:w="60"/>
              <w:left w:type="dxa" w:w="100"/>
              <w:bottom w:type="dxa" w:w="60"/>
              <w:right w:type="dxa" w:w="100"/>
            </w:tcMar>
            <w:vAlign w:val="center"/>
          </w:tcPr>
          <w:p>
            <w:pPr>
              <w:spacing w:after="20" w:before="20"/>
            </w:pPr>
            <w:r>
              <w:rPr>
                <w:sz w:val="20"/>
                <w:szCs w:val="20"/>
              </w:rPr>
              <w:t xml:space="preserve">SD-OPS-MNT</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Labor and Parts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CAP-OPS-049</w:t>
            </w:r>
          </w:p>
        </w:tc>
        <w:tc>
          <w:tcPr>
            <w:tcW w:type="dxa" w:w="4332"/>
            <w:tcMar>
              <w:top w:type="dxa" w:w="60"/>
              <w:left w:type="dxa" w:w="100"/>
              <w:bottom w:type="dxa" w:w="60"/>
              <w:right w:type="dxa" w:w="100"/>
            </w:tcMar>
            <w:vAlign w:val="center"/>
          </w:tcPr>
          <w:p>
            <w:pPr>
              <w:spacing w:after="20" w:before="20"/>
            </w:pPr>
            <w:r>
              <w:rPr>
                <w:sz w:val="20"/>
                <w:szCs w:val="20"/>
              </w:rPr>
              <w:t xml:space="preserve">Take Asset Out of Service</w:t>
            </w:r>
          </w:p>
        </w:tc>
        <w:tc>
          <w:tcPr>
            <w:tcW w:type="dxa" w:w="1625"/>
            <w:tcMar>
              <w:top w:type="dxa" w:w="60"/>
              <w:left w:type="dxa" w:w="100"/>
              <w:bottom w:type="dxa" w:w="60"/>
              <w:right w:type="dxa" w:w="100"/>
            </w:tcMar>
            <w:vAlign w:val="center"/>
          </w:tcPr>
          <w:p>
            <w:pPr>
              <w:spacing w:after="20" w:before="20"/>
            </w:pPr>
            <w:r>
              <w:rPr>
                <w:sz w:val="20"/>
                <w:szCs w:val="20"/>
              </w:rPr>
              <w:t xml:space="preserve">SD-OPS-MNT</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CAP-OPS-050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Return Asset to Service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CAP-OPS-051</w:t>
            </w:r>
          </w:p>
        </w:tc>
        <w:tc>
          <w:tcPr>
            <w:tcW w:type="dxa" w:w="4332"/>
            <w:tcMar>
              <w:top w:type="dxa" w:w="60"/>
              <w:left w:type="dxa" w:w="100"/>
              <w:bottom w:type="dxa" w:w="60"/>
              <w:right w:type="dxa" w:w="100"/>
            </w:tcMar>
            <w:vAlign w:val="center"/>
          </w:tcPr>
          <w:p>
            <w:pPr>
              <w:spacing w:after="20" w:before="20"/>
            </w:pPr>
            <w:r>
              <w:rPr>
                <w:sz w:val="20"/>
                <w:szCs w:val="20"/>
              </w:rPr>
              <w:t xml:space="preserve">Verify Completed Work</w:t>
            </w:r>
          </w:p>
        </w:tc>
        <w:tc>
          <w:tcPr>
            <w:tcW w:type="dxa" w:w="1625"/>
            <w:tcMar>
              <w:top w:type="dxa" w:w="60"/>
              <w:left w:type="dxa" w:w="100"/>
              <w:bottom w:type="dxa" w:w="60"/>
              <w:right w:type="dxa" w:w="100"/>
            </w:tcMar>
            <w:vAlign w:val="center"/>
          </w:tcPr>
          <w:p>
            <w:pPr>
              <w:spacing w:after="20" w:before="20"/>
            </w:pPr>
            <w:r>
              <w:rPr>
                <w:sz w:val="20"/>
                <w:szCs w:val="20"/>
              </w:rPr>
              <w:t xml:space="preserve">SD-OPS-MNT</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CAP-OPS-052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Inspection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CAP-OPS-053</w:t>
            </w:r>
          </w:p>
        </w:tc>
        <w:tc>
          <w:tcPr>
            <w:tcW w:type="dxa" w:w="4332"/>
            <w:tcMar>
              <w:top w:type="dxa" w:w="60"/>
              <w:left w:type="dxa" w:w="100"/>
              <w:bottom w:type="dxa" w:w="60"/>
              <w:right w:type="dxa" w:w="100"/>
            </w:tcMar>
            <w:vAlign w:val="center"/>
          </w:tcPr>
          <w:p>
            <w:pPr>
              <w:spacing w:after="20" w:before="20"/>
            </w:pPr>
            <w:r>
              <w:rPr>
                <w:sz w:val="20"/>
                <w:szCs w:val="20"/>
              </w:rPr>
              <w:t xml:space="preserve">Track Service History</w:t>
            </w:r>
          </w:p>
        </w:tc>
        <w:tc>
          <w:tcPr>
            <w:tcW w:type="dxa" w:w="1625"/>
            <w:tcMar>
              <w:top w:type="dxa" w:w="60"/>
              <w:left w:type="dxa" w:w="100"/>
              <w:bottom w:type="dxa" w:w="60"/>
              <w:right w:type="dxa" w:w="100"/>
            </w:tcMar>
            <w:vAlign w:val="center"/>
          </w:tcPr>
          <w:p>
            <w:pPr>
              <w:spacing w:after="20" w:before="20"/>
            </w:pPr>
            <w:r>
              <w:rPr>
                <w:sz w:val="20"/>
                <w:szCs w:val="20"/>
              </w:rPr>
              <w:t xml:space="preserve">SD-OPS-MNT</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CAP-OPS-054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Charge Work to Warranty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CAP-OPS-055</w:t>
            </w:r>
          </w:p>
        </w:tc>
        <w:tc>
          <w:tcPr>
            <w:tcW w:type="dxa" w:w="4332"/>
            <w:tcMar>
              <w:top w:type="dxa" w:w="60"/>
              <w:left w:type="dxa" w:w="100"/>
              <w:bottom w:type="dxa" w:w="60"/>
              <w:right w:type="dxa" w:w="100"/>
            </w:tcMar>
            <w:vAlign w:val="center"/>
          </w:tcPr>
          <w:p>
            <w:pPr>
              <w:spacing w:after="20" w:before="20"/>
            </w:pPr>
            <w:r>
              <w:rPr>
                <w:sz w:val="20"/>
                <w:szCs w:val="20"/>
              </w:rPr>
              <w:t xml:space="preserve">Raise Purchase Request</w:t>
            </w:r>
          </w:p>
        </w:tc>
        <w:tc>
          <w:tcPr>
            <w:tcW w:type="dxa" w:w="1625"/>
            <w:tcMar>
              <w:top w:type="dxa" w:w="60"/>
              <w:left w:type="dxa" w:w="100"/>
              <w:bottom w:type="dxa" w:w="60"/>
              <w:right w:type="dxa" w:w="100"/>
            </w:tcMar>
            <w:vAlign w:val="center"/>
          </w:tcPr>
          <w:p>
            <w:pPr>
              <w:spacing w:after="20" w:before="20"/>
            </w:pPr>
            <w:r>
              <w:rPr>
                <w:sz w:val="20"/>
                <w:szCs w:val="20"/>
              </w:rPr>
              <w:t xml:space="preserve">SD-OPS-REQ</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CAP-OPS-056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Approve Purchase Request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SD-OPS-REQ</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CAP-OPS-057</w:t>
            </w:r>
          </w:p>
        </w:tc>
        <w:tc>
          <w:tcPr>
            <w:tcW w:type="dxa" w:w="4332"/>
            <w:tcMar>
              <w:top w:type="dxa" w:w="60"/>
              <w:left w:type="dxa" w:w="100"/>
              <w:bottom w:type="dxa" w:w="60"/>
              <w:right w:type="dxa" w:w="100"/>
            </w:tcMar>
            <w:vAlign w:val="center"/>
          </w:tcPr>
          <w:p>
            <w:pPr>
              <w:spacing w:after="20" w:before="20"/>
            </w:pPr>
            <w:r>
              <w:rPr>
                <w:sz w:val="20"/>
                <w:szCs w:val="20"/>
              </w:rPr>
              <w:t xml:space="preserve">Raise Transfer Request</w:t>
            </w:r>
          </w:p>
        </w:tc>
        <w:tc>
          <w:tcPr>
            <w:tcW w:type="dxa" w:w="1625"/>
            <w:tcMar>
              <w:top w:type="dxa" w:w="60"/>
              <w:left w:type="dxa" w:w="100"/>
              <w:bottom w:type="dxa" w:w="60"/>
              <w:right w:type="dxa" w:w="100"/>
            </w:tcMar>
            <w:vAlign w:val="center"/>
          </w:tcPr>
          <w:p>
            <w:pPr>
              <w:spacing w:after="20" w:before="20"/>
            </w:pPr>
            <w:r>
              <w:rPr>
                <w:sz w:val="20"/>
                <w:szCs w:val="20"/>
              </w:rPr>
              <w:t xml:space="preserve">SD-OPS-REQ</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CAP-OPS-058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Approve Transfer Request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SD-OPS-REQ</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CAP-OPS-059</w:t>
            </w:r>
          </w:p>
        </w:tc>
        <w:tc>
          <w:tcPr>
            <w:tcW w:type="dxa" w:w="4332"/>
            <w:tcMar>
              <w:top w:type="dxa" w:w="60"/>
              <w:left w:type="dxa" w:w="100"/>
              <w:bottom w:type="dxa" w:w="60"/>
              <w:right w:type="dxa" w:w="100"/>
            </w:tcMar>
            <w:vAlign w:val="center"/>
          </w:tcPr>
          <w:p>
            <w:pPr>
              <w:spacing w:after="20" w:before="20"/>
            </w:pPr>
            <w:r>
              <w:rPr>
                <w:sz w:val="20"/>
                <w:szCs w:val="20"/>
              </w:rPr>
              <w:t xml:space="preserve">Dispatch Transfer</w:t>
            </w:r>
          </w:p>
        </w:tc>
        <w:tc>
          <w:tcPr>
            <w:tcW w:type="dxa" w:w="1625"/>
            <w:tcMar>
              <w:top w:type="dxa" w:w="60"/>
              <w:left w:type="dxa" w:w="100"/>
              <w:bottom w:type="dxa" w:w="60"/>
              <w:right w:type="dxa" w:w="100"/>
            </w:tcMar>
            <w:vAlign w:val="center"/>
          </w:tcPr>
          <w:p>
            <w:pPr>
              <w:spacing w:after="20" w:before="20"/>
            </w:pPr>
            <w:r>
              <w:rPr>
                <w:sz w:val="20"/>
                <w:szCs w:val="20"/>
              </w:rPr>
              <w:t xml:space="preserve">SD-OPS-REQ</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CAP-OPS-060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Accept Transfer at Destination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SD-OPS-REQ</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CAP-OPS-061</w:t>
            </w:r>
          </w:p>
        </w:tc>
        <w:tc>
          <w:tcPr>
            <w:tcW w:type="dxa" w:w="4332"/>
            <w:tcMar>
              <w:top w:type="dxa" w:w="60"/>
              <w:left w:type="dxa" w:w="100"/>
              <w:bottom w:type="dxa" w:w="60"/>
              <w:right w:type="dxa" w:w="100"/>
            </w:tcMar>
            <w:vAlign w:val="center"/>
          </w:tcPr>
          <w:p>
            <w:pPr>
              <w:spacing w:after="20" w:before="20"/>
            </w:pPr>
            <w:r>
              <w:rPr>
                <w:sz w:val="20"/>
                <w:szCs w:val="20"/>
              </w:rPr>
              <w:t xml:space="preserve">Raise Disposal Request</w:t>
            </w:r>
          </w:p>
        </w:tc>
        <w:tc>
          <w:tcPr>
            <w:tcW w:type="dxa" w:w="1625"/>
            <w:tcMar>
              <w:top w:type="dxa" w:w="60"/>
              <w:left w:type="dxa" w:w="100"/>
              <w:bottom w:type="dxa" w:w="60"/>
              <w:right w:type="dxa" w:w="100"/>
            </w:tcMar>
            <w:vAlign w:val="center"/>
          </w:tcPr>
          <w:p>
            <w:pPr>
              <w:spacing w:after="20" w:before="20"/>
            </w:pPr>
            <w:r>
              <w:rPr>
                <w:sz w:val="20"/>
                <w:szCs w:val="20"/>
              </w:rPr>
              <w:t xml:space="preserve">SD-OPS-REQ</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CAP-OPS-062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Authorize Disposal</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SD-OPS-REQ</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CAP-OPS-063</w:t>
            </w:r>
          </w:p>
        </w:tc>
        <w:tc>
          <w:tcPr>
            <w:tcW w:type="dxa" w:w="4332"/>
            <w:tcMar>
              <w:top w:type="dxa" w:w="60"/>
              <w:left w:type="dxa" w:w="100"/>
              <w:bottom w:type="dxa" w:w="60"/>
              <w:right w:type="dxa" w:w="100"/>
            </w:tcMar>
            <w:vAlign w:val="center"/>
          </w:tcPr>
          <w:p>
            <w:pPr>
              <w:spacing w:after="20" w:before="20"/>
            </w:pPr>
            <w:r>
              <w:rPr>
                <w:sz w:val="20"/>
                <w:szCs w:val="20"/>
              </w:rPr>
              <w:t xml:space="preserve">Record Disposal Proceeds</w:t>
            </w:r>
          </w:p>
        </w:tc>
        <w:tc>
          <w:tcPr>
            <w:tcW w:type="dxa" w:w="1625"/>
            <w:tcMar>
              <w:top w:type="dxa" w:w="60"/>
              <w:left w:type="dxa" w:w="100"/>
              <w:bottom w:type="dxa" w:w="60"/>
              <w:right w:type="dxa" w:w="100"/>
            </w:tcMar>
            <w:vAlign w:val="center"/>
          </w:tcPr>
          <w:p>
            <w:pPr>
              <w:spacing w:after="20" w:before="20"/>
            </w:pPr>
            <w:r>
              <w:rPr>
                <w:sz w:val="20"/>
                <w:szCs w:val="20"/>
              </w:rPr>
              <w:t xml:space="preserve">SD-OPS-REQ</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Issue Entry Permit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CAP-SEC-002</w:t>
            </w:r>
          </w:p>
        </w:tc>
        <w:tc>
          <w:tcPr>
            <w:tcW w:type="dxa" w:w="4332"/>
            <w:tcMar>
              <w:top w:type="dxa" w:w="60"/>
              <w:left w:type="dxa" w:w="100"/>
              <w:bottom w:type="dxa" w:w="60"/>
              <w:right w:type="dxa" w:w="100"/>
            </w:tcMar>
            <w:vAlign w:val="center"/>
          </w:tcPr>
          <w:p>
            <w:pPr>
              <w:spacing w:after="20" w:before="20"/>
            </w:pPr>
            <w:r>
              <w:rPr>
                <w:sz w:val="20"/>
                <w:szCs w:val="20"/>
              </w:rPr>
              <w:t xml:space="preserve">Issue Exit Permit</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Issue Delivery Permit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CAP-SEC-004</w:t>
            </w:r>
          </w:p>
        </w:tc>
        <w:tc>
          <w:tcPr>
            <w:tcW w:type="dxa" w:w="4332"/>
            <w:tcMar>
              <w:top w:type="dxa" w:w="60"/>
              <w:left w:type="dxa" w:w="100"/>
              <w:bottom w:type="dxa" w:w="60"/>
              <w:right w:type="dxa" w:w="100"/>
            </w:tcMar>
            <w:vAlign w:val="center"/>
          </w:tcPr>
          <w:p>
            <w:pPr>
              <w:spacing w:after="20" w:before="20"/>
            </w:pPr>
            <w:r>
              <w:rPr>
                <w:sz w:val="20"/>
                <w:szCs w:val="20"/>
              </w:rPr>
              <w:t xml:space="preserve">Issue Temporary Permit</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Authorized Item List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CAP-SEC-006</w:t>
            </w:r>
          </w:p>
        </w:tc>
        <w:tc>
          <w:tcPr>
            <w:tcW w:type="dxa" w:w="4332"/>
            <w:tcMar>
              <w:top w:type="dxa" w:w="60"/>
              <w:left w:type="dxa" w:w="100"/>
              <w:bottom w:type="dxa" w:w="60"/>
              <w:right w:type="dxa" w:w="100"/>
            </w:tcMar>
            <w:vAlign w:val="center"/>
          </w:tcPr>
          <w:p>
            <w:pPr>
              <w:spacing w:after="20" w:before="20"/>
            </w:pPr>
            <w:r>
              <w:rPr>
                <w:sz w:val="20"/>
                <w:szCs w:val="20"/>
              </w:rPr>
              <w:t xml:space="preserve">Route Permit for Approval</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Approve Permit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CAP-SEC-008</w:t>
            </w:r>
          </w:p>
        </w:tc>
        <w:tc>
          <w:tcPr>
            <w:tcW w:type="dxa" w:w="4332"/>
            <w:tcMar>
              <w:top w:type="dxa" w:w="60"/>
              <w:left w:type="dxa" w:w="100"/>
              <w:bottom w:type="dxa" w:w="60"/>
              <w:right w:type="dxa" w:w="100"/>
            </w:tcMar>
            <w:vAlign w:val="center"/>
          </w:tcPr>
          <w:p>
            <w:pPr>
              <w:spacing w:after="20" w:before="20"/>
            </w:pPr>
            <w:r>
              <w:rPr>
                <w:sz w:val="20"/>
                <w:szCs w:val="20"/>
              </w:rPr>
              <w:t xml:space="preserve">Reject Permit</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Suspend Permit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CAP-SEC-010</w:t>
            </w:r>
          </w:p>
        </w:tc>
        <w:tc>
          <w:tcPr>
            <w:tcW w:type="dxa" w:w="4332"/>
            <w:tcMar>
              <w:top w:type="dxa" w:w="60"/>
              <w:left w:type="dxa" w:w="100"/>
              <w:bottom w:type="dxa" w:w="60"/>
              <w:right w:type="dxa" w:w="100"/>
            </w:tcMar>
            <w:vAlign w:val="center"/>
          </w:tcPr>
          <w:p>
            <w:pPr>
              <w:spacing w:after="20" w:before="20"/>
            </w:pPr>
            <w:r>
              <w:rPr>
                <w:sz w:val="20"/>
                <w:szCs w:val="20"/>
              </w:rPr>
              <w:t xml:space="preserve">Expire Permit</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Revoke Permit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CAP-SEC-012</w:t>
            </w:r>
          </w:p>
        </w:tc>
        <w:tc>
          <w:tcPr>
            <w:tcW w:type="dxa" w:w="4332"/>
            <w:tcMar>
              <w:top w:type="dxa" w:w="60"/>
              <w:left w:type="dxa" w:w="100"/>
              <w:bottom w:type="dxa" w:w="60"/>
              <w:right w:type="dxa" w:w="100"/>
            </w:tcMar>
            <w:vAlign w:val="center"/>
          </w:tcPr>
          <w:p>
            <w:pPr>
              <w:spacing w:after="20" w:before="20"/>
            </w:pPr>
            <w:r>
              <w:rPr>
                <w:sz w:val="20"/>
                <w:szCs w:val="20"/>
              </w:rPr>
              <w:t xml:space="preserve">Request Asset Exit Permit</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Obtain Owner Approval</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CAP-SEC-014</w:t>
            </w:r>
          </w:p>
        </w:tc>
        <w:tc>
          <w:tcPr>
            <w:tcW w:type="dxa" w:w="4332"/>
            <w:tcMar>
              <w:top w:type="dxa" w:w="60"/>
              <w:left w:type="dxa" w:w="100"/>
              <w:bottom w:type="dxa" w:w="60"/>
              <w:right w:type="dxa" w:w="100"/>
            </w:tcMar>
            <w:vAlign w:val="center"/>
          </w:tcPr>
          <w:p>
            <w:pPr>
              <w:spacing w:after="20" w:before="20"/>
            </w:pPr>
            <w:r>
              <w:rPr>
                <w:sz w:val="20"/>
                <w:szCs w:val="20"/>
              </w:rPr>
              <w:t xml:space="preserve">Obtain Manager Approval</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Obtain Security Approval</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CAP-SEC-016</w:t>
            </w:r>
          </w:p>
        </w:tc>
        <w:tc>
          <w:tcPr>
            <w:tcW w:type="dxa" w:w="4332"/>
            <w:tcMar>
              <w:top w:type="dxa" w:w="60"/>
              <w:left w:type="dxa" w:w="100"/>
              <w:bottom w:type="dxa" w:w="60"/>
              <w:right w:type="dxa" w:w="100"/>
            </w:tcMar>
            <w:vAlign w:val="center"/>
          </w:tcPr>
          <w:p>
            <w:pPr>
              <w:spacing w:after="20" w:before="20"/>
            </w:pPr>
            <w:r>
              <w:rPr>
                <w:sz w:val="20"/>
                <w:szCs w:val="20"/>
              </w:rPr>
              <w:t xml:space="preserve">Verify Exit Automatically at Reader</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Read License Plate (ANPR)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CAP-SEC-018</w:t>
            </w:r>
          </w:p>
        </w:tc>
        <w:tc>
          <w:tcPr>
            <w:tcW w:type="dxa" w:w="4332"/>
            <w:tcMar>
              <w:top w:type="dxa" w:w="60"/>
              <w:left w:type="dxa" w:w="100"/>
              <w:bottom w:type="dxa" w:w="60"/>
              <w:right w:type="dxa" w:w="100"/>
            </w:tcMar>
            <w:vAlign w:val="center"/>
          </w:tcPr>
          <w:p>
            <w:pPr>
              <w:spacing w:after="20" w:before="20"/>
            </w:pPr>
            <w:r>
              <w:rPr>
                <w:sz w:val="20"/>
                <w:szCs w:val="20"/>
              </w:rPr>
              <w:t xml:space="preserve">Identify Vehicle</w:t>
            </w:r>
          </w:p>
        </w:tc>
        <w:tc>
          <w:tcPr>
            <w:tcW w:type="dxa" w:w="1625"/>
            <w:tcMar>
              <w:top w:type="dxa" w:w="60"/>
              <w:left w:type="dxa" w:w="100"/>
              <w:bottom w:type="dxa" w:w="60"/>
              <w:right w:type="dxa" w:w="100"/>
            </w:tcMar>
            <w:vAlign w:val="center"/>
          </w:tcPr>
          <w:p>
            <w:pPr>
              <w:spacing w:after="20" w:before="20"/>
            </w:pPr>
            <w:r>
              <w:rPr>
                <w:sz w:val="20"/>
                <w:szCs w:val="20"/>
              </w:rPr>
              <w:t xml:space="preserve">SD-SEC-GATE</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Verify Driver Identity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CAP-SEC-020</w:t>
            </w:r>
          </w:p>
        </w:tc>
        <w:tc>
          <w:tcPr>
            <w:tcW w:type="dxa" w:w="4332"/>
            <w:tcMar>
              <w:top w:type="dxa" w:w="60"/>
              <w:left w:type="dxa" w:w="100"/>
              <w:bottom w:type="dxa" w:w="60"/>
              <w:right w:type="dxa" w:w="100"/>
            </w:tcMar>
            <w:vAlign w:val="center"/>
          </w:tcPr>
          <w:p>
            <w:pPr>
              <w:spacing w:after="20" w:before="20"/>
            </w:pPr>
            <w:r>
              <w:rPr>
                <w:sz w:val="20"/>
                <w:szCs w:val="20"/>
              </w:rPr>
              <w:t xml:space="preserve">Verify Permit Validity</w:t>
            </w:r>
          </w:p>
        </w:tc>
        <w:tc>
          <w:tcPr>
            <w:tcW w:type="dxa" w:w="1625"/>
            <w:tcMar>
              <w:top w:type="dxa" w:w="60"/>
              <w:left w:type="dxa" w:w="100"/>
              <w:bottom w:type="dxa" w:w="60"/>
              <w:right w:type="dxa" w:w="100"/>
            </w:tcMar>
            <w:vAlign w:val="center"/>
          </w:tcPr>
          <w:p>
            <w:pPr>
              <w:spacing w:after="20" w:before="20"/>
            </w:pPr>
            <w:r>
              <w:rPr>
                <w:sz w:val="20"/>
                <w:szCs w:val="20"/>
              </w:rPr>
              <w:t xml:space="preserve">SD-SEC-GATE</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Compare RFID Tunnel Read to Permit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CAP-SEC-022</w:t>
            </w:r>
          </w:p>
        </w:tc>
        <w:tc>
          <w:tcPr>
            <w:tcW w:type="dxa" w:w="4332"/>
            <w:tcMar>
              <w:top w:type="dxa" w:w="60"/>
              <w:left w:type="dxa" w:w="100"/>
              <w:bottom w:type="dxa" w:w="60"/>
              <w:right w:type="dxa" w:w="100"/>
            </w:tcMar>
            <w:vAlign w:val="center"/>
          </w:tcPr>
          <w:p>
            <w:pPr>
              <w:spacing w:after="20" w:before="20"/>
            </w:pPr>
            <w:r>
              <w:rPr>
                <w:sz w:val="20"/>
                <w:szCs w:val="20"/>
              </w:rPr>
              <w:t xml:space="preserve">Detect Unauthorized Item</w:t>
            </w:r>
          </w:p>
        </w:tc>
        <w:tc>
          <w:tcPr>
            <w:tcW w:type="dxa" w:w="1625"/>
            <w:tcMar>
              <w:top w:type="dxa" w:w="60"/>
              <w:left w:type="dxa" w:w="100"/>
              <w:bottom w:type="dxa" w:w="60"/>
              <w:right w:type="dxa" w:w="100"/>
            </w:tcMar>
            <w:vAlign w:val="center"/>
          </w:tcPr>
          <w:p>
            <w:pPr>
              <w:spacing w:after="20" w:before="20"/>
            </w:pPr>
            <w:r>
              <w:rPr>
                <w:sz w:val="20"/>
                <w:szCs w:val="20"/>
              </w:rPr>
              <w:t xml:space="preserve">SD-SEC-GATE</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Detect Missing Item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CAP-SEC-024</w:t>
            </w:r>
          </w:p>
        </w:tc>
        <w:tc>
          <w:tcPr>
            <w:tcW w:type="dxa" w:w="4332"/>
            <w:tcMar>
              <w:top w:type="dxa" w:w="60"/>
              <w:left w:type="dxa" w:w="100"/>
              <w:bottom w:type="dxa" w:w="60"/>
              <w:right w:type="dxa" w:w="100"/>
            </w:tcMar>
            <w:vAlign w:val="center"/>
          </w:tcPr>
          <w:p>
            <w:pPr>
              <w:spacing w:after="20" w:before="20"/>
            </w:pPr>
            <w:r>
              <w:rPr>
                <w:sz w:val="20"/>
                <w:szCs w:val="20"/>
              </w:rPr>
              <w:t xml:space="preserve">Open Gate</w:t>
            </w:r>
          </w:p>
        </w:tc>
        <w:tc>
          <w:tcPr>
            <w:tcW w:type="dxa" w:w="1625"/>
            <w:tcMar>
              <w:top w:type="dxa" w:w="60"/>
              <w:left w:type="dxa" w:w="100"/>
              <w:bottom w:type="dxa" w:w="60"/>
              <w:right w:type="dxa" w:w="100"/>
            </w:tcMar>
            <w:vAlign w:val="center"/>
          </w:tcPr>
          <w:p>
            <w:pPr>
              <w:spacing w:after="20" w:before="20"/>
            </w:pPr>
            <w:r>
              <w:rPr>
                <w:sz w:val="20"/>
                <w:szCs w:val="20"/>
              </w:rPr>
              <w:t xml:space="preserve">SD-SEC-GATE</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Hold Gate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CAP-SEC-026</w:t>
            </w:r>
          </w:p>
        </w:tc>
        <w:tc>
          <w:tcPr>
            <w:tcW w:type="dxa" w:w="4332"/>
            <w:tcMar>
              <w:top w:type="dxa" w:w="60"/>
              <w:left w:type="dxa" w:w="100"/>
              <w:bottom w:type="dxa" w:w="60"/>
              <w:right w:type="dxa" w:w="100"/>
            </w:tcMar>
            <w:vAlign w:val="center"/>
          </w:tcPr>
          <w:p>
            <w:pPr>
              <w:spacing w:after="20" w:before="20"/>
            </w:pPr>
            <w:r>
              <w:rPr>
                <w:sz w:val="20"/>
                <w:szCs w:val="20"/>
              </w:rPr>
              <w:t xml:space="preserve">Record Gate Event</w:t>
            </w:r>
          </w:p>
        </w:tc>
        <w:tc>
          <w:tcPr>
            <w:tcW w:type="dxa" w:w="1625"/>
            <w:tcMar>
              <w:top w:type="dxa" w:w="60"/>
              <w:left w:type="dxa" w:w="100"/>
              <w:bottom w:type="dxa" w:w="60"/>
              <w:right w:type="dxa" w:w="100"/>
            </w:tcMar>
            <w:vAlign w:val="center"/>
          </w:tcPr>
          <w:p>
            <w:pPr>
              <w:spacing w:after="20" w:before="20"/>
            </w:pPr>
            <w:r>
              <w:rPr>
                <w:sz w:val="20"/>
                <w:szCs w:val="20"/>
              </w:rPr>
              <w:t xml:space="preserve">SD-SEC-GATE</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Reader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CAP-SEC-028</w:t>
            </w:r>
          </w:p>
        </w:tc>
        <w:tc>
          <w:tcPr>
            <w:tcW w:type="dxa" w:w="4332"/>
            <w:tcMar>
              <w:top w:type="dxa" w:w="60"/>
              <w:left w:type="dxa" w:w="100"/>
              <w:bottom w:type="dxa" w:w="60"/>
              <w:right w:type="dxa" w:w="100"/>
            </w:tcMar>
            <w:vAlign w:val="center"/>
          </w:tcPr>
          <w:p>
            <w:pPr>
              <w:spacing w:after="20" w:before="20"/>
            </w:pPr>
            <w:r>
              <w:rPr>
                <w:sz w:val="20"/>
                <w:szCs w:val="20"/>
              </w:rPr>
              <w:t xml:space="preserve">Register Portal</w:t>
            </w:r>
          </w:p>
        </w:tc>
        <w:tc>
          <w:tcPr>
            <w:tcW w:type="dxa" w:w="1625"/>
            <w:tcMar>
              <w:top w:type="dxa" w:w="60"/>
              <w:left w:type="dxa" w:w="100"/>
              <w:bottom w:type="dxa" w:w="60"/>
              <w:right w:type="dxa" w:w="100"/>
            </w:tcMar>
            <w:vAlign w:val="center"/>
          </w:tcPr>
          <w:p>
            <w:pPr>
              <w:spacing w:after="20" w:before="20"/>
            </w:pPr>
            <w:r>
              <w:rPr>
                <w:sz w:val="20"/>
                <w:szCs w:val="20"/>
              </w:rPr>
              <w:t xml:space="preserve">SD-SEC-DEV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Camera</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CAP-SEC-030</w:t>
            </w:r>
          </w:p>
        </w:tc>
        <w:tc>
          <w:tcPr>
            <w:tcW w:type="dxa" w:w="4332"/>
            <w:tcMar>
              <w:top w:type="dxa" w:w="60"/>
              <w:left w:type="dxa" w:w="100"/>
              <w:bottom w:type="dxa" w:w="60"/>
              <w:right w:type="dxa" w:w="100"/>
            </w:tcMar>
            <w:vAlign w:val="center"/>
          </w:tcPr>
          <w:p>
            <w:pPr>
              <w:spacing w:after="20" w:before="20"/>
            </w:pPr>
            <w:r>
              <w:rPr>
                <w:sz w:val="20"/>
                <w:szCs w:val="20"/>
              </w:rPr>
              <w:t xml:space="preserve">Register Sensor</w:t>
            </w:r>
          </w:p>
        </w:tc>
        <w:tc>
          <w:tcPr>
            <w:tcW w:type="dxa" w:w="1625"/>
            <w:tcMar>
              <w:top w:type="dxa" w:w="60"/>
              <w:left w:type="dxa" w:w="100"/>
              <w:bottom w:type="dxa" w:w="60"/>
              <w:right w:type="dxa" w:w="100"/>
            </w:tcMar>
            <w:vAlign w:val="center"/>
          </w:tcPr>
          <w:p>
            <w:pPr>
              <w:spacing w:after="20" w:before="20"/>
            </w:pPr>
            <w:r>
              <w:rPr>
                <w:sz w:val="20"/>
                <w:szCs w:val="20"/>
              </w:rPr>
              <w:t xml:space="preserve">SD-SEC-DEV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Device to Gate or Zone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CAP-SEC-032</w:t>
            </w:r>
          </w:p>
        </w:tc>
        <w:tc>
          <w:tcPr>
            <w:tcW w:type="dxa" w:w="4332"/>
            <w:tcMar>
              <w:top w:type="dxa" w:w="60"/>
              <w:left w:type="dxa" w:w="100"/>
              <w:bottom w:type="dxa" w:w="60"/>
              <w:right w:type="dxa" w:w="100"/>
            </w:tcMar>
            <w:vAlign w:val="center"/>
          </w:tcPr>
          <w:p>
            <w:pPr>
              <w:spacing w:after="20" w:before="20"/>
            </w:pPr>
            <w:r>
              <w:rPr>
                <w:sz w:val="20"/>
                <w:szCs w:val="20"/>
              </w:rPr>
              <w:t xml:space="preserve">Monitor Device Health</w:t>
            </w:r>
          </w:p>
        </w:tc>
        <w:tc>
          <w:tcPr>
            <w:tcW w:type="dxa" w:w="1625"/>
            <w:tcMar>
              <w:top w:type="dxa" w:w="60"/>
              <w:left w:type="dxa" w:w="100"/>
              <w:bottom w:type="dxa" w:w="60"/>
              <w:right w:type="dxa" w:w="100"/>
            </w:tcMar>
            <w:vAlign w:val="center"/>
          </w:tcPr>
          <w:p>
            <w:pPr>
              <w:spacing w:after="20" w:before="20"/>
            </w:pPr>
            <w:r>
              <w:rPr>
                <w:sz w:val="20"/>
                <w:szCs w:val="20"/>
              </w:rPr>
              <w:t xml:space="preserve">SD-SEC-DEV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Calibrate Device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CAP-SEC-034</w:t>
            </w:r>
          </w:p>
        </w:tc>
        <w:tc>
          <w:tcPr>
            <w:tcW w:type="dxa" w:w="4332"/>
            <w:tcMar>
              <w:top w:type="dxa" w:w="60"/>
              <w:left w:type="dxa" w:w="100"/>
              <w:bottom w:type="dxa" w:w="60"/>
              <w:right w:type="dxa" w:w="100"/>
            </w:tcMar>
            <w:vAlign w:val="center"/>
          </w:tcPr>
          <w:p>
            <w:pPr>
              <w:spacing w:after="20" w:before="20"/>
            </w:pPr>
            <w:r>
              <w:rPr>
                <w:sz w:val="20"/>
                <w:szCs w:val="20"/>
              </w:rPr>
              <w:t xml:space="preserve">Decommission Device</w:t>
            </w:r>
          </w:p>
        </w:tc>
        <w:tc>
          <w:tcPr>
            <w:tcW w:type="dxa" w:w="1625"/>
            <w:tcMar>
              <w:top w:type="dxa" w:w="60"/>
              <w:left w:type="dxa" w:w="100"/>
              <w:bottom w:type="dxa" w:w="60"/>
              <w:right w:type="dxa" w:w="100"/>
            </w:tcMar>
            <w:vAlign w:val="center"/>
          </w:tcPr>
          <w:p>
            <w:pPr>
              <w:spacing w:after="20" w:before="20"/>
            </w:pPr>
            <w:r>
              <w:rPr>
                <w:sz w:val="20"/>
                <w:szCs w:val="20"/>
              </w:rPr>
              <w:t xml:space="preserve">SD-SEC-DEV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Detect Unauthorized Movement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SD-SEC-MOV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CAP-SEC-036</w:t>
            </w:r>
          </w:p>
        </w:tc>
        <w:tc>
          <w:tcPr>
            <w:tcW w:type="dxa" w:w="4332"/>
            <w:tcMar>
              <w:top w:type="dxa" w:w="60"/>
              <w:left w:type="dxa" w:w="100"/>
              <w:bottom w:type="dxa" w:w="60"/>
              <w:right w:type="dxa" w:w="100"/>
            </w:tcMar>
            <w:vAlign w:val="center"/>
          </w:tcPr>
          <w:p>
            <w:pPr>
              <w:spacing w:after="20" w:before="20"/>
            </w:pPr>
            <w:r>
              <w:rPr>
                <w:sz w:val="20"/>
                <w:szCs w:val="20"/>
              </w:rPr>
              <w:t xml:space="preserve">Evaluate Geofence Rule</w:t>
            </w:r>
          </w:p>
        </w:tc>
        <w:tc>
          <w:tcPr>
            <w:tcW w:type="dxa" w:w="1625"/>
            <w:tcMar>
              <w:top w:type="dxa" w:w="60"/>
              <w:left w:type="dxa" w:w="100"/>
              <w:bottom w:type="dxa" w:w="60"/>
              <w:right w:type="dxa" w:w="100"/>
            </w:tcMar>
            <w:vAlign w:val="center"/>
          </w:tcPr>
          <w:p>
            <w:pPr>
              <w:spacing w:after="20" w:before="20"/>
            </w:pPr>
            <w:r>
              <w:rPr>
                <w:sz w:val="20"/>
                <w:szCs w:val="20"/>
              </w:rPr>
              <w:t xml:space="preserve">SD-SEC-MOV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Detect Abnormal Movement Pattern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SD-SEC-MOV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CAP-SEC-038</w:t>
            </w:r>
          </w:p>
        </w:tc>
        <w:tc>
          <w:tcPr>
            <w:tcW w:type="dxa" w:w="4332"/>
            <w:tcMar>
              <w:top w:type="dxa" w:w="60"/>
              <w:left w:type="dxa" w:w="100"/>
              <w:bottom w:type="dxa" w:w="60"/>
              <w:right w:type="dxa" w:w="100"/>
            </w:tcMar>
            <w:vAlign w:val="center"/>
          </w:tcPr>
          <w:p>
            <w:pPr>
              <w:spacing w:after="20" w:before="20"/>
            </w:pPr>
            <w:r>
              <w:rPr>
                <w:sz w:val="20"/>
                <w:szCs w:val="20"/>
              </w:rPr>
              <w:t xml:space="preserve">Maintain Last-Seen Record</w:t>
            </w:r>
          </w:p>
        </w:tc>
        <w:tc>
          <w:tcPr>
            <w:tcW w:type="dxa" w:w="1625"/>
            <w:tcMar>
              <w:top w:type="dxa" w:w="60"/>
              <w:left w:type="dxa" w:w="100"/>
              <w:bottom w:type="dxa" w:w="60"/>
              <w:right w:type="dxa" w:w="100"/>
            </w:tcMar>
            <w:vAlign w:val="center"/>
          </w:tcPr>
          <w:p>
            <w:pPr>
              <w:spacing w:after="20" w:before="20"/>
            </w:pPr>
            <w:r>
              <w:rPr>
                <w:sz w:val="20"/>
                <w:szCs w:val="20"/>
              </w:rPr>
              <w:t xml:space="preserve">SD-SEC-MOV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Raise Alarm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CAP-SEC-040</w:t>
            </w:r>
          </w:p>
        </w:tc>
        <w:tc>
          <w:tcPr>
            <w:tcW w:type="dxa" w:w="4332"/>
            <w:tcMar>
              <w:top w:type="dxa" w:w="60"/>
              <w:left w:type="dxa" w:w="100"/>
              <w:bottom w:type="dxa" w:w="60"/>
              <w:right w:type="dxa" w:w="100"/>
            </w:tcMar>
            <w:vAlign w:val="center"/>
          </w:tcPr>
          <w:p>
            <w:pPr>
              <w:spacing w:after="20" w:before="20"/>
            </w:pPr>
            <w:r>
              <w:rPr>
                <w:sz w:val="20"/>
                <w:szCs w:val="20"/>
              </w:rPr>
              <w:t xml:space="preserve">Classify Alarm</w:t>
            </w:r>
          </w:p>
        </w:tc>
        <w:tc>
          <w:tcPr>
            <w:tcW w:type="dxa" w:w="1625"/>
            <w:tcMar>
              <w:top w:type="dxa" w:w="60"/>
              <w:left w:type="dxa" w:w="100"/>
              <w:bottom w:type="dxa" w:w="60"/>
              <w:right w:type="dxa" w:w="100"/>
            </w:tcMar>
            <w:vAlign w:val="center"/>
          </w:tcPr>
          <w:p>
            <w:pPr>
              <w:spacing w:after="20" w:before="20"/>
            </w:pPr>
            <w:r>
              <w:rPr>
                <w:sz w:val="20"/>
                <w:szCs w:val="20"/>
              </w:rPr>
              <w:t xml:space="preserve">SD-SEC-ALM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Acknowledge Alarm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CAP-SEC-042</w:t>
            </w:r>
          </w:p>
        </w:tc>
        <w:tc>
          <w:tcPr>
            <w:tcW w:type="dxa" w:w="4332"/>
            <w:tcMar>
              <w:top w:type="dxa" w:w="60"/>
              <w:left w:type="dxa" w:w="100"/>
              <w:bottom w:type="dxa" w:w="60"/>
              <w:right w:type="dxa" w:w="100"/>
            </w:tcMar>
            <w:vAlign w:val="center"/>
          </w:tcPr>
          <w:p>
            <w:pPr>
              <w:spacing w:after="20" w:before="20"/>
            </w:pPr>
            <w:r>
              <w:rPr>
                <w:sz w:val="20"/>
                <w:szCs w:val="20"/>
              </w:rPr>
              <w:t xml:space="preserve">Escalate Alarm</w:t>
            </w:r>
          </w:p>
        </w:tc>
        <w:tc>
          <w:tcPr>
            <w:tcW w:type="dxa" w:w="1625"/>
            <w:tcMar>
              <w:top w:type="dxa" w:w="60"/>
              <w:left w:type="dxa" w:w="100"/>
              <w:bottom w:type="dxa" w:w="60"/>
              <w:right w:type="dxa" w:w="100"/>
            </w:tcMar>
            <w:vAlign w:val="center"/>
          </w:tcPr>
          <w:p>
            <w:pPr>
              <w:spacing w:after="20" w:before="20"/>
            </w:pPr>
            <w:r>
              <w:rPr>
                <w:sz w:val="20"/>
                <w:szCs w:val="20"/>
              </w:rPr>
              <w:t xml:space="preserve">SD-SEC-ALM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Alarm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CAP-SEC-044</w:t>
            </w:r>
          </w:p>
        </w:tc>
        <w:tc>
          <w:tcPr>
            <w:tcW w:type="dxa" w:w="4332"/>
            <w:tcMar>
              <w:top w:type="dxa" w:w="60"/>
              <w:left w:type="dxa" w:w="100"/>
              <w:bottom w:type="dxa" w:w="60"/>
              <w:right w:type="dxa" w:w="100"/>
            </w:tcMar>
            <w:vAlign w:val="center"/>
          </w:tcPr>
          <w:p>
            <w:pPr>
              <w:spacing w:after="20" w:before="20"/>
            </w:pPr>
            <w:r>
              <w:rPr>
                <w:sz w:val="20"/>
                <w:szCs w:val="20"/>
              </w:rPr>
              <w:t xml:space="preserve">Open Incident</w:t>
            </w:r>
          </w:p>
        </w:tc>
        <w:tc>
          <w:tcPr>
            <w:tcW w:type="dxa" w:w="1625"/>
            <w:tcMar>
              <w:top w:type="dxa" w:w="60"/>
              <w:left w:type="dxa" w:w="100"/>
              <w:bottom w:type="dxa" w:w="60"/>
              <w:right w:type="dxa" w:w="100"/>
            </w:tcMar>
            <w:vAlign w:val="center"/>
          </w:tcPr>
          <w:p>
            <w:pPr>
              <w:spacing w:after="20" w:before="20"/>
            </w:pPr>
            <w:r>
              <w:rPr>
                <w:sz w:val="20"/>
                <w:szCs w:val="20"/>
              </w:rPr>
              <w:t xml:space="preserve">SD-SEC-ALM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Link Evidence to Incident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CAP-SEC-046</w:t>
            </w:r>
          </w:p>
        </w:tc>
        <w:tc>
          <w:tcPr>
            <w:tcW w:type="dxa" w:w="4332"/>
            <w:tcMar>
              <w:top w:type="dxa" w:w="60"/>
              <w:left w:type="dxa" w:w="100"/>
              <w:bottom w:type="dxa" w:w="60"/>
              <w:right w:type="dxa" w:w="100"/>
            </w:tcMar>
            <w:vAlign w:val="center"/>
          </w:tcPr>
          <w:p>
            <w:pPr>
              <w:spacing w:after="20" w:before="20"/>
            </w:pPr>
            <w:r>
              <w:rPr>
                <w:sz w:val="20"/>
                <w:szCs w:val="20"/>
              </w:rPr>
              <w:t xml:space="preserve">Close Incident</w:t>
            </w:r>
          </w:p>
        </w:tc>
        <w:tc>
          <w:tcPr>
            <w:tcW w:type="dxa" w:w="1625"/>
            <w:tcMar>
              <w:top w:type="dxa" w:w="60"/>
              <w:left w:type="dxa" w:w="100"/>
              <w:bottom w:type="dxa" w:w="60"/>
              <w:right w:type="dxa" w:w="100"/>
            </w:tcMar>
            <w:vAlign w:val="center"/>
          </w:tcPr>
          <w:p>
            <w:pPr>
              <w:spacing w:after="20" w:before="20"/>
            </w:pPr>
            <w:r>
              <w:rPr>
                <w:sz w:val="20"/>
                <w:szCs w:val="20"/>
              </w:rPr>
              <w:t xml:space="preserve">SD-SEC-ALM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Investigation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CAP-SEC-048</w:t>
            </w:r>
          </w:p>
        </w:tc>
        <w:tc>
          <w:tcPr>
            <w:tcW w:type="dxa" w:w="4332"/>
            <w:tcMar>
              <w:top w:type="dxa" w:w="60"/>
              <w:left w:type="dxa" w:w="100"/>
              <w:bottom w:type="dxa" w:w="60"/>
              <w:right w:type="dxa" w:w="100"/>
            </w:tcMar>
            <w:vAlign w:val="center"/>
          </w:tcPr>
          <w:p>
            <w:pPr>
              <w:spacing w:after="20" w:before="20"/>
            </w:pPr>
            <w:r>
              <w:rPr>
                <w:sz w:val="20"/>
                <w:szCs w:val="20"/>
              </w:rPr>
              <w:t xml:space="preserve">Build Last-Seen Timeline</w:t>
            </w:r>
          </w:p>
        </w:tc>
        <w:tc>
          <w:tcPr>
            <w:tcW w:type="dxa" w:w="1625"/>
            <w:tcMar>
              <w:top w:type="dxa" w:w="60"/>
              <w:left w:type="dxa" w:w="100"/>
              <w:bottom w:type="dxa" w:w="60"/>
              <w:right w:type="dxa" w:w="100"/>
            </w:tcMar>
            <w:vAlign w:val="center"/>
          </w:tcPr>
          <w:p>
            <w:pPr>
              <w:spacing w:after="20" w:before="20"/>
            </w:pPr>
            <w:r>
              <w:rPr>
                <w:sz w:val="20"/>
                <w:szCs w:val="20"/>
              </w:rPr>
              <w:t xml:space="preserve">SD-SEC-INV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Identify Responsible Person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CAP-SEC-050</w:t>
            </w:r>
          </w:p>
        </w:tc>
        <w:tc>
          <w:tcPr>
            <w:tcW w:type="dxa" w:w="4332"/>
            <w:tcMar>
              <w:top w:type="dxa" w:w="60"/>
              <w:left w:type="dxa" w:w="100"/>
              <w:bottom w:type="dxa" w:w="60"/>
              <w:right w:type="dxa" w:w="100"/>
            </w:tcMar>
            <w:vAlign w:val="center"/>
          </w:tcPr>
          <w:p>
            <w:pPr>
              <w:spacing w:after="20" w:before="20"/>
            </w:pPr>
            <w:r>
              <w:rPr>
                <w:sz w:val="20"/>
                <w:szCs w:val="20"/>
              </w:rPr>
              <w:t xml:space="preserve">Identify Involved Vehicle</w:t>
            </w:r>
          </w:p>
        </w:tc>
        <w:tc>
          <w:tcPr>
            <w:tcW w:type="dxa" w:w="1625"/>
            <w:tcMar>
              <w:top w:type="dxa" w:w="60"/>
              <w:left w:type="dxa" w:w="100"/>
              <w:bottom w:type="dxa" w:w="60"/>
              <w:right w:type="dxa" w:w="100"/>
            </w:tcMar>
            <w:vAlign w:val="center"/>
          </w:tcPr>
          <w:p>
            <w:pPr>
              <w:spacing w:after="20" w:before="20"/>
            </w:pPr>
            <w:r>
              <w:rPr>
                <w:sz w:val="20"/>
                <w:szCs w:val="20"/>
              </w:rPr>
              <w:t xml:space="preserve">SD-SEC-INV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Findings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CAP-SEC-052</w:t>
            </w:r>
          </w:p>
        </w:tc>
        <w:tc>
          <w:tcPr>
            <w:tcW w:type="dxa" w:w="4332"/>
            <w:tcMar>
              <w:top w:type="dxa" w:w="60"/>
              <w:left w:type="dxa" w:w="100"/>
              <w:bottom w:type="dxa" w:w="60"/>
              <w:right w:type="dxa" w:w="100"/>
            </w:tcMar>
            <w:vAlign w:val="center"/>
          </w:tcPr>
          <w:p>
            <w:pPr>
              <w:spacing w:after="20" w:before="20"/>
            </w:pPr>
            <w:r>
              <w:rPr>
                <w:sz w:val="20"/>
                <w:szCs w:val="20"/>
              </w:rPr>
              <w:t xml:space="preserve">Record Asset Recovery</w:t>
            </w:r>
          </w:p>
        </w:tc>
        <w:tc>
          <w:tcPr>
            <w:tcW w:type="dxa" w:w="1625"/>
            <w:tcMar>
              <w:top w:type="dxa" w:w="60"/>
              <w:left w:type="dxa" w:w="100"/>
              <w:bottom w:type="dxa" w:w="60"/>
              <w:right w:type="dxa" w:w="100"/>
            </w:tcMar>
            <w:vAlign w:val="center"/>
          </w:tcPr>
          <w:p>
            <w:pPr>
              <w:spacing w:after="20" w:before="20"/>
            </w:pPr>
            <w:r>
              <w:rPr>
                <w:sz w:val="20"/>
                <w:szCs w:val="20"/>
              </w:rPr>
              <w:t xml:space="preserve">SD-SEC-INV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Capture Digital Evidence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CAP-SEC-054</w:t>
            </w:r>
          </w:p>
        </w:tc>
        <w:tc>
          <w:tcPr>
            <w:tcW w:type="dxa" w:w="4332"/>
            <w:tcMar>
              <w:top w:type="dxa" w:w="60"/>
              <w:left w:type="dxa" w:w="100"/>
              <w:bottom w:type="dxa" w:w="60"/>
              <w:right w:type="dxa" w:w="100"/>
            </w:tcMar>
            <w:vAlign w:val="center"/>
          </w:tcPr>
          <w:p>
            <w:pPr>
              <w:spacing w:after="20" w:before="20"/>
            </w:pPr>
            <w:r>
              <w:rPr>
                <w:sz w:val="20"/>
                <w:szCs w:val="20"/>
              </w:rPr>
              <w:t xml:space="preserve">Seal Evidence Record</w:t>
            </w:r>
          </w:p>
        </w:tc>
        <w:tc>
          <w:tcPr>
            <w:tcW w:type="dxa" w:w="1625"/>
            <w:tcMar>
              <w:top w:type="dxa" w:w="60"/>
              <w:left w:type="dxa" w:w="100"/>
              <w:bottom w:type="dxa" w:w="60"/>
              <w:right w:type="dxa" w:w="100"/>
            </w:tcMar>
            <w:vAlign w:val="center"/>
          </w:tcPr>
          <w:p>
            <w:pPr>
              <w:spacing w:after="20" w:before="20"/>
            </w:pPr>
            <w:r>
              <w:rPr>
                <w:sz w:val="20"/>
                <w:szCs w:val="20"/>
              </w:rPr>
              <w:t xml:space="preserve">SD-SEC-INV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Close Investigation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CAP-SEC-056</w:t>
            </w:r>
          </w:p>
        </w:tc>
        <w:tc>
          <w:tcPr>
            <w:tcW w:type="dxa" w:w="4332"/>
            <w:tcMar>
              <w:top w:type="dxa" w:w="60"/>
              <w:left w:type="dxa" w:w="100"/>
              <w:bottom w:type="dxa" w:w="60"/>
              <w:right w:type="dxa" w:w="100"/>
            </w:tcMar>
            <w:vAlign w:val="center"/>
          </w:tcPr>
          <w:p>
            <w:pPr>
              <w:spacing w:after="20" w:before="20"/>
            </w:pPr>
            <w:r>
              <w:rPr>
                <w:sz w:val="20"/>
                <w:szCs w:val="20"/>
              </w:rPr>
              <w:t xml:space="preserve">Score Vehicle Risk</w:t>
            </w:r>
          </w:p>
        </w:tc>
        <w:tc>
          <w:tcPr>
            <w:tcW w:type="dxa" w:w="1625"/>
            <w:tcMar>
              <w:top w:type="dxa" w:w="60"/>
              <w:left w:type="dxa" w:w="100"/>
              <w:bottom w:type="dxa" w:w="60"/>
              <w:right w:type="dxa" w:w="100"/>
            </w:tcMar>
            <w:vAlign w:val="center"/>
          </w:tcPr>
          <w:p>
            <w:pPr>
              <w:spacing w:after="20" w:before="20"/>
            </w:pPr>
            <w:r>
              <w:rPr>
                <w:sz w:val="20"/>
                <w:szCs w:val="20"/>
              </w:rPr>
              <w:t xml:space="preserve">SD-SEC-RISK</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Score Driver Risk</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CAP-SEC-058</w:t>
            </w:r>
          </w:p>
        </w:tc>
        <w:tc>
          <w:tcPr>
            <w:tcW w:type="dxa" w:w="4332"/>
            <w:tcMar>
              <w:top w:type="dxa" w:w="60"/>
              <w:left w:type="dxa" w:w="100"/>
              <w:bottom w:type="dxa" w:w="60"/>
              <w:right w:type="dxa" w:w="100"/>
            </w:tcMar>
            <w:vAlign w:val="center"/>
          </w:tcPr>
          <w:p>
            <w:pPr>
              <w:spacing w:after="20" w:before="20"/>
            </w:pPr>
            <w:r>
              <w:rPr>
                <w:sz w:val="20"/>
                <w:szCs w:val="20"/>
              </w:rPr>
              <w:t xml:space="preserve">Score Supplier Risk</w:t>
            </w:r>
          </w:p>
        </w:tc>
        <w:tc>
          <w:tcPr>
            <w:tcW w:type="dxa" w:w="1625"/>
            <w:tcMar>
              <w:top w:type="dxa" w:w="60"/>
              <w:left w:type="dxa" w:w="100"/>
              <w:bottom w:type="dxa" w:w="60"/>
              <w:right w:type="dxa" w:w="100"/>
            </w:tcMar>
            <w:vAlign w:val="center"/>
          </w:tcPr>
          <w:p>
            <w:pPr>
              <w:spacing w:after="20" w:before="20"/>
            </w:pPr>
            <w:r>
              <w:rPr>
                <w:sz w:val="20"/>
                <w:szCs w:val="20"/>
              </w:rPr>
              <w:t xml:space="preserve">SD-SEC-RISK</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Score Warehouse Risk</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CAP-SEC-060</w:t>
            </w:r>
          </w:p>
        </w:tc>
        <w:tc>
          <w:tcPr>
            <w:tcW w:type="dxa" w:w="4332"/>
            <w:tcMar>
              <w:top w:type="dxa" w:w="60"/>
              <w:left w:type="dxa" w:w="100"/>
              <w:bottom w:type="dxa" w:w="60"/>
              <w:right w:type="dxa" w:w="100"/>
            </w:tcMar>
            <w:vAlign w:val="center"/>
          </w:tcPr>
          <w:p>
            <w:pPr>
              <w:spacing w:after="20" w:before="20"/>
            </w:pPr>
            <w:r>
              <w:rPr>
                <w:sz w:val="20"/>
                <w:szCs w:val="20"/>
              </w:rPr>
              <w:t xml:space="preserve">Aggregate Repeated Violations</w:t>
            </w:r>
          </w:p>
        </w:tc>
        <w:tc>
          <w:tcPr>
            <w:tcW w:type="dxa" w:w="1625"/>
            <w:tcMar>
              <w:top w:type="dxa" w:w="60"/>
              <w:left w:type="dxa" w:w="100"/>
              <w:bottom w:type="dxa" w:w="60"/>
              <w:right w:type="dxa" w:w="100"/>
            </w:tcMar>
            <w:vAlign w:val="center"/>
          </w:tcPr>
          <w:p>
            <w:pPr>
              <w:spacing w:after="20" w:before="20"/>
            </w:pPr>
            <w:r>
              <w:rPr>
                <w:sz w:val="20"/>
                <w:szCs w:val="20"/>
              </w:rPr>
              <w:t xml:space="preserve">SD-SEC-RISK</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CAP-SEC-061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Publish Risk Level</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CAP-INT-001</w:t>
            </w:r>
          </w:p>
        </w:tc>
        <w:tc>
          <w:tcPr>
            <w:tcW w:type="dxa" w:w="4332"/>
            <w:tcMar>
              <w:top w:type="dxa" w:w="60"/>
              <w:left w:type="dxa" w:w="100"/>
              <w:bottom w:type="dxa" w:w="60"/>
              <w:right w:type="dxa" w:w="100"/>
            </w:tcMar>
            <w:vAlign w:val="center"/>
          </w:tcPr>
          <w:p>
            <w:pPr>
              <w:spacing w:after="20" w:before="20"/>
            </w:pPr>
            <w:r>
              <w:rPr>
                <w:sz w:val="20"/>
                <w:szCs w:val="20"/>
              </w:rPr>
              <w:t xml:space="preserve">Define Report</w:t>
            </w:r>
          </w:p>
        </w:tc>
        <w:tc>
          <w:tcPr>
            <w:tcW w:type="dxa" w:w="1625"/>
            <w:tcMar>
              <w:top w:type="dxa" w:w="60"/>
              <w:left w:type="dxa" w:w="100"/>
              <w:bottom w:type="dxa" w:w="60"/>
              <w:right w:type="dxa" w:w="100"/>
            </w:tcMar>
            <w:vAlign w:val="center"/>
          </w:tcPr>
          <w:p>
            <w:pPr>
              <w:spacing w:after="20" w:before="20"/>
            </w:pPr>
            <w:r>
              <w:rPr>
                <w:sz w:val="20"/>
                <w:szCs w:val="20"/>
              </w:rPr>
              <w:t xml:space="preserve">SD-INT-RPT</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Parameterize Report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SD-INT-RPT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CAP-INT-003</w:t>
            </w:r>
          </w:p>
        </w:tc>
        <w:tc>
          <w:tcPr>
            <w:tcW w:type="dxa" w:w="4332"/>
            <w:tcMar>
              <w:top w:type="dxa" w:w="60"/>
              <w:left w:type="dxa" w:w="100"/>
              <w:bottom w:type="dxa" w:w="60"/>
              <w:right w:type="dxa" w:w="100"/>
            </w:tcMar>
            <w:vAlign w:val="center"/>
          </w:tcPr>
          <w:p>
            <w:pPr>
              <w:spacing w:after="20" w:before="20"/>
            </w:pPr>
            <w:r>
              <w:rPr>
                <w:sz w:val="20"/>
                <w:szCs w:val="20"/>
              </w:rPr>
              <w:t xml:space="preserve">Run Report</w:t>
            </w:r>
          </w:p>
        </w:tc>
        <w:tc>
          <w:tcPr>
            <w:tcW w:type="dxa" w:w="1625"/>
            <w:tcMar>
              <w:top w:type="dxa" w:w="60"/>
              <w:left w:type="dxa" w:w="100"/>
              <w:bottom w:type="dxa" w:w="60"/>
              <w:right w:type="dxa" w:w="100"/>
            </w:tcMar>
            <w:vAlign w:val="center"/>
          </w:tcPr>
          <w:p>
            <w:pPr>
              <w:spacing w:after="20" w:before="20"/>
            </w:pPr>
            <w:r>
              <w:rPr>
                <w:sz w:val="20"/>
                <w:szCs w:val="20"/>
              </w:rPr>
              <w:t xml:space="preserve">SD-INT-RPT</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Schedule Report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SD-INT-RPT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CAP-INT-005</w:t>
            </w:r>
          </w:p>
        </w:tc>
        <w:tc>
          <w:tcPr>
            <w:tcW w:type="dxa" w:w="4332"/>
            <w:tcMar>
              <w:top w:type="dxa" w:w="60"/>
              <w:left w:type="dxa" w:w="100"/>
              <w:bottom w:type="dxa" w:w="60"/>
              <w:right w:type="dxa" w:w="100"/>
            </w:tcMar>
            <w:vAlign w:val="center"/>
          </w:tcPr>
          <w:p>
            <w:pPr>
              <w:spacing w:after="20" w:before="20"/>
            </w:pPr>
            <w:r>
              <w:rPr>
                <w:sz w:val="20"/>
                <w:szCs w:val="20"/>
              </w:rPr>
              <w:t xml:space="preserve">Export Report</w:t>
            </w:r>
          </w:p>
        </w:tc>
        <w:tc>
          <w:tcPr>
            <w:tcW w:type="dxa" w:w="1625"/>
            <w:tcMar>
              <w:top w:type="dxa" w:w="60"/>
              <w:left w:type="dxa" w:w="100"/>
              <w:bottom w:type="dxa" w:w="60"/>
              <w:right w:type="dxa" w:w="100"/>
            </w:tcMar>
            <w:vAlign w:val="center"/>
          </w:tcPr>
          <w:p>
            <w:pPr>
              <w:spacing w:after="20" w:before="20"/>
            </w:pPr>
            <w:r>
              <w:rPr>
                <w:sz w:val="20"/>
                <w:szCs w:val="20"/>
              </w:rPr>
              <w:t xml:space="preserve">SD-INT-RPT</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Distribute Report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SD-INT-RPT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CAP-INT-007</w:t>
            </w:r>
          </w:p>
        </w:tc>
        <w:tc>
          <w:tcPr>
            <w:tcW w:type="dxa" w:w="4332"/>
            <w:tcMar>
              <w:top w:type="dxa" w:w="60"/>
              <w:left w:type="dxa" w:w="100"/>
              <w:bottom w:type="dxa" w:w="60"/>
              <w:right w:type="dxa" w:w="100"/>
            </w:tcMar>
            <w:vAlign w:val="center"/>
          </w:tcPr>
          <w:p>
            <w:pPr>
              <w:spacing w:after="20" w:before="20"/>
            </w:pPr>
            <w:r>
              <w:rPr>
                <w:sz w:val="20"/>
                <w:szCs w:val="20"/>
              </w:rPr>
              <w:t xml:space="preserve">Compose Dashboard</w:t>
            </w:r>
          </w:p>
        </w:tc>
        <w:tc>
          <w:tcPr>
            <w:tcW w:type="dxa" w:w="1625"/>
            <w:tcMar>
              <w:top w:type="dxa" w:w="60"/>
              <w:left w:type="dxa" w:w="100"/>
              <w:bottom w:type="dxa" w:w="60"/>
              <w:right w:type="dxa" w:w="100"/>
            </w:tcMar>
            <w:vAlign w:val="center"/>
          </w:tcPr>
          <w:p>
            <w:pPr>
              <w:spacing w:after="20" w:before="20"/>
            </w:pPr>
            <w:r>
              <w:rPr>
                <w:sz w:val="20"/>
                <w:szCs w:val="20"/>
              </w:rPr>
              <w:t xml:space="preserve">SD-INT-DSH</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Configure Widget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CAP-INT-009</w:t>
            </w:r>
          </w:p>
        </w:tc>
        <w:tc>
          <w:tcPr>
            <w:tcW w:type="dxa" w:w="4332"/>
            <w:tcMar>
              <w:top w:type="dxa" w:w="60"/>
              <w:left w:type="dxa" w:w="100"/>
              <w:bottom w:type="dxa" w:w="60"/>
              <w:right w:type="dxa" w:w="100"/>
            </w:tcMar>
            <w:vAlign w:val="center"/>
          </w:tcPr>
          <w:p>
            <w:pPr>
              <w:spacing w:after="20" w:before="20"/>
            </w:pPr>
            <w:r>
              <w:rPr>
                <w:sz w:val="20"/>
                <w:szCs w:val="20"/>
              </w:rPr>
              <w:t xml:space="preserve">Publish Dashboard</w:t>
            </w:r>
          </w:p>
        </w:tc>
        <w:tc>
          <w:tcPr>
            <w:tcW w:type="dxa" w:w="1625"/>
            <w:tcMar>
              <w:top w:type="dxa" w:w="60"/>
              <w:left w:type="dxa" w:w="100"/>
              <w:bottom w:type="dxa" w:w="60"/>
              <w:right w:type="dxa" w:w="100"/>
            </w:tcMar>
            <w:vAlign w:val="center"/>
          </w:tcPr>
          <w:p>
            <w:pPr>
              <w:spacing w:after="20" w:before="20"/>
            </w:pPr>
            <w:r>
              <w:rPr>
                <w:sz w:val="20"/>
                <w:szCs w:val="20"/>
              </w:rPr>
              <w:t xml:space="preserve">SD-INT-DSH</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Share Dashboard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CAP-INT-011</w:t>
            </w:r>
          </w:p>
        </w:tc>
        <w:tc>
          <w:tcPr>
            <w:tcW w:type="dxa" w:w="4332"/>
            <w:tcMar>
              <w:top w:type="dxa" w:w="60"/>
              <w:left w:type="dxa" w:w="100"/>
              <w:bottom w:type="dxa" w:w="60"/>
              <w:right w:type="dxa" w:w="100"/>
            </w:tcMar>
            <w:vAlign w:val="center"/>
          </w:tcPr>
          <w:p>
            <w:pPr>
              <w:spacing w:after="20" w:before="20"/>
            </w:pPr>
            <w:r>
              <w:rPr>
                <w:sz w:val="20"/>
                <w:szCs w:val="20"/>
              </w:rPr>
              <w:t xml:space="preserve">Drill Down from Widget</w:t>
            </w:r>
          </w:p>
        </w:tc>
        <w:tc>
          <w:tcPr>
            <w:tcW w:type="dxa" w:w="1625"/>
            <w:tcMar>
              <w:top w:type="dxa" w:w="60"/>
              <w:left w:type="dxa" w:w="100"/>
              <w:bottom w:type="dxa" w:w="60"/>
              <w:right w:type="dxa" w:w="100"/>
            </w:tcMar>
            <w:vAlign w:val="center"/>
          </w:tcPr>
          <w:p>
            <w:pPr>
              <w:spacing w:after="20" w:before="20"/>
            </w:pPr>
            <w:r>
              <w:rPr>
                <w:sz w:val="20"/>
                <w:szCs w:val="20"/>
              </w:rPr>
              <w:t xml:space="preserve">SD-INT-DSH</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Render Chart Widget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CAP-INT-013</w:t>
            </w:r>
          </w:p>
        </w:tc>
        <w:tc>
          <w:tcPr>
            <w:tcW w:type="dxa" w:w="4332"/>
            <w:tcMar>
              <w:top w:type="dxa" w:w="60"/>
              <w:left w:type="dxa" w:w="100"/>
              <w:bottom w:type="dxa" w:w="60"/>
              <w:right w:type="dxa" w:w="100"/>
            </w:tcMar>
            <w:vAlign w:val="center"/>
          </w:tcPr>
          <w:p>
            <w:pPr>
              <w:spacing w:after="20" w:before="20"/>
            </w:pPr>
            <w:r>
              <w:rPr>
                <w:sz w:val="20"/>
                <w:szCs w:val="20"/>
              </w:rPr>
              <w:t xml:space="preserve">Compare Period on Period</w:t>
            </w:r>
          </w:p>
        </w:tc>
        <w:tc>
          <w:tcPr>
            <w:tcW w:type="dxa" w:w="1625"/>
            <w:tcMar>
              <w:top w:type="dxa" w:w="60"/>
              <w:left w:type="dxa" w:w="100"/>
              <w:bottom w:type="dxa" w:w="60"/>
              <w:right w:type="dxa" w:w="100"/>
            </w:tcMar>
            <w:vAlign w:val="center"/>
          </w:tcPr>
          <w:p>
            <w:pPr>
              <w:spacing w:after="20" w:before="20"/>
            </w:pPr>
            <w:r>
              <w:rPr>
                <w:sz w:val="20"/>
                <w:szCs w:val="20"/>
              </w:rPr>
              <w:t xml:space="preserve">SD-INT-DSH</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Color Widget by Threshold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CAP-INT-015</w:t>
            </w:r>
          </w:p>
        </w:tc>
        <w:tc>
          <w:tcPr>
            <w:tcW w:type="dxa" w:w="4332"/>
            <w:tcMar>
              <w:top w:type="dxa" w:w="60"/>
              <w:left w:type="dxa" w:w="100"/>
              <w:bottom w:type="dxa" w:w="60"/>
              <w:right w:type="dxa" w:w="100"/>
            </w:tcMar>
            <w:vAlign w:val="center"/>
          </w:tcPr>
          <w:p>
            <w:pPr>
              <w:spacing w:after="20" w:before="20"/>
            </w:pPr>
            <w:r>
              <w:rPr>
                <w:sz w:val="20"/>
                <w:szCs w:val="20"/>
              </w:rPr>
              <w:t xml:space="preserve">Assign Default Dashboard by Role</w:t>
            </w:r>
          </w:p>
        </w:tc>
        <w:tc>
          <w:tcPr>
            <w:tcW w:type="dxa" w:w="1625"/>
            <w:tcMar>
              <w:top w:type="dxa" w:w="60"/>
              <w:left w:type="dxa" w:w="100"/>
              <w:bottom w:type="dxa" w:w="60"/>
              <w:right w:type="dxa" w:w="100"/>
            </w:tcMar>
            <w:vAlign w:val="center"/>
          </w:tcPr>
          <w:p>
            <w:pPr>
              <w:spacing w:after="20" w:before="20"/>
            </w:pPr>
            <w:r>
              <w:rPr>
                <w:sz w:val="20"/>
                <w:szCs w:val="20"/>
              </w:rPr>
              <w:t xml:space="preserve">SD-INT-DSH</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Export Widget Data</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CAP-INT-017</w:t>
            </w:r>
          </w:p>
        </w:tc>
        <w:tc>
          <w:tcPr>
            <w:tcW w:type="dxa" w:w="4332"/>
            <w:tcMar>
              <w:top w:type="dxa" w:w="60"/>
              <w:left w:type="dxa" w:w="100"/>
              <w:bottom w:type="dxa" w:w="60"/>
              <w:right w:type="dxa" w:w="100"/>
            </w:tcMar>
            <w:vAlign w:val="center"/>
          </w:tcPr>
          <w:p>
            <w:pPr>
              <w:spacing w:after="20" w:before="20"/>
            </w:pPr>
            <w:r>
              <w:rPr>
                <w:sz w:val="20"/>
                <w:szCs w:val="20"/>
              </w:rPr>
              <w:t xml:space="preserve">Define KPI</w:t>
            </w:r>
          </w:p>
        </w:tc>
        <w:tc>
          <w:tcPr>
            <w:tcW w:type="dxa" w:w="1625"/>
            <w:tcMar>
              <w:top w:type="dxa" w:w="60"/>
              <w:left w:type="dxa" w:w="100"/>
              <w:bottom w:type="dxa" w:w="60"/>
              <w:right w:type="dxa" w:w="100"/>
            </w:tcMar>
            <w:vAlign w:val="center"/>
          </w:tcPr>
          <w:p>
            <w:pPr>
              <w:spacing w:after="20" w:before="20"/>
            </w:pPr>
            <w:r>
              <w:rPr>
                <w:sz w:val="20"/>
                <w:szCs w:val="20"/>
              </w:rPr>
              <w:t xml:space="preserve">SD-INT-KPI</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Compute KPI</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SD-INT-KPI</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CAP-INT-019</w:t>
            </w:r>
          </w:p>
        </w:tc>
        <w:tc>
          <w:tcPr>
            <w:tcW w:type="dxa" w:w="4332"/>
            <w:tcMar>
              <w:top w:type="dxa" w:w="60"/>
              <w:left w:type="dxa" w:w="100"/>
              <w:bottom w:type="dxa" w:w="60"/>
              <w:right w:type="dxa" w:w="100"/>
            </w:tcMar>
            <w:vAlign w:val="center"/>
          </w:tcPr>
          <w:p>
            <w:pPr>
              <w:spacing w:after="20" w:before="20"/>
            </w:pPr>
            <w:r>
              <w:rPr>
                <w:sz w:val="20"/>
                <w:szCs w:val="20"/>
              </w:rPr>
              <w:t xml:space="preserve">Snapshot KPI</w:t>
            </w:r>
          </w:p>
        </w:tc>
        <w:tc>
          <w:tcPr>
            <w:tcW w:type="dxa" w:w="1625"/>
            <w:tcMar>
              <w:top w:type="dxa" w:w="60"/>
              <w:left w:type="dxa" w:w="100"/>
              <w:bottom w:type="dxa" w:w="60"/>
              <w:right w:type="dxa" w:w="100"/>
            </w:tcMar>
            <w:vAlign w:val="center"/>
          </w:tcPr>
          <w:p>
            <w:pPr>
              <w:spacing w:after="20" w:before="20"/>
            </w:pPr>
            <w:r>
              <w:rPr>
                <w:sz w:val="20"/>
                <w:szCs w:val="20"/>
              </w:rPr>
              <w:t xml:space="preserve">SD-INT-KPI</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Trend KPI</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SD-INT-KPI</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CAP-INT-021</w:t>
            </w:r>
          </w:p>
        </w:tc>
        <w:tc>
          <w:tcPr>
            <w:tcW w:type="dxa" w:w="4332"/>
            <w:tcMar>
              <w:top w:type="dxa" w:w="60"/>
              <w:left w:type="dxa" w:w="100"/>
              <w:bottom w:type="dxa" w:w="60"/>
              <w:right w:type="dxa" w:w="100"/>
            </w:tcMar>
            <w:vAlign w:val="center"/>
          </w:tcPr>
          <w:p>
            <w:pPr>
              <w:spacing w:after="20" w:before="20"/>
            </w:pPr>
            <w:r>
              <w:rPr>
                <w:sz w:val="20"/>
                <w:szCs w:val="20"/>
              </w:rPr>
              <w:t xml:space="preserve">Configure Threshold Alert</w:t>
            </w:r>
          </w:p>
        </w:tc>
        <w:tc>
          <w:tcPr>
            <w:tcW w:type="dxa" w:w="1625"/>
            <w:tcMar>
              <w:top w:type="dxa" w:w="60"/>
              <w:left w:type="dxa" w:w="100"/>
              <w:bottom w:type="dxa" w:w="60"/>
              <w:right w:type="dxa" w:w="100"/>
            </w:tcMar>
            <w:vAlign w:val="center"/>
          </w:tcPr>
          <w:p>
            <w:pPr>
              <w:spacing w:after="20" w:before="20"/>
            </w:pPr>
            <w:r>
              <w:rPr>
                <w:sz w:val="20"/>
                <w:szCs w:val="20"/>
              </w:rPr>
              <w:t xml:space="preserve">SD-INT-KPI</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Upload Floor Plan (CAD, PDF, Image)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CAP-INT-023</w:t>
            </w:r>
          </w:p>
        </w:tc>
        <w:tc>
          <w:tcPr>
            <w:tcW w:type="dxa" w:w="4332"/>
            <w:tcMar>
              <w:top w:type="dxa" w:w="60"/>
              <w:left w:type="dxa" w:w="100"/>
              <w:bottom w:type="dxa" w:w="60"/>
              <w:right w:type="dxa" w:w="100"/>
            </w:tcMar>
            <w:vAlign w:val="center"/>
          </w:tcPr>
          <w:p>
            <w:pPr>
              <w:spacing w:after="20" w:before="20"/>
            </w:pPr>
            <w:r>
              <w:rPr>
                <w:sz w:val="20"/>
                <w:szCs w:val="20"/>
              </w:rPr>
              <w:t xml:space="preserve">Register Coordinate System</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Position Asset on Plan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CAP-INT-025</w:t>
            </w:r>
          </w:p>
        </w:tc>
        <w:tc>
          <w:tcPr>
            <w:tcW w:type="dxa" w:w="4332"/>
            <w:tcMar>
              <w:top w:type="dxa" w:w="60"/>
              <w:left w:type="dxa" w:w="100"/>
              <w:bottom w:type="dxa" w:w="60"/>
              <w:right w:type="dxa" w:w="100"/>
            </w:tcMar>
            <w:vAlign w:val="center"/>
          </w:tcPr>
          <w:p>
            <w:pPr>
              <w:spacing w:after="20" w:before="20"/>
            </w:pPr>
            <w:r>
              <w:rPr>
                <w:sz w:val="20"/>
                <w:szCs w:val="20"/>
              </w:rPr>
              <w:t xml:space="preserve">Configure Color Legend by Status</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Filter by Asset Type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CAP-INT-027</w:t>
            </w:r>
          </w:p>
        </w:tc>
        <w:tc>
          <w:tcPr>
            <w:tcW w:type="dxa" w:w="4332"/>
            <w:tcMar>
              <w:top w:type="dxa" w:w="60"/>
              <w:left w:type="dxa" w:w="100"/>
              <w:bottom w:type="dxa" w:w="60"/>
              <w:right w:type="dxa" w:w="100"/>
            </w:tcMar>
            <w:vAlign w:val="center"/>
          </w:tcPr>
          <w:p>
            <w:pPr>
              <w:spacing w:after="20" w:before="20"/>
            </w:pPr>
            <w:r>
              <w:rPr>
                <w:sz w:val="20"/>
                <w:szCs w:val="20"/>
              </w:rPr>
              <w:t xml:space="preserve">Filter by Status</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Filter by Department, Owner or Custodian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CAP-INT-029</w:t>
            </w:r>
          </w:p>
        </w:tc>
        <w:tc>
          <w:tcPr>
            <w:tcW w:type="dxa" w:w="4332"/>
            <w:tcMar>
              <w:top w:type="dxa" w:w="60"/>
              <w:left w:type="dxa" w:w="100"/>
              <w:bottom w:type="dxa" w:w="60"/>
              <w:right w:type="dxa" w:w="100"/>
            </w:tcMar>
            <w:vAlign w:val="center"/>
          </w:tcPr>
          <w:p>
            <w:pPr>
              <w:spacing w:after="20" w:before="20"/>
            </w:pPr>
            <w:r>
              <w:rPr>
                <w:sz w:val="20"/>
                <w:szCs w:val="20"/>
              </w:rPr>
              <w:t xml:space="preserve">Filter by RFID Zone, Building or Floor</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Filter by Supplier, Purchase Year or Warranty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CAP-INT-031</w:t>
            </w:r>
          </w:p>
        </w:tc>
        <w:tc>
          <w:tcPr>
            <w:tcW w:type="dxa" w:w="4332"/>
            <w:tcMar>
              <w:top w:type="dxa" w:w="60"/>
              <w:left w:type="dxa" w:w="100"/>
              <w:bottom w:type="dxa" w:w="60"/>
              <w:right w:type="dxa" w:w="100"/>
            </w:tcMar>
            <w:vAlign w:val="center"/>
          </w:tcPr>
          <w:p>
            <w:pPr>
              <w:spacing w:after="20" w:before="20"/>
            </w:pPr>
            <w:r>
              <w:rPr>
                <w:sz w:val="20"/>
                <w:szCs w:val="20"/>
              </w:rPr>
              <w:t xml:space="preserve">Filter by Custom Field</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Search and Auto-Zoom to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CAP-INT-033</w:t>
            </w:r>
          </w:p>
        </w:tc>
        <w:tc>
          <w:tcPr>
            <w:tcW w:type="dxa" w:w="4332"/>
            <w:tcMar>
              <w:top w:type="dxa" w:w="60"/>
              <w:left w:type="dxa" w:w="100"/>
              <w:bottom w:type="dxa" w:w="60"/>
              <w:right w:type="dxa" w:w="100"/>
            </w:tcMar>
            <w:vAlign w:val="center"/>
          </w:tcPr>
          <w:p>
            <w:pPr>
              <w:spacing w:after="20" w:before="20"/>
            </w:pPr>
            <w:r>
              <w:rPr>
                <w:sz w:val="20"/>
                <w:szCs w:val="20"/>
              </w:rPr>
              <w:t xml:space="preserve">Display Live Status Counters</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Render Asset Density Heat Map</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CAP-INT-035</w:t>
            </w:r>
          </w:p>
        </w:tc>
        <w:tc>
          <w:tcPr>
            <w:tcW w:type="dxa" w:w="4332"/>
            <w:tcMar>
              <w:top w:type="dxa" w:w="60"/>
              <w:left w:type="dxa" w:w="100"/>
              <w:bottom w:type="dxa" w:w="60"/>
              <w:right w:type="dxa" w:w="100"/>
            </w:tcMar>
            <w:vAlign w:val="center"/>
          </w:tcPr>
          <w:p>
            <w:pPr>
              <w:spacing w:after="20" w:before="20"/>
            </w:pPr>
            <w:r>
              <w:rPr>
                <w:sz w:val="20"/>
                <w:szCs w:val="20"/>
              </w:rPr>
              <w:t xml:space="preserve">Replay Asset Movement History</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Display Inventory Progress View</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CAP-INT-037</w:t>
            </w:r>
          </w:p>
        </w:tc>
        <w:tc>
          <w:tcPr>
            <w:tcW w:type="dxa" w:w="4332"/>
            <w:tcMar>
              <w:top w:type="dxa" w:w="60"/>
              <w:left w:type="dxa" w:w="100"/>
              <w:bottom w:type="dxa" w:w="60"/>
              <w:right w:type="dxa" w:w="100"/>
            </w:tcMar>
            <w:vAlign w:val="center"/>
          </w:tcPr>
          <w:p>
            <w:pPr>
              <w:spacing w:after="20" w:before="20"/>
            </w:pPr>
            <w:r>
              <w:rPr>
                <w:sz w:val="20"/>
                <w:szCs w:val="20"/>
              </w:rPr>
              <w:t xml:space="preserve">Drill Down Campus to Asset</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Update Position from RFID Observation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CAP-INT-039</w:t>
            </w:r>
          </w:p>
        </w:tc>
        <w:tc>
          <w:tcPr>
            <w:tcW w:type="dxa" w:w="4332"/>
            <w:tcMar>
              <w:top w:type="dxa" w:w="60"/>
              <w:left w:type="dxa" w:w="100"/>
              <w:bottom w:type="dxa" w:w="60"/>
              <w:right w:type="dxa" w:w="100"/>
            </w:tcMar>
            <w:vAlign w:val="center"/>
          </w:tcPr>
          <w:p>
            <w:pPr>
              <w:spacing w:after="20" w:before="20"/>
            </w:pPr>
            <w:r>
              <w:rPr>
                <w:sz w:val="20"/>
                <w:szCs w:val="20"/>
              </w:rPr>
              <w:t xml:space="preserve">Answer Natural-Language Query</w:t>
            </w:r>
          </w:p>
        </w:tc>
        <w:tc>
          <w:tcPr>
            <w:tcW w:type="dxa" w:w="1625"/>
            <w:tcMar>
              <w:top w:type="dxa" w:w="60"/>
              <w:left w:type="dxa" w:w="100"/>
              <w:bottom w:type="dxa" w:w="60"/>
              <w:right w:type="dxa" w:w="100"/>
            </w:tcMar>
            <w:vAlign w:val="center"/>
          </w:tcPr>
          <w:p>
            <w:pPr>
              <w:spacing w:after="20" w:before="20"/>
            </w:pPr>
            <w:r>
              <w:rPr>
                <w:sz w:val="20"/>
                <w:szCs w:val="20"/>
              </w:rPr>
              <w:t xml:space="preserve">SD-INT-AST</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CAP-INT-040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Build Report from Natural Language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CAP-INT-041</w:t>
            </w:r>
          </w:p>
        </w:tc>
        <w:tc>
          <w:tcPr>
            <w:tcW w:type="dxa" w:w="4332"/>
            <w:tcMar>
              <w:top w:type="dxa" w:w="60"/>
              <w:left w:type="dxa" w:w="100"/>
              <w:bottom w:type="dxa" w:w="60"/>
              <w:right w:type="dxa" w:w="100"/>
            </w:tcMar>
            <w:vAlign w:val="center"/>
          </w:tcPr>
          <w:p>
            <w:pPr>
              <w:spacing w:after="20" w:before="20"/>
            </w:pPr>
            <w:r>
              <w:rPr>
                <w:sz w:val="20"/>
                <w:szCs w:val="20"/>
              </w:rPr>
              <w:t xml:space="preserve">Generate Dashboard Insight</w:t>
            </w:r>
          </w:p>
        </w:tc>
        <w:tc>
          <w:tcPr>
            <w:tcW w:type="dxa" w:w="1625"/>
            <w:tcMar>
              <w:top w:type="dxa" w:w="60"/>
              <w:left w:type="dxa" w:w="100"/>
              <w:bottom w:type="dxa" w:w="60"/>
              <w:right w:type="dxa" w:w="100"/>
            </w:tcMar>
            <w:vAlign w:val="center"/>
          </w:tcPr>
          <w:p>
            <w:pPr>
              <w:spacing w:after="20" w:before="20"/>
            </w:pPr>
            <w:r>
              <w:rPr>
                <w:sz w:val="20"/>
                <w:szCs w:val="20"/>
              </w:rPr>
              <w:t xml:space="preserve">SD-INT-AST</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CAP-INT-042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Generate Executive Summary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CAP-INT-043</w:t>
            </w:r>
          </w:p>
        </w:tc>
        <w:tc>
          <w:tcPr>
            <w:tcW w:type="dxa" w:w="4332"/>
            <w:tcMar>
              <w:top w:type="dxa" w:w="60"/>
              <w:left w:type="dxa" w:w="100"/>
              <w:bottom w:type="dxa" w:w="60"/>
              <w:right w:type="dxa" w:w="100"/>
            </w:tcMar>
            <w:vAlign w:val="center"/>
          </w:tcPr>
          <w:p>
            <w:pPr>
              <w:spacing w:after="20" w:before="20"/>
            </w:pPr>
            <w:r>
              <w:rPr>
                <w:sz w:val="20"/>
                <w:szCs w:val="20"/>
              </w:rPr>
              <w:t xml:space="preserve">Surface Anomaly on Reporting Data</w:t>
            </w:r>
          </w:p>
        </w:tc>
        <w:tc>
          <w:tcPr>
            <w:tcW w:type="dxa" w:w="1625"/>
            <w:tcMar>
              <w:top w:type="dxa" w:w="60"/>
              <w:left w:type="dxa" w:w="100"/>
              <w:bottom w:type="dxa" w:w="60"/>
              <w:right w:type="dxa" w:w="100"/>
            </w:tcMar>
            <w:vAlign w:val="center"/>
          </w:tcPr>
          <w:p>
            <w:pPr>
              <w:spacing w:after="20" w:before="20"/>
            </w:pPr>
            <w:r>
              <w:rPr>
                <w:sz w:val="20"/>
                <w:szCs w:val="20"/>
              </w:rPr>
              <w:t xml:space="preserve">SD-INT-AST</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CAP-INT-044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Index Asset Image Signature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SD-INT-VSR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CAP-INT-045</w:t>
            </w:r>
          </w:p>
        </w:tc>
        <w:tc>
          <w:tcPr>
            <w:tcW w:type="dxa" w:w="4332"/>
            <w:tcMar>
              <w:top w:type="dxa" w:w="60"/>
              <w:left w:type="dxa" w:w="100"/>
              <w:bottom w:type="dxa" w:w="60"/>
              <w:right w:type="dxa" w:w="100"/>
            </w:tcMar>
            <w:vAlign w:val="center"/>
          </w:tcPr>
          <w:p>
            <w:pPr>
              <w:spacing w:after="20" w:before="20"/>
            </w:pPr>
            <w:r>
              <w:rPr>
                <w:sz w:val="20"/>
                <w:szCs w:val="20"/>
              </w:rPr>
              <w:t xml:space="preserve">Recompute Signatures on Model Change</w:t>
            </w:r>
          </w:p>
        </w:tc>
        <w:tc>
          <w:tcPr>
            <w:tcW w:type="dxa" w:w="1625"/>
            <w:tcMar>
              <w:top w:type="dxa" w:w="60"/>
              <w:left w:type="dxa" w:w="100"/>
              <w:bottom w:type="dxa" w:w="60"/>
              <w:right w:type="dxa" w:w="100"/>
            </w:tcMar>
            <w:vAlign w:val="center"/>
          </w:tcPr>
          <w:p>
            <w:pPr>
              <w:spacing w:after="20" w:before="20"/>
            </w:pPr>
            <w:r>
              <w:rPr>
                <w:sz w:val="20"/>
                <w:szCs w:val="20"/>
              </w:rPr>
              <w:t xml:space="preserve">SD-INT-VSR</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CAP-INT-046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Find Asset by Photograph</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SD-INT-VSR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CAP-INT-047</w:t>
            </w:r>
          </w:p>
        </w:tc>
        <w:tc>
          <w:tcPr>
            <w:tcW w:type="dxa" w:w="4332"/>
            <w:tcMar>
              <w:top w:type="dxa" w:w="60"/>
              <w:left w:type="dxa" w:w="100"/>
              <w:bottom w:type="dxa" w:w="60"/>
              <w:right w:type="dxa" w:w="100"/>
            </w:tcMar>
            <w:vAlign w:val="center"/>
          </w:tcPr>
          <w:p>
            <w:pPr>
              <w:spacing w:after="20" w:before="20"/>
            </w:pPr>
            <w:r>
              <w:rPr>
                <w:sz w:val="20"/>
                <w:szCs w:val="20"/>
              </w:rPr>
              <w:t xml:space="preserve">Rank Visual Match Candidates</w:t>
            </w:r>
          </w:p>
        </w:tc>
        <w:tc>
          <w:tcPr>
            <w:tcW w:type="dxa" w:w="1625"/>
            <w:tcMar>
              <w:top w:type="dxa" w:w="60"/>
              <w:left w:type="dxa" w:w="100"/>
              <w:bottom w:type="dxa" w:w="60"/>
              <w:right w:type="dxa" w:w="100"/>
            </w:tcMar>
            <w:vAlign w:val="center"/>
          </w:tcPr>
          <w:p>
            <w:pPr>
              <w:spacing w:after="20" w:before="20"/>
            </w:pPr>
            <w:r>
              <w:rPr>
                <w:sz w:val="20"/>
                <w:szCs w:val="20"/>
              </w:rPr>
              <w:t xml:space="preserve">SD-INT-VSR</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CAP-INT-048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Confirm Visual Match</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SD-INT-VSR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CAP-INT-049</w:t>
            </w:r>
          </w:p>
        </w:tc>
        <w:tc>
          <w:tcPr>
            <w:tcW w:type="dxa" w:w="4332"/>
            <w:tcMar>
              <w:top w:type="dxa" w:w="60"/>
              <w:left w:type="dxa" w:w="100"/>
              <w:bottom w:type="dxa" w:w="60"/>
              <w:right w:type="dxa" w:w="100"/>
            </w:tcMar>
            <w:vAlign w:val="center"/>
          </w:tcPr>
          <w:p>
            <w:pPr>
              <w:spacing w:after="20" w:before="20"/>
            </w:pPr>
            <w:r>
              <w:rPr>
                <w:sz w:val="20"/>
                <w:szCs w:val="20"/>
              </w:rPr>
              <w:t xml:space="preserve">Reject Visual Match with Reason</w:t>
            </w:r>
          </w:p>
        </w:tc>
        <w:tc>
          <w:tcPr>
            <w:tcW w:type="dxa" w:w="1625"/>
            <w:tcMar>
              <w:top w:type="dxa" w:w="60"/>
              <w:left w:type="dxa" w:w="100"/>
              <w:bottom w:type="dxa" w:w="60"/>
              <w:right w:type="dxa" w:w="100"/>
            </w:tcMar>
            <w:vAlign w:val="center"/>
          </w:tcPr>
          <w:p>
            <w:pPr>
              <w:spacing w:after="20" w:before="20"/>
            </w:pPr>
            <w:r>
              <w:rPr>
                <w:sz w:val="20"/>
                <w:szCs w:val="20"/>
              </w:rPr>
              <w:t xml:space="preserve">SD-INT-VSR</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CAP-INT-050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Asset from an Unmatched Photograph</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SD-INT-VSR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CAP-INT-051</w:t>
            </w:r>
          </w:p>
        </w:tc>
        <w:tc>
          <w:tcPr>
            <w:tcW w:type="dxa" w:w="4332"/>
            <w:tcMar>
              <w:top w:type="dxa" w:w="60"/>
              <w:left w:type="dxa" w:w="100"/>
              <w:bottom w:type="dxa" w:w="60"/>
              <w:right w:type="dxa" w:w="100"/>
            </w:tcMar>
            <w:vAlign w:val="center"/>
          </w:tcPr>
          <w:p>
            <w:pPr>
              <w:spacing w:after="20" w:before="20"/>
            </w:pPr>
            <w:r>
              <w:rPr>
                <w:sz w:val="20"/>
                <w:szCs w:val="20"/>
              </w:rPr>
              <w:t xml:space="preserve">Report Visual Match Accuracy</w:t>
            </w:r>
          </w:p>
        </w:tc>
        <w:tc>
          <w:tcPr>
            <w:tcW w:type="dxa" w:w="1625"/>
            <w:tcMar>
              <w:top w:type="dxa" w:w="60"/>
              <w:left w:type="dxa" w:w="100"/>
              <w:bottom w:type="dxa" w:w="60"/>
              <w:right w:type="dxa" w:w="100"/>
            </w:tcMar>
            <w:vAlign w:val="center"/>
          </w:tcPr>
          <w:p>
            <w:pPr>
              <w:spacing w:after="20" w:before="20"/>
            </w:pPr>
            <w:r>
              <w:rPr>
                <w:sz w:val="20"/>
                <w:szCs w:val="20"/>
              </w:rPr>
              <w:t xml:space="preserve">SD-INT-VSR</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CAP-INT-052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Detect Unpopulated Recommended Fields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SD-INT-DQ</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CAP-INT-053</w:t>
            </w:r>
          </w:p>
        </w:tc>
        <w:tc>
          <w:tcPr>
            <w:tcW w:type="dxa" w:w="4332"/>
            <w:tcMar>
              <w:top w:type="dxa" w:w="60"/>
              <w:left w:type="dxa" w:w="100"/>
              <w:bottom w:type="dxa" w:w="60"/>
              <w:right w:type="dxa" w:w="100"/>
            </w:tcMar>
            <w:vAlign w:val="center"/>
          </w:tcPr>
          <w:p>
            <w:pPr>
              <w:spacing w:after="20" w:before="20"/>
            </w:pPr>
            <w:r>
              <w:rPr>
                <w:sz w:val="20"/>
                <w:szCs w:val="20"/>
              </w:rPr>
              <w:t xml:space="preserve">Report Adoption Completeness</w:t>
            </w:r>
          </w:p>
        </w:tc>
        <w:tc>
          <w:tcPr>
            <w:tcW w:type="dxa" w:w="1625"/>
            <w:tcMar>
              <w:top w:type="dxa" w:w="60"/>
              <w:left w:type="dxa" w:w="100"/>
              <w:bottom w:type="dxa" w:w="60"/>
              <w:right w:type="dxa" w:w="100"/>
            </w:tcMar>
            <w:vAlign w:val="center"/>
          </w:tcPr>
          <w:p>
            <w:pPr>
              <w:spacing w:after="20" w:before="20"/>
            </w:pPr>
            <w:r>
              <w:rPr>
                <w:sz w:val="20"/>
                <w:szCs w:val="20"/>
              </w:rPr>
              <w:t xml:space="preserve">SD-INT-DQ</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CAP-INT-054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Referential Inconsistency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SD-INT-DQ</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CAP-IAM-001</w:t>
            </w:r>
          </w:p>
        </w:tc>
        <w:tc>
          <w:tcPr>
            <w:tcW w:type="dxa" w:w="4332"/>
            <w:tcMar>
              <w:top w:type="dxa" w:w="60"/>
              <w:left w:type="dxa" w:w="100"/>
              <w:bottom w:type="dxa" w:w="60"/>
              <w:right w:type="dxa" w:w="100"/>
            </w:tcMar>
            <w:vAlign w:val="center"/>
          </w:tcPr>
          <w:p>
            <w:pPr>
              <w:spacing w:after="20" w:before="20"/>
            </w:pPr>
            <w:r>
              <w:rPr>
                <w:sz w:val="20"/>
                <w:szCs w:val="20"/>
              </w:rPr>
              <w:t xml:space="preserve">Create User</w:t>
            </w:r>
          </w:p>
        </w:tc>
        <w:tc>
          <w:tcPr>
            <w:tcW w:type="dxa" w:w="1625"/>
            <w:tcMar>
              <w:top w:type="dxa" w:w="60"/>
              <w:left w:type="dxa" w:w="100"/>
              <w:bottom w:type="dxa" w:w="60"/>
              <w:right w:type="dxa" w:w="100"/>
            </w:tcMar>
            <w:vAlign w:val="center"/>
          </w:tcPr>
          <w:p>
            <w:pPr>
              <w:spacing w:after="20" w:before="20"/>
            </w:pPr>
            <w:r>
              <w:rPr>
                <w:sz w:val="20"/>
                <w:szCs w:val="20"/>
              </w:rPr>
              <w:t xml:space="preserve">SD-IAM-USR</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Link User to Employee or Contractor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CAP-IAM-003</w:t>
            </w:r>
          </w:p>
        </w:tc>
        <w:tc>
          <w:tcPr>
            <w:tcW w:type="dxa" w:w="4332"/>
            <w:tcMar>
              <w:top w:type="dxa" w:w="60"/>
              <w:left w:type="dxa" w:w="100"/>
              <w:bottom w:type="dxa" w:w="60"/>
              <w:right w:type="dxa" w:w="100"/>
            </w:tcMar>
            <w:vAlign w:val="center"/>
          </w:tcPr>
          <w:p>
            <w:pPr>
              <w:spacing w:after="20" w:before="20"/>
            </w:pPr>
            <w:r>
              <w:rPr>
                <w:sz w:val="20"/>
                <w:szCs w:val="20"/>
              </w:rPr>
              <w:t xml:space="preserve">Activate User</w:t>
            </w:r>
          </w:p>
        </w:tc>
        <w:tc>
          <w:tcPr>
            <w:tcW w:type="dxa" w:w="1625"/>
            <w:tcMar>
              <w:top w:type="dxa" w:w="60"/>
              <w:left w:type="dxa" w:w="100"/>
              <w:bottom w:type="dxa" w:w="60"/>
              <w:right w:type="dxa" w:w="100"/>
            </w:tcMar>
            <w:vAlign w:val="center"/>
          </w:tcPr>
          <w:p>
            <w:pPr>
              <w:spacing w:after="20" w:before="20"/>
            </w:pPr>
            <w:r>
              <w:rPr>
                <w:sz w:val="20"/>
                <w:szCs w:val="20"/>
              </w:rPr>
              <w:t xml:space="preserve">SD-IAM-USR</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Deactivate User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CAP-IAM-005</w:t>
            </w:r>
          </w:p>
        </w:tc>
        <w:tc>
          <w:tcPr>
            <w:tcW w:type="dxa" w:w="4332"/>
            <w:tcMar>
              <w:top w:type="dxa" w:w="60"/>
              <w:left w:type="dxa" w:w="100"/>
              <w:bottom w:type="dxa" w:w="60"/>
              <w:right w:type="dxa" w:w="100"/>
            </w:tcMar>
            <w:vAlign w:val="center"/>
          </w:tcPr>
          <w:p>
            <w:pPr>
              <w:spacing w:after="20" w:before="20"/>
            </w:pPr>
            <w:r>
              <w:rPr>
                <w:sz w:val="20"/>
                <w:szCs w:val="20"/>
              </w:rPr>
              <w:t xml:space="preserve">Reset Credential</w:t>
            </w:r>
          </w:p>
        </w:tc>
        <w:tc>
          <w:tcPr>
            <w:tcW w:type="dxa" w:w="1625"/>
            <w:tcMar>
              <w:top w:type="dxa" w:w="60"/>
              <w:left w:type="dxa" w:w="100"/>
              <w:bottom w:type="dxa" w:w="60"/>
              <w:right w:type="dxa" w:w="100"/>
            </w:tcMar>
            <w:vAlign w:val="center"/>
          </w:tcPr>
          <w:p>
            <w:pPr>
              <w:spacing w:after="20" w:before="20"/>
            </w:pPr>
            <w:r>
              <w:rPr>
                <w:sz w:val="20"/>
                <w:szCs w:val="20"/>
              </w:rPr>
              <w:t xml:space="preserve">SD-IAM-USR</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Lock User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CAP-IAM-007</w:t>
            </w:r>
          </w:p>
        </w:tc>
        <w:tc>
          <w:tcPr>
            <w:tcW w:type="dxa" w:w="4332"/>
            <w:tcMar>
              <w:top w:type="dxa" w:w="60"/>
              <w:left w:type="dxa" w:w="100"/>
              <w:bottom w:type="dxa" w:w="60"/>
              <w:right w:type="dxa" w:w="100"/>
            </w:tcMar>
            <w:vAlign w:val="center"/>
          </w:tcPr>
          <w:p>
            <w:pPr>
              <w:spacing w:after="20" w:before="20"/>
            </w:pPr>
            <w:r>
              <w:rPr>
                <w:sz w:val="20"/>
                <w:szCs w:val="20"/>
              </w:rPr>
              <w:t xml:space="preserve">Unlock User</w:t>
            </w:r>
          </w:p>
        </w:tc>
        <w:tc>
          <w:tcPr>
            <w:tcW w:type="dxa" w:w="1625"/>
            <w:tcMar>
              <w:top w:type="dxa" w:w="60"/>
              <w:left w:type="dxa" w:w="100"/>
              <w:bottom w:type="dxa" w:w="60"/>
              <w:right w:type="dxa" w:w="100"/>
            </w:tcMar>
            <w:vAlign w:val="center"/>
          </w:tcPr>
          <w:p>
            <w:pPr>
              <w:spacing w:after="20" w:before="20"/>
            </w:pPr>
            <w:r>
              <w:rPr>
                <w:sz w:val="20"/>
                <w:szCs w:val="20"/>
              </w:rPr>
              <w:t xml:space="preserve">SD-IAM-USR</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Authenticate by Password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CAP-IAM-009</w:t>
            </w:r>
          </w:p>
        </w:tc>
        <w:tc>
          <w:tcPr>
            <w:tcW w:type="dxa" w:w="4332"/>
            <w:tcMar>
              <w:top w:type="dxa" w:w="60"/>
              <w:left w:type="dxa" w:w="100"/>
              <w:bottom w:type="dxa" w:w="60"/>
              <w:right w:type="dxa" w:w="100"/>
            </w:tcMar>
            <w:vAlign w:val="center"/>
          </w:tcPr>
          <w:p>
            <w:pPr>
              <w:spacing w:after="20" w:before="20"/>
            </w:pPr>
            <w:r>
              <w:rPr>
                <w:sz w:val="20"/>
                <w:szCs w:val="20"/>
              </w:rPr>
              <w:t xml:space="preserve">Authenticate by Single Sign-On (SAML, OIDC)</w:t>
            </w:r>
          </w:p>
        </w:tc>
        <w:tc>
          <w:tcPr>
            <w:tcW w:type="dxa" w:w="1625"/>
            <w:tcMar>
              <w:top w:type="dxa" w:w="60"/>
              <w:left w:type="dxa" w:w="100"/>
              <w:bottom w:type="dxa" w:w="60"/>
              <w:right w:type="dxa" w:w="100"/>
            </w:tcMar>
            <w:vAlign w:val="center"/>
          </w:tcPr>
          <w:p>
            <w:pPr>
              <w:spacing w:after="20" w:before="20"/>
            </w:pPr>
            <w:r>
              <w:rPr>
                <w:sz w:val="20"/>
                <w:szCs w:val="20"/>
              </w:rPr>
              <w:t xml:space="preserve">SD-IAM-AUTH</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Enforce Multi-Factor Authentication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CAP-IAM-011</w:t>
            </w:r>
          </w:p>
        </w:tc>
        <w:tc>
          <w:tcPr>
            <w:tcW w:type="dxa" w:w="4332"/>
            <w:tcMar>
              <w:top w:type="dxa" w:w="60"/>
              <w:left w:type="dxa" w:w="100"/>
              <w:bottom w:type="dxa" w:w="60"/>
              <w:right w:type="dxa" w:w="100"/>
            </w:tcMar>
            <w:vAlign w:val="center"/>
          </w:tcPr>
          <w:p>
            <w:pPr>
              <w:spacing w:after="20" w:before="20"/>
            </w:pPr>
            <w:r>
              <w:rPr>
                <w:sz w:val="20"/>
                <w:szCs w:val="20"/>
              </w:rPr>
              <w:t xml:space="preserve">Authenticate by Certificate</w:t>
            </w:r>
          </w:p>
        </w:tc>
        <w:tc>
          <w:tcPr>
            <w:tcW w:type="dxa" w:w="1625"/>
            <w:tcMar>
              <w:top w:type="dxa" w:w="60"/>
              <w:left w:type="dxa" w:w="100"/>
              <w:bottom w:type="dxa" w:w="60"/>
              <w:right w:type="dxa" w:w="100"/>
            </w:tcMar>
            <w:vAlign w:val="center"/>
          </w:tcPr>
          <w:p>
            <w:pPr>
              <w:spacing w:after="20" w:before="20"/>
            </w:pPr>
            <w:r>
              <w:rPr>
                <w:sz w:val="20"/>
                <w:szCs w:val="20"/>
              </w:rPr>
              <w:t xml:space="preserve">SD-IAM-AUTH</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Authenticate Handheld Device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CAP-IAM-013</w:t>
            </w:r>
          </w:p>
        </w:tc>
        <w:tc>
          <w:tcPr>
            <w:tcW w:type="dxa" w:w="4332"/>
            <w:tcMar>
              <w:top w:type="dxa" w:w="60"/>
              <w:left w:type="dxa" w:w="100"/>
              <w:bottom w:type="dxa" w:w="60"/>
              <w:right w:type="dxa" w:w="100"/>
            </w:tcMar>
            <w:vAlign w:val="center"/>
          </w:tcPr>
          <w:p>
            <w:pPr>
              <w:spacing w:after="20" w:before="20"/>
            </w:pPr>
            <w:r>
              <w:rPr>
                <w:sz w:val="20"/>
                <w:szCs w:val="20"/>
              </w:rPr>
              <w:t xml:space="preserve">Issue Token</w:t>
            </w:r>
          </w:p>
        </w:tc>
        <w:tc>
          <w:tcPr>
            <w:tcW w:type="dxa" w:w="1625"/>
            <w:tcMar>
              <w:top w:type="dxa" w:w="60"/>
              <w:left w:type="dxa" w:w="100"/>
              <w:bottom w:type="dxa" w:w="60"/>
              <w:right w:type="dxa" w:w="100"/>
            </w:tcMar>
            <w:vAlign w:val="center"/>
          </w:tcPr>
          <w:p>
            <w:pPr>
              <w:spacing w:after="20" w:before="20"/>
            </w:pPr>
            <w:r>
              <w:rPr>
                <w:sz w:val="20"/>
                <w:szCs w:val="20"/>
              </w:rPr>
              <w:t xml:space="preserve">SD-IAM-AUTH</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Refresh Token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CAP-IAM-015</w:t>
            </w:r>
          </w:p>
        </w:tc>
        <w:tc>
          <w:tcPr>
            <w:tcW w:type="dxa" w:w="4332"/>
            <w:tcMar>
              <w:top w:type="dxa" w:w="60"/>
              <w:left w:type="dxa" w:w="100"/>
              <w:bottom w:type="dxa" w:w="60"/>
              <w:right w:type="dxa" w:w="100"/>
            </w:tcMar>
            <w:vAlign w:val="center"/>
          </w:tcPr>
          <w:p>
            <w:pPr>
              <w:spacing w:after="20" w:before="20"/>
            </w:pPr>
            <w:r>
              <w:rPr>
                <w:sz w:val="20"/>
                <w:szCs w:val="20"/>
              </w:rPr>
              <w:t xml:space="preserve">Evaluate Permission</w:t>
            </w:r>
          </w:p>
        </w:tc>
        <w:tc>
          <w:tcPr>
            <w:tcW w:type="dxa" w:w="1625"/>
            <w:tcMar>
              <w:top w:type="dxa" w:w="60"/>
              <w:left w:type="dxa" w:w="100"/>
              <w:bottom w:type="dxa" w:w="60"/>
              <w:right w:type="dxa" w:w="100"/>
            </w:tcMar>
            <w:vAlign w:val="center"/>
          </w:tcPr>
          <w:p>
            <w:pPr>
              <w:spacing w:after="20" w:before="20"/>
            </w:pPr>
            <w:r>
              <w:rPr>
                <w:sz w:val="20"/>
                <w:szCs w:val="20"/>
              </w:rPr>
              <w:t xml:space="preserve">SD-IAM-AUTHZ</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Enforce Organizational Scope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CAP-IAM-017</w:t>
            </w:r>
          </w:p>
        </w:tc>
        <w:tc>
          <w:tcPr>
            <w:tcW w:type="dxa" w:w="4332"/>
            <w:tcMar>
              <w:top w:type="dxa" w:w="60"/>
              <w:left w:type="dxa" w:w="100"/>
              <w:bottom w:type="dxa" w:w="60"/>
              <w:right w:type="dxa" w:w="100"/>
            </w:tcMar>
            <w:vAlign w:val="center"/>
          </w:tcPr>
          <w:p>
            <w:pPr>
              <w:spacing w:after="20" w:before="20"/>
            </w:pPr>
            <w:r>
              <w:rPr>
                <w:sz w:val="20"/>
                <w:szCs w:val="20"/>
              </w:rPr>
              <w:t xml:space="preserve">Enforce Location Scope</w:t>
            </w:r>
          </w:p>
        </w:tc>
        <w:tc>
          <w:tcPr>
            <w:tcW w:type="dxa" w:w="1625"/>
            <w:tcMar>
              <w:top w:type="dxa" w:w="60"/>
              <w:left w:type="dxa" w:w="100"/>
              <w:bottom w:type="dxa" w:w="60"/>
              <w:right w:type="dxa" w:w="100"/>
            </w:tcMar>
            <w:vAlign w:val="center"/>
          </w:tcPr>
          <w:p>
            <w:pPr>
              <w:spacing w:after="20" w:before="20"/>
            </w:pPr>
            <w:r>
              <w:rPr>
                <w:sz w:val="20"/>
                <w:szCs w:val="20"/>
              </w:rPr>
              <w:t xml:space="preserve">SD-IAM-AUTHZ</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Enforce Departmental Scope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CAP-IAM-019</w:t>
            </w:r>
          </w:p>
        </w:tc>
        <w:tc>
          <w:tcPr>
            <w:tcW w:type="dxa" w:w="4332"/>
            <w:tcMar>
              <w:top w:type="dxa" w:w="60"/>
              <w:left w:type="dxa" w:w="100"/>
              <w:bottom w:type="dxa" w:w="60"/>
              <w:right w:type="dxa" w:w="100"/>
            </w:tcMar>
            <w:vAlign w:val="center"/>
          </w:tcPr>
          <w:p>
            <w:pPr>
              <w:spacing w:after="20" w:before="20"/>
            </w:pPr>
            <w:r>
              <w:rPr>
                <w:sz w:val="20"/>
                <w:szCs w:val="20"/>
              </w:rPr>
              <w:t xml:space="preserve">Apply Field-Level Masking</w:t>
            </w:r>
          </w:p>
        </w:tc>
        <w:tc>
          <w:tcPr>
            <w:tcW w:type="dxa" w:w="1625"/>
            <w:tcMar>
              <w:top w:type="dxa" w:w="60"/>
              <w:left w:type="dxa" w:w="100"/>
              <w:bottom w:type="dxa" w:w="60"/>
              <w:right w:type="dxa" w:w="100"/>
            </w:tcMar>
            <w:vAlign w:val="center"/>
          </w:tcPr>
          <w:p>
            <w:pPr>
              <w:spacing w:after="20" w:before="20"/>
            </w:pPr>
            <w:r>
              <w:rPr>
                <w:sz w:val="20"/>
                <w:szCs w:val="20"/>
              </w:rPr>
              <w:t xml:space="preserve">SD-IAM-AUTHZ</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Capability-Aware Menu</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CAP-IAM-021</w:t>
            </w:r>
          </w:p>
        </w:tc>
        <w:tc>
          <w:tcPr>
            <w:tcW w:type="dxa" w:w="4332"/>
            <w:tcMar>
              <w:top w:type="dxa" w:w="60"/>
              <w:left w:type="dxa" w:w="100"/>
              <w:bottom w:type="dxa" w:w="60"/>
              <w:right w:type="dxa" w:w="100"/>
            </w:tcMar>
            <w:vAlign w:val="center"/>
          </w:tcPr>
          <w:p>
            <w:pPr>
              <w:spacing w:after="20" w:before="20"/>
            </w:pPr>
            <w:r>
              <w:rPr>
                <w:sz w:val="20"/>
                <w:szCs w:val="20"/>
              </w:rPr>
              <w:t xml:space="preserve">Define Role</w:t>
            </w:r>
          </w:p>
        </w:tc>
        <w:tc>
          <w:tcPr>
            <w:tcW w:type="dxa" w:w="1625"/>
            <w:tcMar>
              <w:top w:type="dxa" w:w="60"/>
              <w:left w:type="dxa" w:w="100"/>
              <w:bottom w:type="dxa" w:w="60"/>
              <w:right w:type="dxa" w:w="100"/>
            </w:tcMar>
            <w:vAlign w:val="center"/>
          </w:tcPr>
          <w:p>
            <w:pPr>
              <w:spacing w:after="20" w:before="20"/>
            </w:pPr>
            <w:r>
              <w:rPr>
                <w:sz w:val="20"/>
                <w:szCs w:val="20"/>
              </w:rPr>
              <w:t xml:space="preserve">SD-IAM-ROLE</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Compose Permission 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CAP-IAM-023</w:t>
            </w:r>
          </w:p>
        </w:tc>
        <w:tc>
          <w:tcPr>
            <w:tcW w:type="dxa" w:w="4332"/>
            <w:tcMar>
              <w:top w:type="dxa" w:w="60"/>
              <w:left w:type="dxa" w:w="100"/>
              <w:bottom w:type="dxa" w:w="60"/>
              <w:right w:type="dxa" w:w="100"/>
            </w:tcMar>
            <w:vAlign w:val="center"/>
          </w:tcPr>
          <w:p>
            <w:pPr>
              <w:spacing w:after="20" w:before="20"/>
            </w:pPr>
            <w:r>
              <w:rPr>
                <w:sz w:val="20"/>
                <w:szCs w:val="20"/>
              </w:rPr>
              <w:t xml:space="preserve">Assign Role</w:t>
            </w:r>
          </w:p>
        </w:tc>
        <w:tc>
          <w:tcPr>
            <w:tcW w:type="dxa" w:w="1625"/>
            <w:tcMar>
              <w:top w:type="dxa" w:w="60"/>
              <w:left w:type="dxa" w:w="100"/>
              <w:bottom w:type="dxa" w:w="60"/>
              <w:right w:type="dxa" w:w="100"/>
            </w:tcMar>
            <w:vAlign w:val="center"/>
          </w:tcPr>
          <w:p>
            <w:pPr>
              <w:spacing w:after="20" w:before="20"/>
            </w:pPr>
            <w:r>
              <w:rPr>
                <w:sz w:val="20"/>
                <w:szCs w:val="20"/>
              </w:rPr>
              <w:t xml:space="preserve">SD-IAM-ROLE</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Revoke Role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CAP-IAM-025</w:t>
            </w:r>
          </w:p>
        </w:tc>
        <w:tc>
          <w:tcPr>
            <w:tcW w:type="dxa" w:w="4332"/>
            <w:tcMar>
              <w:top w:type="dxa" w:w="60"/>
              <w:left w:type="dxa" w:w="100"/>
              <w:bottom w:type="dxa" w:w="60"/>
              <w:right w:type="dxa" w:w="100"/>
            </w:tcMar>
            <w:vAlign w:val="center"/>
          </w:tcPr>
          <w:p>
            <w:pPr>
              <w:spacing w:after="20" w:before="20"/>
            </w:pPr>
            <w:r>
              <w:rPr>
                <w:sz w:val="20"/>
                <w:szCs w:val="20"/>
              </w:rPr>
              <w:t xml:space="preserve">Delegate Authority Temporarily</w:t>
            </w:r>
          </w:p>
        </w:tc>
        <w:tc>
          <w:tcPr>
            <w:tcW w:type="dxa" w:w="1625"/>
            <w:tcMar>
              <w:top w:type="dxa" w:w="60"/>
              <w:left w:type="dxa" w:w="100"/>
              <w:bottom w:type="dxa" w:w="60"/>
              <w:right w:type="dxa" w:w="100"/>
            </w:tcMar>
            <w:vAlign w:val="center"/>
          </w:tcPr>
          <w:p>
            <w:pPr>
              <w:spacing w:after="20" w:before="20"/>
            </w:pPr>
            <w:r>
              <w:rPr>
                <w:sz w:val="20"/>
                <w:szCs w:val="20"/>
              </w:rPr>
              <w:t xml:space="preserve">SD-IAM-ROLE</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Check Segregation of Duties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CAP-IAM-027</w:t>
            </w:r>
          </w:p>
        </w:tc>
        <w:tc>
          <w:tcPr>
            <w:tcW w:type="dxa" w:w="4332"/>
            <w:tcMar>
              <w:top w:type="dxa" w:w="60"/>
              <w:left w:type="dxa" w:w="100"/>
              <w:bottom w:type="dxa" w:w="60"/>
              <w:right w:type="dxa" w:w="100"/>
            </w:tcMar>
            <w:vAlign w:val="center"/>
          </w:tcPr>
          <w:p>
            <w:pPr>
              <w:spacing w:after="20" w:before="20"/>
            </w:pPr>
            <w:r>
              <w:rPr>
                <w:sz w:val="20"/>
                <w:szCs w:val="20"/>
              </w:rPr>
              <w:t xml:space="preserve">Establish Session</w:t>
            </w:r>
          </w:p>
        </w:tc>
        <w:tc>
          <w:tcPr>
            <w:tcW w:type="dxa" w:w="1625"/>
            <w:tcMar>
              <w:top w:type="dxa" w:w="60"/>
              <w:left w:type="dxa" w:w="100"/>
              <w:bottom w:type="dxa" w:w="60"/>
              <w:right w:type="dxa" w:w="100"/>
            </w:tcMar>
            <w:vAlign w:val="center"/>
          </w:tcPr>
          <w:p>
            <w:pPr>
              <w:spacing w:after="20" w:before="20"/>
            </w:pPr>
            <w:r>
              <w:rPr>
                <w:sz w:val="20"/>
                <w:szCs w:val="20"/>
              </w:rPr>
              <w:t xml:space="preserve">SD-IAM-SESS</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Renew Session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SD-IAM-SESS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CAP-IAM-029</w:t>
            </w:r>
          </w:p>
        </w:tc>
        <w:tc>
          <w:tcPr>
            <w:tcW w:type="dxa" w:w="4332"/>
            <w:tcMar>
              <w:top w:type="dxa" w:w="60"/>
              <w:left w:type="dxa" w:w="100"/>
              <w:bottom w:type="dxa" w:w="60"/>
              <w:right w:type="dxa" w:w="100"/>
            </w:tcMar>
            <w:vAlign w:val="center"/>
          </w:tcPr>
          <w:p>
            <w:pPr>
              <w:spacing w:after="20" w:before="20"/>
            </w:pPr>
            <w:r>
              <w:rPr>
                <w:sz w:val="20"/>
                <w:szCs w:val="20"/>
              </w:rPr>
              <w:t xml:space="preserve">Terminate Session</w:t>
            </w:r>
          </w:p>
        </w:tc>
        <w:tc>
          <w:tcPr>
            <w:tcW w:type="dxa" w:w="1625"/>
            <w:tcMar>
              <w:top w:type="dxa" w:w="60"/>
              <w:left w:type="dxa" w:w="100"/>
              <w:bottom w:type="dxa" w:w="60"/>
              <w:right w:type="dxa" w:w="100"/>
            </w:tcMar>
            <w:vAlign w:val="center"/>
          </w:tcPr>
          <w:p>
            <w:pPr>
              <w:spacing w:after="20" w:before="20"/>
            </w:pPr>
            <w:r>
              <w:rPr>
                <w:sz w:val="20"/>
                <w:szCs w:val="20"/>
              </w:rPr>
              <w:t xml:space="preserve">SD-IAM-SESS</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Enforce Concurrent Session Limit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SD-IAM-SESS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CAP-IAM-031</w:t>
            </w:r>
          </w:p>
        </w:tc>
        <w:tc>
          <w:tcPr>
            <w:tcW w:type="dxa" w:w="4332"/>
            <w:tcMar>
              <w:top w:type="dxa" w:w="60"/>
              <w:left w:type="dxa" w:w="100"/>
              <w:bottom w:type="dxa" w:w="60"/>
              <w:right w:type="dxa" w:w="100"/>
            </w:tcMar>
            <w:vAlign w:val="center"/>
          </w:tcPr>
          <w:p>
            <w:pPr>
              <w:spacing w:after="20" w:before="20"/>
            </w:pPr>
            <w:r>
              <w:rPr>
                <w:sz w:val="20"/>
                <w:szCs w:val="20"/>
              </w:rPr>
              <w:t xml:space="preserve">Enforce Idle Timeout</w:t>
            </w:r>
          </w:p>
        </w:tc>
        <w:tc>
          <w:tcPr>
            <w:tcW w:type="dxa" w:w="1625"/>
            <w:tcMar>
              <w:top w:type="dxa" w:w="60"/>
              <w:left w:type="dxa" w:w="100"/>
              <w:bottom w:type="dxa" w:w="60"/>
              <w:right w:type="dxa" w:w="100"/>
            </w:tcMar>
            <w:vAlign w:val="center"/>
          </w:tcPr>
          <w:p>
            <w:pPr>
              <w:spacing w:after="20" w:before="20"/>
            </w:pPr>
            <w:r>
              <w:rPr>
                <w:sz w:val="20"/>
                <w:szCs w:val="20"/>
              </w:rPr>
              <w:t xml:space="preserve">SD-IAM-SESS</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API Client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CAP-IAM-033</w:t>
            </w:r>
          </w:p>
        </w:tc>
        <w:tc>
          <w:tcPr>
            <w:tcW w:type="dxa" w:w="4332"/>
            <w:tcMar>
              <w:top w:type="dxa" w:w="60"/>
              <w:left w:type="dxa" w:w="100"/>
              <w:bottom w:type="dxa" w:w="60"/>
              <w:right w:type="dxa" w:w="100"/>
            </w:tcMar>
            <w:vAlign w:val="center"/>
          </w:tcPr>
          <w:p>
            <w:pPr>
              <w:spacing w:after="20" w:before="20"/>
            </w:pPr>
            <w:r>
              <w:rPr>
                <w:sz w:val="20"/>
                <w:szCs w:val="20"/>
              </w:rPr>
              <w:t xml:space="preserve">Issue API Key</w:t>
            </w:r>
          </w:p>
        </w:tc>
        <w:tc>
          <w:tcPr>
            <w:tcW w:type="dxa" w:w="1625"/>
            <w:tcMar>
              <w:top w:type="dxa" w:w="60"/>
              <w:left w:type="dxa" w:w="100"/>
              <w:bottom w:type="dxa" w:w="60"/>
              <w:right w:type="dxa" w:w="100"/>
            </w:tcMar>
            <w:vAlign w:val="center"/>
          </w:tcPr>
          <w:p>
            <w:pPr>
              <w:spacing w:after="20" w:before="20"/>
            </w:pPr>
            <w:r>
              <w:rPr>
                <w:sz w:val="20"/>
                <w:szCs w:val="20"/>
              </w:rPr>
              <w:t xml:space="preserve">SD-IAM-API</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Scope API Client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CAP-IAM-035</w:t>
            </w:r>
          </w:p>
        </w:tc>
        <w:tc>
          <w:tcPr>
            <w:tcW w:type="dxa" w:w="4332"/>
            <w:tcMar>
              <w:top w:type="dxa" w:w="60"/>
              <w:left w:type="dxa" w:w="100"/>
              <w:bottom w:type="dxa" w:w="60"/>
              <w:right w:type="dxa" w:w="100"/>
            </w:tcMar>
            <w:vAlign w:val="center"/>
          </w:tcPr>
          <w:p>
            <w:pPr>
              <w:spacing w:after="20" w:before="20"/>
            </w:pPr>
            <w:r>
              <w:rPr>
                <w:sz w:val="20"/>
                <w:szCs w:val="20"/>
              </w:rPr>
              <w:t xml:space="preserve">Rotate API Key</w:t>
            </w:r>
          </w:p>
        </w:tc>
        <w:tc>
          <w:tcPr>
            <w:tcW w:type="dxa" w:w="1625"/>
            <w:tcMar>
              <w:top w:type="dxa" w:w="60"/>
              <w:left w:type="dxa" w:w="100"/>
              <w:bottom w:type="dxa" w:w="60"/>
              <w:right w:type="dxa" w:w="100"/>
            </w:tcMar>
            <w:vAlign w:val="center"/>
          </w:tcPr>
          <w:p>
            <w:pPr>
              <w:spacing w:after="20" w:before="20"/>
            </w:pPr>
            <w:r>
              <w:rPr>
                <w:sz w:val="20"/>
                <w:szCs w:val="20"/>
              </w:rPr>
              <w:t xml:space="preserve">SD-IAM-API</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Revoke API Key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CAP-IAM-037</w:t>
            </w:r>
          </w:p>
        </w:tc>
        <w:tc>
          <w:tcPr>
            <w:tcW w:type="dxa" w:w="4332"/>
            <w:tcMar>
              <w:top w:type="dxa" w:w="60"/>
              <w:left w:type="dxa" w:w="100"/>
              <w:bottom w:type="dxa" w:w="60"/>
              <w:right w:type="dxa" w:w="100"/>
            </w:tcMar>
            <w:vAlign w:val="center"/>
          </w:tcPr>
          <w:p>
            <w:pPr>
              <w:spacing w:after="20" w:before="20"/>
            </w:pPr>
            <w:r>
              <w:rPr>
                <w:sz w:val="20"/>
                <w:szCs w:val="20"/>
              </w:rPr>
              <w:t xml:space="preserve">Register Identity Provider</w:t>
            </w:r>
          </w:p>
        </w:tc>
        <w:tc>
          <w:tcPr>
            <w:tcW w:type="dxa" w:w="1625"/>
            <w:tcMar>
              <w:top w:type="dxa" w:w="60"/>
              <w:left w:type="dxa" w:w="100"/>
              <w:bottom w:type="dxa" w:w="60"/>
              <w:right w:type="dxa" w:w="100"/>
            </w:tcMar>
            <w:vAlign w:val="center"/>
          </w:tcPr>
          <w:p>
            <w:pPr>
              <w:spacing w:after="20" w:before="20"/>
            </w:pPr>
            <w:r>
              <w:rPr>
                <w:sz w:val="20"/>
                <w:szCs w:val="20"/>
              </w:rPr>
              <w:t xml:space="preserve">SD-IAM-IDP</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Map Claims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SD-IAM-IDP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CAP-IAM-039</w:t>
            </w:r>
          </w:p>
        </w:tc>
        <w:tc>
          <w:tcPr>
            <w:tcW w:type="dxa" w:w="4332"/>
            <w:tcMar>
              <w:top w:type="dxa" w:w="60"/>
              <w:left w:type="dxa" w:w="100"/>
              <w:bottom w:type="dxa" w:w="60"/>
              <w:right w:type="dxa" w:w="100"/>
            </w:tcMar>
            <w:vAlign w:val="center"/>
          </w:tcPr>
          <w:p>
            <w:pPr>
              <w:spacing w:after="20" w:before="20"/>
            </w:pPr>
            <w:r>
              <w:rPr>
                <w:sz w:val="20"/>
                <w:szCs w:val="20"/>
              </w:rPr>
              <w:t xml:space="preserve">Provision User Just-in-Time</w:t>
            </w:r>
          </w:p>
        </w:tc>
        <w:tc>
          <w:tcPr>
            <w:tcW w:type="dxa" w:w="1625"/>
            <w:tcMar>
              <w:top w:type="dxa" w:w="60"/>
              <w:left w:type="dxa" w:w="100"/>
              <w:bottom w:type="dxa" w:w="60"/>
              <w:right w:type="dxa" w:w="100"/>
            </w:tcMar>
            <w:vAlign w:val="center"/>
          </w:tcPr>
          <w:p>
            <w:pPr>
              <w:spacing w:after="20" w:before="20"/>
            </w:pPr>
            <w:r>
              <w:rPr>
                <w:sz w:val="20"/>
                <w:szCs w:val="20"/>
              </w:rPr>
              <w:t xml:space="preserve">SD-IAM-IDP</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CAP-IAM-040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Deprovision on Federation Removal</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SD-IAM-IDP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CAP-IAM-041</w:t>
            </w:r>
          </w:p>
        </w:tc>
        <w:tc>
          <w:tcPr>
            <w:tcW w:type="dxa" w:w="4332"/>
            <w:tcMar>
              <w:top w:type="dxa" w:w="60"/>
              <w:left w:type="dxa" w:w="100"/>
              <w:bottom w:type="dxa" w:w="60"/>
              <w:right w:type="dxa" w:w="100"/>
            </w:tcMar>
            <w:vAlign w:val="center"/>
          </w:tcPr>
          <w:p>
            <w:pPr>
              <w:spacing w:after="20" w:before="20"/>
            </w:pPr>
            <w:r>
              <w:rPr>
                <w:sz w:val="20"/>
                <w:szCs w:val="20"/>
              </w:rPr>
              <w:t xml:space="preserve">Launch Access Review</w:t>
            </w:r>
          </w:p>
        </w:tc>
        <w:tc>
          <w:tcPr>
            <w:tcW w:type="dxa" w:w="1625"/>
            <w:tcMar>
              <w:top w:type="dxa" w:w="60"/>
              <w:left w:type="dxa" w:w="100"/>
              <w:bottom w:type="dxa" w:w="60"/>
              <w:right w:type="dxa" w:w="100"/>
            </w:tcMar>
            <w:vAlign w:val="center"/>
          </w:tcPr>
          <w:p>
            <w:pPr>
              <w:spacing w:after="20" w:before="20"/>
            </w:pPr>
            <w:r>
              <w:rPr>
                <w:sz w:val="20"/>
                <w:szCs w:val="20"/>
              </w:rPr>
              <w:t xml:space="preserve">SD-IAM-GOV</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CAP-IAM-042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Certify Entitlement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CAP-IAM-043</w:t>
            </w:r>
          </w:p>
        </w:tc>
        <w:tc>
          <w:tcPr>
            <w:tcW w:type="dxa" w:w="4332"/>
            <w:tcMar>
              <w:top w:type="dxa" w:w="60"/>
              <w:left w:type="dxa" w:w="100"/>
              <w:bottom w:type="dxa" w:w="60"/>
              <w:right w:type="dxa" w:w="100"/>
            </w:tcMar>
            <w:vAlign w:val="center"/>
          </w:tcPr>
          <w:p>
            <w:pPr>
              <w:spacing w:after="20" w:before="20"/>
            </w:pPr>
            <w:r>
              <w:rPr>
                <w:sz w:val="20"/>
                <w:szCs w:val="20"/>
              </w:rPr>
              <w:t xml:space="preserve">Revoke Entitlement</w:t>
            </w:r>
          </w:p>
        </w:tc>
        <w:tc>
          <w:tcPr>
            <w:tcW w:type="dxa" w:w="1625"/>
            <w:tcMar>
              <w:top w:type="dxa" w:w="60"/>
              <w:left w:type="dxa" w:w="100"/>
              <w:bottom w:type="dxa" w:w="60"/>
              <w:right w:type="dxa" w:w="100"/>
            </w:tcMar>
            <w:vAlign w:val="center"/>
          </w:tcPr>
          <w:p>
            <w:pPr>
              <w:spacing w:after="20" w:before="20"/>
            </w:pPr>
            <w:r>
              <w:rPr>
                <w:sz w:val="20"/>
                <w:szCs w:val="20"/>
              </w:rPr>
              <w:t xml:space="preserve">SD-IAM-GOV</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CAP-IAM-044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Entitlements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CAP-IAM-045</w:t>
            </w:r>
          </w:p>
        </w:tc>
        <w:tc>
          <w:tcPr>
            <w:tcW w:type="dxa" w:w="4332"/>
            <w:tcMar>
              <w:top w:type="dxa" w:w="60"/>
              <w:left w:type="dxa" w:w="100"/>
              <w:bottom w:type="dxa" w:w="60"/>
              <w:right w:type="dxa" w:w="100"/>
            </w:tcMar>
            <w:vAlign w:val="center"/>
          </w:tcPr>
          <w:p>
            <w:pPr>
              <w:spacing w:after="20" w:before="20"/>
            </w:pPr>
            <w:r>
              <w:rPr>
                <w:sz w:val="20"/>
                <w:szCs w:val="20"/>
              </w:rPr>
              <w:t xml:space="preserve">Detect Orphaned Account</w:t>
            </w:r>
          </w:p>
        </w:tc>
        <w:tc>
          <w:tcPr>
            <w:tcW w:type="dxa" w:w="1625"/>
            <w:tcMar>
              <w:top w:type="dxa" w:w="60"/>
              <w:left w:type="dxa" w:w="100"/>
              <w:bottom w:type="dxa" w:w="60"/>
              <w:right w:type="dxa" w:w="100"/>
            </w:tcMar>
            <w:vAlign w:val="center"/>
          </w:tcPr>
          <w:p>
            <w:pPr>
              <w:spacing w:after="20" w:before="20"/>
            </w:pPr>
            <w:r>
              <w:rPr>
                <w:sz w:val="20"/>
                <w:szCs w:val="20"/>
              </w:rPr>
              <w:t xml:space="preserve">SD-IAM-GOV</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bl>
    <w:p>
      <w:pPr>
        <w:pStyle w:val="Heading1"/>
        <w:pageBreakBefore/>
        <w:spacing w:after="40" w:before="0"/>
      </w:pPr>
      <w:r>
        <w:rPr>
          <w:b/>
          <w:bCs/>
          <w:color w:val="1F4E79"/>
          <w:sz w:val="34"/>
          <w:szCs w:val="34"/>
        </w:rPr>
        <w:t xml:space="preserve">PDS-03  —  Core Platform Design</w:t>
      </w:r>
    </w:p>
    <w:p>
      <w:pPr>
        <w:pBdr>
          <w:bottom w:val="single" w:color="2E74B5" w:sz="12"/>
        </w:pBdr>
        <w:spacing w:after="0"/>
      </w:pPr>
      <w:r>
        <w:t xml:space="preserve"/>
      </w:r>
    </w:p>
    <w:p>
      <w:pPr>
        <w:spacing w:after="280" w:before="120"/>
      </w:pPr>
      <w:r>
        <w:rPr>
          <w:color w:val="595959"/>
          <w:sz w:val="19"/>
          <w:szCs w:val="19"/>
        </w:rPr>
        <w:t xml:space="preserve">Product Design Specification  ·  Version 1.0  ·  Draft for Review  ·  6 September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PDS-03</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Core Platform Design</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Core Platform Team</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the mission, design rules, service inventory and cross-cutting obligations of the TEAIP Core Platform, including the capability-aware validation and metadata services that make progressive adoption possible.</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Core Platform Team</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16 Aug 2026</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Core Platform Team</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Second issue. The scope, licence and language decisions of 16 August: 24 business objects added, the module and licence model made authoritative, and the bilingual model adopted.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2.0</w:t>
            </w:r>
          </w:p>
        </w:tc>
        <w:tc>
          <w:tcPr>
            <w:tcW w:type="dxa" w:w="1264"/>
            <w:tcMar>
              <w:top w:type="dxa" w:w="60"/>
              <w:left w:type="dxa" w:w="100"/>
              <w:bottom w:type="dxa" w:w="60"/>
              <w:right w:type="dxa" w:w="100"/>
            </w:tcMar>
            <w:vAlign w:val="center"/>
          </w:tcPr>
          <w:p>
            <w:pPr>
              <w:spacing w:after="20" w:before="20"/>
            </w:pPr>
            <w:r>
              <w:rPr>
                <w:sz w:val="20"/>
                <w:szCs w:val="20"/>
              </w:rPr>
              <w:t xml:space="preserve">6 Sep 2026</w:t>
            </w:r>
          </w:p>
        </w:tc>
        <w:tc>
          <w:tcPr>
            <w:tcW w:type="dxa" w:w="1805"/>
            <w:tcMar>
              <w:top w:type="dxa" w:w="60"/>
              <w:left w:type="dxa" w:w="100"/>
              <w:bottom w:type="dxa" w:w="60"/>
              <w:right w:type="dxa" w:w="100"/>
            </w:tcMar>
            <w:vAlign w:val="center"/>
          </w:tcPr>
          <w:p>
            <w:pPr>
              <w:spacing w:after="20" w:before="20"/>
            </w:pPr>
            <w:r>
              <w:rPr>
                <w:sz w:val="20"/>
                <w:szCs w:val="20"/>
              </w:rPr>
              <w:t xml:space="preserve">Core Platform Team</w:t>
            </w:r>
          </w:p>
        </w:tc>
        <w:tc>
          <w:tcPr>
            <w:tcW w:type="dxa" w:w="3971"/>
            <w:tcMar>
              <w:top w:type="dxa" w:w="60"/>
              <w:left w:type="dxa" w:w="100"/>
              <w:bottom w:type="dxa" w:w="60"/>
              <w:right w:type="dxa" w:w="100"/>
            </w:tcMar>
            <w:vAlign w:val="center"/>
          </w:tcPr>
          <w:p>
            <w:pPr>
              <w:spacing w:after="20" w:before="20"/>
            </w:pPr>
            <w:r>
              <w:rPr>
                <w:sz w:val="20"/>
                <w:szCs w:val="20"/>
              </w:rPr>
              <w:t xml:space="preserve">Third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069"/>
        <w:gridCol w:w="4874"/>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3069"/>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4874"/>
            <w:tcMar>
              <w:top w:type="dxa" w:w="60"/>
              <w:left w:type="dxa" w:w="100"/>
              <w:bottom w:type="dxa" w:w="60"/>
              <w:right w:type="dxa" w:w="100"/>
            </w:tcMar>
            <w:vAlign w:val="center"/>
          </w:tcPr>
          <w:p>
            <w:pPr>
              <w:spacing w:after="20" w:before="20"/>
            </w:pPr>
            <w:r>
              <w:rPr>
                <w:sz w:val="20"/>
                <w:szCs w:val="20"/>
              </w:rPr>
              <w:t xml:space="preserve">Establishes the principles this document implements.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PDS-02</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Lists the DOM-PLT capabilities delivered by the services specified here.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PDS-04</w:t>
            </w:r>
          </w:p>
        </w:tc>
        <w:tc>
          <w:tcPr>
            <w:tcW w:type="dxa" w:w="3069"/>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4874"/>
            <w:tcMar>
              <w:top w:type="dxa" w:w="60"/>
              <w:left w:type="dxa" w:w="100"/>
              <w:bottom w:type="dxa" w:w="60"/>
              <w:right w:type="dxa" w:w="100"/>
            </w:tcMar>
            <w:vAlign w:val="center"/>
          </w:tcPr>
          <w:p>
            <w:pPr>
              <w:spacing w:after="20" w:before="20"/>
            </w:pPr>
            <w:r>
              <w:rPr>
                <w:sz w:val="20"/>
                <w:szCs w:val="20"/>
              </w:rPr>
              <w:t xml:space="preserve">Defines DOM-PLT, which hosts every object and service in this document.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PDS-05</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Applies the data classification model defined in §6 to every business object.</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PDS-07</w:t>
            </w:r>
          </w:p>
        </w:tc>
        <w:tc>
          <w:tcPr>
            <w:tcW w:type="dxa" w:w="3069"/>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4874"/>
            <w:tcMar>
              <w:top w:type="dxa" w:w="60"/>
              <w:left w:type="dxa" w:w="100"/>
              <w:bottom w:type="dxa" w:w="60"/>
              <w:right w:type="dxa" w:w="100"/>
            </w:tcMar>
            <w:vAlign w:val="center"/>
          </w:tcPr>
          <w:p>
            <w:pPr>
              <w:spacing w:after="20" w:before="20"/>
            </w:pPr>
            <w:r>
              <w:rPr>
                <w:sz w:val="20"/>
                <w:szCs w:val="20"/>
              </w:rPr>
              <w:t xml:space="preserve">Detailed service contracts. This document defines scope and obligation; PDS-07 defines the interface.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PDS-08</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Plug-in Framework</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Defines how a plug-in registers with and consumes these services.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PDS-10</w:t>
            </w:r>
          </w:p>
        </w:tc>
        <w:tc>
          <w:tcPr>
            <w:tcW w:type="dxa" w:w="3069"/>
            <w:tcMar>
              <w:top w:type="dxa" w:w="60"/>
              <w:left w:type="dxa" w:w="100"/>
              <w:bottom w:type="dxa" w:w="60"/>
              <w:right w:type="dxa" w:w="100"/>
            </w:tcMar>
            <w:vAlign w:val="center"/>
          </w:tcPr>
          <w:p>
            <w:pPr>
              <w:spacing w:after="20" w:before="20"/>
            </w:pPr>
            <w:r>
              <w:rPr>
                <w:sz w:val="20"/>
                <w:szCs w:val="20"/>
              </w:rPr>
              <w:t xml:space="preserve">UI/UX Design System</w:t>
            </w:r>
          </w:p>
        </w:tc>
        <w:tc>
          <w:tcPr>
            <w:tcW w:type="dxa" w:w="4874"/>
            <w:tcMar>
              <w:top w:type="dxa" w:w="60"/>
              <w:left w:type="dxa" w:w="100"/>
              <w:bottom w:type="dxa" w:w="60"/>
              <w:right w:type="dxa" w:w="100"/>
            </w:tcMar>
            <w:vAlign w:val="center"/>
          </w:tcPr>
          <w:p>
            <w:pPr>
              <w:spacing w:after="20" w:before="20"/>
            </w:pPr>
            <w:r>
              <w:rPr>
                <w:sz w:val="20"/>
                <w:szCs w:val="20"/>
              </w:rPr>
              <w:t xml:space="preserve">Consumes the Metadata Service to implement progressive disclosure.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PDS-11</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Specifies external adapters, including the optional Odoo integration.</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625"/>
        <w:gridCol w:w="3791"/>
        <w:gridCol w:w="1444"/>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79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c>
          <w:tcPr>
            <w:tcW w:type="dxa" w:w="1625"/>
            <w:tcMar>
              <w:top w:type="dxa" w:w="60"/>
              <w:left w:type="dxa" w:w="100"/>
              <w:bottom w:type="dxa" w:w="60"/>
              <w:right w:type="dxa" w:w="100"/>
            </w:tcMar>
            <w:vAlign w:val="center"/>
          </w:tcPr>
          <w:p>
            <w:pPr>
              <w:spacing w:after="20" w:before="20"/>
            </w:pPr>
            <w:r>
              <w:rPr>
                <w:sz w:val="20"/>
                <w:szCs w:val="20"/>
              </w:rPr>
              <w:t xml:space="preserve">—</w:t>
            </w:r>
          </w:p>
        </w:tc>
        <w:tc>
          <w:tcPr>
            <w:tcW w:type="dxa" w:w="3791"/>
            <w:tcMar>
              <w:top w:type="dxa" w:w="60"/>
              <w:left w:type="dxa" w:w="100"/>
              <w:bottom w:type="dxa" w:w="60"/>
              <w:right w:type="dxa" w:w="100"/>
            </w:tcMar>
            <w:vAlign w:val="center"/>
          </w:tcPr>
          <w:p>
            <w:pPr>
              <w:spacing w:after="20" w:before="20"/>
            </w:pPr>
            <w:r>
              <w:rPr>
                <w:sz w:val="20"/>
                <w:szCs w:val="20"/>
              </w:rPr>
              <w:t xml:space="preserve">Service boundaries and absence of business logic in platform services</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Core Platform Lead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Implementability and service level targets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Security Lead</w:t>
            </w:r>
          </w:p>
        </w:tc>
        <w:tc>
          <w:tcPr>
            <w:tcW w:type="dxa" w:w="1625"/>
            <w:tcMar>
              <w:top w:type="dxa" w:w="60"/>
              <w:left w:type="dxa" w:w="100"/>
              <w:bottom w:type="dxa" w:w="60"/>
              <w:right w:type="dxa" w:w="100"/>
            </w:tcMar>
            <w:vAlign w:val="center"/>
          </w:tcPr>
          <w:p>
            <w:pPr>
              <w:spacing w:after="20" w:before="20"/>
            </w:pPr>
            <w:r>
              <w:rPr>
                <w:sz w:val="20"/>
                <w:szCs w:val="20"/>
              </w:rPr>
              <w:t xml:space="preserve">—</w:t>
            </w:r>
          </w:p>
        </w:tc>
        <w:tc>
          <w:tcPr>
            <w:tcW w:type="dxa" w:w="3791"/>
            <w:tcMar>
              <w:top w:type="dxa" w:w="60"/>
              <w:left w:type="dxa" w:w="100"/>
              <w:bottom w:type="dxa" w:w="60"/>
              <w:right w:type="dxa" w:w="100"/>
            </w:tcMar>
            <w:vAlign w:val="center"/>
          </w:tcPr>
          <w:p>
            <w:pPr>
              <w:spacing w:after="20" w:before="20"/>
            </w:pPr>
            <w:r>
              <w:rPr>
                <w:sz w:val="20"/>
                <w:szCs w:val="20"/>
              </w:rPr>
              <w:t xml:space="preserve">Centralized enforcement of security obligations</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Introduction</w:t>
      </w:r>
    </w:p>
    <w:p>
      <w:pPr>
        <w:pStyle w:val="Heading2"/>
        <w:spacing w:after="120" w:before="260"/>
      </w:pPr>
      <w:r>
        <w:rPr>
          <w:b/>
          <w:bCs/>
          <w:color w:val="2E74B5"/>
          <w:sz w:val="25"/>
          <w:szCs w:val="25"/>
        </w:rPr>
        <w:t xml:space="preserve">2.1 Purpose</w:t>
      </w:r>
    </w:p>
    <w:p>
      <w:pPr>
        <w:spacing w:after="120" w:before="0"/>
      </w:pPr>
      <w:r>
        <w:t xml:space="preserve">This document defines the Core Platform: its mission, the rules that govern it, the services it provides, the obligations it discharges on behalf of every business module, and the guarantees it offers to customers who adopt the platform incrementally.</w:t>
      </w:r>
    </w:p>
    <w:p>
      <w:pPr>
        <w:pStyle w:val="Heading2"/>
        <w:spacing w:after="120" w:before="260"/>
      </w:pPr>
      <w:r>
        <w:rPr>
          <w:b/>
          <w:bCs/>
          <w:color w:val="2E74B5"/>
          <w:sz w:val="25"/>
          <w:szCs w:val="25"/>
        </w:rPr>
        <w:t xml:space="preserve">2.2 Scope</w:t>
      </w:r>
    </w:p>
    <w:p>
      <w:pPr>
        <w:spacing w:after="120" w:before="0"/>
      </w:pPr>
      <w:r>
        <w:t xml:space="preserve">In scope: the Core Platform mission and design rules; the inventory of core platform services with identifiers, scope and obligations; the data classification model; the mechanisms that implement progressive adoption and capability-driven validation; the shared business object service contract; platform non-functional obligations; and the integration boundary.</w:t>
      </w:r>
    </w:p>
    <w:p>
      <w:pPr>
        <w:spacing w:after="120" w:before="0"/>
      </w:pPr>
      <w:r>
        <w:t xml:space="preserve">Out of scope: individual service interface definitions (PDS-07); plug-in registration mechanics (PDS-08); business object attributes (PDS-05); user interface behavior (PDS-10); technology selection and deployment topology (PDS-12, PDS-13).</w:t>
      </w:r>
    </w:p>
    <w:p>
      <w:pPr>
        <w:pStyle w:val="Heading2"/>
        <w:spacing w:after="120" w:before="260"/>
      </w:pPr>
      <w:r>
        <w:rPr>
          <w:b/>
          <w:bCs/>
          <w:color w:val="2E74B5"/>
          <w:sz w:val="25"/>
          <w:szCs w:val="25"/>
        </w:rPr>
        <w:t xml:space="preserve">2.3 Relationship to the domain model</w:t>
      </w:r>
    </w:p>
    <w:p>
      <w:pPr>
        <w:spacing w:after="120" w:before="0"/>
      </w:pPr>
      <w:r>
        <w:t xml:space="preserve">Everything specified in this document is hosted by a single business domain: DOM-PLT — Platform Services. DOM-PLT is the root domain. It depends on no other domain, and every other domain depends on it. Where this document refers to "the Core Platform", the corresponding domain in PDS-04 is DOM-PLT.</w:t>
      </w:r>
    </w:p>
    <w:p>
      <w:r>
        <w:br w:type="page"/>
      </w:r>
    </w:p>
    <w:p>
      <w:pPr>
        <w:pStyle w:val="Heading1"/>
        <w:spacing w:after="160" w:before="320"/>
      </w:pPr>
      <w:r>
        <w:rPr>
          <w:b/>
          <w:bCs/>
          <w:color w:val="1F4E79"/>
          <w:sz w:val="30"/>
          <w:szCs w:val="30"/>
        </w:rPr>
        <w:t xml:space="preserve">3. Core Platform 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The Core Platform provides all shared business objects and enterprise services. Business modules must reuse these services and must not redefine shared entities or duplicate platform logic.</w:t>
      </w:r>
    </w:p>
    <w:p>
      <w:pPr>
        <w:spacing w:after="120" w:before="0"/>
      </w:pPr>
      <w:r>
        <w:t xml:space="preserve">Expressed as an obligation rather than a description: the Core Platform exists so that a business module can be written containing nothing but business logic. Every concern that is not specific to a single business domain — identity, structure, location, workflow, notification, audit, search, documents, configuration, reporting, integration, scheduling, storage, capability state and validation — is discharged by the platform on the module's behalf.</w:t>
      </w:r>
    </w:p>
    <w:p>
      <w:pPr>
        <w:pStyle w:val="Heading2"/>
        <w:spacing w:after="120" w:before="260"/>
      </w:pPr>
      <w:r>
        <w:rPr>
          <w:b/>
          <w:bCs/>
          <w:color w:val="2E74B5"/>
          <w:sz w:val="25"/>
          <w:szCs w:val="25"/>
        </w:rPr>
        <w:t xml:space="preserve">3.1 What the Core Platform guarantees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3610"/>
        <w:gridCol w:w="4694"/>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Guarantee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Consequence for a module author</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CG-01</w:t>
            </w:r>
          </w:p>
        </w:tc>
        <w:tc>
          <w:tcPr>
            <w:tcW w:type="dxa" w:w="3610"/>
            <w:tcMar>
              <w:top w:type="dxa" w:w="60"/>
              <w:left w:type="dxa" w:w="100"/>
              <w:bottom w:type="dxa" w:w="60"/>
              <w:right w:type="dxa" w:w="100"/>
            </w:tcMar>
            <w:vAlign w:val="center"/>
          </w:tcPr>
          <w:p>
            <w:pPr>
              <w:spacing w:after="20" w:before="20"/>
            </w:pPr>
            <w:r>
              <w:rPr>
                <w:sz w:val="20"/>
                <w:szCs w:val="20"/>
              </w:rPr>
              <w:t xml:space="preserve">One canonical definition exists for every shared business entity.</w:t>
            </w:r>
          </w:p>
        </w:tc>
        <w:tc>
          <w:tcPr>
            <w:tcW w:type="dxa" w:w="4694"/>
            <w:tcMar>
              <w:top w:type="dxa" w:w="60"/>
              <w:left w:type="dxa" w:w="100"/>
              <w:bottom w:type="dxa" w:w="60"/>
              <w:right w:type="dxa" w:w="100"/>
            </w:tcMar>
            <w:vAlign w:val="center"/>
          </w:tcPr>
          <w:p>
            <w:pPr>
              <w:spacing w:after="20" w:before="20"/>
            </w:pPr>
            <w:r>
              <w:rPr>
                <w:sz w:val="20"/>
                <w:szCs w:val="20"/>
              </w:rPr>
              <w:t xml:space="preserve">You never define Asset, Vehicle, Building or Employee. You consume them.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CG-02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Every shared capability is available as a service.</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You never implement approval routing, notification, audit writing or search.</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CG-03</w:t>
            </w:r>
          </w:p>
        </w:tc>
        <w:tc>
          <w:tcPr>
            <w:tcW w:type="dxa" w:w="3610"/>
            <w:tcMar>
              <w:top w:type="dxa" w:w="60"/>
              <w:left w:type="dxa" w:w="100"/>
              <w:bottom w:type="dxa" w:w="60"/>
              <w:right w:type="dxa" w:w="100"/>
            </w:tcMar>
            <w:vAlign w:val="center"/>
          </w:tcPr>
          <w:p>
            <w:pPr>
              <w:spacing w:after="20" w:before="20"/>
            </w:pPr>
            <w:r>
              <w:rPr>
                <w:sz w:val="20"/>
                <w:szCs w:val="20"/>
              </w:rPr>
              <w:t xml:space="preserve">Security is enforced centrally.</w:t>
            </w:r>
          </w:p>
        </w:tc>
        <w:tc>
          <w:tcPr>
            <w:tcW w:type="dxa" w:w="4694"/>
            <w:tcMar>
              <w:top w:type="dxa" w:w="60"/>
              <w:left w:type="dxa" w:w="100"/>
              <w:bottom w:type="dxa" w:w="60"/>
              <w:right w:type="dxa" w:w="100"/>
            </w:tcMar>
            <w:vAlign w:val="center"/>
          </w:tcPr>
          <w:p>
            <w:pPr>
              <w:spacing w:after="20" w:before="20"/>
            </w:pPr>
            <w:r>
              <w:rPr>
                <w:sz w:val="20"/>
                <w:szCs w:val="20"/>
              </w:rPr>
              <w:t xml:space="preserve">You never write an authorization check. You declare the permission your action requires.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CG-04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Validation is resolved from enabled capabilities.</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You never hardcode a mandatory field. You declare classification and the platform resolves it.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CG-05</w:t>
            </w:r>
          </w:p>
        </w:tc>
        <w:tc>
          <w:tcPr>
            <w:tcW w:type="dxa" w:w="3610"/>
            <w:tcMar>
              <w:top w:type="dxa" w:w="60"/>
              <w:left w:type="dxa" w:w="100"/>
              <w:bottom w:type="dxa" w:w="60"/>
              <w:right w:type="dxa" w:w="100"/>
            </w:tcMar>
            <w:vAlign w:val="center"/>
          </w:tcPr>
          <w:p>
            <w:pPr>
              <w:spacing w:after="20" w:before="20"/>
            </w:pPr>
            <w:r>
              <w:rPr>
                <w:sz w:val="20"/>
                <w:szCs w:val="20"/>
              </w:rPr>
              <w:t xml:space="preserve">Field visibility and Basic/Advanced grouping are metadata-driven.</w:t>
            </w:r>
          </w:p>
        </w:tc>
        <w:tc>
          <w:tcPr>
            <w:tcW w:type="dxa" w:w="4694"/>
            <w:tcMar>
              <w:top w:type="dxa" w:w="60"/>
              <w:left w:type="dxa" w:w="100"/>
              <w:bottom w:type="dxa" w:w="60"/>
              <w:right w:type="dxa" w:w="100"/>
            </w:tcMar>
            <w:vAlign w:val="center"/>
          </w:tcPr>
          <w:p>
            <w:pPr>
              <w:spacing w:after="20" w:before="20"/>
            </w:pPr>
            <w:r>
              <w:rPr>
                <w:sz w:val="20"/>
                <w:szCs w:val="20"/>
              </w:rPr>
              <w:t xml:space="preserve">You never build two versions of a screen.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CG-06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Enabling a capability adds structure without migration.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You never write an upgrade script to switch a capability on.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CG-07</w:t>
            </w:r>
          </w:p>
        </w:tc>
        <w:tc>
          <w:tcPr>
            <w:tcW w:type="dxa" w:w="3610"/>
            <w:tcMar>
              <w:top w:type="dxa" w:w="60"/>
              <w:left w:type="dxa" w:w="100"/>
              <w:bottom w:type="dxa" w:w="60"/>
              <w:right w:type="dxa" w:w="100"/>
            </w:tcMar>
            <w:vAlign w:val="center"/>
          </w:tcPr>
          <w:p>
            <w:pPr>
              <w:spacing w:after="20" w:before="20"/>
            </w:pPr>
            <w:r>
              <w:rPr>
                <w:sz w:val="20"/>
                <w:szCs w:val="20"/>
              </w:rPr>
              <w:t xml:space="preserve">Every object supports attachments, audit history and configurable status.</w:t>
            </w:r>
          </w:p>
        </w:tc>
        <w:tc>
          <w:tcPr>
            <w:tcW w:type="dxa" w:w="4694"/>
            <w:tcMar>
              <w:top w:type="dxa" w:w="60"/>
              <w:left w:type="dxa" w:w="100"/>
              <w:bottom w:type="dxa" w:w="60"/>
              <w:right w:type="dxa" w:w="100"/>
            </w:tcMar>
            <w:vAlign w:val="center"/>
          </w:tcPr>
          <w:p>
            <w:pPr>
              <w:spacing w:after="20" w:before="20"/>
            </w:pPr>
            <w:r>
              <w:rPr>
                <w:sz w:val="20"/>
                <w:szCs w:val="20"/>
              </w:rPr>
              <w:t xml:space="preserve">You never build a document store or a history table.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CG-08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Every service is stateless and horizontally scalable.</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You do not design for platform scale; you inherit it.</w:t>
            </w:r>
          </w:p>
        </w:tc>
      </w:tr>
    </w:tbl>
    <w:p>
      <w:r>
        <w:br w:type="page"/>
      </w:r>
    </w:p>
    <w:p>
      <w:pPr>
        <w:pStyle w:val="Heading1"/>
        <w:spacing w:after="160" w:before="320"/>
      </w:pPr>
      <w:r>
        <w:rPr>
          <w:b/>
          <w:bCs/>
          <w:color w:val="1F4E79"/>
          <w:sz w:val="30"/>
          <w:szCs w:val="30"/>
        </w:rPr>
        <w:t xml:space="preserve">4. Platform Design Rules</w:t>
      </w:r>
    </w:p>
    <w:p>
      <w:pPr>
        <w:pStyle w:val="Heading2"/>
        <w:spacing w:after="120" w:before="260"/>
      </w:pPr>
      <w:r>
        <w:rPr>
          <w:b/>
          <w:bCs/>
          <w:color w:val="2E74B5"/>
          <w:sz w:val="25"/>
          <w:szCs w:val="25"/>
        </w:rPr>
        <w:t xml:space="preserve">4.1 Foundational rules</w:t>
      </w:r>
    </w:p>
    <w:p>
      <w:pPr>
        <w:pStyle w:val="ListParagraph"/>
        <w:numPr>
          <w:ilvl w:val="0"/>
          <w:numId w:val="3"/>
        </w:numPr>
        <w:spacing w:after="60"/>
      </w:pPr>
      <w:r>
        <w:t xml:space="preserve">Every business object shall expose CRUD services through the platform API.</w:t>
      </w:r>
    </w:p>
    <w:p>
      <w:pPr>
        <w:pStyle w:val="ListParagraph"/>
        <w:numPr>
          <w:ilvl w:val="0"/>
          <w:numId w:val="3"/>
        </w:numPr>
        <w:spacing w:after="60"/>
      </w:pPr>
      <w:r>
        <w:t xml:space="preserve">Every business object shall support attachments, audit history and configurable statuses where applicable.</w:t>
      </w:r>
    </w:p>
    <w:p>
      <w:pPr>
        <w:pStyle w:val="ListParagraph"/>
        <w:numPr>
          <w:ilvl w:val="0"/>
          <w:numId w:val="3"/>
        </w:numPr>
        <w:spacing w:after="60"/>
      </w:pPr>
      <w:r>
        <w:t xml:space="preserve">Platform services shall be stateless and reusable.</w:t>
      </w:r>
    </w:p>
    <w:p>
      <w:pPr>
        <w:pStyle w:val="ListParagraph"/>
        <w:numPr>
          <w:ilvl w:val="0"/>
          <w:numId w:val="3"/>
        </w:numPr>
        <w:spacing w:after="60"/>
      </w:pPr>
      <w:r>
        <w:t xml:space="preserve">Plug-ins communicate through APIs and events only.</w:t>
      </w:r>
    </w:p>
    <w:p>
      <w:pPr>
        <w:pStyle w:val="ListParagraph"/>
        <w:numPr>
          <w:ilvl w:val="0"/>
          <w:numId w:val="3"/>
        </w:numPr>
        <w:spacing w:after="60"/>
      </w:pPr>
      <w:r>
        <w:t xml:space="preserve">All security enforcement is centralized in the Core Platform.</w:t>
      </w:r>
    </w:p>
    <w:p>
      <w:pPr>
        <w:pStyle w:val="Heading2"/>
        <w:spacing w:after="120" w:before="260"/>
      </w:pPr>
      <w:r>
        <w:rPr>
          <w:b/>
          <w:bCs/>
          <w:color w:val="2E74B5"/>
          <w:sz w:val="25"/>
          <w:szCs w:val="25"/>
        </w:rPr>
        <w:t xml:space="preserve">4.2 Further architectural rules</w:t>
      </w:r>
    </w:p>
    <w:p>
      <w:pPr>
        <w:pStyle w:val="ListParagraph"/>
        <w:numPr>
          <w:ilvl w:val="0"/>
          <w:numId w:val="3"/>
        </w:numPr>
        <w:spacing w:after="60"/>
      </w:pPr>
      <w:r>
        <w:t xml:space="preserve">A platform service shall never implement business-specific logic (GR-006).</w:t>
      </w:r>
    </w:p>
    <w:p>
      <w:pPr>
        <w:pStyle w:val="ListParagraph"/>
        <w:numPr>
          <w:ilvl w:val="0"/>
          <w:numId w:val="3"/>
        </w:numPr>
        <w:spacing w:after="60"/>
      </w:pPr>
      <w:r>
        <w:t xml:space="preserve">A platform service shall be consumable by every domain without modification.</w:t>
      </w:r>
    </w:p>
    <w:p>
      <w:pPr>
        <w:pStyle w:val="ListParagraph"/>
        <w:numPr>
          <w:ilvl w:val="0"/>
          <w:numId w:val="3"/>
        </w:numPr>
        <w:spacing w:after="60"/>
      </w:pPr>
      <w:r>
        <w:t xml:space="preserve">The Core Platform shall never depend on a plug-in, an external ERP, or a hardware vendor.</w:t>
      </w:r>
    </w:p>
    <w:p>
      <w:pPr>
        <w:pStyle w:val="ListParagraph"/>
        <w:numPr>
          <w:ilvl w:val="0"/>
          <w:numId w:val="3"/>
        </w:numPr>
        <w:spacing w:after="60"/>
      </w:pPr>
      <w:r>
        <w:t xml:space="preserve">Every platform service shall be versioned independently and shall support at least one previous version.</w:t>
      </w:r>
    </w:p>
    <w:p>
      <w:pPr>
        <w:pStyle w:val="ListParagraph"/>
        <w:numPr>
          <w:ilvl w:val="0"/>
          <w:numId w:val="3"/>
        </w:numPr>
        <w:spacing w:after="60"/>
      </w:pPr>
      <w:r>
        <w:t xml:space="preserve">Every platform service shall emit audit records for state-changing operations without the caller having to request it.</w:t>
      </w:r>
    </w:p>
    <w:p>
      <w:pPr>
        <w:pStyle w:val="ListParagraph"/>
        <w:numPr>
          <w:ilvl w:val="0"/>
          <w:numId w:val="3"/>
        </w:numPr>
        <w:spacing w:after="60"/>
      </w:pPr>
      <w:r>
        <w:t xml:space="preserve">No platform service shall require a business domain to be enabled in order to function.</w:t>
      </w:r>
    </w:p>
    <w:p>
      <w:pPr>
        <w:pStyle w:val="Heading2"/>
        <w:spacing w:after="120" w:before="260"/>
      </w:pPr>
      <w:r>
        <w:rPr>
          <w:b/>
          <w:bCs/>
          <w:color w:val="2E74B5"/>
          <w:sz w:val="25"/>
          <w:szCs w:val="25"/>
        </w:rPr>
        <w:t xml:space="preserve">4.3 Prohibited in the Core Platform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3430"/>
        <w:gridCol w:w="2888"/>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Prohibited</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Why</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Where it belongs</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Business-specific validation, such as "an asset must have an RFID tag"</w:t>
            </w:r>
          </w:p>
        </w:tc>
        <w:tc>
          <w:tcPr>
            <w:tcW w:type="dxa" w:w="3430"/>
            <w:tcMar>
              <w:top w:type="dxa" w:w="60"/>
              <w:left w:type="dxa" w:w="100"/>
              <w:bottom w:type="dxa" w:w="60"/>
              <w:right w:type="dxa" w:w="100"/>
            </w:tcMar>
            <w:vAlign w:val="center"/>
          </w:tcPr>
          <w:p>
            <w:pPr>
              <w:spacing w:after="20" w:before="20"/>
            </w:pPr>
            <w:r>
              <w:rPr>
                <w:sz w:val="20"/>
                <w:szCs w:val="20"/>
              </w:rPr>
              <w:t xml:space="preserve">Violates GR-006. The requirement is customer-configuration-specific, not universal.</w:t>
            </w:r>
          </w:p>
        </w:tc>
        <w:tc>
          <w:tcPr>
            <w:tcW w:type="dxa" w:w="2888"/>
            <w:tcMar>
              <w:top w:type="dxa" w:w="60"/>
              <w:left w:type="dxa" w:w="100"/>
              <w:bottom w:type="dxa" w:w="60"/>
              <w:right w:type="dxa" w:w="100"/>
            </w:tcMar>
            <w:vAlign w:val="center"/>
          </w:tcPr>
          <w:p>
            <w:pPr>
              <w:spacing w:after="20" w:before="20"/>
            </w:pPr>
            <w:r>
              <w:rPr>
                <w:sz w:val="20"/>
                <w:szCs w:val="20"/>
              </w:rPr>
              <w:t xml:space="preserve">Validation Profile configuration resolved by PS-014</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Business process orchestration, such as the loading verification sequence</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The Core Platform provides the workflow engine, not the workflow content.</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DOM-SEC capabilities and the CRS</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Knowledge of module names or module-specific tables</w:t>
            </w:r>
          </w:p>
        </w:tc>
        <w:tc>
          <w:tcPr>
            <w:tcW w:type="dxa" w:w="3430"/>
            <w:tcMar>
              <w:top w:type="dxa" w:w="60"/>
              <w:left w:type="dxa" w:w="100"/>
              <w:bottom w:type="dxa" w:w="60"/>
              <w:right w:type="dxa" w:w="100"/>
            </w:tcMar>
            <w:vAlign w:val="center"/>
          </w:tcPr>
          <w:p>
            <w:pPr>
              <w:spacing w:after="20" w:before="20"/>
            </w:pPr>
            <w:r>
              <w:rPr>
                <w:sz w:val="20"/>
                <w:szCs w:val="20"/>
              </w:rPr>
              <w:t xml:space="preserve">Would create a dependency from Layer 1 to Layer 2.</w:t>
            </w:r>
          </w:p>
        </w:tc>
        <w:tc>
          <w:tcPr>
            <w:tcW w:type="dxa" w:w="2888"/>
            <w:tcMar>
              <w:top w:type="dxa" w:w="60"/>
              <w:left w:type="dxa" w:w="100"/>
              <w:bottom w:type="dxa" w:w="60"/>
              <w:right w:type="dxa" w:w="100"/>
            </w:tcMar>
            <w:vAlign w:val="center"/>
          </w:tcPr>
          <w:p>
            <w:pPr>
              <w:spacing w:after="20" w:before="20"/>
            </w:pPr>
            <w:r>
              <w:rPr>
                <w:sz w:val="20"/>
                <w:szCs w:val="20"/>
              </w:rPr>
              <w:t xml:space="preserve">Plug-in Framework registration metadata</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Direct hardware protocol handling</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Reader, camera and PLC protocols change independently of the platform.</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Layer 3 connectors via the Integration Framework</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Reporting content, such as a specific inventory report</w:t>
            </w:r>
          </w:p>
        </w:tc>
        <w:tc>
          <w:tcPr>
            <w:tcW w:type="dxa" w:w="3430"/>
            <w:tcMar>
              <w:top w:type="dxa" w:w="60"/>
              <w:left w:type="dxa" w:w="100"/>
              <w:bottom w:type="dxa" w:w="60"/>
              <w:right w:type="dxa" w:w="100"/>
            </w:tcMar>
            <w:vAlign w:val="center"/>
          </w:tcPr>
          <w:p>
            <w:pPr>
              <w:spacing w:after="20" w:before="20"/>
            </w:pPr>
            <w:r>
              <w:rPr>
                <w:sz w:val="20"/>
                <w:szCs w:val="20"/>
              </w:rPr>
              <w:t xml:space="preserve">The Core Platform provides the reporting engine, not report definitions.</w:t>
            </w:r>
          </w:p>
        </w:tc>
        <w:tc>
          <w:tcPr>
            <w:tcW w:type="dxa" w:w="2888"/>
            <w:tcMar>
              <w:top w:type="dxa" w:w="60"/>
              <w:left w:type="dxa" w:w="100"/>
              <w:bottom w:type="dxa" w:w="60"/>
              <w:right w:type="dxa" w:w="100"/>
            </w:tcMar>
            <w:vAlign w:val="center"/>
          </w:tcPr>
          <w:p>
            <w:pPr>
              <w:spacing w:after="20" w:before="20"/>
            </w:pPr>
            <w:r>
              <w:rPr>
                <w:sz w:val="20"/>
                <w:szCs w:val="20"/>
              </w:rPr>
              <w:t xml:space="preserve">DOM-INT and PDS-07 reporting framework</w:t>
            </w:r>
          </w:p>
        </w:tc>
      </w:tr>
    </w:tbl>
    <w:p>
      <w:pPr>
        <w:pStyle w:val="Heading2"/>
        <w:spacing w:after="120" w:before="260"/>
      </w:pPr>
      <w:r>
        <w:rPr>
          <w:b/>
          <w:bCs/>
          <w:color w:val="2E74B5"/>
          <w:sz w:val="25"/>
          <w:szCs w:val="25"/>
        </w:rPr>
        <w:t xml:space="preserve">4.4 Capability-aware validation is mandatory</w:t>
      </w:r>
    </w:p>
    <w:p>
      <w:pPr>
        <w:spacing w:after="120" w:before="0"/>
      </w:pPr>
      <w:r>
        <w:t xml:space="preserve">Core Platform services shall support capability-aware validation. A service that validates input shall resolve the effective rule set from three inputs — the object definition, the tenant's enabled capability set, and the tenant's validation profile — and never from hardcoded constants.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Test  </w:t>
      </w:r>
      <w:r>
        <w:rPr>
          <w:sz w:val="20"/>
          <w:szCs w:val="20"/>
        </w:rPr>
        <w:t xml:space="preserve">A Core Platform service passes this rule if the same code path, running for two tenants with different enabled capabilities, produces different mandatory field sets with no branching on module or customer identity.</w:t>
      </w:r>
    </w:p>
    <w:p>
      <w:r>
        <w:br w:type="page"/>
      </w:r>
    </w:p>
    <w:p>
      <w:pPr>
        <w:pStyle w:val="Heading1"/>
        <w:spacing w:after="160" w:before="320"/>
      </w:pPr>
      <w:r>
        <w:rPr>
          <w:b/>
          <w:bCs/>
          <w:color w:val="1F4E79"/>
          <w:sz w:val="30"/>
          <w:szCs w:val="30"/>
        </w:rPr>
        <w:t xml:space="preserve">5. Core Platform Services</w:t>
      </w:r>
    </w:p>
    <w:p>
      <w:pPr>
        <w:spacing w:after="120" w:before="0"/>
      </w:pPr>
      <w:r>
        <w:t xml:space="preserve">Seventeen services constitute the Core Platform. Fourteen are hosted by DOM-PLT; three (PS-001, PS-002, PS-003) are exposed as platform services while their objects are hosted by DOM-IAM, DOM-ENT and DOM-LOC respectively, as set out in §9. Detailed interface contracts are specified in PDS-07.</w:t>
      </w:r>
    </w:p>
    <w:p>
      <w:pPr>
        <w:pStyle w:val="Heading2"/>
        <w:spacing w:after="120" w:before="260"/>
      </w:pPr>
      <w:r>
        <w:rPr>
          <w:b/>
          <w:bCs/>
          <w:color w:val="2E74B5"/>
          <w:sz w:val="25"/>
          <w:szCs w:val="25"/>
        </w:rPr>
        <w:t xml:space="preserve">5.0 Service inventory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2166"/>
        <w:gridCol w:w="1986"/>
        <w:gridCol w:w="3971"/>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Service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Responsibilities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PS-001</w:t>
            </w:r>
          </w:p>
        </w:tc>
        <w:tc>
          <w:tcPr>
            <w:tcW w:type="dxa" w:w="2166"/>
            <w:tcMar>
              <w:top w:type="dxa" w:w="60"/>
              <w:left w:type="dxa" w:w="100"/>
              <w:bottom w:type="dxa" w:w="60"/>
              <w:right w:type="dxa" w:w="100"/>
            </w:tcMar>
            <w:vAlign w:val="center"/>
          </w:tcPr>
          <w:p>
            <w:pPr>
              <w:spacing w:after="20" w:before="20"/>
            </w:pPr>
            <w:r>
              <w:rPr>
                <w:sz w:val="20"/>
                <w:szCs w:val="20"/>
              </w:rPr>
              <w:t xml:space="preserve">Identity &amp; Access</w:t>
            </w:r>
          </w:p>
        </w:tc>
        <w:tc>
          <w:tcPr>
            <w:tcW w:type="dxa" w:w="1986"/>
            <w:tcMar>
              <w:top w:type="dxa" w:w="60"/>
              <w:left w:type="dxa" w:w="100"/>
              <w:bottom w:type="dxa" w:w="60"/>
              <w:right w:type="dxa" w:w="100"/>
            </w:tcMar>
            <w:vAlign w:val="center"/>
          </w:tcPr>
          <w:p>
            <w:pPr>
              <w:spacing w:after="20" w:before="20"/>
            </w:pPr>
            <w:r>
              <w:rPr>
                <w:sz w:val="20"/>
                <w:szCs w:val="20"/>
              </w:rPr>
              <w:t xml:space="preserve">Delegated to DOM-IAM</w:t>
            </w:r>
          </w:p>
        </w:tc>
        <w:tc>
          <w:tcPr>
            <w:tcW w:type="dxa" w:w="3971"/>
            <w:tcMar>
              <w:top w:type="dxa" w:w="60"/>
              <w:left w:type="dxa" w:w="100"/>
              <w:bottom w:type="dxa" w:w="60"/>
              <w:right w:type="dxa" w:w="100"/>
            </w:tcMar>
            <w:vAlign w:val="center"/>
          </w:tcPr>
          <w:p>
            <w:pPr>
              <w:spacing w:after="20" w:before="20"/>
            </w:pPr>
            <w:r>
              <w:rPr>
                <w:sz w:val="20"/>
                <w:szCs w:val="20"/>
              </w:rPr>
              <w:t xml:space="preserve">Authentication, SSO, MFA, users, roles, permissions, sessions, API clients, scope enforcement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PS-002</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Delegated to DOM-ENT</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Organizations, business units, departments, cost centers, employees, contractors, teams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PS-003</w:t>
            </w:r>
          </w:p>
        </w:tc>
        <w:tc>
          <w:tcPr>
            <w:tcW w:type="dxa" w:w="2166"/>
            <w:tcMar>
              <w:top w:type="dxa" w:w="60"/>
              <w:left w:type="dxa" w:w="100"/>
              <w:bottom w:type="dxa" w:w="60"/>
              <w:right w:type="dxa" w:w="100"/>
            </w:tcMar>
            <w:vAlign w:val="center"/>
          </w:tcPr>
          <w:p>
            <w:pPr>
              <w:spacing w:after="20" w:before="20"/>
            </w:pPr>
            <w:r>
              <w:rPr>
                <w:sz w:val="20"/>
                <w:szCs w:val="20"/>
              </w:rPr>
              <w:t xml:space="preserve">Location Service</w:t>
            </w:r>
          </w:p>
        </w:tc>
        <w:tc>
          <w:tcPr>
            <w:tcW w:type="dxa" w:w="1986"/>
            <w:tcMar>
              <w:top w:type="dxa" w:w="60"/>
              <w:left w:type="dxa" w:w="100"/>
              <w:bottom w:type="dxa" w:w="60"/>
              <w:right w:type="dxa" w:w="100"/>
            </w:tcMar>
            <w:vAlign w:val="center"/>
          </w:tcPr>
          <w:p>
            <w:pPr>
              <w:spacing w:after="20" w:before="20"/>
            </w:pPr>
            <w:r>
              <w:rPr>
                <w:sz w:val="20"/>
                <w:szCs w:val="20"/>
              </w:rPr>
              <w:t xml:space="preserve">Delegated to DOM-LOC</w:t>
            </w:r>
          </w:p>
        </w:tc>
        <w:tc>
          <w:tcPr>
            <w:tcW w:type="dxa" w:w="3971"/>
            <w:tcMar>
              <w:top w:type="dxa" w:w="60"/>
              <w:left w:type="dxa" w:w="100"/>
              <w:bottom w:type="dxa" w:w="60"/>
              <w:right w:type="dxa" w:w="100"/>
            </w:tcMar>
            <w:vAlign w:val="center"/>
          </w:tcPr>
          <w:p>
            <w:pPr>
              <w:spacing w:after="20" w:before="20"/>
            </w:pPr>
            <w:r>
              <w:rPr>
                <w:sz w:val="20"/>
                <w:szCs w:val="20"/>
              </w:rPr>
              <w:t xml:space="preserve">Campus, site, building, floor, room, zone, warehouse, storage location, gate, floor plan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PS-004</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Platform-wide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Canonical entity registry, extension attributes, object lifecycle and status framework</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PS-005</w:t>
            </w:r>
          </w:p>
        </w:tc>
        <w:tc>
          <w:tcPr>
            <w:tcW w:type="dxa" w:w="2166"/>
            <w:tcMar>
              <w:top w:type="dxa" w:w="60"/>
              <w:left w:type="dxa" w:w="100"/>
              <w:bottom w:type="dxa" w:w="60"/>
              <w:right w:type="dxa" w:w="100"/>
            </w:tcMar>
            <w:vAlign w:val="center"/>
          </w:tcPr>
          <w:p>
            <w:pPr>
              <w:spacing w:after="20" w:before="20"/>
            </w:pPr>
            <w:r>
              <w:rPr>
                <w:sz w:val="20"/>
                <w:szCs w:val="20"/>
              </w:rPr>
              <w:t xml:space="preserve">Workflow Engine</w:t>
            </w:r>
          </w:p>
        </w:tc>
        <w:tc>
          <w:tcPr>
            <w:tcW w:type="dxa" w:w="1986"/>
            <w:tcMar>
              <w:top w:type="dxa" w:w="60"/>
              <w:left w:type="dxa" w:w="100"/>
              <w:bottom w:type="dxa" w:w="60"/>
              <w:right w:type="dxa" w:w="100"/>
            </w:tcMar>
            <w:vAlign w:val="center"/>
          </w:tcPr>
          <w:p>
            <w:pPr>
              <w:spacing w:after="20" w:before="20"/>
            </w:pPr>
            <w:r>
              <w:rPr>
                <w:sz w:val="20"/>
                <w:szCs w:val="20"/>
              </w:rPr>
              <w:t xml:space="preserve">SD-PLT-WF</w:t>
            </w:r>
          </w:p>
        </w:tc>
        <w:tc>
          <w:tcPr>
            <w:tcW w:type="dxa" w:w="3971"/>
            <w:tcMar>
              <w:top w:type="dxa" w:w="60"/>
              <w:left w:type="dxa" w:w="100"/>
              <w:bottom w:type="dxa" w:w="60"/>
              <w:right w:type="dxa" w:w="100"/>
            </w:tcMar>
            <w:vAlign w:val="center"/>
          </w:tcPr>
          <w:p>
            <w:pPr>
              <w:spacing w:after="20" w:before="20"/>
            </w:pPr>
            <w:r>
              <w:rPr>
                <w:sz w:val="20"/>
                <w:szCs w:val="20"/>
              </w:rPr>
              <w:t xml:space="preserve">Configurable approval workflows, escalation, delegation, step routing, workflow instances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PS-006</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Notification Engine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Email, SMS, push and in-app notification, templates, queueing, retry</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PS-007</w:t>
            </w:r>
          </w:p>
        </w:tc>
        <w:tc>
          <w:tcPr>
            <w:tcW w:type="dxa" w:w="2166"/>
            <w:tcMar>
              <w:top w:type="dxa" w:w="60"/>
              <w:left w:type="dxa" w:w="100"/>
              <w:bottom w:type="dxa" w:w="60"/>
              <w:right w:type="dxa" w:w="100"/>
            </w:tcMar>
            <w:vAlign w:val="center"/>
          </w:tcPr>
          <w:p>
            <w:pPr>
              <w:spacing w:after="20" w:before="20"/>
            </w:pPr>
            <w:r>
              <w:rPr>
                <w:sz w:val="20"/>
                <w:szCs w:val="20"/>
              </w:rPr>
              <w:t xml:space="preserve">Audit Service</w:t>
            </w:r>
          </w:p>
        </w:tc>
        <w:tc>
          <w:tcPr>
            <w:tcW w:type="dxa" w:w="1986"/>
            <w:tcMar>
              <w:top w:type="dxa" w:w="60"/>
              <w:left w:type="dxa" w:w="100"/>
              <w:bottom w:type="dxa" w:w="60"/>
              <w:right w:type="dxa" w:w="100"/>
            </w:tcMar>
            <w:vAlign w:val="center"/>
          </w:tcPr>
          <w:p>
            <w:pPr>
              <w:spacing w:after="20" w:before="20"/>
            </w:pPr>
            <w:r>
              <w:rPr>
                <w:sz w:val="20"/>
                <w:szCs w:val="20"/>
              </w:rPr>
              <w:t xml:space="preserve">SD-PLT-AUD</w:t>
            </w:r>
          </w:p>
        </w:tc>
        <w:tc>
          <w:tcPr>
            <w:tcW w:type="dxa" w:w="3971"/>
            <w:tcMar>
              <w:top w:type="dxa" w:w="60"/>
              <w:left w:type="dxa" w:w="100"/>
              <w:bottom w:type="dxa" w:w="60"/>
              <w:right w:type="dxa" w:w="100"/>
            </w:tcMar>
            <w:vAlign w:val="center"/>
          </w:tcPr>
          <w:p>
            <w:pPr>
              <w:spacing w:after="20" w:before="20"/>
            </w:pPr>
            <w:r>
              <w:rPr>
                <w:sz w:val="20"/>
                <w:szCs w:val="20"/>
              </w:rPr>
              <w:t xml:space="preserve">Immutable audit log, activity history, change comparison, compliance extraction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PS-008</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Search Service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SD-PLT-SCH</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Global indexed search, full-text search, saved searches, advanced filtering</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PS-009</w:t>
            </w:r>
          </w:p>
        </w:tc>
        <w:tc>
          <w:tcPr>
            <w:tcW w:type="dxa" w:w="2166"/>
            <w:tcMar>
              <w:top w:type="dxa" w:w="60"/>
              <w:left w:type="dxa" w:w="100"/>
              <w:bottom w:type="dxa" w:w="60"/>
              <w:right w:type="dxa" w:w="100"/>
            </w:tcMar>
            <w:vAlign w:val="center"/>
          </w:tcPr>
          <w:p>
            <w:pPr>
              <w:spacing w:after="20" w:before="20"/>
            </w:pPr>
            <w:r>
              <w:rPr>
                <w:sz w:val="20"/>
                <w:szCs w:val="20"/>
              </w:rPr>
              <w:t xml:space="preserve">Document Service</w:t>
            </w:r>
          </w:p>
        </w:tc>
        <w:tc>
          <w:tcPr>
            <w:tcW w:type="dxa" w:w="1986"/>
            <w:tcMar>
              <w:top w:type="dxa" w:w="60"/>
              <w:left w:type="dxa" w:w="100"/>
              <w:bottom w:type="dxa" w:w="60"/>
              <w:right w:type="dxa" w:w="100"/>
            </w:tcMar>
            <w:vAlign w:val="center"/>
          </w:tcPr>
          <w:p>
            <w:pPr>
              <w:spacing w:after="20" w:before="20"/>
            </w:pPr>
            <w:r>
              <w:rPr>
                <w:sz w:val="20"/>
                <w:szCs w:val="20"/>
              </w:rPr>
              <w:t xml:space="preserve">SD-PLT-DOC</w:t>
            </w:r>
          </w:p>
        </w:tc>
        <w:tc>
          <w:tcPr>
            <w:tcW w:type="dxa" w:w="3971"/>
            <w:tcMar>
              <w:top w:type="dxa" w:w="60"/>
              <w:left w:type="dxa" w:w="100"/>
              <w:bottom w:type="dxa" w:w="60"/>
              <w:right w:type="dxa" w:w="100"/>
            </w:tcMar>
            <w:vAlign w:val="center"/>
          </w:tcPr>
          <w:p>
            <w:pPr>
              <w:spacing w:after="20" w:before="20"/>
            </w:pPr>
            <w:r>
              <w:rPr>
                <w:sz w:val="20"/>
                <w:szCs w:val="20"/>
              </w:rPr>
              <w:t xml:space="preserve">Attachments, images, manuals, certificates, versioning, preview, classification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PS-010</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Configuration Service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Lookup values, numbering schemes, statuses, feature flags, tenant settings, localization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PS-011</w:t>
            </w:r>
          </w:p>
        </w:tc>
        <w:tc>
          <w:tcPr>
            <w:tcW w:type="dxa" w:w="2166"/>
            <w:tcMar>
              <w:top w:type="dxa" w:w="60"/>
              <w:left w:type="dxa" w:w="100"/>
              <w:bottom w:type="dxa" w:w="60"/>
              <w:right w:type="dxa" w:w="100"/>
            </w:tcMar>
            <w:vAlign w:val="center"/>
          </w:tcPr>
          <w:p>
            <w:pPr>
              <w:spacing w:after="20" w:before="20"/>
            </w:pPr>
            <w:r>
              <w:rPr>
                <w:sz w:val="20"/>
                <w:szCs w:val="20"/>
              </w:rPr>
              <w:t xml:space="preserve">Reporting Framework</w:t>
            </w:r>
          </w:p>
        </w:tc>
        <w:tc>
          <w:tcPr>
            <w:tcW w:type="dxa" w:w="1986"/>
            <w:tcMar>
              <w:top w:type="dxa" w:w="60"/>
              <w:left w:type="dxa" w:w="100"/>
              <w:bottom w:type="dxa" w:w="60"/>
              <w:right w:type="dxa" w:w="100"/>
            </w:tcMar>
            <w:vAlign w:val="center"/>
          </w:tcPr>
          <w:p>
            <w:pPr>
              <w:spacing w:after="20" w:before="20"/>
            </w:pPr>
            <w:r>
              <w:rPr>
                <w:sz w:val="20"/>
                <w:szCs w:val="20"/>
              </w:rPr>
              <w:t xml:space="preserve">SD-PLT-RPT</w:t>
            </w:r>
          </w:p>
        </w:tc>
        <w:tc>
          <w:tcPr>
            <w:tcW w:type="dxa" w:w="3971"/>
            <w:tcMar>
              <w:top w:type="dxa" w:w="60"/>
              <w:left w:type="dxa" w:w="100"/>
              <w:bottom w:type="dxa" w:w="60"/>
              <w:right w:type="dxa" w:w="100"/>
            </w:tcMar>
            <w:vAlign w:val="center"/>
          </w:tcPr>
          <w:p>
            <w:pPr>
              <w:spacing w:after="20" w:before="20"/>
            </w:pPr>
            <w:r>
              <w:rPr>
                <w:sz w:val="20"/>
                <w:szCs w:val="20"/>
              </w:rPr>
              <w:t xml:space="preserve">Metadata-driven reporting engine, dashboard rendering, export, scheduled distribution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PS-012</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REST APIs, webhooks, event publishing and subscription, ERP adapters, RFID and device connectors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PS-013</w:t>
            </w:r>
          </w:p>
        </w:tc>
        <w:tc>
          <w:tcPr>
            <w:tcW w:type="dxa" w:w="2166"/>
            <w:tcMar>
              <w:top w:type="dxa" w:w="60"/>
              <w:left w:type="dxa" w:w="100"/>
              <w:bottom w:type="dxa" w:w="60"/>
              <w:right w:type="dxa" w:w="100"/>
            </w:tcMar>
            <w:vAlign w:val="center"/>
          </w:tcPr>
          <w:p>
            <w:pPr>
              <w:spacing w:after="20" w:before="20"/>
            </w:pPr>
            <w:r>
              <w:rPr>
                <w:sz w:val="20"/>
                <w:szCs w:val="20"/>
              </w:rPr>
              <w:t xml:space="preserve">Capability Registry</w:t>
            </w:r>
          </w:p>
        </w:tc>
        <w:tc>
          <w:tcPr>
            <w:tcW w:type="dxa" w:w="1986"/>
            <w:tcMar>
              <w:top w:type="dxa" w:w="60"/>
              <w:left w:type="dxa" w:w="100"/>
              <w:bottom w:type="dxa" w:w="60"/>
              <w:right w:type="dxa" w:w="100"/>
            </w:tcMar>
            <w:vAlign w:val="center"/>
          </w:tcPr>
          <w:p>
            <w:pPr>
              <w:spacing w:after="20" w:before="20"/>
            </w:pPr>
            <w:r>
              <w:rPr>
                <w:sz w:val="20"/>
                <w:szCs w:val="20"/>
              </w:rPr>
              <w:t xml:space="preserve">SD-PLT-CAP</w:t>
            </w:r>
          </w:p>
        </w:tc>
        <w:tc>
          <w:tcPr>
            <w:tcW w:type="dxa" w:w="3971"/>
            <w:tcMar>
              <w:top w:type="dxa" w:w="60"/>
              <w:left w:type="dxa" w:w="100"/>
              <w:bottom w:type="dxa" w:w="60"/>
              <w:right w:type="dxa" w:w="100"/>
            </w:tcMar>
            <w:vAlign w:val="center"/>
          </w:tcPr>
          <w:p>
            <w:pPr>
              <w:spacing w:after="20" w:before="20"/>
            </w:pPr>
            <w:r>
              <w:rPr>
                <w:sz w:val="20"/>
                <w:szCs w:val="20"/>
              </w:rPr>
              <w:t xml:space="preserve">Licensed and enabled capability state per tenant; capability lifecycle events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PS-014</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Validation Service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Resolution of the effective mandatory field set from definition, capabilities and profile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PS-015</w:t>
            </w:r>
          </w:p>
        </w:tc>
        <w:tc>
          <w:tcPr>
            <w:tcW w:type="dxa" w:w="2166"/>
            <w:tcMar>
              <w:top w:type="dxa" w:w="60"/>
              <w:left w:type="dxa" w:w="100"/>
              <w:bottom w:type="dxa" w:w="60"/>
              <w:right w:type="dxa" w:w="100"/>
            </w:tcMar>
            <w:vAlign w:val="center"/>
          </w:tcPr>
          <w:p>
            <w:pPr>
              <w:spacing w:after="20" w:before="20"/>
            </w:pPr>
            <w:r>
              <w:rPr>
                <w:sz w:val="20"/>
                <w:szCs w:val="20"/>
              </w:rPr>
              <w:t xml:space="preserve">Metadata Service</w:t>
            </w:r>
          </w:p>
        </w:tc>
        <w:tc>
          <w:tcPr>
            <w:tcW w:type="dxa" w:w="1986"/>
            <w:tcMar>
              <w:top w:type="dxa" w:w="60"/>
              <w:left w:type="dxa" w:w="100"/>
              <w:bottom w:type="dxa" w:w="60"/>
              <w:right w:type="dxa" w:w="100"/>
            </w:tcMar>
            <w:vAlign w:val="center"/>
          </w:tcPr>
          <w:p>
            <w:pPr>
              <w:spacing w:after="20" w:before="20"/>
            </w:pPr>
            <w:r>
              <w:rPr>
                <w:sz w:val="20"/>
                <w:szCs w:val="20"/>
              </w:rPr>
              <w:t xml:space="preserve">SD-PLT-CAP</w:t>
            </w:r>
          </w:p>
        </w:tc>
        <w:tc>
          <w:tcPr>
            <w:tcW w:type="dxa" w:w="3971"/>
            <w:tcMar>
              <w:top w:type="dxa" w:w="60"/>
              <w:left w:type="dxa" w:w="100"/>
              <w:bottom w:type="dxa" w:w="60"/>
              <w:right w:type="dxa" w:w="100"/>
            </w:tcMar>
            <w:vAlign w:val="center"/>
          </w:tcPr>
          <w:p>
            <w:pPr>
              <w:spacing w:after="20" w:before="20"/>
            </w:pPr>
            <w:r>
              <w:rPr>
                <w:sz w:val="20"/>
                <w:szCs w:val="20"/>
              </w:rPr>
              <w:t xml:space="preserve">Field visibility, Basic/Advanced grouping, labels, help text and layout metadata</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PS-016</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Job Scheduler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SD-PLT-SCHD</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Scheduled job definition, execution, monitoring and retry</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PS-017</w:t>
            </w:r>
          </w:p>
        </w:tc>
        <w:tc>
          <w:tcPr>
            <w:tcW w:type="dxa" w:w="2166"/>
            <w:tcMar>
              <w:top w:type="dxa" w:w="60"/>
              <w:left w:type="dxa" w:w="100"/>
              <w:bottom w:type="dxa" w:w="60"/>
              <w:right w:type="dxa" w:w="100"/>
            </w:tcMar>
            <w:vAlign w:val="center"/>
          </w:tcPr>
          <w:p>
            <w:pPr>
              <w:spacing w:after="20" w:before="20"/>
            </w:pPr>
            <w:r>
              <w:rPr>
                <w:sz w:val="20"/>
                <w:szCs w:val="20"/>
              </w:rPr>
              <w:t xml:space="preserve">File Storage</w:t>
            </w:r>
          </w:p>
        </w:tc>
        <w:tc>
          <w:tcPr>
            <w:tcW w:type="dxa" w:w="1986"/>
            <w:tcMar>
              <w:top w:type="dxa" w:w="60"/>
              <w:left w:type="dxa" w:w="100"/>
              <w:bottom w:type="dxa" w:w="60"/>
              <w:right w:type="dxa" w:w="100"/>
            </w:tcMar>
            <w:vAlign w:val="center"/>
          </w:tcPr>
          <w:p>
            <w:pPr>
              <w:spacing w:after="20" w:before="20"/>
            </w:pPr>
            <w:r>
              <w:rPr>
                <w:sz w:val="20"/>
                <w:szCs w:val="20"/>
              </w:rPr>
              <w:t xml:space="preserve">SD-PLT-FILE</w:t>
            </w:r>
          </w:p>
        </w:tc>
        <w:tc>
          <w:tcPr>
            <w:tcW w:type="dxa" w:w="3971"/>
            <w:tcMar>
              <w:top w:type="dxa" w:w="60"/>
              <w:left w:type="dxa" w:w="100"/>
              <w:bottom w:type="dxa" w:w="60"/>
              <w:right w:type="dxa" w:w="100"/>
            </w:tcMar>
            <w:vAlign w:val="center"/>
          </w:tcPr>
          <w:p>
            <w:pPr>
              <w:spacing w:after="20" w:before="20"/>
            </w:pPr>
            <w:r>
              <w:rPr>
                <w:sz w:val="20"/>
                <w:szCs w:val="20"/>
              </w:rPr>
              <w:t xml:space="preserve">Storage abstraction, retrieval, quota enforcement, retention and purge</w:t>
            </w:r>
          </w:p>
        </w:tc>
      </w:tr>
    </w:tbl>
    <w:p>
      <w:pPr>
        <w:pStyle w:val="Heading2"/>
        <w:spacing w:after="120" w:before="260"/>
      </w:pPr>
      <w:r>
        <w:rPr>
          <w:b/>
          <w:bCs/>
          <w:color w:val="2E74B5"/>
          <w:sz w:val="25"/>
          <w:szCs w:val="25"/>
        </w:rPr>
        <w:t xml:space="preserve">5.1 PS-001 — Identity &amp; Access</w:t>
      </w:r>
    </w:p>
    <w:p>
      <w:pPr>
        <w:spacing w:after="120" w:before="0"/>
      </w:pPr>
      <w:r>
        <w:rPr>
          <w:i/>
          <w:iCs/>
        </w:rPr>
        <w:t xml:space="preserve">Authentication and authorization for every actor: human users, handheld devices and machine clients.</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Authenticate by password, single sign-on (SAML, OIDC), certificate or device credential.</w:t>
      </w:r>
    </w:p>
    <w:p>
      <w:pPr>
        <w:pStyle w:val="ListParagraph"/>
        <w:numPr>
          <w:ilvl w:val="0"/>
          <w:numId w:val="2"/>
        </w:numPr>
        <w:spacing w:after="60"/>
      </w:pPr>
      <w:r>
        <w:t xml:space="preserve">Enforce multi-factor authentication where the credential policy requires it.</w:t>
      </w:r>
    </w:p>
    <w:p>
      <w:pPr>
        <w:pStyle w:val="ListParagraph"/>
        <w:numPr>
          <w:ilvl w:val="0"/>
          <w:numId w:val="2"/>
        </w:numPr>
        <w:spacing w:after="60"/>
      </w:pPr>
      <w:r>
        <w:t xml:space="preserve">Evaluate every authorization request centrally; no module evaluates permissions.</w:t>
      </w:r>
    </w:p>
    <w:p>
      <w:pPr>
        <w:pStyle w:val="ListParagraph"/>
        <w:numPr>
          <w:ilvl w:val="0"/>
          <w:numId w:val="2"/>
        </w:numPr>
        <w:spacing w:after="60"/>
      </w:pPr>
      <w:r>
        <w:t xml:space="preserve">Enforce organizational, location and departmental data scope on every query.</w:t>
      </w:r>
    </w:p>
    <w:p>
      <w:pPr>
        <w:pStyle w:val="ListParagraph"/>
        <w:numPr>
          <w:ilvl w:val="0"/>
          <w:numId w:val="2"/>
        </w:numPr>
        <w:spacing w:after="60"/>
      </w:pPr>
      <w:r>
        <w:t xml:space="preserve">Apply field-level masking to restricted attributes.</w:t>
      </w:r>
    </w:p>
    <w:p>
      <w:pPr>
        <w:pStyle w:val="ListParagraph"/>
        <w:numPr>
          <w:ilvl w:val="0"/>
          <w:numId w:val="2"/>
        </w:numPr>
        <w:spacing w:after="60"/>
      </w:pPr>
      <w:r>
        <w:t xml:space="preserve">Resolve the capability-aware menu and action set for the current actor.</w:t>
      </w:r>
    </w:p>
    <w:p>
      <w:pPr>
        <w:pStyle w:val="ListParagraph"/>
        <w:numPr>
          <w:ilvl w:val="0"/>
          <w:numId w:val="2"/>
        </w:numPr>
        <w:spacing w:after="60"/>
      </w:pPr>
      <w:r>
        <w:t xml:space="preserve">Manage sessions, tokens, API keys and their revocation.</w:t>
      </w:r>
    </w:p>
    <w:p>
      <w:pPr>
        <w:pStyle w:val="Heading3"/>
        <w:spacing w:after="100" w:before="200"/>
      </w:pPr>
      <w:r>
        <w:rPr>
          <w:b/>
          <w:bCs/>
          <w:color w:val="404040"/>
          <w:sz w:val="22"/>
          <w:szCs w:val="22"/>
        </w:rPr>
        <w:t xml:space="preserve">Ownership</w:t>
      </w:r>
    </w:p>
    <w:p>
      <w:pPr>
        <w:spacing w:after="120" w:before="0"/>
      </w:pPr>
      <w:r>
        <w:t xml:space="preserve">The domain of record is DOM-IAM. The Core Platform exposes it as a service so that no module ever contains access logic.</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No business module shall contain an authorization decision.</w:t>
      </w:r>
    </w:p>
    <w:p>
      <w:pPr>
        <w:pStyle w:val="ListParagraph"/>
        <w:numPr>
          <w:ilvl w:val="0"/>
          <w:numId w:val="2"/>
        </w:numPr>
        <w:spacing w:after="60"/>
      </w:pPr>
      <w:r>
        <w:t xml:space="preserve">Every authentication and authorization decision shall be audited.</w:t>
      </w:r>
    </w:p>
    <w:p>
      <w:pPr>
        <w:pStyle w:val="ListParagraph"/>
        <w:numPr>
          <w:ilvl w:val="0"/>
          <w:numId w:val="2"/>
        </w:numPr>
        <w:spacing w:after="60"/>
      </w:pPr>
      <w:r>
        <w:t xml:space="preserve">Denial shall be the default for any permission not explicitly granted.</w:t>
      </w:r>
    </w:p>
    <w:p>
      <w:pPr>
        <w:pStyle w:val="Heading2"/>
        <w:spacing w:after="120" w:before="260"/>
      </w:pPr>
      <w:r>
        <w:rPr>
          <w:b/>
          <w:bCs/>
          <w:color w:val="2E74B5"/>
          <w:sz w:val="25"/>
          <w:szCs w:val="25"/>
        </w:rPr>
        <w:t xml:space="preserve">5.2 PS-002 — Enterprise Structure</w:t>
      </w:r>
    </w:p>
    <w:p>
      <w:pPr>
        <w:spacing w:after="120" w:before="0"/>
      </w:pPr>
      <w:r>
        <w:rPr>
          <w:i/>
          <w:iCs/>
        </w:rPr>
        <w:t xml:space="preserve">The single authoritative organizational model shared across the platform.</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Maintain organizations, business units, departments, teams and cost centers.</w:t>
      </w:r>
    </w:p>
    <w:p>
      <w:pPr>
        <w:pStyle w:val="ListParagraph"/>
        <w:numPr>
          <w:ilvl w:val="0"/>
          <w:numId w:val="2"/>
        </w:numPr>
        <w:spacing w:after="60"/>
      </w:pPr>
      <w:r>
        <w:t xml:space="preserve">Maintain employee and contractor master data and their organizational relationships.</w:t>
      </w:r>
    </w:p>
    <w:p>
      <w:pPr>
        <w:pStyle w:val="ListParagraph"/>
        <w:numPr>
          <w:ilvl w:val="0"/>
          <w:numId w:val="2"/>
        </w:numPr>
        <w:spacing w:after="60"/>
      </w:pPr>
      <w:r>
        <w:t xml:space="preserve">Provide organizational hierarchy traversal for scope resolution.</w:t>
      </w:r>
    </w:p>
    <w:p>
      <w:pPr>
        <w:pStyle w:val="ListParagraph"/>
        <w:numPr>
          <w:ilvl w:val="0"/>
          <w:numId w:val="2"/>
        </w:numPr>
        <w:spacing w:after="60"/>
      </w:pPr>
      <w:r>
        <w:t xml:space="preserve">Publish organizational change events consumed by every dependent domain.</w:t>
      </w:r>
    </w:p>
    <w:p>
      <w:pPr>
        <w:pStyle w:val="Heading3"/>
        <w:spacing w:after="100" w:before="200"/>
      </w:pPr>
      <w:r>
        <w:rPr>
          <w:b/>
          <w:bCs/>
          <w:color w:val="404040"/>
          <w:sz w:val="22"/>
          <w:szCs w:val="22"/>
        </w:rPr>
        <w:t xml:space="preserve">Ownership</w:t>
      </w:r>
    </w:p>
    <w:p>
      <w:pPr>
        <w:spacing w:after="120" w:before="0"/>
      </w:pPr>
      <w:r>
        <w:t xml:space="preserve">The domain of record is DOM-ENT. No plug-in shall redefine enterprise structures.</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Only Name is Required on an Organization; only Name is Required on an Employee (EP-001).</w:t>
      </w:r>
    </w:p>
    <w:p>
      <w:pPr>
        <w:pStyle w:val="ListParagraph"/>
        <w:numPr>
          <w:ilvl w:val="0"/>
          <w:numId w:val="2"/>
        </w:numPr>
        <w:spacing w:after="60"/>
      </w:pPr>
      <w:r>
        <w:t xml:space="preserve">Department archival shall never orphan a dependent record; consumers are notified by event.</w:t>
      </w:r>
    </w:p>
    <w:p>
      <w:pPr>
        <w:pStyle w:val="Heading2"/>
        <w:spacing w:after="120" w:before="260"/>
      </w:pPr>
      <w:r>
        <w:rPr>
          <w:b/>
          <w:bCs/>
          <w:color w:val="2E74B5"/>
          <w:sz w:val="25"/>
          <w:szCs w:val="25"/>
        </w:rPr>
        <w:t xml:space="preserve">5.3 PS-003 — Location Service</w:t>
      </w:r>
    </w:p>
    <w:p>
      <w:pPr>
        <w:spacing w:after="120" w:before="0"/>
      </w:pPr>
      <w:r>
        <w:rPr>
          <w:i/>
          <w:iCs/>
        </w:rPr>
        <w:t xml:space="preserve">The unified spatial hierarchy consumed by assets, operations, security and intelligence.</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Maintain campus, site, building, floor, room and zone hierarchy.</w:t>
      </w:r>
    </w:p>
    <w:p>
      <w:pPr>
        <w:pStyle w:val="ListParagraph"/>
        <w:numPr>
          <w:ilvl w:val="0"/>
          <w:numId w:val="2"/>
        </w:numPr>
        <w:spacing w:after="60"/>
      </w:pPr>
      <w:r>
        <w:t xml:space="preserve">Maintain warehouse structure: areas, aisles, racks, shelves and bins.</w:t>
      </w:r>
    </w:p>
    <w:p>
      <w:pPr>
        <w:pStyle w:val="ListParagraph"/>
        <w:numPr>
          <w:ilvl w:val="0"/>
          <w:numId w:val="2"/>
        </w:numPr>
        <w:spacing w:after="60"/>
      </w:pPr>
      <w:r>
        <w:t xml:space="preserve">Maintain gates, loading bays, parking and inspection areas.</w:t>
      </w:r>
    </w:p>
    <w:p>
      <w:pPr>
        <w:pStyle w:val="ListParagraph"/>
        <w:numPr>
          <w:ilvl w:val="0"/>
          <w:numId w:val="2"/>
        </w:numPr>
        <w:spacing w:after="60"/>
      </w:pPr>
      <w:r>
        <w:t xml:space="preserve">Manage CAD and floor plan references and their versions.</w:t>
      </w:r>
    </w:p>
    <w:p>
      <w:pPr>
        <w:pStyle w:val="ListParagraph"/>
        <w:numPr>
          <w:ilvl w:val="0"/>
          <w:numId w:val="2"/>
        </w:numPr>
        <w:spacing w:after="60"/>
      </w:pPr>
      <w:r>
        <w:t xml:space="preserve">Provide spatial containment and traversal queries.</w:t>
      </w:r>
    </w:p>
    <w:p>
      <w:pPr>
        <w:pStyle w:val="Heading3"/>
        <w:spacing w:after="100" w:before="200"/>
      </w:pPr>
      <w:r>
        <w:rPr>
          <w:b/>
          <w:bCs/>
          <w:color w:val="404040"/>
          <w:sz w:val="22"/>
          <w:szCs w:val="22"/>
        </w:rPr>
        <w:t xml:space="preserve">Ownership</w:t>
      </w:r>
    </w:p>
    <w:p>
      <w:pPr>
        <w:spacing w:after="120" w:before="0"/>
      </w:pPr>
      <w:r>
        <w:t xml:space="preserve">The domain of record is DOM-LOC. Asset location is not a location responsibility; it is asset data.</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Only Name is Required on a Building; only Name and Code are Required on a Warehouse (EP-001).</w:t>
      </w:r>
    </w:p>
    <w:p>
      <w:pPr>
        <w:pStyle w:val="ListParagraph"/>
        <w:numPr>
          <w:ilvl w:val="0"/>
          <w:numId w:val="2"/>
        </w:numPr>
        <w:spacing w:after="60"/>
      </w:pPr>
      <w:r>
        <w:t xml:space="preserve">Every level below Warehouse is Capability-Dependent and shall be absent from the interface when the Warehouse structure capability is disabled (EP-002).</w:t>
      </w:r>
    </w:p>
    <w:p>
      <w:pPr>
        <w:pStyle w:val="ListParagraph"/>
        <w:numPr>
          <w:ilvl w:val="0"/>
          <w:numId w:val="2"/>
        </w:numPr>
        <w:spacing w:after="60"/>
      </w:pPr>
      <w:r>
        <w:t xml:space="preserve">A Room is the generic enclosed operational space, not only an office.</w:t>
      </w:r>
    </w:p>
    <w:p>
      <w:pPr>
        <w:pStyle w:val="Heading2"/>
        <w:spacing w:after="120" w:before="260"/>
      </w:pPr>
      <w:r>
        <w:rPr>
          <w:b/>
          <w:bCs/>
          <w:color w:val="2E74B5"/>
          <w:sz w:val="25"/>
          <w:szCs w:val="25"/>
        </w:rPr>
        <w:t xml:space="preserve">5.4 PS-004 — Shared Business Objects</w:t>
      </w:r>
    </w:p>
    <w:p>
      <w:pPr>
        <w:spacing w:after="120" w:before="0"/>
      </w:pPr>
      <w:r>
        <w:rPr>
          <w:i/>
          <w:iCs/>
        </w:rPr>
        <w:t xml:space="preserve">The canonical entity registry and the framework every business object inherits.</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Register every shared business object with its hosting domain, identifier and version.</w:t>
      </w:r>
    </w:p>
    <w:p>
      <w:pPr>
        <w:pStyle w:val="ListParagraph"/>
        <w:numPr>
          <w:ilvl w:val="0"/>
          <w:numId w:val="2"/>
        </w:numPr>
        <w:spacing w:after="60"/>
      </w:pPr>
      <w:r>
        <w:t xml:space="preserve">Provide the extension attribute mechanism, namespaced per contributing module.</w:t>
      </w:r>
    </w:p>
    <w:p>
      <w:pPr>
        <w:pStyle w:val="ListParagraph"/>
        <w:numPr>
          <w:ilvl w:val="0"/>
          <w:numId w:val="2"/>
        </w:numPr>
        <w:spacing w:after="60"/>
      </w:pPr>
      <w:r>
        <w:t xml:space="preserve">Provide the configurable status and lifecycle framework.</w:t>
      </w:r>
    </w:p>
    <w:p>
      <w:pPr>
        <w:pStyle w:val="ListParagraph"/>
        <w:numPr>
          <w:ilvl w:val="0"/>
          <w:numId w:val="2"/>
        </w:numPr>
        <w:spacing w:after="60"/>
      </w:pPr>
      <w:r>
        <w:t xml:space="preserve">Provide identity and uniqueness enforcement.</w:t>
      </w:r>
    </w:p>
    <w:p>
      <w:pPr>
        <w:pStyle w:val="ListParagraph"/>
        <w:numPr>
          <w:ilvl w:val="0"/>
          <w:numId w:val="2"/>
        </w:numPr>
        <w:spacing w:after="60"/>
      </w:pPr>
      <w:r>
        <w:t xml:space="preserve">Prevent registration of a duplicate or conflicting definition.</w:t>
      </w:r>
    </w:p>
    <w:p>
      <w:pPr>
        <w:pStyle w:val="Heading3"/>
        <w:spacing w:after="100" w:before="200"/>
      </w:pPr>
      <w:r>
        <w:rPr>
          <w:b/>
          <w:bCs/>
          <w:color w:val="404040"/>
          <w:sz w:val="22"/>
          <w:szCs w:val="22"/>
        </w:rPr>
        <w:t xml:space="preserve">Ownership</w:t>
      </w:r>
    </w:p>
    <w:p>
      <w:pPr>
        <w:spacing w:after="120" w:before="0"/>
      </w:pPr>
      <w:r>
        <w:t xml:space="preserve">Hosted platform-wide. This is the service that makes AP-001 enforceable rather than aspirational.</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An object may be registered by exactly one hosting domain (GR-001).</w:t>
      </w:r>
    </w:p>
    <w:p>
      <w:pPr>
        <w:pStyle w:val="ListParagraph"/>
        <w:numPr>
          <w:ilvl w:val="0"/>
          <w:numId w:val="2"/>
        </w:numPr>
        <w:spacing w:after="60"/>
      </w:pPr>
      <w:r>
        <w:t xml:space="preserve">An extension attribute shall never be usable as an identity, uniqueness or integrity key on the host object.</w:t>
      </w:r>
    </w:p>
    <w:p>
      <w:pPr>
        <w:pStyle w:val="ListParagraph"/>
        <w:numPr>
          <w:ilvl w:val="0"/>
          <w:numId w:val="2"/>
        </w:numPr>
        <w:spacing w:after="60"/>
      </w:pPr>
      <w:r>
        <w:t xml:space="preserve">A module's extensions shall be removable without affecting the host object.</w:t>
      </w:r>
    </w:p>
    <w:p>
      <w:pPr>
        <w:pStyle w:val="Heading2"/>
        <w:spacing w:after="120" w:before="260"/>
      </w:pPr>
      <w:r>
        <w:rPr>
          <w:b/>
          <w:bCs/>
          <w:color w:val="2E74B5"/>
          <w:sz w:val="25"/>
          <w:szCs w:val="25"/>
        </w:rPr>
        <w:t xml:space="preserve">5.5 PS-005 — Workflow Engine</w:t>
      </w:r>
    </w:p>
    <w:p>
      <w:pPr>
        <w:spacing w:after="120" w:before="0"/>
      </w:pPr>
      <w:r>
        <w:rPr>
          <w:i/>
          <w:iCs/>
        </w:rPr>
        <w:t xml:space="preserve">Configurable approval and orchestration without embedded business content.</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Define workflows as configuration, not code.</w:t>
      </w:r>
    </w:p>
    <w:p>
      <w:pPr>
        <w:pStyle w:val="ListParagraph"/>
        <w:numPr>
          <w:ilvl w:val="0"/>
          <w:numId w:val="2"/>
        </w:numPr>
        <w:spacing w:after="60"/>
      </w:pPr>
      <w:r>
        <w:t xml:space="preserve">Execute workflow instances with step routing, parallel and sequential approval.</w:t>
      </w:r>
    </w:p>
    <w:p>
      <w:pPr>
        <w:pStyle w:val="ListParagraph"/>
        <w:numPr>
          <w:ilvl w:val="0"/>
          <w:numId w:val="2"/>
        </w:numPr>
        <w:spacing w:after="60"/>
      </w:pPr>
      <w:r>
        <w:t xml:space="preserve">Support escalation on timeout and delegation of approval authority.</w:t>
      </w:r>
    </w:p>
    <w:p>
      <w:pPr>
        <w:pStyle w:val="ListParagraph"/>
        <w:numPr>
          <w:ilvl w:val="0"/>
          <w:numId w:val="2"/>
        </w:numPr>
        <w:spacing w:after="60"/>
      </w:pPr>
      <w:r>
        <w:t xml:space="preserve">Expose approval tasks to the actor's work queue.</w:t>
      </w:r>
    </w:p>
    <w:p>
      <w:pPr>
        <w:pStyle w:val="ListParagraph"/>
        <w:numPr>
          <w:ilvl w:val="0"/>
          <w:numId w:val="2"/>
        </w:numPr>
        <w:spacing w:after="60"/>
      </w:pPr>
      <w:r>
        <w:t xml:space="preserve">Publish workflow lifecycle events.</w:t>
      </w:r>
    </w:p>
    <w:p>
      <w:pPr>
        <w:pStyle w:val="Heading3"/>
        <w:spacing w:after="100" w:before="200"/>
      </w:pPr>
      <w:r>
        <w:rPr>
          <w:b/>
          <w:bCs/>
          <w:color w:val="404040"/>
          <w:sz w:val="22"/>
          <w:szCs w:val="22"/>
        </w:rPr>
        <w:t xml:space="preserve">Ownership</w:t>
      </w:r>
    </w:p>
    <w:p>
      <w:pPr>
        <w:spacing w:after="120" w:before="0"/>
      </w:pPr>
      <w:r>
        <w:t xml:space="preserve">Hosted by DOM-PLT, SD-PLT-WF. Consumed by every domain that requires approval — notably asset exit authorization and permit approval in DOM-SEC.</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The engine shall contain no knowledge of what is being approved.</w:t>
      </w:r>
    </w:p>
    <w:p>
      <w:pPr>
        <w:pStyle w:val="ListParagraph"/>
        <w:numPr>
          <w:ilvl w:val="0"/>
          <w:numId w:val="2"/>
        </w:numPr>
        <w:spacing w:after="60"/>
      </w:pPr>
      <w:r>
        <w:t xml:space="preserve">A workflow definition shall be modifiable without redeployment.</w:t>
      </w:r>
    </w:p>
    <w:p>
      <w:pPr>
        <w:pStyle w:val="ListParagraph"/>
        <w:numPr>
          <w:ilvl w:val="0"/>
          <w:numId w:val="2"/>
        </w:numPr>
        <w:spacing w:after="60"/>
      </w:pPr>
      <w:r>
        <w:t xml:space="preserve">Segregation of duties shall be enforceable as a workflow constraint.</w:t>
      </w:r>
    </w:p>
    <w:p>
      <w:pPr>
        <w:pStyle w:val="Heading2"/>
        <w:spacing w:after="120" w:before="260"/>
      </w:pPr>
      <w:r>
        <w:rPr>
          <w:b/>
          <w:bCs/>
          <w:color w:val="2E74B5"/>
          <w:sz w:val="25"/>
          <w:szCs w:val="25"/>
        </w:rPr>
        <w:t xml:space="preserve">5.6 PS-006 — Notification Engine</w:t>
      </w:r>
    </w:p>
    <w:p>
      <w:pPr>
        <w:spacing w:after="120" w:before="0"/>
      </w:pPr>
      <w:r>
        <w:rPr>
          <w:i/>
          <w:iCs/>
        </w:rPr>
        <w:t xml:space="preserve">All outbound communication, on every channel.</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Deliver email, SMS, push and in-app notifications.</w:t>
      </w:r>
    </w:p>
    <w:p>
      <w:pPr>
        <w:pStyle w:val="ListParagraph"/>
        <w:numPr>
          <w:ilvl w:val="0"/>
          <w:numId w:val="2"/>
        </w:numPr>
        <w:spacing w:after="60"/>
      </w:pPr>
      <w:r>
        <w:t xml:space="preserve">Manage templates with localization and parameter substitution.</w:t>
      </w:r>
    </w:p>
    <w:p>
      <w:pPr>
        <w:pStyle w:val="ListParagraph"/>
        <w:numPr>
          <w:ilvl w:val="0"/>
          <w:numId w:val="2"/>
        </w:numPr>
        <w:spacing w:after="60"/>
      </w:pPr>
      <w:r>
        <w:t xml:space="preserve">Queue, throttle and retry failed deliveries.</w:t>
      </w:r>
    </w:p>
    <w:p>
      <w:pPr>
        <w:pStyle w:val="ListParagraph"/>
        <w:numPr>
          <w:ilvl w:val="0"/>
          <w:numId w:val="2"/>
        </w:numPr>
        <w:spacing w:after="60"/>
      </w:pPr>
      <w:r>
        <w:t xml:space="preserve">Record delivery outcome and expose it for audit.</w:t>
      </w:r>
    </w:p>
    <w:p>
      <w:pPr>
        <w:pStyle w:val="ListParagraph"/>
        <w:numPr>
          <w:ilvl w:val="0"/>
          <w:numId w:val="2"/>
        </w:numPr>
        <w:spacing w:after="60"/>
      </w:pPr>
      <w:r>
        <w:t xml:space="preserve">Respect the recipient's notification preferences and quiet hours.</w:t>
      </w:r>
    </w:p>
    <w:p>
      <w:pPr>
        <w:pStyle w:val="Heading3"/>
        <w:spacing w:after="100" w:before="200"/>
      </w:pPr>
      <w:r>
        <w:rPr>
          <w:b/>
          <w:bCs/>
          <w:color w:val="404040"/>
          <w:sz w:val="22"/>
          <w:szCs w:val="22"/>
        </w:rPr>
        <w:t xml:space="preserve">Ownership</w:t>
      </w:r>
    </w:p>
    <w:p>
      <w:pPr>
        <w:spacing w:after="120" w:before="0"/>
      </w:pPr>
      <w:r>
        <w:t xml:space="preserve">Hosted by DOM-PLT, SD-PLT-NTF.</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Security alarms shall have a guaranteed-delivery path with escalation on non-acknowledgment.</w:t>
      </w:r>
    </w:p>
    <w:p>
      <w:pPr>
        <w:pStyle w:val="ListParagraph"/>
        <w:numPr>
          <w:ilvl w:val="0"/>
          <w:numId w:val="2"/>
        </w:numPr>
        <w:spacing w:after="60"/>
      </w:pPr>
      <w:r>
        <w:t xml:space="preserve">No module shall send a message directly.</w:t>
      </w:r>
    </w:p>
    <w:p>
      <w:pPr>
        <w:pStyle w:val="Heading2"/>
        <w:spacing w:after="120" w:before="260"/>
      </w:pPr>
      <w:r>
        <w:rPr>
          <w:b/>
          <w:bCs/>
          <w:color w:val="2E74B5"/>
          <w:sz w:val="25"/>
          <w:szCs w:val="25"/>
        </w:rPr>
        <w:t xml:space="preserve">5.7 PS-007 — Audit Service</w:t>
      </w:r>
    </w:p>
    <w:p>
      <w:pPr>
        <w:spacing w:after="120" w:before="0"/>
      </w:pPr>
      <w:r>
        <w:rPr>
          <w:i/>
          <w:iCs/>
        </w:rPr>
        <w:t xml:space="preserve">The immutable record of what happened, when and by whom.</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Record every state-changing operation automatically, without the caller requesting it.</w:t>
      </w:r>
    </w:p>
    <w:p>
      <w:pPr>
        <w:pStyle w:val="ListParagraph"/>
        <w:numPr>
          <w:ilvl w:val="0"/>
          <w:numId w:val="2"/>
        </w:numPr>
        <w:spacing w:after="60"/>
      </w:pPr>
      <w:r>
        <w:t xml:space="preserve">Provide activity history per object and per actor.</w:t>
      </w:r>
    </w:p>
    <w:p>
      <w:pPr>
        <w:pStyle w:val="ListParagraph"/>
        <w:numPr>
          <w:ilvl w:val="0"/>
          <w:numId w:val="2"/>
        </w:numPr>
        <w:spacing w:after="60"/>
      </w:pPr>
      <w:r>
        <w:t xml:space="preserve">Provide before-and-after change comparison.</w:t>
      </w:r>
    </w:p>
    <w:p>
      <w:pPr>
        <w:pStyle w:val="ListParagraph"/>
        <w:numPr>
          <w:ilvl w:val="0"/>
          <w:numId w:val="2"/>
        </w:numPr>
        <w:spacing w:after="60"/>
      </w:pPr>
      <w:r>
        <w:t xml:space="preserve">Provide compliance extraction with defined retention.</w:t>
      </w:r>
    </w:p>
    <w:p>
      <w:pPr>
        <w:pStyle w:val="Heading3"/>
        <w:spacing w:after="100" w:before="200"/>
      </w:pPr>
      <w:r>
        <w:rPr>
          <w:b/>
          <w:bCs/>
          <w:color w:val="404040"/>
          <w:sz w:val="22"/>
          <w:szCs w:val="22"/>
        </w:rPr>
        <w:t xml:space="preserve">Ownership</w:t>
      </w:r>
    </w:p>
    <w:p>
      <w:pPr>
        <w:spacing w:after="120" w:before="0"/>
      </w:pPr>
      <w:r>
        <w:t xml:space="preserve">Hosted by DOM-PLT, SD-PLT-AUD.</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Audit records shall be append-only and tamper-evident.</w:t>
      </w:r>
    </w:p>
    <w:p>
      <w:pPr>
        <w:pStyle w:val="ListParagraph"/>
        <w:numPr>
          <w:ilvl w:val="0"/>
          <w:numId w:val="2"/>
        </w:numPr>
        <w:spacing w:after="60"/>
      </w:pPr>
      <w:r>
        <w:t xml:space="preserve">Audit shall never be disableable by configuration.</w:t>
      </w:r>
    </w:p>
    <w:p>
      <w:pPr>
        <w:pStyle w:val="ListParagraph"/>
        <w:numPr>
          <w:ilvl w:val="0"/>
          <w:numId w:val="2"/>
        </w:numPr>
        <w:spacing w:after="60"/>
      </w:pPr>
      <w:r>
        <w:t xml:space="preserve">Audit write latency shall not gate the business transaction.</w:t>
      </w:r>
    </w:p>
    <w:p>
      <w:pPr>
        <w:pStyle w:val="Heading2"/>
        <w:spacing w:after="120" w:before="260"/>
      </w:pPr>
      <w:r>
        <w:rPr>
          <w:b/>
          <w:bCs/>
          <w:color w:val="2E74B5"/>
          <w:sz w:val="25"/>
          <w:szCs w:val="25"/>
        </w:rPr>
        <w:t xml:space="preserve">5.8 PS-008 — Search Service</w:t>
      </w:r>
    </w:p>
    <w:p>
      <w:pPr>
        <w:spacing w:after="120" w:before="0"/>
      </w:pPr>
      <w:r>
        <w:rPr>
          <w:i/>
          <w:iCs/>
        </w:rPr>
        <w:t xml:space="preserve">One search across the whole platform.</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Provide global indexed search across every registered object.</w:t>
      </w:r>
    </w:p>
    <w:p>
      <w:pPr>
        <w:pStyle w:val="ListParagraph"/>
        <w:numPr>
          <w:ilvl w:val="0"/>
          <w:numId w:val="2"/>
        </w:numPr>
        <w:spacing w:after="60"/>
      </w:pPr>
      <w:r>
        <w:t xml:space="preserve">Provide full-text search over documents and descriptive fields.</w:t>
      </w:r>
    </w:p>
    <w:p>
      <w:pPr>
        <w:pStyle w:val="ListParagraph"/>
        <w:numPr>
          <w:ilvl w:val="0"/>
          <w:numId w:val="2"/>
        </w:numPr>
        <w:spacing w:after="60"/>
      </w:pPr>
      <w:r>
        <w:t xml:space="preserve">Provide saved searches and advanced filter composition.</w:t>
      </w:r>
    </w:p>
    <w:p>
      <w:pPr>
        <w:pStyle w:val="ListParagraph"/>
        <w:numPr>
          <w:ilvl w:val="0"/>
          <w:numId w:val="2"/>
        </w:numPr>
        <w:spacing w:after="60"/>
      </w:pPr>
      <w:r>
        <w:t xml:space="preserve">Respect the caller's access scope in every result set.</w:t>
      </w:r>
    </w:p>
    <w:p>
      <w:pPr>
        <w:pStyle w:val="Heading3"/>
        <w:spacing w:after="100" w:before="200"/>
      </w:pPr>
      <w:r>
        <w:rPr>
          <w:b/>
          <w:bCs/>
          <w:color w:val="404040"/>
          <w:sz w:val="22"/>
          <w:szCs w:val="22"/>
        </w:rPr>
        <w:t xml:space="preserve">Ownership</w:t>
      </w:r>
    </w:p>
    <w:p>
      <w:pPr>
        <w:spacing w:after="120" w:before="0"/>
      </w:pPr>
      <w:r>
        <w:t xml:space="preserve">Hosted by DOM-PLT, SD-PLT-SCH. Supports the search-first user experience principle.</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A result the actor is not permitted to see shall never appear, not even as a redacted row.</w:t>
      </w:r>
    </w:p>
    <w:p>
      <w:pPr>
        <w:pStyle w:val="ListParagraph"/>
        <w:numPr>
          <w:ilvl w:val="0"/>
          <w:numId w:val="2"/>
        </w:numPr>
        <w:spacing w:after="60"/>
      </w:pPr>
      <w:r>
        <w:t xml:space="preserve">Index update shall be asynchronous and shall not gate the business transaction.</w:t>
      </w:r>
    </w:p>
    <w:p>
      <w:pPr>
        <w:pStyle w:val="Heading2"/>
        <w:spacing w:after="120" w:before="260"/>
      </w:pPr>
      <w:r>
        <w:rPr>
          <w:b/>
          <w:bCs/>
          <w:color w:val="2E74B5"/>
          <w:sz w:val="25"/>
          <w:szCs w:val="25"/>
        </w:rPr>
        <w:t xml:space="preserve">5.9 PS-009 — Document Service</w:t>
      </w:r>
    </w:p>
    <w:p>
      <w:pPr>
        <w:spacing w:after="120" w:before="0"/>
      </w:pPr>
      <w:r>
        <w:rPr>
          <w:i/>
          <w:iCs/>
        </w:rPr>
        <w:t xml:space="preserve">Every attachment, image, manual and certificate.</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Store and retrieve attachments against any business object.</w:t>
      </w:r>
    </w:p>
    <w:p>
      <w:pPr>
        <w:pStyle w:val="ListParagraph"/>
        <w:numPr>
          <w:ilvl w:val="0"/>
          <w:numId w:val="2"/>
        </w:numPr>
        <w:spacing w:after="60"/>
      </w:pPr>
      <w:r>
        <w:t xml:space="preserve">Provide versioning, preview and classification.</w:t>
      </w:r>
    </w:p>
    <w:p>
      <w:pPr>
        <w:pStyle w:val="ListParagraph"/>
        <w:numPr>
          <w:ilvl w:val="0"/>
          <w:numId w:val="2"/>
        </w:numPr>
        <w:spacing w:after="60"/>
      </w:pPr>
      <w:r>
        <w:t xml:space="preserve">Enforce type and size policy per object and per tenant.</w:t>
      </w:r>
    </w:p>
    <w:p>
      <w:pPr>
        <w:pStyle w:val="ListParagraph"/>
        <w:numPr>
          <w:ilvl w:val="0"/>
          <w:numId w:val="2"/>
        </w:numPr>
        <w:spacing w:after="60"/>
      </w:pPr>
      <w:r>
        <w:t xml:space="preserve">Delegate physical storage to PS-017.</w:t>
      </w:r>
    </w:p>
    <w:p>
      <w:pPr>
        <w:pStyle w:val="Heading3"/>
        <w:spacing w:after="100" w:before="200"/>
      </w:pPr>
      <w:r>
        <w:rPr>
          <w:b/>
          <w:bCs/>
          <w:color w:val="404040"/>
          <w:sz w:val="22"/>
          <w:szCs w:val="22"/>
        </w:rPr>
        <w:t xml:space="preserve">Ownership</w:t>
      </w:r>
    </w:p>
    <w:p>
      <w:pPr>
        <w:spacing w:after="120" w:before="0"/>
      </w:pPr>
      <w:r>
        <w:t xml:space="preserve">Hosted by DOM-PLT, SD-PLT-DOC.</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Every business object shall support attachments without the hosting domain implementing anything.</w:t>
      </w:r>
    </w:p>
    <w:p>
      <w:pPr>
        <w:pStyle w:val="ListParagraph"/>
        <w:numPr>
          <w:ilvl w:val="0"/>
          <w:numId w:val="2"/>
        </w:numPr>
        <w:spacing w:after="60"/>
      </w:pPr>
      <w:r>
        <w:t xml:space="preserve">Evidence documents in DOM-SEC shall additionally support sealing and immutability.</w:t>
      </w:r>
    </w:p>
    <w:p>
      <w:pPr>
        <w:pStyle w:val="Heading2"/>
        <w:spacing w:after="120" w:before="260"/>
      </w:pPr>
      <w:r>
        <w:rPr>
          <w:b/>
          <w:bCs/>
          <w:color w:val="2E74B5"/>
          <w:sz w:val="25"/>
          <w:szCs w:val="25"/>
        </w:rPr>
        <w:t xml:space="preserve">5.10 PS-010 — Configuration Service</w:t>
      </w:r>
    </w:p>
    <w:p>
      <w:pPr>
        <w:spacing w:after="120" w:before="0"/>
      </w:pPr>
      <w:r>
        <w:rPr>
          <w:i/>
          <w:iCs/>
        </w:rPr>
        <w:t xml:space="preserve">Everything a customer can change without code.</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Manage lookup values, statuses and classification lists.</w:t>
      </w:r>
    </w:p>
    <w:p>
      <w:pPr>
        <w:pStyle w:val="ListParagraph"/>
        <w:numPr>
          <w:ilvl w:val="0"/>
          <w:numId w:val="2"/>
        </w:numPr>
        <w:spacing w:after="60"/>
      </w:pPr>
      <w:r>
        <w:t xml:space="preserve">Manage numbering schemes per object and per tenant.</w:t>
      </w:r>
    </w:p>
    <w:p>
      <w:pPr>
        <w:pStyle w:val="ListParagraph"/>
        <w:numPr>
          <w:ilvl w:val="0"/>
          <w:numId w:val="2"/>
        </w:numPr>
        <w:spacing w:after="60"/>
      </w:pPr>
      <w:r>
        <w:t xml:space="preserve">Manage feature flags and tenant settings.</w:t>
      </w:r>
    </w:p>
    <w:p>
      <w:pPr>
        <w:pStyle w:val="ListParagraph"/>
        <w:numPr>
          <w:ilvl w:val="0"/>
          <w:numId w:val="2"/>
        </w:numPr>
        <w:spacing w:after="60"/>
      </w:pPr>
      <w:r>
        <w:t xml:space="preserve">Manage localization resources.</w:t>
      </w:r>
    </w:p>
    <w:p>
      <w:pPr>
        <w:pStyle w:val="ListParagraph"/>
        <w:numPr>
          <w:ilvl w:val="0"/>
          <w:numId w:val="2"/>
        </w:numPr>
        <w:spacing w:after="60"/>
      </w:pPr>
      <w:r>
        <w:t xml:space="preserve">Publish configuration change events.</w:t>
      </w:r>
    </w:p>
    <w:p>
      <w:pPr>
        <w:pStyle w:val="Heading3"/>
        <w:spacing w:after="100" w:before="200"/>
      </w:pPr>
      <w:r>
        <w:rPr>
          <w:b/>
          <w:bCs/>
          <w:color w:val="404040"/>
          <w:sz w:val="22"/>
          <w:szCs w:val="22"/>
        </w:rPr>
        <w:t xml:space="preserve">Ownership</w:t>
      </w:r>
    </w:p>
    <w:p>
      <w:pPr>
        <w:spacing w:after="120" w:before="0"/>
      </w:pPr>
      <w:r>
        <w:t xml:space="preserve">Hosted by DOM-PLT, SD-PLT-CFG. This service is how AP-006 is realized.</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Any behavior that differs between customers shall be expressed here, never in a code branch.</w:t>
      </w:r>
    </w:p>
    <w:p>
      <w:pPr>
        <w:pStyle w:val="ListParagraph"/>
        <w:numPr>
          <w:ilvl w:val="0"/>
          <w:numId w:val="2"/>
        </w:numPr>
        <w:spacing w:after="60"/>
      </w:pPr>
      <w:r>
        <w:t xml:space="preserve">Sensitive configuration values shall be encrypted at rest.</w:t>
      </w:r>
    </w:p>
    <w:p>
      <w:pPr>
        <w:pStyle w:val="Heading2"/>
        <w:spacing w:after="120" w:before="260"/>
      </w:pPr>
      <w:r>
        <w:rPr>
          <w:b/>
          <w:bCs/>
          <w:color w:val="2E74B5"/>
          <w:sz w:val="25"/>
          <w:szCs w:val="25"/>
        </w:rPr>
        <w:t xml:space="preserve">5.11 PS-011 — Reporting Framework</w:t>
      </w:r>
    </w:p>
    <w:p>
      <w:pPr>
        <w:spacing w:after="120" w:before="0"/>
      </w:pPr>
      <w:r>
        <w:rPr>
          <w:i/>
          <w:iCs/>
        </w:rPr>
        <w:t xml:space="preserve">One reporting engine for the entire platform.</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Execute metadata-driven report definitions.</w:t>
      </w:r>
    </w:p>
    <w:p>
      <w:pPr>
        <w:pStyle w:val="ListParagraph"/>
        <w:numPr>
          <w:ilvl w:val="0"/>
          <w:numId w:val="2"/>
        </w:numPr>
        <w:spacing w:after="60"/>
      </w:pPr>
      <w:r>
        <w:t xml:space="preserve">Render dashboards and widgets.</w:t>
      </w:r>
    </w:p>
    <w:p>
      <w:pPr>
        <w:pStyle w:val="ListParagraph"/>
        <w:numPr>
          <w:ilvl w:val="0"/>
          <w:numId w:val="2"/>
        </w:numPr>
        <w:spacing w:after="60"/>
      </w:pPr>
      <w:r>
        <w:t xml:space="preserve">Export to PDF, Excel and CSV.</w:t>
      </w:r>
    </w:p>
    <w:p>
      <w:pPr>
        <w:pStyle w:val="ListParagraph"/>
        <w:numPr>
          <w:ilvl w:val="0"/>
          <w:numId w:val="2"/>
        </w:numPr>
        <w:spacing w:after="60"/>
      </w:pPr>
      <w:r>
        <w:t xml:space="preserve">Schedule and distribute reports.</w:t>
      </w:r>
    </w:p>
    <w:p>
      <w:pPr>
        <w:pStyle w:val="ListParagraph"/>
        <w:numPr>
          <w:ilvl w:val="0"/>
          <w:numId w:val="2"/>
        </w:numPr>
        <w:spacing w:after="60"/>
      </w:pPr>
      <w:r>
        <w:t xml:space="preserve">Expose a query surface for the Intelligent Assistant.</w:t>
      </w:r>
    </w:p>
    <w:p>
      <w:pPr>
        <w:pStyle w:val="Heading3"/>
        <w:spacing w:after="100" w:before="200"/>
      </w:pPr>
      <w:r>
        <w:rPr>
          <w:b/>
          <w:bCs/>
          <w:color w:val="404040"/>
          <w:sz w:val="22"/>
          <w:szCs w:val="22"/>
        </w:rPr>
        <w:t xml:space="preserve">Ownership</w:t>
      </w:r>
    </w:p>
    <w:p>
      <w:pPr>
        <w:spacing w:after="120" w:before="0"/>
      </w:pPr>
      <w:r>
        <w:t xml:space="preserve">Hosted by DOM-PLT, SD-PLT-RPT. Report and dashboard content is defined by DOM-INT; the engine is a platform service.</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Every module shall contribute to this framework rather than building its own reports.</w:t>
      </w:r>
    </w:p>
    <w:p>
      <w:pPr>
        <w:pStyle w:val="ListParagraph"/>
        <w:numPr>
          <w:ilvl w:val="0"/>
          <w:numId w:val="2"/>
        </w:numPr>
        <w:spacing w:after="60"/>
      </w:pPr>
      <w:r>
        <w:t xml:space="preserve">AI and natural-language queries shall operate on this framework and never on transactional stores.</w:t>
      </w:r>
    </w:p>
    <w:p>
      <w:pPr>
        <w:pStyle w:val="ListParagraph"/>
        <w:numPr>
          <w:ilvl w:val="0"/>
          <w:numId w:val="2"/>
        </w:numPr>
        <w:spacing w:after="60"/>
      </w:pPr>
      <w:r>
        <w:t xml:space="preserve">Scheduled distribution shall apply the recipient's access scope, not the author's.</w:t>
      </w:r>
    </w:p>
    <w:p>
      <w:pPr>
        <w:pStyle w:val="Heading2"/>
        <w:spacing w:after="120" w:before="260"/>
      </w:pPr>
      <w:r>
        <w:rPr>
          <w:b/>
          <w:bCs/>
          <w:color w:val="2E74B5"/>
          <w:sz w:val="25"/>
          <w:szCs w:val="25"/>
        </w:rPr>
        <w:t xml:space="preserve">5.12 PS-012 — Integration Framework</w:t>
      </w:r>
    </w:p>
    <w:p>
      <w:pPr>
        <w:spacing w:after="120" w:before="0"/>
      </w:pPr>
      <w:r>
        <w:rPr>
          <w:i/>
          <w:iCs/>
        </w:rPr>
        <w:t xml:space="preserve">Every boundary with the world outside the platform.</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Expose versioned REST APIs for every business object and service.</w:t>
      </w:r>
    </w:p>
    <w:p>
      <w:pPr>
        <w:pStyle w:val="ListParagraph"/>
        <w:numPr>
          <w:ilvl w:val="0"/>
          <w:numId w:val="2"/>
        </w:numPr>
        <w:spacing w:after="60"/>
      </w:pPr>
      <w:r>
        <w:t xml:space="preserve">Publish and subscribe to domain events.</w:t>
      </w:r>
    </w:p>
    <w:p>
      <w:pPr>
        <w:pStyle w:val="ListParagraph"/>
        <w:numPr>
          <w:ilvl w:val="0"/>
          <w:numId w:val="2"/>
        </w:numPr>
        <w:spacing w:after="60"/>
      </w:pPr>
      <w:r>
        <w:t xml:space="preserve">Provide webhook registration and delivery.</w:t>
      </w:r>
    </w:p>
    <w:p>
      <w:pPr>
        <w:pStyle w:val="ListParagraph"/>
        <w:numPr>
          <w:ilvl w:val="0"/>
          <w:numId w:val="2"/>
        </w:numPr>
        <w:spacing w:after="60"/>
      </w:pPr>
      <w:r>
        <w:t xml:space="preserve">Host ERP adapters, including the optional Odoo integration.</w:t>
      </w:r>
    </w:p>
    <w:p>
      <w:pPr>
        <w:pStyle w:val="ListParagraph"/>
        <w:numPr>
          <w:ilvl w:val="0"/>
          <w:numId w:val="2"/>
        </w:numPr>
        <w:spacing w:after="60"/>
      </w:pPr>
      <w:r>
        <w:t xml:space="preserve">Host RFID reader, ANPR camera, sensor and handheld connectors.</w:t>
      </w:r>
    </w:p>
    <w:p>
      <w:pPr>
        <w:pStyle w:val="ListParagraph"/>
        <w:numPr>
          <w:ilvl w:val="0"/>
          <w:numId w:val="2"/>
        </w:numPr>
        <w:spacing w:after="60"/>
      </w:pPr>
      <w:r>
        <w:t xml:space="preserve">Register and monitor connector health.</w:t>
      </w:r>
    </w:p>
    <w:p>
      <w:pPr>
        <w:pStyle w:val="Heading3"/>
        <w:spacing w:after="100" w:before="200"/>
      </w:pPr>
      <w:r>
        <w:rPr>
          <w:b/>
          <w:bCs/>
          <w:color w:val="404040"/>
          <w:sz w:val="22"/>
          <w:szCs w:val="22"/>
        </w:rPr>
        <w:t xml:space="preserve">Ownership</w:t>
      </w:r>
    </w:p>
    <w:p>
      <w:pPr>
        <w:spacing w:after="120" w:before="0"/>
      </w:pPr>
      <w:r>
        <w:t xml:space="preserve">Hosted by DOM-PLT, SD-PLT-INT.</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The Core Platform shall never depend on an external ERP being present.</w:t>
      </w:r>
    </w:p>
    <w:p>
      <w:pPr>
        <w:pStyle w:val="ListParagraph"/>
        <w:numPr>
          <w:ilvl w:val="0"/>
          <w:numId w:val="2"/>
        </w:numPr>
        <w:spacing w:after="60"/>
      </w:pPr>
      <w:r>
        <w:t xml:space="preserve">A connector's absence shall degrade gracefully and shall never block platform operation.</w:t>
      </w:r>
    </w:p>
    <w:p>
      <w:pPr>
        <w:pStyle w:val="ListParagraph"/>
        <w:numPr>
          <w:ilvl w:val="0"/>
          <w:numId w:val="2"/>
        </w:numPr>
        <w:spacing w:after="60"/>
      </w:pPr>
      <w:r>
        <w:t xml:space="preserve">Hardware protocol handling belongs in Layer 3, not in a business module.</w:t>
      </w:r>
    </w:p>
    <w:p>
      <w:pPr>
        <w:pStyle w:val="Heading2"/>
        <w:spacing w:after="120" w:before="260"/>
      </w:pPr>
      <w:r>
        <w:rPr>
          <w:b/>
          <w:bCs/>
          <w:color w:val="2E74B5"/>
          <w:sz w:val="25"/>
          <w:szCs w:val="25"/>
        </w:rPr>
        <w:t xml:space="preserve">5.13 PS-013 — Capability Registry</w:t>
      </w:r>
    </w:p>
    <w:p>
      <w:pPr>
        <w:spacing w:after="120" w:before="0"/>
      </w:pPr>
      <w:r>
        <w:rPr>
          <w:i/>
          <w:iCs/>
        </w:rPr>
        <w:t xml:space="preserve">The authoritative record of what this tenant has licensed and enabled.</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Register every capability declared in PDS-02.</w:t>
      </w:r>
    </w:p>
    <w:p>
      <w:pPr>
        <w:pStyle w:val="ListParagraph"/>
        <w:numPr>
          <w:ilvl w:val="0"/>
          <w:numId w:val="2"/>
        </w:numPr>
        <w:spacing w:after="60"/>
      </w:pPr>
      <w:r>
        <w:t xml:space="preserve">Record licensed and enabled state per tenant.</w:t>
      </w:r>
    </w:p>
    <w:p>
      <w:pPr>
        <w:pStyle w:val="ListParagraph"/>
        <w:numPr>
          <w:ilvl w:val="0"/>
          <w:numId w:val="2"/>
        </w:numPr>
        <w:spacing w:after="60"/>
      </w:pPr>
      <w:r>
        <w:t xml:space="preserve">Enable and disable capabilities without redeployment.</w:t>
      </w:r>
    </w:p>
    <w:p>
      <w:pPr>
        <w:pStyle w:val="ListParagraph"/>
        <w:numPr>
          <w:ilvl w:val="0"/>
          <w:numId w:val="2"/>
        </w:numPr>
        <w:spacing w:after="60"/>
      </w:pPr>
      <w:r>
        <w:t xml:space="preserve">Publish CapabilityEnabled and CapabilityDisabled events.</w:t>
      </w:r>
    </w:p>
    <w:p>
      <w:pPr>
        <w:pStyle w:val="ListParagraph"/>
        <w:numPr>
          <w:ilvl w:val="0"/>
          <w:numId w:val="2"/>
        </w:numPr>
        <w:spacing w:after="60"/>
      </w:pPr>
      <w:r>
        <w:t xml:space="preserve">Expose the enabled capability set to PS-014, PS-015 and DOM-IAM.</w:t>
      </w:r>
    </w:p>
    <w:p>
      <w:pPr>
        <w:pStyle w:val="Heading3"/>
        <w:spacing w:after="100" w:before="200"/>
      </w:pPr>
      <w:r>
        <w:rPr>
          <w:b/>
          <w:bCs/>
          <w:color w:val="404040"/>
          <w:sz w:val="22"/>
          <w:szCs w:val="22"/>
        </w:rPr>
        <w:t xml:space="preserve">Ownership</w:t>
      </w:r>
    </w:p>
    <w:p>
      <w:pPr>
        <w:spacing w:after="120" w:before="0"/>
      </w:pPr>
      <w:r>
        <w:t xml:space="preserve">Hosted by DOM-PLT, SD-PLT-CAP. Exists to satisfy EP-001 and EP-002 centrally.</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Licensing state and enablement state shall be distinguishable — a customer may license a capability before enabling it.</w:t>
      </w:r>
    </w:p>
    <w:p>
      <w:pPr>
        <w:pStyle w:val="ListParagraph"/>
        <w:numPr>
          <w:ilvl w:val="0"/>
          <w:numId w:val="2"/>
        </w:numPr>
        <w:spacing w:after="60"/>
      </w:pPr>
      <w:r>
        <w:t xml:space="preserve">Disabling a capability shall never delete data captured while it was enabled.</w:t>
      </w:r>
    </w:p>
    <w:p>
      <w:pPr>
        <w:pStyle w:val="Heading2"/>
        <w:spacing w:after="120" w:before="260"/>
      </w:pPr>
      <w:r>
        <w:rPr>
          <w:b/>
          <w:bCs/>
          <w:color w:val="2E74B5"/>
          <w:sz w:val="25"/>
          <w:szCs w:val="25"/>
        </w:rPr>
        <w:t xml:space="preserve">5.14 PS-014 — Validation Service</w:t>
      </w:r>
    </w:p>
    <w:p>
      <w:pPr>
        <w:spacing w:after="120" w:before="0"/>
      </w:pPr>
      <w:r>
        <w:rPr>
          <w:i/>
          <w:iCs/>
        </w:rPr>
        <w:t xml:space="preserve">The single resolver of what is mandatory, for this tenant, right now.</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Resolve the effective mandatory field set from the object definition, the enabled capability set and the tenant validation profile.</w:t>
      </w:r>
    </w:p>
    <w:p>
      <w:pPr>
        <w:pStyle w:val="ListParagraph"/>
        <w:numPr>
          <w:ilvl w:val="0"/>
          <w:numId w:val="2"/>
        </w:numPr>
        <w:spacing w:after="60"/>
      </w:pPr>
      <w:r>
        <w:t xml:space="preserve">Expose the resolved rule set to the API layer and the user interface identically.</w:t>
      </w:r>
    </w:p>
    <w:p>
      <w:pPr>
        <w:pStyle w:val="ListParagraph"/>
        <w:numPr>
          <w:ilvl w:val="0"/>
          <w:numId w:val="2"/>
        </w:numPr>
        <w:spacing w:after="60"/>
      </w:pPr>
      <w:r>
        <w:t xml:space="preserve">Report Recommended fields that are unpopulated, without blocking.</w:t>
      </w:r>
    </w:p>
    <w:p>
      <w:pPr>
        <w:pStyle w:val="ListParagraph"/>
        <w:numPr>
          <w:ilvl w:val="0"/>
          <w:numId w:val="2"/>
        </w:numPr>
        <w:spacing w:after="60"/>
      </w:pPr>
      <w:r>
        <w:t xml:space="preserve">Provide a deterministic explanation of why a field is mandatory.</w:t>
      </w:r>
    </w:p>
    <w:p>
      <w:pPr>
        <w:pStyle w:val="Heading3"/>
        <w:spacing w:after="100" w:before="200"/>
      </w:pPr>
      <w:r>
        <w:rPr>
          <w:b/>
          <w:bCs/>
          <w:color w:val="404040"/>
          <w:sz w:val="22"/>
          <w:szCs w:val="22"/>
        </w:rPr>
        <w:t xml:space="preserve">Ownership</w:t>
      </w:r>
    </w:p>
    <w:p>
      <w:pPr>
        <w:spacing w:after="120" w:before="0"/>
      </w:pPr>
      <w:r>
        <w:t xml:space="preserve">Hosted by DOM-PLT, SD-PLT-CAP.</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No module shall hardcode a mandatory field.</w:t>
      </w:r>
    </w:p>
    <w:p>
      <w:pPr>
        <w:pStyle w:val="ListParagraph"/>
        <w:numPr>
          <w:ilvl w:val="0"/>
          <w:numId w:val="2"/>
        </w:numPr>
        <w:spacing w:after="60"/>
      </w:pPr>
      <w:r>
        <w:t xml:space="preserve">A field shall be mandatory because the tenant's configuration requires it, never because the platform arbitrarily requires it.</w:t>
      </w:r>
    </w:p>
    <w:p>
      <w:pPr>
        <w:pStyle w:val="ListParagraph"/>
        <w:numPr>
          <w:ilvl w:val="0"/>
          <w:numId w:val="2"/>
        </w:numPr>
        <w:spacing w:after="60"/>
      </w:pPr>
      <w:r>
        <w:t xml:space="preserve">The explanation of a validation failure shall name the capability or profile that caused it.</w:t>
      </w:r>
    </w:p>
    <w:p>
      <w:pPr>
        <w:pStyle w:val="Heading2"/>
        <w:spacing w:after="120" w:before="260"/>
      </w:pPr>
      <w:r>
        <w:rPr>
          <w:b/>
          <w:bCs/>
          <w:color w:val="2E74B5"/>
          <w:sz w:val="25"/>
          <w:szCs w:val="25"/>
        </w:rPr>
        <w:t xml:space="preserve">5.15 PS-015 — Metadata Service</w:t>
      </w:r>
    </w:p>
    <w:p>
      <w:pPr>
        <w:spacing w:after="120" w:before="0"/>
      </w:pPr>
      <w:r>
        <w:rPr>
          <w:i/>
          <w:iCs/>
        </w:rPr>
        <w:t xml:space="preserve">The single source of what the user sees.</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Resolve field visibility from the enabled capability set.</w:t>
      </w:r>
    </w:p>
    <w:p>
      <w:pPr>
        <w:pStyle w:val="ListParagraph"/>
        <w:numPr>
          <w:ilvl w:val="0"/>
          <w:numId w:val="2"/>
        </w:numPr>
        <w:spacing w:after="60"/>
      </w:pPr>
      <w:r>
        <w:t xml:space="preserve">Provide Basic and Advanced field grouping per object and per screen.</w:t>
      </w:r>
    </w:p>
    <w:p>
      <w:pPr>
        <w:pStyle w:val="ListParagraph"/>
        <w:numPr>
          <w:ilvl w:val="0"/>
          <w:numId w:val="2"/>
        </w:numPr>
        <w:spacing w:after="60"/>
      </w:pPr>
      <w:r>
        <w:t xml:space="preserve">Provide labels, help text and layout hints with localization.</w:t>
      </w:r>
    </w:p>
    <w:p>
      <w:pPr>
        <w:pStyle w:val="ListParagraph"/>
        <w:numPr>
          <w:ilvl w:val="0"/>
          <w:numId w:val="2"/>
        </w:numPr>
        <w:spacing w:after="60"/>
      </w:pPr>
      <w:r>
        <w:t xml:space="preserve">Expose the same metadata to web, tablet and handheld clients.</w:t>
      </w:r>
    </w:p>
    <w:p>
      <w:pPr>
        <w:pStyle w:val="Heading3"/>
        <w:spacing w:after="100" w:before="200"/>
      </w:pPr>
      <w:r>
        <w:rPr>
          <w:b/>
          <w:bCs/>
          <w:color w:val="404040"/>
          <w:sz w:val="22"/>
          <w:szCs w:val="22"/>
        </w:rPr>
        <w:t xml:space="preserve">Ownership</w:t>
      </w:r>
    </w:p>
    <w:p>
      <w:pPr>
        <w:spacing w:after="120" w:before="0"/>
      </w:pPr>
      <w:r>
        <w:t xml:space="preserve">Hosted by DOM-PLT, SD-PLT-CAP. Makes EP-003 implementable without per-screen code.</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Where a capability is absent, its fields shall not be rendered at all — not merely marked optional.</w:t>
      </w:r>
    </w:p>
    <w:p>
      <w:pPr>
        <w:pStyle w:val="ListParagraph"/>
        <w:numPr>
          <w:ilvl w:val="0"/>
          <w:numId w:val="2"/>
        </w:numPr>
        <w:spacing w:after="60"/>
      </w:pPr>
      <w:r>
        <w:t xml:space="preserve">A screen shall not implement its own Basic/Advanced logic.</w:t>
      </w:r>
    </w:p>
    <w:p>
      <w:pPr>
        <w:pStyle w:val="Heading2"/>
        <w:spacing w:after="120" w:before="260"/>
      </w:pPr>
      <w:r>
        <w:rPr>
          <w:b/>
          <w:bCs/>
          <w:color w:val="2E74B5"/>
          <w:sz w:val="25"/>
          <w:szCs w:val="25"/>
        </w:rPr>
        <w:t xml:space="preserve">5.16 PS-016 — Job Scheduler</w:t>
      </w:r>
    </w:p>
    <w:p>
      <w:pPr>
        <w:spacing w:after="120" w:before="0"/>
      </w:pPr>
      <w:r>
        <w:rPr>
          <w:i/>
          <w:iCs/>
        </w:rPr>
        <w:t xml:space="preserve">Deferred and recurring work.</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Define scheduled jobs as configuration.</w:t>
      </w:r>
    </w:p>
    <w:p>
      <w:pPr>
        <w:pStyle w:val="ListParagraph"/>
        <w:numPr>
          <w:ilvl w:val="0"/>
          <w:numId w:val="2"/>
        </w:numPr>
        <w:spacing w:after="60"/>
      </w:pPr>
      <w:r>
        <w:t xml:space="preserve">Execute, monitor and retry jobs with backoff.</w:t>
      </w:r>
    </w:p>
    <w:p>
      <w:pPr>
        <w:pStyle w:val="ListParagraph"/>
        <w:numPr>
          <w:ilvl w:val="0"/>
          <w:numId w:val="2"/>
        </w:numPr>
        <w:spacing w:after="60"/>
      </w:pPr>
      <w:r>
        <w:t xml:space="preserve">Expose job outcome and history.</w:t>
      </w:r>
    </w:p>
    <w:p>
      <w:pPr>
        <w:pStyle w:val="ListParagraph"/>
        <w:numPr>
          <w:ilvl w:val="0"/>
          <w:numId w:val="2"/>
        </w:numPr>
        <w:spacing w:after="60"/>
      </w:pPr>
      <w:r>
        <w:t xml:space="preserve">Support tenant-scoped and platform-scoped schedules.</w:t>
      </w:r>
    </w:p>
    <w:p>
      <w:pPr>
        <w:pStyle w:val="Heading3"/>
        <w:spacing w:after="100" w:before="200"/>
      </w:pPr>
      <w:r>
        <w:rPr>
          <w:b/>
          <w:bCs/>
          <w:color w:val="404040"/>
          <w:sz w:val="22"/>
          <w:szCs w:val="22"/>
        </w:rPr>
        <w:t xml:space="preserve">Ownership</w:t>
      </w:r>
    </w:p>
    <w:p>
      <w:pPr>
        <w:spacing w:after="120" w:before="0"/>
      </w:pPr>
      <w:r>
        <w:t xml:space="preserve">Hosted by DOM-PLT, SD-PLT-SCHD.</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A failed job shall be visible, retriable and audited.</w:t>
      </w:r>
    </w:p>
    <w:p>
      <w:pPr>
        <w:pStyle w:val="ListParagraph"/>
        <w:numPr>
          <w:ilvl w:val="0"/>
          <w:numId w:val="2"/>
        </w:numPr>
        <w:spacing w:after="60"/>
      </w:pPr>
      <w:r>
        <w:t xml:space="preserve">Scheduled report distribution and KPI computation shall use this service.</w:t>
      </w:r>
    </w:p>
    <w:p>
      <w:pPr>
        <w:pStyle w:val="Heading2"/>
        <w:spacing w:after="120" w:before="260"/>
      </w:pPr>
      <w:r>
        <w:rPr>
          <w:b/>
          <w:bCs/>
          <w:color w:val="2E74B5"/>
          <w:sz w:val="25"/>
          <w:szCs w:val="25"/>
        </w:rPr>
        <w:t xml:space="preserve">5.17 PS-017 — File Storage</w:t>
      </w:r>
    </w:p>
    <w:p>
      <w:pPr>
        <w:spacing w:after="120" w:before="0"/>
      </w:pPr>
      <w:r>
        <w:rPr>
          <w:i/>
          <w:iCs/>
        </w:rPr>
        <w:t xml:space="preserve">Physical storage abstraction.</w:t>
      </w:r>
    </w:p>
    <w:p>
      <w:pPr>
        <w:pStyle w:val="Heading3"/>
        <w:spacing w:after="100" w:before="200"/>
      </w:pPr>
      <w:r>
        <w:rPr>
          <w:b/>
          <w:bCs/>
          <w:color w:val="404040"/>
          <w:sz w:val="22"/>
          <w:szCs w:val="22"/>
        </w:rPr>
        <w:t xml:space="preserve">Responsibilities</w:t>
      </w:r>
    </w:p>
    <w:p>
      <w:pPr>
        <w:pStyle w:val="ListParagraph"/>
        <w:numPr>
          <w:ilvl w:val="0"/>
          <w:numId w:val="2"/>
        </w:numPr>
        <w:spacing w:after="60"/>
      </w:pPr>
      <w:r>
        <w:t xml:space="preserve">Store, retrieve and purge files independently of the storage backend.</w:t>
      </w:r>
    </w:p>
    <w:p>
      <w:pPr>
        <w:pStyle w:val="ListParagraph"/>
        <w:numPr>
          <w:ilvl w:val="0"/>
          <w:numId w:val="2"/>
        </w:numPr>
        <w:spacing w:after="60"/>
      </w:pPr>
      <w:r>
        <w:t xml:space="preserve">Enforce quota per tenant.</w:t>
      </w:r>
    </w:p>
    <w:p>
      <w:pPr>
        <w:pStyle w:val="ListParagraph"/>
        <w:numPr>
          <w:ilvl w:val="0"/>
          <w:numId w:val="2"/>
        </w:numPr>
        <w:spacing w:after="60"/>
      </w:pPr>
      <w:r>
        <w:t xml:space="preserve">Apply retention and lawful disposal policy.</w:t>
      </w:r>
    </w:p>
    <w:p>
      <w:pPr>
        <w:pStyle w:val="ListParagraph"/>
        <w:numPr>
          <w:ilvl w:val="0"/>
          <w:numId w:val="2"/>
        </w:numPr>
        <w:spacing w:after="60"/>
      </w:pPr>
      <w:r>
        <w:t xml:space="preserve">Support encryption at rest and integrity verification.</w:t>
      </w:r>
    </w:p>
    <w:p>
      <w:pPr>
        <w:pStyle w:val="Heading3"/>
        <w:spacing w:after="100" w:before="200"/>
      </w:pPr>
      <w:r>
        <w:rPr>
          <w:b/>
          <w:bCs/>
          <w:color w:val="404040"/>
          <w:sz w:val="22"/>
          <w:szCs w:val="22"/>
        </w:rPr>
        <w:t xml:space="preserve">Ownership</w:t>
      </w:r>
    </w:p>
    <w:p>
      <w:pPr>
        <w:spacing w:after="120" w:before="0"/>
      </w:pPr>
      <w:r>
        <w:t xml:space="preserve">Hosted by DOM-PLT, SD-PLT-FILE. Consumed by PS-009 and by DOM-SEC evidence capture.</w:t>
      </w:r>
    </w:p>
    <w:p>
      <w:pPr>
        <w:pStyle w:val="Heading3"/>
        <w:spacing w:after="100" w:before="200"/>
      </w:pPr>
      <w:r>
        <w:rPr>
          <w:b/>
          <w:bCs/>
          <w:color w:val="404040"/>
          <w:sz w:val="22"/>
          <w:szCs w:val="22"/>
        </w:rPr>
        <w:t xml:space="preserve">Binding obligations</w:t>
      </w:r>
    </w:p>
    <w:p>
      <w:pPr>
        <w:pStyle w:val="ListParagraph"/>
        <w:numPr>
          <w:ilvl w:val="0"/>
          <w:numId w:val="2"/>
        </w:numPr>
        <w:spacing w:after="60"/>
      </w:pPr>
      <w:r>
        <w:t xml:space="preserve">Sealed evidence files shall be immutable and integrity-verifiable for the full retention period.</w:t>
      </w:r>
    </w:p>
    <w:p>
      <w:pPr>
        <w:pStyle w:val="ListParagraph"/>
        <w:numPr>
          <w:ilvl w:val="0"/>
          <w:numId w:val="2"/>
        </w:numPr>
        <w:spacing w:after="60"/>
      </w:pPr>
      <w:r>
        <w:t xml:space="preserve">The storage backend shall be replaceable without changing any consumer.</w:t>
      </w:r>
    </w:p>
    <w:p>
      <w:r>
        <w:br w:type="page"/>
      </w:r>
    </w:p>
    <w:p>
      <w:pPr>
        <w:pStyle w:val="Heading1"/>
        <w:spacing w:after="160" w:before="320"/>
      </w:pPr>
      <w:r>
        <w:rPr>
          <w:b/>
          <w:bCs/>
          <w:color w:val="1F4E79"/>
          <w:sz w:val="30"/>
          <w:szCs w:val="30"/>
        </w:rPr>
        <w:t xml:space="preserve">6. Data Philosophy — Required, Recommended, Optional, Capability-Dependent</w:t>
      </w:r>
    </w:p>
    <w:p>
      <w:pPr>
        <w:spacing w:after="120" w:before="0"/>
      </w:pPr>
      <w:r>
        <w:t xml:space="preserve">It is not sufficient to require that every business object expose CRUD and support attachments, audit and status. The platform must also define the mechanism by which it serves customers who do not yet hold complete data — which is the majority of customers at the point of purchase.</w:t>
      </w:r>
    </w:p>
    <w:p>
      <w:pPr>
        <w:pStyle w:val="Heading2"/>
        <w:spacing w:after="120" w:before="260"/>
      </w:pPr>
      <w:r>
        <w:rPr>
          <w:b/>
          <w:bCs/>
          <w:color w:val="2E74B5"/>
          <w:sz w:val="25"/>
          <w:szCs w:val="25"/>
        </w:rPr>
        <w:t xml:space="preserve">6.1 The four classes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2708"/>
        <w:gridCol w:w="3249"/>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behavior</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Required</w:t>
            </w:r>
          </w:p>
        </w:tc>
        <w:tc>
          <w:tcPr>
            <w:tcW w:type="dxa" w:w="2708"/>
            <w:tcMar>
              <w:top w:type="dxa" w:w="60"/>
              <w:left w:type="dxa" w:w="100"/>
              <w:bottom w:type="dxa" w:w="60"/>
              <w:right w:type="dxa" w:w="100"/>
            </w:tcMar>
            <w:vAlign w:val="center"/>
          </w:tcPr>
          <w:p>
            <w:pPr>
              <w:spacing w:after="20" w:before="20"/>
            </w:pPr>
            <w:r>
              <w:rPr>
                <w:sz w:val="20"/>
                <w:szCs w:val="20"/>
              </w:rPr>
              <w:t xml:space="preserve">Without it the object cannot exist or be identified.</w:t>
            </w:r>
          </w:p>
        </w:tc>
        <w:tc>
          <w:tcPr>
            <w:tcW w:type="dxa" w:w="3249"/>
            <w:tcMar>
              <w:top w:type="dxa" w:w="60"/>
              <w:left w:type="dxa" w:w="100"/>
              <w:bottom w:type="dxa" w:w="60"/>
              <w:right w:type="dxa" w:w="100"/>
            </w:tcMar>
            <w:vAlign w:val="center"/>
          </w:tcPr>
          <w:p>
            <w:pPr>
              <w:spacing w:after="20" w:before="20"/>
            </w:pPr>
            <w:r>
              <w:rPr>
                <w:sz w:val="20"/>
                <w:szCs w:val="20"/>
              </w:rPr>
              <w:t xml:space="preserve">Enforced always, in every configuration. Cannot be disabled by configuration.</w:t>
            </w:r>
          </w:p>
        </w:tc>
        <w:tc>
          <w:tcPr>
            <w:tcW w:type="dxa" w:w="1264"/>
            <w:tcMar>
              <w:top w:type="dxa" w:w="60"/>
              <w:left w:type="dxa" w:w="100"/>
              <w:bottom w:type="dxa" w:w="60"/>
              <w:right w:type="dxa" w:w="100"/>
            </w:tcMar>
            <w:vAlign w:val="center"/>
          </w:tcPr>
          <w:p>
            <w:pPr>
              <w:spacing w:after="20" w:before="20"/>
            </w:pPr>
            <w:r>
              <w:rPr>
                <w:sz w:val="20"/>
                <w:szCs w:val="20"/>
              </w:rPr>
              <w:t xml:space="preserve">PS-014</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Materially improves platform value but is not needed to operate.</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Presented in Basic mode, reported by the data quality capability, never blocking.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PS-014, PS-015, CAP-INT-039</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Optional</w:t>
            </w:r>
          </w:p>
        </w:tc>
        <w:tc>
          <w:tcPr>
            <w:tcW w:type="dxa" w:w="2708"/>
            <w:tcMar>
              <w:top w:type="dxa" w:w="60"/>
              <w:left w:type="dxa" w:w="100"/>
              <w:bottom w:type="dxa" w:w="60"/>
              <w:right w:type="dxa" w:w="100"/>
            </w:tcMar>
            <w:vAlign w:val="center"/>
          </w:tcPr>
          <w:p>
            <w:pPr>
              <w:spacing w:after="20" w:before="20"/>
            </w:pPr>
            <w:r>
              <w:rPr>
                <w:sz w:val="20"/>
                <w:szCs w:val="20"/>
              </w:rPr>
              <w:t xml:space="preserve">Useful to some organizations, irrelevant to others.</w:t>
            </w:r>
          </w:p>
        </w:tc>
        <w:tc>
          <w:tcPr>
            <w:tcW w:type="dxa" w:w="3249"/>
            <w:tcMar>
              <w:top w:type="dxa" w:w="60"/>
              <w:left w:type="dxa" w:w="100"/>
              <w:bottom w:type="dxa" w:w="60"/>
              <w:right w:type="dxa" w:w="100"/>
            </w:tcMar>
            <w:vAlign w:val="center"/>
          </w:tcPr>
          <w:p>
            <w:pPr>
              <w:spacing w:after="20" w:before="20"/>
            </w:pPr>
            <w:r>
              <w:rPr>
                <w:sz w:val="20"/>
                <w:szCs w:val="20"/>
              </w:rPr>
              <w:t xml:space="preserve">Available in Advanced mode. Never enforced.</w:t>
            </w:r>
          </w:p>
        </w:tc>
        <w:tc>
          <w:tcPr>
            <w:tcW w:type="dxa" w:w="1264"/>
            <w:tcMar>
              <w:top w:type="dxa" w:w="60"/>
              <w:left w:type="dxa" w:w="100"/>
              <w:bottom w:type="dxa" w:w="60"/>
              <w:right w:type="dxa" w:w="100"/>
            </w:tcMar>
            <w:vAlign w:val="center"/>
          </w:tcPr>
          <w:p>
            <w:pPr>
              <w:spacing w:after="20" w:before="20"/>
            </w:pPr>
            <w:r>
              <w:rPr>
                <w:sz w:val="20"/>
                <w:szCs w:val="20"/>
              </w:rPr>
              <w:t xml:space="preserve">PS-015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Meaningful only when a specific capability is enabled.</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Absent from the interface when the capability is disabled. May become Required when the capability is enabled and the tenant profile demands it.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PS-013, PS-014, PS-015</w:t>
            </w:r>
          </w:p>
        </w:tc>
      </w:tr>
    </w:tbl>
    <w:p>
      <w:pPr>
        <w:pStyle w:val="Heading2"/>
        <w:spacing w:after="120" w:before="260"/>
      </w:pPr>
      <w:r>
        <w:rPr>
          <w:b/>
          <w:bCs/>
          <w:color w:val="2E74B5"/>
          <w:sz w:val="25"/>
          <w:szCs w:val="25"/>
        </w:rPr>
        <w:t xml:space="preserve">6.2 Every object carries this classification</w:t>
      </w:r>
    </w:p>
    <w:p>
      <w:pPr>
        <w:spacing w:after="120" w:before="0"/>
      </w:pPr>
      <w:r>
        <w:t xml:space="preserve">Every business object in PDS-05 shall classify every attribute. The classification is data, not code, and it is resolved at runtime by PS-014.</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1805"/>
        <w:gridCol w:w="2347"/>
        <w:gridCol w:w="3430"/>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Business Object</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Required</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Representative Recommended</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Representative Capability-Dependent</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Asset</w:t>
            </w:r>
          </w:p>
        </w:tc>
        <w:tc>
          <w:tcPr>
            <w:tcW w:type="dxa" w:w="1805"/>
            <w:tcMar>
              <w:top w:type="dxa" w:w="60"/>
              <w:left w:type="dxa" w:w="100"/>
              <w:bottom w:type="dxa" w:w="60"/>
              <w:right w:type="dxa" w:w="100"/>
            </w:tcMar>
            <w:vAlign w:val="center"/>
          </w:tcPr>
          <w:p>
            <w:pPr>
              <w:spacing w:after="20" w:before="20"/>
            </w:pPr>
            <w:r>
              <w:rPr>
                <w:sz w:val="20"/>
                <w:szCs w:val="20"/>
              </w:rPr>
              <w:t xml:space="preserve">Name, Asset Type, Status</w:t>
            </w:r>
          </w:p>
        </w:tc>
        <w:tc>
          <w:tcPr>
            <w:tcW w:type="dxa" w:w="2347"/>
            <w:tcMar>
              <w:top w:type="dxa" w:w="60"/>
              <w:left w:type="dxa" w:w="100"/>
              <w:bottom w:type="dxa" w:w="60"/>
              <w:right w:type="dxa" w:w="100"/>
            </w:tcMar>
            <w:vAlign w:val="center"/>
          </w:tcPr>
          <w:p>
            <w:pPr>
              <w:spacing w:after="20" w:before="20"/>
            </w:pPr>
            <w:r>
              <w:rPr>
                <w:sz w:val="20"/>
                <w:szCs w:val="20"/>
              </w:rPr>
              <w:t xml:space="preserve">Category, Custodian, Location, Purchase Date</w:t>
            </w:r>
          </w:p>
        </w:tc>
        <w:tc>
          <w:tcPr>
            <w:tcW w:type="dxa" w:w="3430"/>
            <w:tcMar>
              <w:top w:type="dxa" w:w="60"/>
              <w:left w:type="dxa" w:w="100"/>
              <w:bottom w:type="dxa" w:w="60"/>
              <w:right w:type="dxa" w:w="100"/>
            </w:tcMar>
            <w:vAlign w:val="center"/>
          </w:tcPr>
          <w:p>
            <w:pPr>
              <w:spacing w:after="20" w:before="20"/>
            </w:pPr>
            <w:r>
              <w:rPr>
                <w:sz w:val="20"/>
                <w:szCs w:val="20"/>
              </w:rPr>
              <w:t xml:space="preserve">RFID Tag (RFID), Barcode (Barcode), X/Y Position (Visual Intelligence), Storage Bin (Warehouse), Depreciation Method (Depreciation)</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Warehouse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Name, Code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Site, Manager</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Warehouse Area, Storage Location, Bin, RFID Zone, Indoor Map (Warehouse structure and Visual Intelligence)</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Building</w:t>
            </w:r>
          </w:p>
        </w:tc>
        <w:tc>
          <w:tcPr>
            <w:tcW w:type="dxa" w:w="1805"/>
            <w:tcMar>
              <w:top w:type="dxa" w:w="60"/>
              <w:left w:type="dxa" w:w="100"/>
              <w:bottom w:type="dxa" w:w="60"/>
              <w:right w:type="dxa" w:w="100"/>
            </w:tcMar>
            <w:vAlign w:val="center"/>
          </w:tcPr>
          <w:p>
            <w:pPr>
              <w:spacing w:after="20" w:before="20"/>
            </w:pPr>
            <w:r>
              <w:rPr>
                <w:sz w:val="20"/>
                <w:szCs w:val="20"/>
              </w:rPr>
              <w:t xml:space="preserve">Name</w:t>
            </w:r>
          </w:p>
        </w:tc>
        <w:tc>
          <w:tcPr>
            <w:tcW w:type="dxa" w:w="2347"/>
            <w:tcMar>
              <w:top w:type="dxa" w:w="60"/>
              <w:left w:type="dxa" w:w="100"/>
              <w:bottom w:type="dxa" w:w="60"/>
              <w:right w:type="dxa" w:w="100"/>
            </w:tcMar>
            <w:vAlign w:val="center"/>
          </w:tcPr>
          <w:p>
            <w:pPr>
              <w:spacing w:after="20" w:before="20"/>
            </w:pPr>
            <w:r>
              <w:rPr>
                <w:sz w:val="20"/>
                <w:szCs w:val="20"/>
              </w:rPr>
              <w:t xml:space="preserve">Site, Address</w:t>
            </w:r>
          </w:p>
        </w:tc>
        <w:tc>
          <w:tcPr>
            <w:tcW w:type="dxa" w:w="3430"/>
            <w:tcMar>
              <w:top w:type="dxa" w:w="60"/>
              <w:left w:type="dxa" w:w="100"/>
              <w:bottom w:type="dxa" w:w="60"/>
              <w:right w:type="dxa" w:w="100"/>
            </w:tcMar>
            <w:vAlign w:val="center"/>
          </w:tcPr>
          <w:p>
            <w:pPr>
              <w:spacing w:after="20" w:before="20"/>
            </w:pPr>
            <w:r>
              <w:rPr>
                <w:sz w:val="20"/>
                <w:szCs w:val="20"/>
              </w:rPr>
              <w:t xml:space="preserve">Floor Plan, Coordinates (Visual Intelligence), RFID Zone (RFID)</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Department, Manager, Job Title</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Badge Reference (Gate Control), Security Clearance (Security), Linked User (any interactive access)</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Vehicle</w:t>
            </w:r>
          </w:p>
        </w:tc>
        <w:tc>
          <w:tcPr>
            <w:tcW w:type="dxa" w:w="1805"/>
            <w:tcMar>
              <w:top w:type="dxa" w:w="60"/>
              <w:left w:type="dxa" w:w="100"/>
              <w:bottom w:type="dxa" w:w="60"/>
              <w:right w:type="dxa" w:w="100"/>
            </w:tcMar>
            <w:vAlign w:val="center"/>
          </w:tcPr>
          <w:p>
            <w:pPr>
              <w:spacing w:after="20" w:before="20"/>
            </w:pPr>
            <w:r>
              <w:rPr>
                <w:sz w:val="20"/>
                <w:szCs w:val="20"/>
              </w:rPr>
              <w:t xml:space="preserve">Plate Number</w:t>
            </w:r>
          </w:p>
        </w:tc>
        <w:tc>
          <w:tcPr>
            <w:tcW w:type="dxa" w:w="2347"/>
            <w:tcMar>
              <w:top w:type="dxa" w:w="60"/>
              <w:left w:type="dxa" w:w="100"/>
              <w:bottom w:type="dxa" w:w="60"/>
              <w:right w:type="dxa" w:w="100"/>
            </w:tcMar>
            <w:vAlign w:val="center"/>
          </w:tcPr>
          <w:p>
            <w:pPr>
              <w:spacing w:after="20" w:before="20"/>
            </w:pPr>
            <w:r>
              <w:rPr>
                <w:sz w:val="20"/>
                <w:szCs w:val="20"/>
              </w:rPr>
              <w:t xml:space="preserve">Type, Owner, Contractor</w:t>
            </w:r>
          </w:p>
        </w:tc>
        <w:tc>
          <w:tcPr>
            <w:tcW w:type="dxa" w:w="3430"/>
            <w:tcMar>
              <w:top w:type="dxa" w:w="60"/>
              <w:left w:type="dxa" w:w="100"/>
              <w:bottom w:type="dxa" w:w="60"/>
              <w:right w:type="dxa" w:w="100"/>
            </w:tcMar>
            <w:vAlign w:val="center"/>
          </w:tcPr>
          <w:p>
            <w:pPr>
              <w:spacing w:after="20" w:before="20"/>
            </w:pPr>
            <w:r>
              <w:rPr>
                <w:sz w:val="20"/>
                <w:szCs w:val="20"/>
              </w:rPr>
              <w:t xml:space="preserve">RFID Tag (RFID), Current Permit (Vehicle Verification), Risk Score (Risk Scoring)</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Permit Number, Status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Type, Validity Window, Issuer</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Authorized Item List (Loading Verification), Tunnel Read Reference (RFID Portal)</w:t>
            </w:r>
          </w:p>
        </w:tc>
      </w:tr>
    </w:tbl>
    <w:p>
      <w:pPr>
        <w:pStyle w:val="Heading2"/>
        <w:spacing w:after="120" w:before="260"/>
      </w:pPr>
      <w:r>
        <w:rPr>
          <w:b/>
          <w:bCs/>
          <w:color w:val="2E74B5"/>
          <w:sz w:val="25"/>
          <w:szCs w:val="25"/>
        </w:rPr>
        <w:t xml:space="preserve">6.3 The database consequence</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Rule  </w:t>
      </w:r>
      <w:r>
        <w:rPr>
          <w:sz w:val="20"/>
          <w:szCs w:val="20"/>
        </w:rPr>
        <w:t xml:space="preserve">The physical model shall not be constructed from fifty mandatory columns. Nullability, validation and interface visibility are derived at runtime from the classification plus the enabled capability set, held as configuration. A column that is Capability-Dependent is nullable in the schema and mandatory only in the resolved rule set.</w:t>
      </w:r>
    </w:p>
    <w:p>
      <w:r>
        <w:br w:type="page"/>
      </w:r>
    </w:p>
    <w:p>
      <w:pPr>
        <w:pStyle w:val="Heading1"/>
        <w:spacing w:after="160" w:before="320"/>
      </w:pPr>
      <w:r>
        <w:rPr>
          <w:b/>
          <w:bCs/>
          <w:color w:val="1F4E79"/>
          <w:sz w:val="30"/>
          <w:szCs w:val="30"/>
        </w:rPr>
        <w:t xml:space="preserve">7. How the Core Platform Supports Incremental Adoption</w:t>
      </w:r>
    </w:p>
    <w:p>
      <w:pPr>
        <w:spacing w:after="120" w:before="0"/>
      </w:pPr>
      <w:r>
        <w:t xml:space="preserve">EP-001 states that every business object shall support progressive enrichment. This section states what the Core Platform must actually do to make that true.</w:t>
      </w:r>
    </w:p>
    <w:p>
      <w:pPr>
        <w:pStyle w:val="Heading2"/>
        <w:spacing w:after="120" w:before="260"/>
      </w:pPr>
      <w:r>
        <w:rPr>
          <w:b/>
          <w:bCs/>
          <w:color w:val="2E74B5"/>
          <w:sz w:val="25"/>
          <w:szCs w:val="25"/>
        </w:rPr>
        <w:t xml:space="preserve">7.1 The adoption path the platform must support</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Step 1   Create an organization            Name only</w:t>
      </w:r>
      <w:r>
        <w:rPr>
          <w:rFonts w:ascii="Consolas" w:cs="Consolas" w:eastAsia="Consolas" w:hAnsi="Consolas"/>
          <w:sz w:val="18"/>
          <w:szCs w:val="18"/>
        </w:rPr>
        <w:br/>
        <w:t xml:space="preserve">Step 2   Create one warehouse              Name + Code</w:t>
      </w:r>
      <w:r>
        <w:rPr>
          <w:rFonts w:ascii="Consolas" w:cs="Consolas" w:eastAsia="Consolas" w:hAnsi="Consolas"/>
          <w:sz w:val="18"/>
          <w:szCs w:val="18"/>
        </w:rPr>
        <w:br/>
        <w:t xml:space="preserve">Step 3   Create one asset                  Name + Type + Status</w:t>
      </w:r>
      <w:r>
        <w:rPr>
          <w:rFonts w:ascii="Consolas" w:cs="Consolas" w:eastAsia="Consolas" w:hAnsi="Consolas"/>
          <w:sz w:val="18"/>
          <w:szCs w:val="18"/>
        </w:rPr>
        <w:br/>
        <w:t xml:space="preserve">Step 4   Operate.</w:t>
      </w:r>
      <w:r>
        <w:rPr>
          <w:rFonts w:ascii="Consolas" w:cs="Consolas" w:eastAsia="Consolas" w:hAnsi="Consolas"/>
          <w:sz w:val="18"/>
          <w:szCs w:val="18"/>
        </w:rPr>
        <w:br/>
        <w:t xml:space="preserve"/>
      </w:r>
      <w:r>
        <w:rPr>
          <w:rFonts w:ascii="Consolas" w:cs="Consolas" w:eastAsia="Consolas" w:hAnsi="Consolas"/>
          <w:sz w:val="18"/>
          <w:szCs w:val="18"/>
        </w:rPr>
        <w:br/>
        <w:t xml:space="preserve">Later    Enable Warehouse structure        Areas, locations, bins appear</w:t>
      </w:r>
      <w:r>
        <w:rPr>
          <w:rFonts w:ascii="Consolas" w:cs="Consolas" w:eastAsia="Consolas" w:hAnsi="Consolas"/>
          <w:sz w:val="18"/>
          <w:szCs w:val="18"/>
        </w:rPr>
        <w:br/>
        <w:t xml:space="preserve">Later    Enable RFID                       Tag fields and encoding appear</w:t>
      </w:r>
      <w:r>
        <w:rPr>
          <w:rFonts w:ascii="Consolas" w:cs="Consolas" w:eastAsia="Consolas" w:hAnsi="Consolas"/>
          <w:sz w:val="18"/>
          <w:szCs w:val="18"/>
        </w:rPr>
        <w:br/>
        <w:t xml:space="preserve">Later    Enable Visual Intelligence        Floor plans and coordinates appear</w:t>
      </w:r>
      <w:r>
        <w:rPr>
          <w:rFonts w:ascii="Consolas" w:cs="Consolas" w:eastAsia="Consolas" w:hAnsi="Consolas"/>
          <w:sz w:val="18"/>
          <w:szCs w:val="18"/>
        </w:rPr>
        <w:br/>
        <w:t xml:space="preserve">Later    Enable Vehicle Verification       Permits and tunnel comparison appear</w:t>
      </w:r>
      <w:r>
        <w:rPr>
          <w:rFonts w:ascii="Consolas" w:cs="Consolas" w:eastAsia="Consolas" w:hAnsi="Consolas"/>
          <w:sz w:val="18"/>
          <w:szCs w:val="18"/>
        </w:rPr>
        <w:br/>
        <w:t xml:space="preserve"/>
      </w:r>
      <w:r>
        <w:rPr>
          <w:rFonts w:ascii="Consolas" w:cs="Consolas" w:eastAsia="Consolas" w:hAnsi="Consolas"/>
          <w:sz w:val="18"/>
          <w:szCs w:val="18"/>
        </w:rPr>
        <w:br/>
        <w:t xml:space="preserve">At no point is existing data migrated, revalidated or invalidated.</w:t>
      </w:r>
    </w:p>
    <w:p>
      <w:pPr>
        <w:pStyle w:val="Heading2"/>
        <w:spacing w:after="120" w:before="260"/>
      </w:pPr>
      <w:r>
        <w:rPr>
          <w:b/>
          <w:bCs/>
          <w:color w:val="2E74B5"/>
          <w:sz w:val="25"/>
          <w:szCs w:val="25"/>
        </w:rPr>
        <w:t xml:space="preserve">7.2 Platform obligations</w:t>
      </w:r>
    </w:p>
    <w:p>
      <w:pPr>
        <w:pStyle w:val="ListParagraph"/>
        <w:numPr>
          <w:ilvl w:val="0"/>
          <w:numId w:val="3"/>
        </w:numPr>
        <w:spacing w:after="60"/>
      </w:pPr>
      <w:r>
        <w:t xml:space="preserve">PS-013 shall record licensed and enabled capability state per tenant and publish changes as events.</w:t>
      </w:r>
    </w:p>
    <w:p>
      <w:pPr>
        <w:pStyle w:val="ListParagraph"/>
        <w:numPr>
          <w:ilvl w:val="0"/>
          <w:numId w:val="3"/>
        </w:numPr>
        <w:spacing w:after="60"/>
      </w:pPr>
      <w:r>
        <w:t xml:space="preserve">PS-014 shall resolve the effective mandatory field set from the object definition, the enabled capabilities and the tenant validation profile — never from constants.</w:t>
      </w:r>
    </w:p>
    <w:p>
      <w:pPr>
        <w:pStyle w:val="ListParagraph"/>
        <w:numPr>
          <w:ilvl w:val="0"/>
          <w:numId w:val="3"/>
        </w:numPr>
        <w:spacing w:after="60"/>
      </w:pPr>
      <w:r>
        <w:t xml:space="preserve">PS-015 shall drive interface field visibility and Basic/Advanced grouping from the same resolution, so that interface and API can never disagree.</w:t>
      </w:r>
    </w:p>
    <w:p>
      <w:pPr>
        <w:pStyle w:val="ListParagraph"/>
        <w:numPr>
          <w:ilvl w:val="0"/>
          <w:numId w:val="3"/>
        </w:numPr>
        <w:spacing w:after="60"/>
      </w:pPr>
      <w:r>
        <w:t xml:space="preserve">PS-004 shall guarantee that enabling a capability adds structure without migrating or invalidating existing records.</w:t>
      </w:r>
    </w:p>
    <w:p>
      <w:pPr>
        <w:pStyle w:val="ListParagraph"/>
        <w:numPr>
          <w:ilvl w:val="0"/>
          <w:numId w:val="3"/>
        </w:numPr>
        <w:spacing w:after="60"/>
      </w:pPr>
      <w:r>
        <w:t xml:space="preserve">The data quality capability shall report unpopulated Recommended fields without blocking any operation.</w:t>
      </w:r>
    </w:p>
    <w:p>
      <w:pPr>
        <w:pStyle w:val="ListParagraph"/>
        <w:numPr>
          <w:ilvl w:val="0"/>
          <w:numId w:val="3"/>
        </w:numPr>
        <w:spacing w:after="60"/>
      </w:pPr>
      <w:r>
        <w:t xml:space="preserve">DOM-IAM shall resolve the menu and action set from the enabled capability set, so that a disabled capability is not merely hidden but unreachable.</w:t>
      </w:r>
    </w:p>
    <w:p>
      <w:pPr>
        <w:pStyle w:val="Heading2"/>
        <w:spacing w:after="120" w:before="260"/>
      </w:pPr>
      <w:r>
        <w:rPr>
          <w:b/>
          <w:bCs/>
          <w:color w:val="2E74B5"/>
          <w:sz w:val="25"/>
          <w:szCs w:val="25"/>
        </w:rPr>
        <w:t xml:space="preserve">7.3 Worked resolution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166"/>
        <w:gridCol w:w="3610"/>
        <w:gridCol w:w="2167"/>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Tenant</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Enabled capabilities</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PS-014 resolves asset creation as</w:t>
            </w:r>
          </w:p>
        </w:tc>
        <w:tc>
          <w:tcPr>
            <w:tcW w:type="dxa" w:w="216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PS-015 renders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Tenant A</w:t>
            </w:r>
          </w:p>
        </w:tc>
        <w:tc>
          <w:tcPr>
            <w:tcW w:type="dxa" w:w="2166"/>
            <w:tcMar>
              <w:top w:type="dxa" w:w="60"/>
              <w:left w:type="dxa" w:w="100"/>
              <w:bottom w:type="dxa" w:w="60"/>
              <w:right w:type="dxa" w:w="100"/>
            </w:tcMar>
            <w:vAlign w:val="center"/>
          </w:tcPr>
          <w:p>
            <w:pPr>
              <w:spacing w:after="20" w:before="20"/>
            </w:pPr>
            <w:r>
              <w:rPr>
                <w:sz w:val="20"/>
                <w:szCs w:val="20"/>
              </w:rPr>
              <w:t xml:space="preserve">Asset Lifecycle only</w:t>
            </w:r>
          </w:p>
        </w:tc>
        <w:tc>
          <w:tcPr>
            <w:tcW w:type="dxa" w:w="3610"/>
            <w:tcMar>
              <w:top w:type="dxa" w:w="60"/>
              <w:left w:type="dxa" w:w="100"/>
              <w:bottom w:type="dxa" w:w="60"/>
              <w:right w:type="dxa" w:w="100"/>
            </w:tcMar>
            <w:vAlign w:val="center"/>
          </w:tcPr>
          <w:p>
            <w:pPr>
              <w:spacing w:after="20" w:before="20"/>
            </w:pPr>
            <w:r>
              <w:rPr>
                <w:sz w:val="20"/>
                <w:szCs w:val="20"/>
              </w:rPr>
              <w:t xml:space="preserve">Required: Name, Asset Type, Status</w:t>
            </w:r>
          </w:p>
        </w:tc>
        <w:tc>
          <w:tcPr>
            <w:tcW w:type="dxa" w:w="2167"/>
            <w:tcMar>
              <w:top w:type="dxa" w:w="60"/>
              <w:left w:type="dxa" w:w="100"/>
              <w:bottom w:type="dxa" w:w="60"/>
              <w:right w:type="dxa" w:w="100"/>
            </w:tcMar>
            <w:vAlign w:val="center"/>
          </w:tcPr>
          <w:p>
            <w:pPr>
              <w:spacing w:after="20" w:before="20"/>
            </w:pPr>
            <w:r>
              <w:rPr>
                <w:sz w:val="20"/>
                <w:szCs w:val="20"/>
              </w:rPr>
              <w:t xml:space="preserve">Three fields. No RFID, no coordinates, no bin.</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Tenant B</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Lifecycle + RFID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Required: Name, Asset Type, Status, RFID Tag — because Tenant B's validation profile marks the capability-dependent RFID field as required</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Four fields in Basic mode, RFID encoding action available.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Tenant C</w:t>
            </w:r>
          </w:p>
        </w:tc>
        <w:tc>
          <w:tcPr>
            <w:tcW w:type="dxa" w:w="2166"/>
            <w:tcMar>
              <w:top w:type="dxa" w:w="60"/>
              <w:left w:type="dxa" w:w="100"/>
              <w:bottom w:type="dxa" w:w="60"/>
              <w:right w:type="dxa" w:w="100"/>
            </w:tcMar>
            <w:vAlign w:val="center"/>
          </w:tcPr>
          <w:p>
            <w:pPr>
              <w:spacing w:after="20" w:before="20"/>
            </w:pPr>
            <w:r>
              <w:rPr>
                <w:sz w:val="20"/>
                <w:szCs w:val="20"/>
              </w:rPr>
              <w:t xml:space="preserve">Asset Lifecycle + Warehouse + Visual Intelligence</w:t>
            </w:r>
          </w:p>
        </w:tc>
        <w:tc>
          <w:tcPr>
            <w:tcW w:type="dxa" w:w="3610"/>
            <w:tcMar>
              <w:top w:type="dxa" w:w="60"/>
              <w:left w:type="dxa" w:w="100"/>
              <w:bottom w:type="dxa" w:w="60"/>
              <w:right w:type="dxa" w:w="100"/>
            </w:tcMar>
            <w:vAlign w:val="center"/>
          </w:tcPr>
          <w:p>
            <w:pPr>
              <w:spacing w:after="20" w:before="20"/>
            </w:pPr>
            <w:r>
              <w:rPr>
                <w:sz w:val="20"/>
                <w:szCs w:val="20"/>
              </w:rPr>
              <w:t xml:space="preserve">Required: Name, Asset Type, Status, Storage Location. Coordinates required only on assets positioned on a plan.</w:t>
            </w:r>
          </w:p>
        </w:tc>
        <w:tc>
          <w:tcPr>
            <w:tcW w:type="dxa" w:w="2167"/>
            <w:tcMar>
              <w:top w:type="dxa" w:w="60"/>
              <w:left w:type="dxa" w:w="100"/>
              <w:bottom w:type="dxa" w:w="60"/>
              <w:right w:type="dxa" w:w="100"/>
            </w:tcMar>
            <w:vAlign w:val="center"/>
          </w:tcPr>
          <w:p>
            <w:pPr>
              <w:spacing w:after="20" w:before="20"/>
            </w:pPr>
            <w:r>
              <w:rPr>
                <w:sz w:val="20"/>
                <w:szCs w:val="20"/>
              </w:rPr>
              <w:t xml:space="preserve">Basic: four fields. Advanced: coordinates, plan reference, layer.</w:t>
            </w:r>
          </w:p>
        </w:tc>
      </w:tr>
    </w:tbl>
    <w:p>
      <w:pPr>
        <w:pStyle w:val="Heading2"/>
        <w:spacing w:after="120" w:before="260"/>
      </w:pPr>
      <w:r>
        <w:rPr>
          <w:b/>
          <w:bCs/>
          <w:color w:val="2E74B5"/>
          <w:sz w:val="25"/>
          <w:szCs w:val="25"/>
        </w:rPr>
        <w:t xml:space="preserve">7.4 Schema evolution guarantee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3971"/>
        <w:gridCol w:w="2889"/>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Permitted platform behavior</w:t>
            </w:r>
          </w:p>
        </w:tc>
        <w:tc>
          <w:tcPr>
            <w:tcW w:type="dxa" w:w="288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Prohibited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Enable a capability</w:t>
            </w:r>
          </w:p>
        </w:tc>
        <w:tc>
          <w:tcPr>
            <w:tcW w:type="dxa" w:w="3971"/>
            <w:tcMar>
              <w:top w:type="dxa" w:w="60"/>
              <w:left w:type="dxa" w:w="100"/>
              <w:bottom w:type="dxa" w:w="60"/>
              <w:right w:type="dxa" w:w="100"/>
            </w:tcMar>
            <w:vAlign w:val="center"/>
          </w:tcPr>
          <w:p>
            <w:pPr>
              <w:spacing w:after="20" w:before="20"/>
            </w:pPr>
            <w:r>
              <w:rPr>
                <w:sz w:val="20"/>
                <w:szCs w:val="20"/>
              </w:rPr>
              <w:t xml:space="preserve">Register additional attributes and objects; make them visible; resolve new validation.</w:t>
            </w:r>
          </w:p>
        </w:tc>
        <w:tc>
          <w:tcPr>
            <w:tcW w:type="dxa" w:w="2889"/>
            <w:tcMar>
              <w:top w:type="dxa" w:w="60"/>
              <w:left w:type="dxa" w:w="100"/>
              <w:bottom w:type="dxa" w:w="60"/>
              <w:right w:type="dxa" w:w="100"/>
            </w:tcMar>
            <w:vAlign w:val="center"/>
          </w:tcPr>
          <w:p>
            <w:pPr>
              <w:spacing w:after="20" w:before="20"/>
            </w:pPr>
            <w:r>
              <w:rPr>
                <w:sz w:val="20"/>
                <w:szCs w:val="20"/>
              </w:rPr>
              <w:t xml:space="preserve">Migrating, rewriting or revalidating existing records; requiring downtime.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Disable a capability</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Hide attributes and objects; stop enforcing their validation; retain the data.</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Deleting data captured while the capability was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Re-enable a capability</w:t>
            </w:r>
          </w:p>
        </w:tc>
        <w:tc>
          <w:tcPr>
            <w:tcW w:type="dxa" w:w="3971"/>
            <w:tcMar>
              <w:top w:type="dxa" w:w="60"/>
              <w:left w:type="dxa" w:w="100"/>
              <w:bottom w:type="dxa" w:w="60"/>
              <w:right w:type="dxa" w:w="100"/>
            </w:tcMar>
            <w:vAlign w:val="center"/>
          </w:tcPr>
          <w:p>
            <w:pPr>
              <w:spacing w:after="20" w:before="20"/>
            </w:pPr>
            <w:r>
              <w:rPr>
                <w:sz w:val="20"/>
                <w:szCs w:val="20"/>
              </w:rPr>
              <w:t xml:space="preserve">Restore visibility and validation; previously captured data reappears intact.</w:t>
            </w:r>
          </w:p>
        </w:tc>
        <w:tc>
          <w:tcPr>
            <w:tcW w:type="dxa" w:w="2889"/>
            <w:tcMar>
              <w:top w:type="dxa" w:w="60"/>
              <w:left w:type="dxa" w:w="100"/>
              <w:bottom w:type="dxa" w:w="60"/>
              <w:right w:type="dxa" w:w="100"/>
            </w:tcMar>
            <w:vAlign w:val="center"/>
          </w:tcPr>
          <w:p>
            <w:pPr>
              <w:spacing w:after="20" w:before="20"/>
            </w:pPr>
            <w:r>
              <w:rPr>
                <w:sz w:val="20"/>
                <w:szCs w:val="20"/>
              </w:rPr>
              <w:t xml:space="preserve">Requiring re-entry of data captured previously.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Add a Recommended attribute in a platform release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Report it as unpopulated in data quality.</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Blocking existing records from being saved.</w:t>
            </w:r>
          </w:p>
        </w:tc>
      </w:tr>
    </w:tbl>
    <w:p>
      <w:r>
        <w:br w:type="page"/>
      </w:r>
    </w:p>
    <w:p>
      <w:pPr>
        <w:pStyle w:val="Heading1"/>
        <w:spacing w:after="160" w:before="320"/>
      </w:pPr>
      <w:r>
        <w:rPr>
          <w:b/>
          <w:bCs/>
          <w:color w:val="1F4E79"/>
          <w:sz w:val="30"/>
          <w:szCs w:val="30"/>
        </w:rPr>
        <w:t xml:space="preserve">8. Shared Business Object Service Contract</w:t>
      </w:r>
    </w:p>
    <w:p>
      <w:pPr>
        <w:spacing w:after="120" w:before="0"/>
      </w:pPr>
      <w:r>
        <w:t xml:space="preserve">Every shared business object, in every domain, inherits the following contract from the Core Platform. A hosting domain implements business meaning; it does not implement any item in this 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416"/>
        <w:gridCol w:w="2888"/>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41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Inherited capability</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Provided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SC-01</w:t>
            </w:r>
          </w:p>
        </w:tc>
        <w:tc>
          <w:tcPr>
            <w:tcW w:type="dxa" w:w="5416"/>
            <w:tcMar>
              <w:top w:type="dxa" w:w="60"/>
              <w:left w:type="dxa" w:w="100"/>
              <w:bottom w:type="dxa" w:w="60"/>
              <w:right w:type="dxa" w:w="100"/>
            </w:tcMar>
            <w:vAlign w:val="center"/>
          </w:tcPr>
          <w:p>
            <w:pPr>
              <w:spacing w:after="20" w:before="20"/>
            </w:pPr>
            <w:r>
              <w:rPr>
                <w:sz w:val="20"/>
                <w:szCs w:val="20"/>
              </w:rPr>
              <w:t xml:space="preserve">Create, read, update, delete and list through a versioned API.</w:t>
            </w:r>
          </w:p>
        </w:tc>
        <w:tc>
          <w:tcPr>
            <w:tcW w:type="dxa" w:w="2888"/>
            <w:tcMar>
              <w:top w:type="dxa" w:w="60"/>
              <w:left w:type="dxa" w:w="100"/>
              <w:bottom w:type="dxa" w:w="60"/>
              <w:right w:type="dxa" w:w="100"/>
            </w:tcMar>
            <w:vAlign w:val="center"/>
          </w:tcPr>
          <w:p>
            <w:pPr>
              <w:spacing w:after="20" w:before="20"/>
            </w:pPr>
            <w:r>
              <w:rPr>
                <w:sz w:val="20"/>
                <w:szCs w:val="20"/>
              </w:rPr>
              <w:t xml:space="preserve">PS-004, PS-012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SC-02</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Configurable status and lifecycle with permitted transitions.</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PS-004, PS-010</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SC-03</w:t>
            </w:r>
          </w:p>
        </w:tc>
        <w:tc>
          <w:tcPr>
            <w:tcW w:type="dxa" w:w="5416"/>
            <w:tcMar>
              <w:top w:type="dxa" w:w="60"/>
              <w:left w:type="dxa" w:w="100"/>
              <w:bottom w:type="dxa" w:w="60"/>
              <w:right w:type="dxa" w:w="100"/>
            </w:tcMar>
            <w:vAlign w:val="center"/>
          </w:tcPr>
          <w:p>
            <w:pPr>
              <w:spacing w:after="20" w:before="20"/>
            </w:pPr>
            <w:r>
              <w:rPr>
                <w:sz w:val="20"/>
                <w:szCs w:val="20"/>
              </w:rPr>
              <w:t xml:space="preserve">Attachments, images and documents.</w:t>
            </w:r>
          </w:p>
        </w:tc>
        <w:tc>
          <w:tcPr>
            <w:tcW w:type="dxa" w:w="2888"/>
            <w:tcMar>
              <w:top w:type="dxa" w:w="60"/>
              <w:left w:type="dxa" w:w="100"/>
              <w:bottom w:type="dxa" w:w="60"/>
              <w:right w:type="dxa" w:w="100"/>
            </w:tcMar>
            <w:vAlign w:val="center"/>
          </w:tcPr>
          <w:p>
            <w:pPr>
              <w:spacing w:after="20" w:before="20"/>
            </w:pPr>
            <w:r>
              <w:rPr>
                <w:sz w:val="20"/>
                <w:szCs w:val="20"/>
              </w:rPr>
              <w:t xml:space="preserve">PS-009, PS-017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SC-04</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Immutable audit history with before-and-after comparison.</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PS-007</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SC-05</w:t>
            </w:r>
          </w:p>
        </w:tc>
        <w:tc>
          <w:tcPr>
            <w:tcW w:type="dxa" w:w="5416"/>
            <w:tcMar>
              <w:top w:type="dxa" w:w="60"/>
              <w:left w:type="dxa" w:w="100"/>
              <w:bottom w:type="dxa" w:w="60"/>
              <w:right w:type="dxa" w:w="100"/>
            </w:tcMar>
            <w:vAlign w:val="center"/>
          </w:tcPr>
          <w:p>
            <w:pPr>
              <w:spacing w:after="20" w:before="20"/>
            </w:pPr>
            <w:r>
              <w:rPr>
                <w:sz w:val="20"/>
                <w:szCs w:val="20"/>
              </w:rPr>
              <w:t xml:space="preserve">Comments and collaboration.</w:t>
            </w:r>
          </w:p>
        </w:tc>
        <w:tc>
          <w:tcPr>
            <w:tcW w:type="dxa" w:w="2888"/>
            <w:tcMar>
              <w:top w:type="dxa" w:w="60"/>
              <w:left w:type="dxa" w:w="100"/>
              <w:bottom w:type="dxa" w:w="60"/>
              <w:right w:type="dxa" w:w="100"/>
            </w:tcMar>
            <w:vAlign w:val="center"/>
          </w:tcPr>
          <w:p>
            <w:pPr>
              <w:spacing w:after="20" w:before="20"/>
            </w:pPr>
            <w:r>
              <w:rPr>
                <w:sz w:val="20"/>
                <w:szCs w:val="20"/>
              </w:rPr>
              <w:t xml:space="preserve">PS-004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SC-06</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Custom fields and labels defined by the customer.</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PS-010</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SC-07</w:t>
            </w:r>
          </w:p>
        </w:tc>
        <w:tc>
          <w:tcPr>
            <w:tcW w:type="dxa" w:w="5416"/>
            <w:tcMar>
              <w:top w:type="dxa" w:w="60"/>
              <w:left w:type="dxa" w:w="100"/>
              <w:bottom w:type="dxa" w:w="60"/>
              <w:right w:type="dxa" w:w="100"/>
            </w:tcMar>
            <w:vAlign w:val="center"/>
          </w:tcPr>
          <w:p>
            <w:pPr>
              <w:spacing w:after="20" w:before="20"/>
            </w:pPr>
            <w:r>
              <w:rPr>
                <w:sz w:val="20"/>
                <w:szCs w:val="20"/>
              </w:rPr>
              <w:t xml:space="preserve">Global and full-text search inclusion, access-scoped.</w:t>
            </w:r>
          </w:p>
        </w:tc>
        <w:tc>
          <w:tcPr>
            <w:tcW w:type="dxa" w:w="2888"/>
            <w:tcMar>
              <w:top w:type="dxa" w:w="60"/>
              <w:left w:type="dxa" w:w="100"/>
              <w:bottom w:type="dxa" w:w="60"/>
              <w:right w:type="dxa" w:w="100"/>
            </w:tcMar>
            <w:vAlign w:val="center"/>
          </w:tcPr>
          <w:p>
            <w:pPr>
              <w:spacing w:after="20" w:before="20"/>
            </w:pPr>
            <w:r>
              <w:rPr>
                <w:sz w:val="20"/>
                <w:szCs w:val="20"/>
              </w:rPr>
              <w:t xml:space="preserve">PS-008</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SC-08</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Extension attributes contributed by modules, namespaced and removable.</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PS-004</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SC-09</w:t>
            </w:r>
          </w:p>
        </w:tc>
        <w:tc>
          <w:tcPr>
            <w:tcW w:type="dxa" w:w="5416"/>
            <w:tcMar>
              <w:top w:type="dxa" w:w="60"/>
              <w:left w:type="dxa" w:w="100"/>
              <w:bottom w:type="dxa" w:w="60"/>
              <w:right w:type="dxa" w:w="100"/>
            </w:tcMar>
            <w:vAlign w:val="center"/>
          </w:tcPr>
          <w:p>
            <w:pPr>
              <w:spacing w:after="20" w:before="20"/>
            </w:pPr>
            <w:r>
              <w:rPr>
                <w:sz w:val="20"/>
                <w:szCs w:val="20"/>
              </w:rPr>
              <w:t xml:space="preserve">Approval workflow on any state transition, configured not coded.</w:t>
            </w:r>
          </w:p>
        </w:tc>
        <w:tc>
          <w:tcPr>
            <w:tcW w:type="dxa" w:w="2888"/>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SC-10</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Notification on defined events.</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PS-006</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SC-11</w:t>
            </w:r>
          </w:p>
        </w:tc>
        <w:tc>
          <w:tcPr>
            <w:tcW w:type="dxa" w:w="5416"/>
            <w:tcMar>
              <w:top w:type="dxa" w:w="60"/>
              <w:left w:type="dxa" w:w="100"/>
              <w:bottom w:type="dxa" w:w="60"/>
              <w:right w:type="dxa" w:w="100"/>
            </w:tcMar>
            <w:vAlign w:val="center"/>
          </w:tcPr>
          <w:p>
            <w:pPr>
              <w:spacing w:after="20" w:before="20"/>
            </w:pPr>
            <w:r>
              <w:rPr>
                <w:sz w:val="20"/>
                <w:szCs w:val="20"/>
              </w:rPr>
              <w:t xml:space="preserve">Effective validation resolved from capabilities and profile.</w:t>
            </w:r>
          </w:p>
        </w:tc>
        <w:tc>
          <w:tcPr>
            <w:tcW w:type="dxa" w:w="2888"/>
            <w:tcMar>
              <w:top w:type="dxa" w:w="60"/>
              <w:left w:type="dxa" w:w="100"/>
              <w:bottom w:type="dxa" w:w="60"/>
              <w:right w:type="dxa" w:w="100"/>
            </w:tcMar>
            <w:vAlign w:val="center"/>
          </w:tcPr>
          <w:p>
            <w:pPr>
              <w:spacing w:after="20" w:before="20"/>
            </w:pPr>
            <w:r>
              <w:rPr>
                <w:sz w:val="20"/>
                <w:szCs w:val="20"/>
              </w:rPr>
              <w:t xml:space="preserve">PS-014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SC-12</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Field visibility and Basic/Advanced grouping.</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PS-015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SC-13</w:t>
            </w:r>
          </w:p>
        </w:tc>
        <w:tc>
          <w:tcPr>
            <w:tcW w:type="dxa" w:w="5416"/>
            <w:tcMar>
              <w:top w:type="dxa" w:w="60"/>
              <w:left w:type="dxa" w:w="100"/>
              <w:bottom w:type="dxa" w:w="60"/>
              <w:right w:type="dxa" w:w="100"/>
            </w:tcMar>
            <w:vAlign w:val="center"/>
          </w:tcPr>
          <w:p>
            <w:pPr>
              <w:spacing w:after="20" w:before="20"/>
            </w:pPr>
            <w:r>
              <w:rPr>
                <w:sz w:val="20"/>
                <w:szCs w:val="20"/>
              </w:rPr>
              <w:t xml:space="preserve">Row-level and field-level access enforcement.</w:t>
            </w:r>
          </w:p>
        </w:tc>
        <w:tc>
          <w:tcPr>
            <w:tcW w:type="dxa" w:w="2888"/>
            <w:tcMar>
              <w:top w:type="dxa" w:w="60"/>
              <w:left w:type="dxa" w:w="100"/>
              <w:bottom w:type="dxa" w:w="60"/>
              <w:right w:type="dxa" w:w="100"/>
            </w:tcMar>
            <w:vAlign w:val="center"/>
          </w:tcPr>
          <w:p>
            <w:pPr>
              <w:spacing w:after="20" w:before="20"/>
            </w:pPr>
            <w:r>
              <w:rPr>
                <w:sz w:val="20"/>
                <w:szCs w:val="20"/>
              </w:rPr>
              <w:t xml:space="preserve">PS-001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SC-14</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Inclusion in the unified reporting framework.</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SC-15</w:t>
            </w:r>
          </w:p>
        </w:tc>
        <w:tc>
          <w:tcPr>
            <w:tcW w:type="dxa" w:w="5416"/>
            <w:tcMar>
              <w:top w:type="dxa" w:w="60"/>
              <w:left w:type="dxa" w:w="100"/>
              <w:bottom w:type="dxa" w:w="60"/>
              <w:right w:type="dxa" w:w="100"/>
            </w:tcMar>
            <w:vAlign w:val="center"/>
          </w:tcPr>
          <w:p>
            <w:pPr>
              <w:spacing w:after="20" w:before="20"/>
            </w:pPr>
            <w:r>
              <w:rPr>
                <w:sz w:val="20"/>
                <w:szCs w:val="20"/>
              </w:rPr>
              <w:t xml:space="preserve">Domain event publication on state change.</w:t>
            </w:r>
          </w:p>
        </w:tc>
        <w:tc>
          <w:tcPr>
            <w:tcW w:type="dxa" w:w="2888"/>
            <w:tcMar>
              <w:top w:type="dxa" w:w="60"/>
              <w:left w:type="dxa" w:w="100"/>
              <w:bottom w:type="dxa" w:w="60"/>
              <w:right w:type="dxa" w:w="100"/>
            </w:tcMar>
            <w:vAlign w:val="center"/>
          </w:tcPr>
          <w:p>
            <w:pPr>
              <w:spacing w:after="20" w:before="20"/>
            </w:pPr>
            <w:r>
              <w:rPr>
                <w:sz w:val="20"/>
                <w:szCs w:val="20"/>
              </w:rPr>
              <w:t xml:space="preserve">PS-012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SC-16</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Numbering scheme and identifier generation.</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PS-010</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SC-17</w:t>
            </w:r>
          </w:p>
        </w:tc>
        <w:tc>
          <w:tcPr>
            <w:tcW w:type="dxa" w:w="5416"/>
            <w:tcMar>
              <w:top w:type="dxa" w:w="60"/>
              <w:left w:type="dxa" w:w="100"/>
              <w:bottom w:type="dxa" w:w="60"/>
              <w:right w:type="dxa" w:w="100"/>
            </w:tcMar>
            <w:vAlign w:val="center"/>
          </w:tcPr>
          <w:p>
            <w:pPr>
              <w:spacing w:after="20" w:before="20"/>
            </w:pPr>
            <w:r>
              <w:rPr>
                <w:sz w:val="20"/>
                <w:szCs w:val="20"/>
              </w:rPr>
              <w:t xml:space="preserve">Import and bulk operation support.</w:t>
            </w:r>
          </w:p>
        </w:tc>
        <w:tc>
          <w:tcPr>
            <w:tcW w:type="dxa" w:w="2888"/>
            <w:tcMar>
              <w:top w:type="dxa" w:w="60"/>
              <w:left w:type="dxa" w:w="100"/>
              <w:bottom w:type="dxa" w:w="60"/>
              <w:right w:type="dxa" w:w="100"/>
            </w:tcMar>
            <w:vAlign w:val="center"/>
          </w:tcPr>
          <w:p>
            <w:pPr>
              <w:spacing w:after="20" w:before="20"/>
            </w:pPr>
            <w:r>
              <w:rPr>
                <w:sz w:val="20"/>
                <w:szCs w:val="20"/>
              </w:rPr>
              <w:t xml:space="preserve">PS-004, PS-016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SC-18</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Soft archival with referential notification to consumers.</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PS-004</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Verification  </w:t>
      </w:r>
      <w:r>
        <w:rPr>
          <w:sz w:val="20"/>
          <w:szCs w:val="20"/>
        </w:rPr>
        <w:t xml:space="preserve">A hosting domain specification in PDS-04 or PDS-05 that re-specifies any item in this table is a defect. The contract is inherited, not restated.</w:t>
      </w:r>
    </w:p>
    <w:p>
      <w:r>
        <w:br w:type="page"/>
      </w:r>
    </w:p>
    <w:p>
      <w:pPr>
        <w:pStyle w:val="Heading1"/>
        <w:spacing w:after="160" w:before="320"/>
      </w:pPr>
      <w:r>
        <w:rPr>
          <w:b/>
          <w:bCs/>
          <w:color w:val="1F4E79"/>
          <w:sz w:val="30"/>
          <w:szCs w:val="30"/>
        </w:rPr>
        <w:t xml:space="preserve">9. Mapping to the Business Domain Model</w:t>
      </w:r>
    </w:p>
    <w:p>
      <w:pPr>
        <w:spacing w:after="120" w:before="0"/>
      </w:pPr>
      <w:r>
        <w:t xml:space="preserve">Everything in this document is hosted by DOM-PLT, with three services delegated to the domains that own the underlying master data.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1625"/>
        <w:gridCol w:w="1625"/>
        <w:gridCol w:w="3068"/>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Service</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Hosting domain</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306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PS-001 Identity &amp; Access</w:t>
            </w:r>
          </w:p>
        </w:tc>
        <w:tc>
          <w:tcPr>
            <w:tcW w:type="dxa" w:w="1625"/>
            <w:tcMar>
              <w:top w:type="dxa" w:w="60"/>
              <w:left w:type="dxa" w:w="100"/>
              <w:bottom w:type="dxa" w:w="60"/>
              <w:right w:type="dxa" w:w="100"/>
            </w:tcMar>
            <w:vAlign w:val="center"/>
          </w:tcPr>
          <w:p>
            <w:pPr>
              <w:spacing w:after="20" w:before="20"/>
            </w:pPr>
            <w:r>
              <w:rPr>
                <w:sz w:val="20"/>
                <w:szCs w:val="20"/>
              </w:rPr>
              <w:t xml:space="preserve">DOM-IAM</w:t>
            </w:r>
          </w:p>
        </w:tc>
        <w:tc>
          <w:tcPr>
            <w:tcW w:type="dxa" w:w="1625"/>
            <w:tcMar>
              <w:top w:type="dxa" w:w="60"/>
              <w:left w:type="dxa" w:w="100"/>
              <w:bottom w:type="dxa" w:w="60"/>
              <w:right w:type="dxa" w:w="100"/>
            </w:tcMar>
            <w:vAlign w:val="center"/>
          </w:tcPr>
          <w:p>
            <w:pPr>
              <w:spacing w:after="20" w:before="20"/>
            </w:pPr>
            <w:r>
              <w:rPr>
                <w:sz w:val="20"/>
                <w:szCs w:val="20"/>
              </w:rPr>
              <w:t xml:space="preserve">SD-IAM-*</w:t>
            </w:r>
          </w:p>
        </w:tc>
        <w:tc>
          <w:tcPr>
            <w:tcW w:type="dxa" w:w="3068"/>
            <w:tcMar>
              <w:top w:type="dxa" w:w="60"/>
              <w:left w:type="dxa" w:w="100"/>
              <w:bottom w:type="dxa" w:w="60"/>
              <w:right w:type="dxa" w:w="100"/>
            </w:tcMar>
            <w:vAlign w:val="center"/>
          </w:tcPr>
          <w:p>
            <w:pPr>
              <w:spacing w:after="20" w:before="20"/>
            </w:pPr>
            <w:r>
              <w:rPr>
                <w:sz w:val="20"/>
                <w:szCs w:val="20"/>
              </w:rPr>
              <w:t xml:space="preserve">Exposed as a platform service; the domain of record is DOM-IAM.</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PS-002 Enterprise Structure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Exposed as a platform service; the domain of record is DOM-ENT.</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PS-003 Location Service</w:t>
            </w:r>
          </w:p>
        </w:tc>
        <w:tc>
          <w:tcPr>
            <w:tcW w:type="dxa" w:w="1625"/>
            <w:tcMar>
              <w:top w:type="dxa" w:w="60"/>
              <w:left w:type="dxa" w:w="100"/>
              <w:bottom w:type="dxa" w:w="60"/>
              <w:right w:type="dxa" w:w="100"/>
            </w:tcMar>
            <w:vAlign w:val="center"/>
          </w:tcPr>
          <w:p>
            <w:pPr>
              <w:spacing w:after="20" w:before="20"/>
            </w:pPr>
            <w:r>
              <w:rPr>
                <w:sz w:val="20"/>
                <w:szCs w:val="20"/>
              </w:rPr>
              <w:t xml:space="preserve">DOM-LOC</w:t>
            </w:r>
          </w:p>
        </w:tc>
        <w:tc>
          <w:tcPr>
            <w:tcW w:type="dxa" w:w="1625"/>
            <w:tcMar>
              <w:top w:type="dxa" w:w="60"/>
              <w:left w:type="dxa" w:w="100"/>
              <w:bottom w:type="dxa" w:w="60"/>
              <w:right w:type="dxa" w:w="100"/>
            </w:tcMar>
            <w:vAlign w:val="center"/>
          </w:tcPr>
          <w:p>
            <w:pPr>
              <w:spacing w:after="20" w:before="20"/>
            </w:pPr>
            <w:r>
              <w:rPr>
                <w:sz w:val="20"/>
                <w:szCs w:val="20"/>
              </w:rPr>
              <w:t xml:space="preserve">SD-LOC-*</w:t>
            </w:r>
          </w:p>
        </w:tc>
        <w:tc>
          <w:tcPr>
            <w:tcW w:type="dxa" w:w="3068"/>
            <w:tcMar>
              <w:top w:type="dxa" w:w="60"/>
              <w:left w:type="dxa" w:w="100"/>
              <w:bottom w:type="dxa" w:w="60"/>
              <w:right w:type="dxa" w:w="100"/>
            </w:tcMar>
            <w:vAlign w:val="center"/>
          </w:tcPr>
          <w:p>
            <w:pPr>
              <w:spacing w:after="20" w:before="20"/>
            </w:pPr>
            <w:r>
              <w:rPr>
                <w:sz w:val="20"/>
                <w:szCs w:val="20"/>
              </w:rPr>
              <w:t xml:space="preserve">Exposed as a platform service; the domain of record is DOM-LOC.</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PS-004 Shared Business Objects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Platform-wide</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Registry spanning all subdomains.</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PS-005 Workflow Engine</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SD-PLT-WF</w:t>
            </w:r>
          </w:p>
        </w:tc>
        <w:tc>
          <w:tcPr>
            <w:tcW w:type="dxa" w:w="3068"/>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PS-006 Notification Engine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PS-007 Audit Service</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SD-PLT-AUD</w:t>
            </w:r>
          </w:p>
        </w:tc>
        <w:tc>
          <w:tcPr>
            <w:tcW w:type="dxa" w:w="3068"/>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PS-008 Search Service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SD-PLT-SCH</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PS-009 Document Service</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SD-PLT-DOC</w:t>
            </w:r>
          </w:p>
        </w:tc>
        <w:tc>
          <w:tcPr>
            <w:tcW w:type="dxa" w:w="3068"/>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PS-010 Configuration Service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PS-011 Reporting Framework</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SD-PLT-RPT</w:t>
            </w:r>
          </w:p>
        </w:tc>
        <w:tc>
          <w:tcPr>
            <w:tcW w:type="dxa" w:w="3068"/>
            <w:tcMar>
              <w:top w:type="dxa" w:w="60"/>
              <w:left w:type="dxa" w:w="100"/>
              <w:bottom w:type="dxa" w:w="60"/>
              <w:right w:type="dxa" w:w="100"/>
            </w:tcMar>
            <w:vAlign w:val="center"/>
          </w:tcPr>
          <w:p>
            <w:pPr>
              <w:spacing w:after="20" w:before="20"/>
            </w:pPr>
            <w:r>
              <w:rPr>
                <w:sz w:val="20"/>
                <w:szCs w:val="20"/>
              </w:rPr>
              <w:t xml:space="preserve">Content defined by DOM-INT.</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PS-012 Integration Framework</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PS-013 Capability Registry</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SD-PLT-CAP</w:t>
            </w:r>
          </w:p>
        </w:tc>
        <w:tc>
          <w:tcPr>
            <w:tcW w:type="dxa" w:w="3068"/>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PS-014 Validation Service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PS-015 Metadata Service</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SD-PLT-CAP</w:t>
            </w:r>
          </w:p>
        </w:tc>
        <w:tc>
          <w:tcPr>
            <w:tcW w:type="dxa" w:w="3068"/>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PS-016 Job Scheduler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SD-PLT-SCHD</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PS-017 File Storage</w:t>
            </w:r>
          </w:p>
        </w:tc>
        <w:tc>
          <w:tcPr>
            <w:tcW w:type="dxa" w:w="1625"/>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SD-PLT-FILE</w:t>
            </w:r>
          </w:p>
        </w:tc>
        <w:tc>
          <w:tcPr>
            <w:tcW w:type="dxa" w:w="3068"/>
            <w:tcMar>
              <w:top w:type="dxa" w:w="60"/>
              <w:left w:type="dxa" w:w="100"/>
              <w:bottom w:type="dxa" w:w="60"/>
              <w:right w:type="dxa" w:w="100"/>
            </w:tcMar>
            <w:vAlign w:val="center"/>
          </w:tcPr>
          <w:p>
            <w:pPr>
              <w:spacing w:after="20" w:before="20"/>
            </w:pPr>
            <w:r>
              <w:rPr>
                <w:sz w:val="20"/>
                <w:szCs w:val="20"/>
              </w:rPr>
              <w:t xml:space="preserve"/>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Clarification  </w:t>
      </w:r>
      <w:r>
        <w:rPr>
          <w:sz w:val="20"/>
          <w:szCs w:val="20"/>
        </w:rPr>
        <w:t xml:space="preserve">PS-001, PS-002 and PS-003 appear in the Core Platform service inventory because every module consumes them as services. Their objects are hosted by DOM-IAM, DOM-ENT and DOM-LOC respectively. This is consistent with GR-001: the Core Platform exposes them, it does not host them.</w:t>
      </w:r>
    </w:p>
    <w:p>
      <w:r>
        <w:br w:type="page"/>
      </w:r>
    </w:p>
    <w:p>
      <w:pPr>
        <w:pStyle w:val="Heading1"/>
        <w:spacing w:after="160" w:before="320"/>
      </w:pPr>
      <w:r>
        <w:rPr>
          <w:b/>
          <w:bCs/>
          <w:color w:val="1F4E79"/>
          <w:sz w:val="30"/>
          <w:szCs w:val="30"/>
        </w:rPr>
        <w:t xml:space="preserve">10. Platform Non-Functional Obligations</w:t>
      </w:r>
    </w:p>
    <w:p>
      <w:pPr>
        <w:spacing w:after="120" w:before="0"/>
      </w:pPr>
      <w:r>
        <w:t xml:space="preserve">These obligations are discharged once by the Core Platform and inherited by every module. They are not restated per module and shall not be specified per module in the CRS.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694"/>
        <w:gridCol w:w="2527"/>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Area</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Obligation</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Indicative target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Statelessness</w:t>
            </w:r>
          </w:p>
        </w:tc>
        <w:tc>
          <w:tcPr>
            <w:tcW w:type="dxa" w:w="4694"/>
            <w:tcMar>
              <w:top w:type="dxa" w:w="60"/>
              <w:left w:type="dxa" w:w="100"/>
              <w:bottom w:type="dxa" w:w="60"/>
              <w:right w:type="dxa" w:w="100"/>
            </w:tcMar>
            <w:vAlign w:val="center"/>
          </w:tcPr>
          <w:p>
            <w:pPr>
              <w:spacing w:after="20" w:before="20"/>
            </w:pPr>
            <w:r>
              <w:rPr>
                <w:sz w:val="20"/>
                <w:szCs w:val="20"/>
              </w:rPr>
              <w:t xml:space="preserve">Every platform service shall be stateless and horizontally scalable.</w:t>
            </w:r>
          </w:p>
        </w:tc>
        <w:tc>
          <w:tcPr>
            <w:tcW w:type="dxa" w:w="2527"/>
            <w:tcMar>
              <w:top w:type="dxa" w:w="60"/>
              <w:left w:type="dxa" w:w="100"/>
              <w:bottom w:type="dxa" w:w="60"/>
              <w:right w:type="dxa" w:w="100"/>
            </w:tcMar>
            <w:vAlign w:val="center"/>
          </w:tcPr>
          <w:p>
            <w:pPr>
              <w:spacing w:after="20" w:before="20"/>
            </w:pPr>
            <w:r>
              <w:rPr>
                <w:sz w:val="20"/>
                <w:szCs w:val="20"/>
              </w:rPr>
              <w:t xml:space="preserve">No session affinity required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API performance</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Read operations on a single object shall respond within a bounded time under nominal load.</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p95 under 300 ms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Search latency</w:t>
            </w:r>
          </w:p>
        </w:tc>
        <w:tc>
          <w:tcPr>
            <w:tcW w:type="dxa" w:w="4694"/>
            <w:tcMar>
              <w:top w:type="dxa" w:w="60"/>
              <w:left w:type="dxa" w:w="100"/>
              <w:bottom w:type="dxa" w:w="60"/>
              <w:right w:type="dxa" w:w="100"/>
            </w:tcMar>
            <w:vAlign w:val="center"/>
          </w:tcPr>
          <w:p>
            <w:pPr>
              <w:spacing w:after="20" w:before="20"/>
            </w:pPr>
            <w:r>
              <w:rPr>
                <w:sz w:val="20"/>
                <w:szCs w:val="20"/>
              </w:rPr>
              <w:t xml:space="preserve">Global search shall return the first page within a bounded time.</w:t>
            </w:r>
          </w:p>
        </w:tc>
        <w:tc>
          <w:tcPr>
            <w:tcW w:type="dxa" w:w="2527"/>
            <w:tcMar>
              <w:top w:type="dxa" w:w="60"/>
              <w:left w:type="dxa" w:w="100"/>
              <w:bottom w:type="dxa" w:w="60"/>
              <w:right w:type="dxa" w:w="100"/>
            </w:tcMar>
            <w:vAlign w:val="center"/>
          </w:tcPr>
          <w:p>
            <w:pPr>
              <w:spacing w:after="20" w:before="20"/>
            </w:pPr>
            <w:r>
              <w:rPr>
                <w:sz w:val="20"/>
                <w:szCs w:val="20"/>
              </w:rPr>
              <w:t xml:space="preserve">p95 under 1 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Audit write</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Audit writes shall not gate the business transaction.</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Asynchronous, guaranteed</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Notification delivery</w:t>
            </w:r>
          </w:p>
        </w:tc>
        <w:tc>
          <w:tcPr>
            <w:tcW w:type="dxa" w:w="4694"/>
            <w:tcMar>
              <w:top w:type="dxa" w:w="60"/>
              <w:left w:type="dxa" w:w="100"/>
              <w:bottom w:type="dxa" w:w="60"/>
              <w:right w:type="dxa" w:w="100"/>
            </w:tcMar>
            <w:vAlign w:val="center"/>
          </w:tcPr>
          <w:p>
            <w:pPr>
              <w:spacing w:after="20" w:before="20"/>
            </w:pPr>
            <w:r>
              <w:rPr>
                <w:sz w:val="20"/>
                <w:szCs w:val="20"/>
              </w:rPr>
              <w:t xml:space="preserve">Notifications shall be queued, retried and reported.</w:t>
            </w:r>
          </w:p>
        </w:tc>
        <w:tc>
          <w:tcPr>
            <w:tcW w:type="dxa" w:w="2527"/>
            <w:tcMar>
              <w:top w:type="dxa" w:w="60"/>
              <w:left w:type="dxa" w:w="100"/>
              <w:bottom w:type="dxa" w:w="60"/>
              <w:right w:type="dxa" w:w="100"/>
            </w:tcMar>
            <w:vAlign w:val="center"/>
          </w:tcPr>
          <w:p>
            <w:pPr>
              <w:spacing w:after="20" w:before="20"/>
            </w:pPr>
            <w:r>
              <w:rPr>
                <w:sz w:val="20"/>
                <w:szCs w:val="20"/>
              </w:rPr>
              <w:t xml:space="preserve">99.5% delivery success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Security alarms</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Alarm notifications shall have a guaranteed path with escalation.</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Escalation on non-acknowledgment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Scale</w:t>
            </w:r>
          </w:p>
        </w:tc>
        <w:tc>
          <w:tcPr>
            <w:tcW w:type="dxa" w:w="4694"/>
            <w:tcMar>
              <w:top w:type="dxa" w:w="60"/>
              <w:left w:type="dxa" w:w="100"/>
              <w:bottom w:type="dxa" w:w="60"/>
              <w:right w:type="dxa" w:w="100"/>
            </w:tcMar>
            <w:vAlign w:val="center"/>
          </w:tcPr>
          <w:p>
            <w:pPr>
              <w:spacing w:after="20" w:before="20"/>
            </w:pPr>
            <w:r>
              <w:rPr>
                <w:sz w:val="20"/>
                <w:szCs w:val="20"/>
              </w:rPr>
              <w:t xml:space="preserve">The same platform shall serve 200 assets and 2,000,000 assets without redesign.</w:t>
            </w:r>
          </w:p>
        </w:tc>
        <w:tc>
          <w:tcPr>
            <w:tcW w:type="dxa" w:w="2527"/>
            <w:tcMar>
              <w:top w:type="dxa" w:w="60"/>
              <w:left w:type="dxa" w:w="100"/>
              <w:bottom w:type="dxa" w:w="60"/>
              <w:right w:type="dxa" w:w="100"/>
            </w:tcMar>
            <w:vAlign w:val="center"/>
          </w:tcPr>
          <w:p>
            <w:pPr>
              <w:spacing w:after="20" w:before="20"/>
            </w:pPr>
            <w:r>
              <w:rPr>
                <w:sz w:val="20"/>
                <w:szCs w:val="20"/>
              </w:rPr>
              <w:t xml:space="preserve">Verified by load profile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Handheld operation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Handheld inventory and picking shall function on intermittent connectivity.</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Store-and-forward with conflict resolution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Multi-tenancy</w:t>
            </w:r>
          </w:p>
        </w:tc>
        <w:tc>
          <w:tcPr>
            <w:tcW w:type="dxa" w:w="4694"/>
            <w:tcMar>
              <w:top w:type="dxa" w:w="60"/>
              <w:left w:type="dxa" w:w="100"/>
              <w:bottom w:type="dxa" w:w="60"/>
              <w:right w:type="dxa" w:w="100"/>
            </w:tcMar>
            <w:vAlign w:val="center"/>
          </w:tcPr>
          <w:p>
            <w:pPr>
              <w:spacing w:after="20" w:before="20"/>
            </w:pPr>
            <w:r>
              <w:rPr>
                <w:sz w:val="20"/>
                <w:szCs w:val="20"/>
              </w:rPr>
              <w:t xml:space="preserve">Capability state, configuration and validation shall be resolvable per tenant.</w:t>
            </w:r>
          </w:p>
        </w:tc>
        <w:tc>
          <w:tcPr>
            <w:tcW w:type="dxa" w:w="2527"/>
            <w:tcMar>
              <w:top w:type="dxa" w:w="60"/>
              <w:left w:type="dxa" w:w="100"/>
              <w:bottom w:type="dxa" w:w="60"/>
              <w:right w:type="dxa" w:w="100"/>
            </w:tcMar>
            <w:vAlign w:val="center"/>
          </w:tcPr>
          <w:p>
            <w:pPr>
              <w:spacing w:after="20" w:before="20"/>
            </w:pPr>
            <w:r>
              <w:rPr>
                <w:sz w:val="20"/>
                <w:szCs w:val="20"/>
              </w:rPr>
              <w:t xml:space="preserve">Isolated per tenant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Localization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All labels, messages and templates shall be localizable, including right-to-left languages.</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English and Arabic at minimum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API versioning</w:t>
            </w:r>
          </w:p>
        </w:tc>
        <w:tc>
          <w:tcPr>
            <w:tcW w:type="dxa" w:w="4694"/>
            <w:tcMar>
              <w:top w:type="dxa" w:w="60"/>
              <w:left w:type="dxa" w:w="100"/>
              <w:bottom w:type="dxa" w:w="60"/>
              <w:right w:type="dxa" w:w="100"/>
            </w:tcMar>
            <w:vAlign w:val="center"/>
          </w:tcPr>
          <w:p>
            <w:pPr>
              <w:spacing w:after="20" w:before="20"/>
            </w:pPr>
            <w:r>
              <w:rPr>
                <w:sz w:val="20"/>
                <w:szCs w:val="20"/>
              </w:rPr>
              <w:t xml:space="preserve">Every API shall be versioned; at least one previous version shall remain available.</w:t>
            </w:r>
          </w:p>
        </w:tc>
        <w:tc>
          <w:tcPr>
            <w:tcW w:type="dxa" w:w="2527"/>
            <w:tcMar>
              <w:top w:type="dxa" w:w="60"/>
              <w:left w:type="dxa" w:w="100"/>
              <w:bottom w:type="dxa" w:w="60"/>
              <w:right w:type="dxa" w:w="100"/>
            </w:tcMar>
            <w:vAlign w:val="center"/>
          </w:tcPr>
          <w:p>
            <w:pPr>
              <w:spacing w:after="20" w:before="20"/>
            </w:pPr>
            <w:r>
              <w:rPr>
                <w:sz w:val="20"/>
                <w:szCs w:val="20"/>
              </w:rPr>
              <w:t xml:space="preserve">n-1 supported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Auditability</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state change shall be attributable to an authenticated actor.</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No anonymous mutations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Data at rest</w:t>
            </w:r>
          </w:p>
        </w:tc>
        <w:tc>
          <w:tcPr>
            <w:tcW w:type="dxa" w:w="4694"/>
            <w:tcMar>
              <w:top w:type="dxa" w:w="60"/>
              <w:left w:type="dxa" w:w="100"/>
              <w:bottom w:type="dxa" w:w="60"/>
              <w:right w:type="dxa" w:w="100"/>
            </w:tcMar>
            <w:vAlign w:val="center"/>
          </w:tcPr>
          <w:p>
            <w:pPr>
              <w:spacing w:after="20" w:before="20"/>
            </w:pPr>
            <w:r>
              <w:rPr>
                <w:sz w:val="20"/>
                <w:szCs w:val="20"/>
              </w:rPr>
              <w:t xml:space="preserve">Sensitive configuration and evidence shall be encrypted at rest.</w:t>
            </w:r>
          </w:p>
        </w:tc>
        <w:tc>
          <w:tcPr>
            <w:tcW w:type="dxa" w:w="2527"/>
            <w:tcMar>
              <w:top w:type="dxa" w:w="60"/>
              <w:left w:type="dxa" w:w="100"/>
              <w:bottom w:type="dxa" w:w="60"/>
              <w:right w:type="dxa" w:w="100"/>
            </w:tcMar>
            <w:vAlign w:val="center"/>
          </w:tcPr>
          <w:p>
            <w:pPr>
              <w:spacing w:after="20" w:before="20"/>
            </w:pPr>
            <w:r>
              <w:rPr>
                <w:sz w:val="20"/>
                <w:szCs w:val="20"/>
              </w:rPr>
              <w:t xml:space="preserve">Platform-managed keys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Retention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Retention and lawful disposal shall be configurable per object class.</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Per-tenant policy</w:t>
            </w:r>
          </w:p>
        </w:tc>
      </w:tr>
    </w:tbl>
    <w:p>
      <w:r>
        <w:br w:type="page"/>
      </w:r>
    </w:p>
    <w:p>
      <w:pPr>
        <w:pStyle w:val="Heading1"/>
        <w:spacing w:after="160" w:before="320"/>
      </w:pPr>
      <w:r>
        <w:rPr>
          <w:b/>
          <w:bCs/>
          <w:color w:val="1F4E79"/>
          <w:sz w:val="30"/>
          <w:szCs w:val="30"/>
        </w:rPr>
        <w:t xml:space="preserve">11. Integration Boundary</w:t>
      </w:r>
    </w:p>
    <w:p>
      <w:pPr>
        <w:pStyle w:val="Heading2"/>
        <w:spacing w:after="120" w:before="260"/>
      </w:pPr>
      <w:r>
        <w:rPr>
          <w:b/>
          <w:bCs/>
          <w:color w:val="2E74B5"/>
          <w:sz w:val="25"/>
          <w:szCs w:val="25"/>
        </w:rPr>
        <w:t xml:space="preserve">11.1 Principle</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Rule  </w:t>
      </w:r>
      <w:r>
        <w:rPr>
          <w:sz w:val="20"/>
          <w:szCs w:val="20"/>
        </w:rPr>
        <w:t xml:space="preserve">The Core Platform shall never depend on a plug-in, on an external ERP, or on a specific hardware vendor. Every external system is reached through PS-012, and the absence of any external system shall degrade gracefully rather than block platform operation.</w:t>
      </w:r>
    </w:p>
    <w:p>
      <w:pPr>
        <w:pStyle w:val="Heading2"/>
        <w:spacing w:after="120" w:before="260"/>
      </w:pPr>
      <w:r>
        <w:rPr>
          <w:b/>
          <w:bCs/>
          <w:color w:val="2E74B5"/>
          <w:sz w:val="25"/>
          <w:szCs w:val="25"/>
        </w:rPr>
        <w:t xml:space="preserve">11.2 External system classes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2347"/>
        <w:gridCol w:w="5054"/>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Examples</w:t>
            </w:r>
          </w:p>
        </w:tc>
        <w:tc>
          <w:tcPr>
            <w:tcW w:type="dxa" w:w="50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Boundary rule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ERP and finance</w:t>
            </w:r>
          </w:p>
        </w:tc>
        <w:tc>
          <w:tcPr>
            <w:tcW w:type="dxa" w:w="2347"/>
            <w:tcMar>
              <w:top w:type="dxa" w:w="60"/>
              <w:left w:type="dxa" w:w="100"/>
              <w:bottom w:type="dxa" w:w="60"/>
              <w:right w:type="dxa" w:w="100"/>
            </w:tcMar>
            <w:vAlign w:val="center"/>
          </w:tcPr>
          <w:p>
            <w:pPr>
              <w:spacing w:after="20" w:before="20"/>
            </w:pPr>
            <w:r>
              <w:rPr>
                <w:sz w:val="20"/>
                <w:szCs w:val="20"/>
              </w:rPr>
              <w:t xml:space="preserve">Odoo, SAP, Oracle, Dynamics</w:t>
            </w:r>
          </w:p>
        </w:tc>
        <w:tc>
          <w:tcPr>
            <w:tcW w:type="dxa" w:w="5054"/>
            <w:tcMar>
              <w:top w:type="dxa" w:w="60"/>
              <w:left w:type="dxa" w:w="100"/>
              <w:bottom w:type="dxa" w:w="60"/>
              <w:right w:type="dxa" w:w="100"/>
            </w:tcMar>
            <w:vAlign w:val="center"/>
          </w:tcPr>
          <w:p>
            <w:pPr>
              <w:spacing w:after="20" w:before="20"/>
            </w:pPr>
            <w:r>
              <w:rPr>
                <w:sz w:val="20"/>
                <w:szCs w:val="20"/>
              </w:rPr>
              <w:t xml:space="preserve">Consumed as an external system of record via an adapter. Financial records remain authoritative in the ERP; physical asset identity, location and status remain authoritative in TEAIP.</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Identity providers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Azure AD, Okta, ADFS</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Federated through DOM-IAM. Just-in-time provisioning permitted; the platform remains operable without federation.</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RFID infrastructure</w:t>
            </w:r>
          </w:p>
        </w:tc>
        <w:tc>
          <w:tcPr>
            <w:tcW w:type="dxa" w:w="2347"/>
            <w:tcMar>
              <w:top w:type="dxa" w:w="60"/>
              <w:left w:type="dxa" w:w="100"/>
              <w:bottom w:type="dxa" w:w="60"/>
              <w:right w:type="dxa" w:w="100"/>
            </w:tcMar>
            <w:vAlign w:val="center"/>
          </w:tcPr>
          <w:p>
            <w:pPr>
              <w:spacing w:after="20" w:before="20"/>
            </w:pPr>
            <w:r>
              <w:rPr>
                <w:sz w:val="20"/>
                <w:szCs w:val="20"/>
              </w:rPr>
              <w:t xml:space="preserve">Fixed readers, portals, tunnels, handhelds, encoders</w:t>
            </w:r>
          </w:p>
        </w:tc>
        <w:tc>
          <w:tcPr>
            <w:tcW w:type="dxa" w:w="5054"/>
            <w:tcMar>
              <w:top w:type="dxa" w:w="60"/>
              <w:left w:type="dxa" w:w="100"/>
              <w:bottom w:type="dxa" w:w="60"/>
              <w:right w:type="dxa" w:w="100"/>
            </w:tcMar>
            <w:vAlign w:val="center"/>
          </w:tcPr>
          <w:p>
            <w:pPr>
              <w:spacing w:after="20" w:before="20"/>
            </w:pPr>
            <w:r>
              <w:rPr>
                <w:sz w:val="20"/>
                <w:szCs w:val="20"/>
              </w:rPr>
              <w:t xml:space="preserve">Layer 3 connectors. A reader is registered as a device in DOM-SEC; its protocol is handled by the connector, never by a business module.</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Vision systems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ANPR cameras, surveillance</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Layer 3 connectors publishing observations as events. Recognition confidence is data, not a platform assumption.</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Sensors and control</w:t>
            </w:r>
          </w:p>
        </w:tc>
        <w:tc>
          <w:tcPr>
            <w:tcW w:type="dxa" w:w="2347"/>
            <w:tcMar>
              <w:top w:type="dxa" w:w="60"/>
              <w:left w:type="dxa" w:w="100"/>
              <w:bottom w:type="dxa" w:w="60"/>
              <w:right w:type="dxa" w:w="100"/>
            </w:tcMar>
            <w:vAlign w:val="center"/>
          </w:tcPr>
          <w:p>
            <w:pPr>
              <w:spacing w:after="20" w:before="20"/>
            </w:pPr>
            <w:r>
              <w:rPr>
                <w:sz w:val="20"/>
                <w:szCs w:val="20"/>
              </w:rPr>
              <w:t xml:space="preserve">Environmental sensors, barriers, PLC, weighbridges</w:t>
            </w:r>
          </w:p>
        </w:tc>
        <w:tc>
          <w:tcPr>
            <w:tcW w:type="dxa" w:w="5054"/>
            <w:tcMar>
              <w:top w:type="dxa" w:w="60"/>
              <w:left w:type="dxa" w:w="100"/>
              <w:bottom w:type="dxa" w:w="60"/>
              <w:right w:type="dxa" w:w="100"/>
            </w:tcMar>
            <w:vAlign w:val="center"/>
          </w:tcPr>
          <w:p>
            <w:pPr>
              <w:spacing w:after="20" w:before="20"/>
            </w:pPr>
            <w:r>
              <w:rPr>
                <w:sz w:val="20"/>
                <w:szCs w:val="20"/>
              </w:rPr>
              <w:t xml:space="preserve">Layer 3 connectors. Actuation requests are issued by DOM-SEC capabilities through PS-012.</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Communication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SMTP, SMS gateways, push services</w:t>
            </w:r>
          </w:p>
        </w:tc>
        <w:tc>
          <w:tcPr>
            <w:tcW w:type="dxa" w:w="5054"/>
            <w:shd w:fill="F2F2F2" w:color="auto" w:val="clear"/>
            <w:tcMar>
              <w:top w:type="dxa" w:w="60"/>
              <w:left w:type="dxa" w:w="100"/>
              <w:bottom w:type="dxa" w:w="60"/>
              <w:right w:type="dxa" w:w="100"/>
            </w:tcMar>
            <w:vAlign w:val="center"/>
          </w:tcPr>
          <w:p>
            <w:pPr>
              <w:spacing w:after="20" w:before="20"/>
            </w:pPr>
            <w:r>
              <w:rPr>
                <w:sz w:val="20"/>
                <w:szCs w:val="20"/>
              </w:rPr>
              <w:t xml:space="preserve">Consumed by PS-006. Provider is replaceable by configuration.</w:t>
            </w:r>
          </w:p>
        </w:tc>
      </w:tr>
    </w:tbl>
    <w:p>
      <w:pPr>
        <w:pStyle w:val="Heading2"/>
        <w:spacing w:after="120" w:before="260"/>
      </w:pPr>
      <w:r>
        <w:rPr>
          <w:b/>
          <w:bCs/>
          <w:color w:val="2E74B5"/>
          <w:sz w:val="25"/>
          <w:szCs w:val="25"/>
        </w:rPr>
        <w:t xml:space="preserve">11.3 Odoo specifically</w:t>
      </w:r>
    </w:p>
    <w:p>
      <w:pPr>
        <w:spacing w:after="120" w:before="0"/>
      </w:pPr>
      <w:r>
        <w:t xml:space="preserve">TEAIP is a custom platform with optional Odoo integration. Odoo is not an alternative architecture and does not replace any platform module. Where a customer operates Odoo, the adapter carries finance-side concerns — accounting, purchasing, vendors, payroll, general ledger — while all asset intelligence capability remains in TEAIP and remains Trangant intellectual property. Field-level mapping and adapter behavior are specified in PDS-11.</w:t>
      </w:r>
    </w:p>
    <w:p>
      <w:r>
        <w:br w:type="page"/>
      </w:r>
    </w:p>
    <w:p>
      <w:pPr>
        <w:pStyle w:val="Heading1"/>
        <w:spacing w:after="160" w:before="320"/>
      </w:pPr>
      <w:r>
        <w:rPr>
          <w:b/>
          <w:bCs/>
          <w:color w:val="1F4E79"/>
          <w:sz w:val="30"/>
          <w:szCs w:val="30"/>
        </w:rPr>
        <w:t xml:space="preserve">12. Verification Checklist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4694"/>
            <w:tcMar>
              <w:top w:type="dxa" w:w="60"/>
              <w:left w:type="dxa" w:w="100"/>
              <w:bottom w:type="dxa" w:w="60"/>
              <w:right w:type="dxa" w:w="100"/>
            </w:tcMar>
            <w:vAlign w:val="center"/>
          </w:tcPr>
          <w:p>
            <w:pPr>
              <w:spacing w:after="20" w:before="20"/>
            </w:pPr>
            <w:r>
              <w:rPr>
                <w:sz w:val="20"/>
                <w:szCs w:val="20"/>
              </w:rPr>
              <w:t xml:space="preserve">Every core service has a permanent PS identifier.</w:t>
            </w:r>
          </w:p>
        </w:tc>
        <w:tc>
          <w:tcPr>
            <w:tcW w:type="dxa" w:w="3610"/>
            <w:tcMar>
              <w:top w:type="dxa" w:w="60"/>
              <w:left w:type="dxa" w:w="100"/>
              <w:bottom w:type="dxa" w:w="60"/>
              <w:right w:type="dxa" w:w="100"/>
            </w:tcMar>
            <w:vAlign w:val="center"/>
          </w:tcPr>
          <w:p>
            <w:pPr>
              <w:spacing w:after="20" w:before="20"/>
            </w:pPr>
            <w:r>
              <w:rPr>
                <w:sz w:val="20"/>
                <w:szCs w:val="20"/>
              </w:rPr>
              <w:t xml:space="preserve">Pass — PS-001 to PS-017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No core service contains business-specific logic (GR-006).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§4.3 enumerates the prohibitions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4694"/>
            <w:tcMar>
              <w:top w:type="dxa" w:w="60"/>
              <w:left w:type="dxa" w:w="100"/>
              <w:bottom w:type="dxa" w:w="60"/>
              <w:right w:type="dxa" w:w="100"/>
            </w:tcMar>
            <w:vAlign w:val="center"/>
          </w:tcPr>
          <w:p>
            <w:pPr>
              <w:spacing w:after="20" w:before="20"/>
            </w:pPr>
            <w:r>
              <w:rPr>
                <w:sz w:val="20"/>
                <w:szCs w:val="20"/>
              </w:rPr>
              <w:t xml:space="preserve">Every service is mapped to a hosting domain and subdomain.</w:t>
            </w:r>
          </w:p>
        </w:tc>
        <w:tc>
          <w:tcPr>
            <w:tcW w:type="dxa" w:w="3610"/>
            <w:tcMar>
              <w:top w:type="dxa" w:w="60"/>
              <w:left w:type="dxa" w:w="100"/>
              <w:bottom w:type="dxa" w:w="60"/>
              <w:right w:type="dxa" w:w="100"/>
            </w:tcMar>
            <w:vAlign w:val="center"/>
          </w:tcPr>
          <w:p>
            <w:pPr>
              <w:spacing w:after="20" w:before="20"/>
            </w:pPr>
            <w:r>
              <w:rPr>
                <w:sz w:val="20"/>
                <w:szCs w:val="20"/>
              </w:rPr>
              <w:t xml:space="preserve">Pass — §9</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The mechanism implementing EP-001 is specified, not merely asserted.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PS-013, PS-014, PS-015 and §7</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4694"/>
            <w:tcMar>
              <w:top w:type="dxa" w:w="60"/>
              <w:left w:type="dxa" w:w="100"/>
              <w:bottom w:type="dxa" w:w="60"/>
              <w:right w:type="dxa" w:w="100"/>
            </w:tcMar>
            <w:vAlign w:val="center"/>
          </w:tcPr>
          <w:p>
            <w:pPr>
              <w:spacing w:after="20" w:before="20"/>
            </w:pPr>
            <w:r>
              <w:rPr>
                <w:sz w:val="20"/>
                <w:szCs w:val="20"/>
              </w:rPr>
              <w:t xml:space="preserve">The mechanism implementing EP-002 is specified.</w:t>
            </w:r>
          </w:p>
        </w:tc>
        <w:tc>
          <w:tcPr>
            <w:tcW w:type="dxa" w:w="3610"/>
            <w:tcMar>
              <w:top w:type="dxa" w:w="60"/>
              <w:left w:type="dxa" w:w="100"/>
              <w:bottom w:type="dxa" w:w="60"/>
              <w:right w:type="dxa" w:w="100"/>
            </w:tcMar>
            <w:vAlign w:val="center"/>
          </w:tcPr>
          <w:p>
            <w:pPr>
              <w:spacing w:after="20" w:before="20"/>
            </w:pPr>
            <w:r>
              <w:rPr>
                <w:sz w:val="20"/>
                <w:szCs w:val="20"/>
              </w:rPr>
              <w:t xml:space="preserve">Pass — §4.4, PS-014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The mechanism implementing EP-003 is specified.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PS-015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4694"/>
            <w:tcMar>
              <w:top w:type="dxa" w:w="60"/>
              <w:left w:type="dxa" w:w="100"/>
              <w:bottom w:type="dxa" w:w="60"/>
              <w:right w:type="dxa" w:w="100"/>
            </w:tcMar>
            <w:vAlign w:val="center"/>
          </w:tcPr>
          <w:p>
            <w:pPr>
              <w:spacing w:after="20" w:before="20"/>
            </w:pPr>
            <w:r>
              <w:rPr>
                <w:sz w:val="20"/>
                <w:szCs w:val="20"/>
              </w:rPr>
              <w:t xml:space="preserve">The data classification model is defined and applied to representative objects.</w:t>
            </w:r>
          </w:p>
        </w:tc>
        <w:tc>
          <w:tcPr>
            <w:tcW w:type="dxa" w:w="3610"/>
            <w:tcMar>
              <w:top w:type="dxa" w:w="60"/>
              <w:left w:type="dxa" w:w="100"/>
              <w:bottom w:type="dxa" w:w="60"/>
              <w:right w:type="dxa" w:w="100"/>
            </w:tcMar>
            <w:vAlign w:val="center"/>
          </w:tcPr>
          <w:p>
            <w:pPr>
              <w:spacing w:after="20" w:before="20"/>
            </w:pPr>
            <w:r>
              <w:rPr>
                <w:sz w:val="20"/>
                <w:szCs w:val="20"/>
              </w:rPr>
              <w:t xml:space="preserve">Pass — §6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The shared business object contract is explicit and testable.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§8, 18 inherited capabilities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V-09</w:t>
            </w:r>
          </w:p>
        </w:tc>
        <w:tc>
          <w:tcPr>
            <w:tcW w:type="dxa" w:w="4694"/>
            <w:tcMar>
              <w:top w:type="dxa" w:w="60"/>
              <w:left w:type="dxa" w:w="100"/>
              <w:bottom w:type="dxa" w:w="60"/>
              <w:right w:type="dxa" w:w="100"/>
            </w:tcMar>
            <w:vAlign w:val="center"/>
          </w:tcPr>
          <w:p>
            <w:pPr>
              <w:spacing w:after="20" w:before="20"/>
            </w:pPr>
            <w:r>
              <w:rPr>
                <w:sz w:val="20"/>
                <w:szCs w:val="20"/>
              </w:rPr>
              <w:t xml:space="preserve">The platform does not depend on any plug-in or external system.</w:t>
            </w:r>
          </w:p>
        </w:tc>
        <w:tc>
          <w:tcPr>
            <w:tcW w:type="dxa" w:w="3610"/>
            <w:tcMar>
              <w:top w:type="dxa" w:w="60"/>
              <w:left w:type="dxa" w:w="100"/>
              <w:bottom w:type="dxa" w:w="60"/>
              <w:right w:type="dxa" w:w="100"/>
            </w:tcMar>
            <w:vAlign w:val="center"/>
          </w:tcPr>
          <w:p>
            <w:pPr>
              <w:spacing w:after="20" w:before="20"/>
            </w:pPr>
            <w:r>
              <w:rPr>
                <w:sz w:val="20"/>
                <w:szCs w:val="20"/>
              </w:rPr>
              <w:t xml:space="preserve">Pass — §11.1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V-10</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Non-functional obligations are stated once at platform level.</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§10</w:t>
            </w:r>
          </w:p>
        </w:tc>
      </w:tr>
    </w:tbl>
    <w:p>
      <w:pPr>
        <w:pStyle w:val="Heading1"/>
        <w:pageBreakBefore/>
        <w:spacing w:after="40" w:before="0"/>
      </w:pPr>
      <w:r>
        <w:rPr>
          <w:b/>
          <w:bCs/>
          <w:color w:val="1F4E79"/>
          <w:sz w:val="34"/>
          <w:szCs w:val="34"/>
        </w:rPr>
        <w:t xml:space="preserve">PDS-04  —  Business Domain Model</w:t>
      </w:r>
    </w:p>
    <w:p>
      <w:pPr>
        <w:pBdr>
          <w:bottom w:val="single" w:color="2E74B5" w:sz="12"/>
        </w:pBdr>
        <w:spacing w:after="0"/>
      </w:pPr>
      <w:r>
        <w:t xml:space="preserve"/>
      </w:r>
    </w:p>
    <w:p>
      <w:pPr>
        <w:spacing w:after="280" w:before="120"/>
      </w:pPr>
      <w:r>
        <w:rPr>
          <w:color w:val="595959"/>
          <w:sz w:val="19"/>
          <w:szCs w:val="19"/>
        </w:rPr>
        <w:t xml:space="preserve">Product Design Specification — Business Architecture  ·  Version 1.0  ·  Draft for Review  ·  6 September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Business Domain Model (BDM)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Product Architecture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the business architecture of TEAIP: the eight business domains, their subdomains, capabilities, responsibilities, boundaries, hosted and consumed business objects, events, APIs, dependencies and governance. It is the single most important design artifact in the platform, because every subsequent SBOM definition, API, screen and CRS requirement follows the boundaries established here.</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16 Aug 2026</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Second issue. The scope, licence and language decisions of 16 August: 24 business objects added, the module and licence model made authoritative, and the bilingual model adopted.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2.0</w:t>
            </w:r>
          </w:p>
        </w:tc>
        <w:tc>
          <w:tcPr>
            <w:tcW w:type="dxa" w:w="1264"/>
            <w:tcMar>
              <w:top w:type="dxa" w:w="60"/>
              <w:left w:type="dxa" w:w="100"/>
              <w:bottom w:type="dxa" w:w="60"/>
              <w:right w:type="dxa" w:w="100"/>
            </w:tcMar>
            <w:vAlign w:val="center"/>
          </w:tcPr>
          <w:p>
            <w:pPr>
              <w:spacing w:after="20" w:before="20"/>
            </w:pPr>
            <w:r>
              <w:rPr>
                <w:sz w:val="20"/>
                <w:szCs w:val="20"/>
              </w:rPr>
              <w:t xml:space="preserve">6 Sep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Third issue. Eight domains, 59 subdomains, 391 capabilities, 130 hosted business objects.</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069"/>
        <w:gridCol w:w="4874"/>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3069"/>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4874"/>
            <w:tcMar>
              <w:top w:type="dxa" w:w="60"/>
              <w:left w:type="dxa" w:w="100"/>
              <w:bottom w:type="dxa" w:w="60"/>
              <w:right w:type="dxa" w:w="100"/>
            </w:tcMar>
            <w:vAlign w:val="center"/>
          </w:tcPr>
          <w:p>
            <w:pPr>
              <w:spacing w:after="20" w:before="20"/>
            </w:pPr>
            <w:r>
              <w:rPr>
                <w:sz w:val="20"/>
                <w:szCs w:val="20"/>
              </w:rPr>
              <w:t xml:space="preserve">Establishes the five dimensions, principles and governance rules this document applies.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PDS-02</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Source of every capability assigned to a subdomain here. Capability identifiers are shared.</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PDS-03</w:t>
            </w:r>
          </w:p>
        </w:tc>
        <w:tc>
          <w:tcPr>
            <w:tcW w:type="dxa" w:w="3069"/>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4874"/>
            <w:tcMar>
              <w:top w:type="dxa" w:w="60"/>
              <w:left w:type="dxa" w:w="100"/>
              <w:bottom w:type="dxa" w:w="60"/>
              <w:right w:type="dxa" w:w="100"/>
            </w:tcMar>
            <w:vAlign w:val="center"/>
          </w:tcPr>
          <w:p>
            <w:pPr>
              <w:spacing w:after="20" w:before="20"/>
            </w:pPr>
            <w:r>
              <w:rPr>
                <w:sz w:val="20"/>
                <w:szCs w:val="20"/>
              </w:rPr>
              <w:t xml:space="preserve">Specifies the platform services that DOM-PLT provides and every domain consumes.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PDS-05</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Defines in detail every object whose hosting is declared here. Resolves all open items.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PDS-06</w:t>
            </w:r>
          </w:p>
        </w:tc>
        <w:tc>
          <w:tcPr>
            <w:tcW w:type="dxa" w:w="3069"/>
            <w:tcMar>
              <w:top w:type="dxa" w:w="60"/>
              <w:left w:type="dxa" w:w="100"/>
              <w:bottom w:type="dxa" w:w="60"/>
              <w:right w:type="dxa" w:w="100"/>
            </w:tcMar>
            <w:vAlign w:val="center"/>
          </w:tcPr>
          <w:p>
            <w:pPr>
              <w:spacing w:after="20" w:before="20"/>
            </w:pPr>
            <w:r>
              <w:rPr>
                <w:sz w:val="20"/>
                <w:szCs w:val="20"/>
              </w:rPr>
              <w:t xml:space="preserve">Platform Dictionary</w:t>
            </w:r>
          </w:p>
        </w:tc>
        <w:tc>
          <w:tcPr>
            <w:tcW w:type="dxa" w:w="4874"/>
            <w:tcMar>
              <w:top w:type="dxa" w:w="60"/>
              <w:left w:type="dxa" w:w="100"/>
              <w:bottom w:type="dxa" w:w="60"/>
              <w:right w:type="dxa" w:w="100"/>
            </w:tcMar>
            <w:vAlign w:val="center"/>
          </w:tcPr>
          <w:p>
            <w:pPr>
              <w:spacing w:after="20" w:before="20"/>
            </w:pPr>
            <w:r>
              <w:rPr>
                <w:sz w:val="20"/>
                <w:szCs w:val="20"/>
              </w:rPr>
              <w:t xml:space="preserve">Canonical definition of every term used in domain, subdomain and object names.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PDS-07</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Detailed contracts for the services listed under Platform Services Consumed.</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PDS-08</w:t>
            </w:r>
          </w:p>
        </w:tc>
        <w:tc>
          <w:tcPr>
            <w:tcW w:type="dxa" w:w="3069"/>
            <w:tcMar>
              <w:top w:type="dxa" w:w="60"/>
              <w:left w:type="dxa" w:w="100"/>
              <w:bottom w:type="dxa" w:w="60"/>
              <w:right w:type="dxa" w:w="100"/>
            </w:tcMar>
            <w:vAlign w:val="center"/>
          </w:tcPr>
          <w:p>
            <w:pPr>
              <w:spacing w:after="20" w:before="20"/>
            </w:pPr>
            <w:r>
              <w:rPr>
                <w:sz w:val="20"/>
                <w:szCs w:val="20"/>
              </w:rPr>
              <w:t xml:space="preserve">Plug-in Framework</w:t>
            </w:r>
          </w:p>
        </w:tc>
        <w:tc>
          <w:tcPr>
            <w:tcW w:type="dxa" w:w="4874"/>
            <w:tcMar>
              <w:top w:type="dxa" w:w="60"/>
              <w:left w:type="dxa" w:w="100"/>
              <w:bottom w:type="dxa" w:w="60"/>
              <w:right w:type="dxa" w:w="100"/>
            </w:tcMar>
            <w:vAlign w:val="center"/>
          </w:tcPr>
          <w:p>
            <w:pPr>
              <w:spacing w:after="20" w:before="20"/>
            </w:pPr>
            <w:r>
              <w:rPr>
                <w:sz w:val="20"/>
                <w:szCs w:val="20"/>
              </w:rPr>
              <w:t xml:space="preserve">Defines how a module declares which domain capabilities it implements.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PDS-14</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Records any change to the domain set, order or hosting declared here.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CRS</w:t>
            </w:r>
          </w:p>
        </w:tc>
        <w:tc>
          <w:tcPr>
            <w:tcW w:type="dxa" w:w="3069"/>
            <w:tcMar>
              <w:top w:type="dxa" w:w="60"/>
              <w:left w:type="dxa" w:w="100"/>
              <w:bottom w:type="dxa" w:w="60"/>
              <w:right w:type="dxa" w:w="100"/>
            </w:tcMar>
            <w:vAlign w:val="center"/>
          </w:tcPr>
          <w:p>
            <w:pPr>
              <w:spacing w:after="20" w:before="20"/>
            </w:pPr>
            <w:r>
              <w:rPr>
                <w:sz w:val="20"/>
                <w:szCs w:val="20"/>
              </w:rPr>
              <w:t xml:space="preserve">Commercial Requirements Specification</w:t>
            </w:r>
          </w:p>
        </w:tc>
        <w:tc>
          <w:tcPr>
            <w:tcW w:type="dxa" w:w="4874"/>
            <w:tcMar>
              <w:top w:type="dxa" w:w="60"/>
              <w:left w:type="dxa" w:w="100"/>
              <w:bottom w:type="dxa" w:w="60"/>
              <w:right w:type="dxa" w:w="100"/>
            </w:tcMar>
            <w:vAlign w:val="center"/>
          </w:tcPr>
          <w:p>
            <w:pPr>
              <w:spacing w:after="20" w:before="20"/>
            </w:pPr>
            <w:r>
              <w:rPr>
                <w:sz w:val="20"/>
                <w:szCs w:val="20"/>
              </w:rPr>
              <w:t xml:space="preserve">Business processes implementing the capabilities cataloged here.</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444"/>
        <w:gridCol w:w="3971"/>
        <w:gridCol w:w="144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Product Owner</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Business completeness of the domain set</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Boundary correctness, hosting uniqueness, acyclic dependencies</w:t>
            </w:r>
          </w:p>
        </w:tc>
        <w:tc>
          <w:tcPr>
            <w:tcW w:type="dxa" w:w="1445"/>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Engineering Manager</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Implementability of the domain boundaries</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Security Lead</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DOM-SEC and DOM-IAM responsibilities and boundaries</w:t>
            </w:r>
          </w:p>
        </w:tc>
        <w:tc>
          <w:tcPr>
            <w:tcW w:type="dxa" w:w="1445"/>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QA Lead</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Traceability of capabilities to test coverage</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Purpose and Scope</w:t>
      </w:r>
    </w:p>
    <w:p>
      <w:pPr>
        <w:pStyle w:val="Heading2"/>
        <w:spacing w:after="120" w:before="260"/>
      </w:pPr>
      <w:r>
        <w:rPr>
          <w:b/>
          <w:bCs/>
          <w:color w:val="2E74B5"/>
          <w:sz w:val="25"/>
          <w:szCs w:val="25"/>
        </w:rPr>
        <w:t xml:space="preserve">2.1 Purpose</w:t>
      </w:r>
    </w:p>
    <w:p>
      <w:pPr>
        <w:spacing w:after="120" w:before="0"/>
      </w:pPr>
      <w:r>
        <w:t xml:space="preserve">This document answers one question: where does a capability belong, and which domain hosts each business object?</w:t>
      </w:r>
    </w:p>
    <w:p>
      <w:pPr>
        <w:spacing w:after="120" w:before="0"/>
      </w:pPr>
      <w:r>
        <w:t xml:space="preserve">It is dimension D-2 of the TEAIP design philosophy. It is deliberately the most carefully constructed document in the specification set, because it is the DNA of the platform. If the boundaries defined here are wrong, every artifact that follows — the shared business object model, the APIs, the database, the screens, the CRS and the backlog — inherits the error.</w:t>
      </w:r>
    </w:p>
    <w:p>
      <w:pPr>
        <w:pStyle w:val="Heading2"/>
        <w:spacing w:after="120" w:before="260"/>
      </w:pPr>
      <w:r>
        <w:rPr>
          <w:b/>
          <w:bCs/>
          <w:color w:val="2E74B5"/>
          <w:sz w:val="25"/>
          <w:szCs w:val="25"/>
        </w:rPr>
        <w:t xml:space="preserve">2.2 Scope</w:t>
      </w:r>
    </w:p>
    <w:p>
      <w:pPr>
        <w:spacing w:after="120" w:before="0"/>
      </w:pPr>
      <w:r>
        <w:t xml:space="preserve">In scope:</w:t>
      </w:r>
    </w:p>
    <w:p>
      <w:pPr>
        <w:pStyle w:val="ListParagraph"/>
        <w:numPr>
          <w:ilvl w:val="0"/>
          <w:numId w:val="2"/>
        </w:numPr>
        <w:spacing w:after="60"/>
      </w:pPr>
      <w:r>
        <w:t xml:space="preserve">The eight business domains, their purpose, mission, scope and responsibilities.</w:t>
      </w:r>
    </w:p>
    <w:p>
      <w:pPr>
        <w:pStyle w:val="ListParagraph"/>
        <w:numPr>
          <w:ilvl w:val="0"/>
          <w:numId w:val="2"/>
        </w:numPr>
        <w:spacing w:after="60"/>
      </w:pPr>
      <w:r>
        <w:t xml:space="preserve">The boundary of each domain, stated as what it is and is not responsible for.</w:t>
      </w:r>
    </w:p>
    <w:p>
      <w:pPr>
        <w:pStyle w:val="ListParagraph"/>
        <w:numPr>
          <w:ilvl w:val="0"/>
          <w:numId w:val="2"/>
        </w:numPr>
        <w:spacing w:after="60"/>
      </w:pPr>
      <w:r>
        <w:t xml:space="preserve">The business objects hosted by each domain and the objects each domain consumes.</w:t>
      </w:r>
    </w:p>
    <w:p>
      <w:pPr>
        <w:pStyle w:val="ListParagraph"/>
        <w:numPr>
          <w:ilvl w:val="0"/>
          <w:numId w:val="2"/>
        </w:numPr>
        <w:spacing w:after="60"/>
      </w:pPr>
      <w:r>
        <w:t xml:space="preserve">The subdomain structure of each domain.</w:t>
      </w:r>
    </w:p>
    <w:p>
      <w:pPr>
        <w:pStyle w:val="ListParagraph"/>
        <w:numPr>
          <w:ilvl w:val="0"/>
          <w:numId w:val="2"/>
        </w:numPr>
        <w:spacing w:after="60"/>
      </w:pPr>
      <w:r>
        <w:t xml:space="preserve">The capabilities of each subdomain, with identifiers shared with PDS-02.</w:t>
      </w:r>
    </w:p>
    <w:p>
      <w:pPr>
        <w:pStyle w:val="ListParagraph"/>
        <w:numPr>
          <w:ilvl w:val="0"/>
          <w:numId w:val="2"/>
        </w:numPr>
        <w:spacing w:after="60"/>
      </w:pPr>
      <w:r>
        <w:t xml:space="preserve">The events each domain publishes and consumes.</w:t>
      </w:r>
    </w:p>
    <w:p>
      <w:pPr>
        <w:pStyle w:val="ListParagraph"/>
        <w:numPr>
          <w:ilvl w:val="0"/>
          <w:numId w:val="2"/>
        </w:numPr>
        <w:spacing w:after="60"/>
      </w:pPr>
      <w:r>
        <w:t xml:space="preserve">The platform services each domain consumes.</w:t>
      </w:r>
    </w:p>
    <w:p>
      <w:pPr>
        <w:pStyle w:val="ListParagraph"/>
        <w:numPr>
          <w:ilvl w:val="0"/>
          <w:numId w:val="2"/>
        </w:numPr>
        <w:spacing w:after="60"/>
      </w:pPr>
      <w:r>
        <w:t xml:space="preserve">The public APIs each domain exposes.</w:t>
      </w:r>
    </w:p>
    <w:p>
      <w:pPr>
        <w:pStyle w:val="ListParagraph"/>
        <w:numPr>
          <w:ilvl w:val="0"/>
          <w:numId w:val="2"/>
        </w:numPr>
        <w:spacing w:after="60"/>
      </w:pPr>
      <w:r>
        <w:t xml:space="preserve">Domain dependencies, in both directions.</w:t>
      </w:r>
    </w:p>
    <w:p>
      <w:pPr>
        <w:pStyle w:val="ListParagraph"/>
        <w:numPr>
          <w:ilvl w:val="0"/>
          <w:numId w:val="2"/>
        </w:numPr>
        <w:spacing w:after="60"/>
      </w:pPr>
      <w:r>
        <w:t xml:space="preserve">Security responsibilities and KPIs per domain.</w:t>
      </w:r>
    </w:p>
    <w:p>
      <w:pPr>
        <w:pStyle w:val="ListParagraph"/>
        <w:numPr>
          <w:ilvl w:val="0"/>
          <w:numId w:val="2"/>
        </w:numPr>
        <w:spacing w:after="60"/>
      </w:pPr>
      <w:r>
        <w:t xml:space="preserve">Future extension points per domain.</w:t>
      </w:r>
    </w:p>
    <w:p>
      <w:pPr>
        <w:pStyle w:val="ListParagraph"/>
        <w:numPr>
          <w:ilvl w:val="0"/>
          <w:numId w:val="2"/>
        </w:numPr>
        <w:spacing w:after="60"/>
      </w:pPr>
      <w:r>
        <w:t xml:space="preserve">The dependency matrix, interaction matrix, event catalog, capability catalog and hosting matrix.</w:t>
      </w:r>
    </w:p>
    <w:p>
      <w:pPr>
        <w:pStyle w:val="ListParagraph"/>
        <w:numPr>
          <w:ilvl w:val="0"/>
          <w:numId w:val="2"/>
        </w:numPr>
        <w:spacing w:after="60"/>
      </w:pPr>
      <w:r>
        <w:t xml:space="preserve">Governance rules and traceability obligations.</w:t>
      </w:r>
    </w:p>
    <w:p>
      <w:pPr>
        <w:spacing w:after="120" w:before="0"/>
      </w:pPr>
      <w:r>
        <w:t xml:space="preserve">Out of scope:</w:t>
      </w:r>
    </w:p>
    <w:p>
      <w:pPr>
        <w:pStyle w:val="ListParagraph"/>
        <w:numPr>
          <w:ilvl w:val="0"/>
          <w:numId w:val="2"/>
        </w:numPr>
        <w:spacing w:after="60"/>
      </w:pPr>
      <w:r>
        <w:t xml:space="preserve">Business object attributes, relationships, lifecycles and validation — PDS-05.</w:t>
      </w:r>
    </w:p>
    <w:p>
      <w:pPr>
        <w:pStyle w:val="ListParagraph"/>
        <w:numPr>
          <w:ilvl w:val="0"/>
          <w:numId w:val="2"/>
        </w:numPr>
        <w:spacing w:after="60"/>
      </w:pPr>
      <w:r>
        <w:t xml:space="preserve">Service interface contracts — PDS-07.</w:t>
      </w:r>
    </w:p>
    <w:p>
      <w:pPr>
        <w:pStyle w:val="ListParagraph"/>
        <w:numPr>
          <w:ilvl w:val="0"/>
          <w:numId w:val="2"/>
        </w:numPr>
        <w:spacing w:after="60"/>
      </w:pPr>
      <w:r>
        <w:t xml:space="preserve">Screen and interaction design — PDS-10.</w:t>
      </w:r>
    </w:p>
    <w:p>
      <w:pPr>
        <w:pStyle w:val="ListParagraph"/>
        <w:numPr>
          <w:ilvl w:val="0"/>
          <w:numId w:val="2"/>
        </w:numPr>
        <w:spacing w:after="60"/>
      </w:pPr>
      <w:r>
        <w:t xml:space="preserve">Business process definitions — the CRS and the Business Process Model.</w:t>
      </w:r>
    </w:p>
    <w:p>
      <w:pPr>
        <w:pStyle w:val="ListParagraph"/>
        <w:numPr>
          <w:ilvl w:val="0"/>
          <w:numId w:val="2"/>
        </w:numPr>
        <w:spacing w:after="60"/>
      </w:pPr>
      <w:r>
        <w:t xml:space="preserve">Technology, persistence and deployment decisions — PDS-12 and PDS-13.</w:t>
      </w:r>
    </w:p>
    <w:p>
      <w:pPr>
        <w:pStyle w:val="Heading2"/>
        <w:spacing w:after="120" w:before="260"/>
      </w:pPr>
      <w:r>
        <w:rPr>
          <w:b/>
          <w:bCs/>
          <w:color w:val="2E74B5"/>
          <w:sz w:val="25"/>
          <w:szCs w:val="25"/>
        </w:rPr>
        <w:t xml:space="preserve">2.3 How to read a domain section</w:t>
      </w:r>
    </w:p>
    <w:p>
      <w:pPr>
        <w:spacing w:after="120" w:before="0"/>
      </w:pPr>
      <w:r>
        <w:t xml:space="preserve">Every domain is documented against the same sixteen-point template. The template exists so that domains can be compared, and so that an omission is visible.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42"/>
        <w:gridCol w:w="2888"/>
        <w:gridCol w:w="5596"/>
      </w:tblGrid>
      <w:tr>
        <w:trPr>
          <w:tblHeader/>
        </w:trPr>
        <w:tc>
          <w:tcPr>
            <w:tcW w:type="dxa" w:w="54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Section</w:t>
            </w:r>
          </w:p>
        </w:tc>
        <w:tc>
          <w:tcPr>
            <w:tcW w:type="dxa" w:w="559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Question it answers</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1</w:t>
            </w:r>
          </w:p>
        </w:tc>
        <w:tc>
          <w:tcPr>
            <w:tcW w:type="dxa" w:w="2888"/>
            <w:tcMar>
              <w:top w:type="dxa" w:w="60"/>
              <w:left w:type="dxa" w:w="100"/>
              <w:bottom w:type="dxa" w:w="60"/>
              <w:right w:type="dxa" w:w="100"/>
            </w:tcMar>
            <w:vAlign w:val="center"/>
          </w:tcPr>
          <w:p>
            <w:pPr>
              <w:spacing w:after="20" w:before="20"/>
            </w:pPr>
            <w:r>
              <w:rPr>
                <w:sz w:val="20"/>
                <w:szCs w:val="20"/>
              </w:rPr>
              <w:t xml:space="preserve">Purpose</w:t>
            </w:r>
          </w:p>
        </w:tc>
        <w:tc>
          <w:tcPr>
            <w:tcW w:type="dxa" w:w="5596"/>
            <w:tcMar>
              <w:top w:type="dxa" w:w="60"/>
              <w:left w:type="dxa" w:w="100"/>
              <w:bottom w:type="dxa" w:w="60"/>
              <w:right w:type="dxa" w:w="100"/>
            </w:tcMar>
            <w:vAlign w:val="center"/>
          </w:tcPr>
          <w:p>
            <w:pPr>
              <w:spacing w:after="20" w:before="20"/>
            </w:pPr>
            <w:r>
              <w:rPr>
                <w:sz w:val="20"/>
                <w:szCs w:val="20"/>
              </w:rPr>
              <w:t xml:space="preserve">Why does this domain exist?</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2</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Mission</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What is it accountable for delivering?</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3</w:t>
            </w:r>
          </w:p>
        </w:tc>
        <w:tc>
          <w:tcPr>
            <w:tcW w:type="dxa" w:w="2888"/>
            <w:tcMar>
              <w:top w:type="dxa" w:w="60"/>
              <w:left w:type="dxa" w:w="100"/>
              <w:bottom w:type="dxa" w:w="60"/>
              <w:right w:type="dxa" w:w="100"/>
            </w:tcMar>
            <w:vAlign w:val="center"/>
          </w:tcPr>
          <w:p>
            <w:pPr>
              <w:spacing w:after="20" w:before="20"/>
            </w:pPr>
            <w:r>
              <w:rPr>
                <w:sz w:val="20"/>
                <w:szCs w:val="20"/>
              </w:rPr>
              <w:t xml:space="preserve">Scope</w:t>
            </w:r>
          </w:p>
        </w:tc>
        <w:tc>
          <w:tcPr>
            <w:tcW w:type="dxa" w:w="5596"/>
            <w:tcMar>
              <w:top w:type="dxa" w:w="60"/>
              <w:left w:type="dxa" w:w="100"/>
              <w:bottom w:type="dxa" w:w="60"/>
              <w:right w:type="dxa" w:w="100"/>
            </w:tcMar>
            <w:vAlign w:val="center"/>
          </w:tcPr>
          <w:p>
            <w:pPr>
              <w:spacing w:after="20" w:before="20"/>
            </w:pPr>
            <w:r>
              <w:rPr>
                <w:sz w:val="20"/>
                <w:szCs w:val="20"/>
              </w:rPr>
              <w:t xml:space="preserve">What is it responsible for, and explicitly not responsible for?</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Responsibilities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What must it actually do?</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5</w:t>
            </w:r>
          </w:p>
        </w:tc>
        <w:tc>
          <w:tcPr>
            <w:tcW w:type="dxa" w:w="2888"/>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5596"/>
            <w:tcMar>
              <w:top w:type="dxa" w:w="60"/>
              <w:left w:type="dxa" w:w="100"/>
              <w:bottom w:type="dxa" w:w="60"/>
              <w:right w:type="dxa" w:w="100"/>
            </w:tcMar>
            <w:vAlign w:val="center"/>
          </w:tcPr>
          <w:p>
            <w:pPr>
              <w:spacing w:after="20" w:before="20"/>
            </w:pPr>
            <w:r>
              <w:rPr>
                <w:sz w:val="20"/>
                <w:szCs w:val="20"/>
              </w:rPr>
              <w:t xml:space="preserve">Which objects does it define and maintain? (GR-001)</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Consumed Business Objects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Which objects does it reference but not own? (GR-002)</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7</w:t>
            </w:r>
          </w:p>
        </w:tc>
        <w:tc>
          <w:tcPr>
            <w:tcW w:type="dxa" w:w="2888"/>
            <w:tcMar>
              <w:top w:type="dxa" w:w="60"/>
              <w:left w:type="dxa" w:w="100"/>
              <w:bottom w:type="dxa" w:w="60"/>
              <w:right w:type="dxa" w:w="100"/>
            </w:tcMar>
            <w:vAlign w:val="center"/>
          </w:tcPr>
          <w:p>
            <w:pPr>
              <w:spacing w:after="20" w:before="20"/>
            </w:pPr>
            <w:r>
              <w:rPr>
                <w:sz w:val="20"/>
                <w:szCs w:val="20"/>
              </w:rPr>
              <w:t xml:space="preserve">Subdomains</w:t>
            </w:r>
          </w:p>
        </w:tc>
        <w:tc>
          <w:tcPr>
            <w:tcW w:type="dxa" w:w="5596"/>
            <w:tcMar>
              <w:top w:type="dxa" w:w="60"/>
              <w:left w:type="dxa" w:w="100"/>
              <w:bottom w:type="dxa" w:w="60"/>
              <w:right w:type="dxa" w:w="100"/>
            </w:tcMar>
            <w:vAlign w:val="center"/>
          </w:tcPr>
          <w:p>
            <w:pPr>
              <w:spacing w:after="20" w:before="20"/>
            </w:pPr>
            <w:r>
              <w:rPr>
                <w:sz w:val="20"/>
                <w:szCs w:val="20"/>
              </w:rPr>
              <w:t xml:space="preserve">How are its capabilities clustered? (GR-004)</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Business Capabilities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What can the business do here? (GR-003)</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9</w:t>
            </w:r>
          </w:p>
        </w:tc>
        <w:tc>
          <w:tcPr>
            <w:tcW w:type="dxa" w:w="2888"/>
            <w:tcMar>
              <w:top w:type="dxa" w:w="60"/>
              <w:left w:type="dxa" w:w="100"/>
              <w:bottom w:type="dxa" w:w="60"/>
              <w:right w:type="dxa" w:w="100"/>
            </w:tcMar>
            <w:vAlign w:val="center"/>
          </w:tcPr>
          <w:p>
            <w:pPr>
              <w:spacing w:after="20" w:before="20"/>
            </w:pPr>
            <w:r>
              <w:rPr>
                <w:sz w:val="20"/>
                <w:szCs w:val="20"/>
              </w:rPr>
              <w:t xml:space="preserve">Published Events</w:t>
            </w:r>
          </w:p>
        </w:tc>
        <w:tc>
          <w:tcPr>
            <w:tcW w:type="dxa" w:w="5596"/>
            <w:tcMar>
              <w:top w:type="dxa" w:w="60"/>
              <w:left w:type="dxa" w:w="100"/>
              <w:bottom w:type="dxa" w:w="60"/>
              <w:right w:type="dxa" w:w="100"/>
            </w:tcMar>
            <w:vAlign w:val="center"/>
          </w:tcPr>
          <w:p>
            <w:pPr>
              <w:spacing w:after="20" w:before="20"/>
            </w:pPr>
            <w:r>
              <w:rPr>
                <w:sz w:val="20"/>
                <w:szCs w:val="20"/>
              </w:rPr>
              <w:t xml:space="preserve">What does it tell the rest of the platform?</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Consumed Events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What does it listen for?</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11</w:t>
            </w:r>
          </w:p>
        </w:tc>
        <w:tc>
          <w:tcPr>
            <w:tcW w:type="dxa" w:w="2888"/>
            <w:tcMar>
              <w:top w:type="dxa" w:w="60"/>
              <w:left w:type="dxa" w:w="100"/>
              <w:bottom w:type="dxa" w:w="60"/>
              <w:right w:type="dxa" w:w="100"/>
            </w:tcMar>
            <w:vAlign w:val="center"/>
          </w:tcPr>
          <w:p>
            <w:pPr>
              <w:spacing w:after="20" w:before="20"/>
            </w:pPr>
            <w:r>
              <w:rPr>
                <w:sz w:val="20"/>
                <w:szCs w:val="20"/>
              </w:rPr>
              <w:t xml:space="preserve">Platform Services Consumed</w:t>
            </w:r>
          </w:p>
        </w:tc>
        <w:tc>
          <w:tcPr>
            <w:tcW w:type="dxa" w:w="5596"/>
            <w:tcMar>
              <w:top w:type="dxa" w:w="60"/>
              <w:left w:type="dxa" w:w="100"/>
              <w:bottom w:type="dxa" w:w="60"/>
              <w:right w:type="dxa" w:w="100"/>
            </w:tcMar>
            <w:vAlign w:val="center"/>
          </w:tcPr>
          <w:p>
            <w:pPr>
              <w:spacing w:after="20" w:before="20"/>
            </w:pPr>
            <w:r>
              <w:rPr>
                <w:sz w:val="20"/>
                <w:szCs w:val="20"/>
              </w:rPr>
              <w:t xml:space="preserve">What does it inherit rather than build?</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12</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Public APIs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How is it reached? (AP-003)</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13</w:t>
            </w:r>
          </w:p>
        </w:tc>
        <w:tc>
          <w:tcPr>
            <w:tcW w:type="dxa" w:w="2888"/>
            <w:tcMar>
              <w:top w:type="dxa" w:w="60"/>
              <w:left w:type="dxa" w:w="100"/>
              <w:bottom w:type="dxa" w:w="60"/>
              <w:right w:type="dxa" w:w="100"/>
            </w:tcMar>
            <w:vAlign w:val="center"/>
          </w:tcPr>
          <w:p>
            <w:pPr>
              <w:spacing w:after="20" w:before="20"/>
            </w:pPr>
            <w:r>
              <w:rPr>
                <w:sz w:val="20"/>
                <w:szCs w:val="20"/>
              </w:rPr>
              <w:t xml:space="preserve">Domain Dependencies</w:t>
            </w:r>
          </w:p>
        </w:tc>
        <w:tc>
          <w:tcPr>
            <w:tcW w:type="dxa" w:w="5596"/>
            <w:tcMar>
              <w:top w:type="dxa" w:w="60"/>
              <w:left w:type="dxa" w:w="100"/>
              <w:bottom w:type="dxa" w:w="60"/>
              <w:right w:type="dxa" w:w="100"/>
            </w:tcMar>
            <w:vAlign w:val="center"/>
          </w:tcPr>
          <w:p>
            <w:pPr>
              <w:spacing w:after="20" w:before="20"/>
            </w:pPr>
            <w:r>
              <w:rPr>
                <w:sz w:val="20"/>
                <w:szCs w:val="20"/>
              </w:rPr>
              <w:t xml:space="preserve">What must exist before it, and what depends on it? (AP-007)</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14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Security Responsibilities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What integrity and protection obligations does it carry?</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15</w:t>
            </w:r>
          </w:p>
        </w:tc>
        <w:tc>
          <w:tcPr>
            <w:tcW w:type="dxa" w:w="2888"/>
            <w:tcMar>
              <w:top w:type="dxa" w:w="60"/>
              <w:left w:type="dxa" w:w="100"/>
              <w:bottom w:type="dxa" w:w="60"/>
              <w:right w:type="dxa" w:w="100"/>
            </w:tcMar>
            <w:vAlign w:val="center"/>
          </w:tcPr>
          <w:p>
            <w:pPr>
              <w:spacing w:after="20" w:before="20"/>
            </w:pPr>
            <w:r>
              <w:rPr>
                <w:sz w:val="20"/>
                <w:szCs w:val="20"/>
              </w:rPr>
              <w:t xml:space="preserve">KPIs</w:t>
            </w:r>
          </w:p>
        </w:tc>
        <w:tc>
          <w:tcPr>
            <w:tcW w:type="dxa" w:w="5596"/>
            <w:tcMar>
              <w:top w:type="dxa" w:w="60"/>
              <w:left w:type="dxa" w:w="100"/>
              <w:bottom w:type="dxa" w:w="60"/>
              <w:right w:type="dxa" w:w="100"/>
            </w:tcMar>
            <w:vAlign w:val="center"/>
          </w:tcPr>
          <w:p>
            <w:pPr>
              <w:spacing w:after="20" w:before="20"/>
            </w:pPr>
            <w:r>
              <w:rPr>
                <w:sz w:val="20"/>
                <w:szCs w:val="20"/>
              </w:rPr>
              <w:t xml:space="preserve">How is it measured?</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16</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Future Extension Points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Where will it grow, without architectural change?</w:t>
            </w:r>
          </w:p>
        </w:tc>
      </w:tr>
    </w:tbl>
    <w:p>
      <w:r>
        <w:br w:type="page"/>
      </w:r>
    </w:p>
    <w:p>
      <w:pPr>
        <w:pStyle w:val="Heading1"/>
        <w:spacing w:after="160" w:before="320"/>
      </w:pPr>
      <w:r>
        <w:rPr>
          <w:b/>
          <w:bCs/>
          <w:color w:val="1F4E79"/>
          <w:sz w:val="30"/>
          <w:szCs w:val="30"/>
        </w:rPr>
        <w:t xml:space="preserve">3. Business Domain Principles</w:t>
      </w:r>
    </w:p>
    <w:p>
      <w:pPr>
        <w:pStyle w:val="Heading2"/>
        <w:spacing w:after="120" w:before="260"/>
      </w:pPr>
      <w:r>
        <w:rPr>
          <w:b/>
          <w:bCs/>
          <w:color w:val="2E74B5"/>
          <w:sz w:val="25"/>
          <w:szCs w:val="25"/>
        </w:rPr>
        <w:t xml:space="preserve">3.1 A domain owns capabilities, not processes</w:t>
      </w:r>
    </w:p>
    <w:p>
      <w:pPr>
        <w:spacing w:after="120" w:before="0"/>
      </w:pPr>
      <w:r>
        <w:t xml:space="preserve">A business domain does not own a business object in the sense of owning every process that acts on it. A domain owns capabilities and hosts business objects.</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Business Capabilities        what the business can do</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Business Domains            where the capability belongs; hosts the object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Shared Business Objects     the canonical entities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Platform Services           reusable technical capability</w:t>
      </w:r>
    </w:p>
    <w:p>
      <w:pPr>
        <w:spacing w:after="120" w:before="0"/>
      </w:pPr>
      <w:r>
        <w:t xml:space="preserve">DOM-AST does not own "Asset" as a process boundary. It hosts the Asset object and owns Register Asset, Transfer Asset, Dispose Asset and Assign Custodian. DOM-OPS owns Receiving and Loading, which also act on Asset, without hosting it. DOM-SEC owns Verify Exit, which also acts on Asset, without hosting it.</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Consequence  </w:t>
      </w:r>
      <w:r>
        <w:rPr>
          <w:sz w:val="20"/>
          <w:szCs w:val="20"/>
        </w:rPr>
        <w:t xml:space="preserve">Several domains may legitimately act on the same business object. Exactly one may define it. This is the substance of GR-001 and GR-002 and it is the single rule that keeps the platform coherent as modules multiply.</w:t>
      </w:r>
    </w:p>
    <w:p>
      <w:pPr>
        <w:pStyle w:val="Heading2"/>
        <w:spacing w:after="120" w:before="260"/>
      </w:pPr>
      <w:r>
        <w:rPr>
          <w:b/>
          <w:bCs/>
          <w:color w:val="2E74B5"/>
          <w:sz w:val="25"/>
          <w:szCs w:val="25"/>
        </w:rPr>
        <w:t xml:space="preserve">3.2 Domain principles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3430"/>
        <w:gridCol w:w="4874"/>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Effect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DP-01</w:t>
            </w:r>
          </w:p>
        </w:tc>
        <w:tc>
          <w:tcPr>
            <w:tcW w:type="dxa" w:w="3430"/>
            <w:tcMar>
              <w:top w:type="dxa" w:w="60"/>
              <w:left w:type="dxa" w:w="100"/>
              <w:bottom w:type="dxa" w:w="60"/>
              <w:right w:type="dxa" w:w="100"/>
            </w:tcMar>
            <w:vAlign w:val="center"/>
          </w:tcPr>
          <w:p>
            <w:pPr>
              <w:spacing w:after="20" w:before="20"/>
            </w:pPr>
            <w:r>
              <w:rPr>
                <w:sz w:val="20"/>
                <w:szCs w:val="20"/>
              </w:rPr>
              <w:t xml:space="preserve">A domain is a boundary of business responsibility, not a software module.</w:t>
            </w:r>
          </w:p>
        </w:tc>
        <w:tc>
          <w:tcPr>
            <w:tcW w:type="dxa" w:w="4874"/>
            <w:tcMar>
              <w:top w:type="dxa" w:w="60"/>
              <w:left w:type="dxa" w:w="100"/>
              <w:bottom w:type="dxa" w:w="60"/>
              <w:right w:type="dxa" w:w="100"/>
            </w:tcMar>
            <w:vAlign w:val="center"/>
          </w:tcPr>
          <w:p>
            <w:pPr>
              <w:spacing w:after="20" w:before="20"/>
            </w:pPr>
            <w:r>
              <w:rPr>
                <w:sz w:val="20"/>
                <w:szCs w:val="20"/>
              </w:rPr>
              <w:t xml:space="preserve">A module may implement capabilities from more than one domain; a domain is never renamed to match a module.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DP-02</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Every business object is hosted by exactly one domain.</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There is never ambiguity about who defines, validates and maintains an object (GR-001).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DP-03</w:t>
            </w:r>
          </w:p>
        </w:tc>
        <w:tc>
          <w:tcPr>
            <w:tcW w:type="dxa" w:w="3430"/>
            <w:tcMar>
              <w:top w:type="dxa" w:w="60"/>
              <w:left w:type="dxa" w:w="100"/>
              <w:bottom w:type="dxa" w:w="60"/>
              <w:right w:type="dxa" w:w="100"/>
            </w:tcMar>
            <w:vAlign w:val="center"/>
          </w:tcPr>
          <w:p>
            <w:pPr>
              <w:spacing w:after="20" w:before="20"/>
            </w:pPr>
            <w:r>
              <w:rPr>
                <w:sz w:val="20"/>
                <w:szCs w:val="20"/>
              </w:rPr>
              <w:t xml:space="preserve">A domain states explicitly what it is not responsible for.</w:t>
            </w:r>
          </w:p>
        </w:tc>
        <w:tc>
          <w:tcPr>
            <w:tcW w:type="dxa" w:w="4874"/>
            <w:tcMar>
              <w:top w:type="dxa" w:w="60"/>
              <w:left w:type="dxa" w:w="100"/>
              <w:bottom w:type="dxa" w:w="60"/>
              <w:right w:type="dxa" w:w="100"/>
            </w:tcMar>
            <w:vAlign w:val="center"/>
          </w:tcPr>
          <w:p>
            <w:pPr>
              <w:spacing w:after="20" w:before="20"/>
            </w:pPr>
            <w:r>
              <w:rPr>
                <w:sz w:val="20"/>
                <w:szCs w:val="20"/>
              </w:rPr>
              <w:t xml:space="preserve">Boundary disputes are resolved by reading the specification, not by negotiation.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DP-04</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Dependencies are explicit, directional and acyclic.</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The dependency order is fixed. A domain may only depend on domains defined before it, with DOM-IAM cross-cutting.</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DP-05</w:t>
            </w:r>
          </w:p>
        </w:tc>
        <w:tc>
          <w:tcPr>
            <w:tcW w:type="dxa" w:w="3430"/>
            <w:tcMar>
              <w:top w:type="dxa" w:w="60"/>
              <w:left w:type="dxa" w:w="100"/>
              <w:bottom w:type="dxa" w:w="60"/>
              <w:right w:type="dxa" w:w="100"/>
            </w:tcMar>
            <w:vAlign w:val="center"/>
          </w:tcPr>
          <w:p>
            <w:pPr>
              <w:spacing w:after="20" w:before="20"/>
            </w:pPr>
            <w:r>
              <w:rPr>
                <w:sz w:val="20"/>
                <w:szCs w:val="20"/>
              </w:rPr>
              <w:t xml:space="preserve">Domains communicate by published events and public APIs only.</w:t>
            </w:r>
          </w:p>
        </w:tc>
        <w:tc>
          <w:tcPr>
            <w:tcW w:type="dxa" w:w="4874"/>
            <w:tcMar>
              <w:top w:type="dxa" w:w="60"/>
              <w:left w:type="dxa" w:w="100"/>
              <w:bottom w:type="dxa" w:w="60"/>
              <w:right w:type="dxa" w:w="100"/>
            </w:tcMar>
            <w:vAlign w:val="center"/>
          </w:tcPr>
          <w:p>
            <w:pPr>
              <w:spacing w:after="20" w:before="20"/>
            </w:pPr>
            <w:r>
              <w:rPr>
                <w:sz w:val="20"/>
                <w:szCs w:val="20"/>
              </w:rPr>
              <w:t xml:space="preserve">No domain reads another domain's store (AP-005).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DP-06</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 new business area is assigned to an existing domain, not given a new one.</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The platform absorbs growth without architectural change.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DP-07</w:t>
            </w:r>
          </w:p>
        </w:tc>
        <w:tc>
          <w:tcPr>
            <w:tcW w:type="dxa" w:w="3430"/>
            <w:tcMar>
              <w:top w:type="dxa" w:w="60"/>
              <w:left w:type="dxa" w:w="100"/>
              <w:bottom w:type="dxa" w:w="60"/>
              <w:right w:type="dxa" w:w="100"/>
            </w:tcMar>
            <w:vAlign w:val="center"/>
          </w:tcPr>
          <w:p>
            <w:pPr>
              <w:spacing w:after="20" w:before="20"/>
            </w:pPr>
            <w:r>
              <w:rPr>
                <w:sz w:val="20"/>
                <w:szCs w:val="20"/>
              </w:rPr>
              <w:t xml:space="preserve">A domain never implements a platform service.</w:t>
            </w:r>
          </w:p>
        </w:tc>
        <w:tc>
          <w:tcPr>
            <w:tcW w:type="dxa" w:w="4874"/>
            <w:tcMar>
              <w:top w:type="dxa" w:w="60"/>
              <w:left w:type="dxa" w:w="100"/>
              <w:bottom w:type="dxa" w:w="60"/>
              <w:right w:type="dxa" w:w="100"/>
            </w:tcMar>
            <w:vAlign w:val="center"/>
          </w:tcPr>
          <w:p>
            <w:pPr>
              <w:spacing w:after="20" w:before="20"/>
            </w:pPr>
            <w:r>
              <w:rPr>
                <w:sz w:val="20"/>
                <w:szCs w:val="20"/>
              </w:rPr>
              <w:t xml:space="preserve">Reusable technical logic lives in DOM-PLT (GR-006, GR-007).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DP-08</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 domain never implements access control.</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Authorization is centralized in DOM-IAM.</w:t>
            </w:r>
          </w:p>
        </w:tc>
      </w:tr>
    </w:tbl>
    <w:p>
      <w:r>
        <w:br w:type="page"/>
      </w:r>
    </w:p>
    <w:p>
      <w:pPr>
        <w:pStyle w:val="Heading1"/>
        <w:spacing w:after="160" w:before="320"/>
      </w:pPr>
      <w:r>
        <w:rPr>
          <w:b/>
          <w:bCs/>
          <w:color w:val="1F4E79"/>
          <w:sz w:val="30"/>
          <w:szCs w:val="30"/>
        </w:rPr>
        <w:t xml:space="preserve">4. Domain Interaction Principles</w:t>
      </w:r>
    </w:p>
    <w:p>
      <w:pPr>
        <w:pStyle w:val="Heading2"/>
        <w:spacing w:after="120" w:before="260"/>
      </w:pPr>
      <w:r>
        <w:rPr>
          <w:b/>
          <w:bCs/>
          <w:color w:val="2E74B5"/>
          <w:sz w:val="25"/>
          <w:szCs w:val="25"/>
        </w:rPr>
        <w:t xml:space="preserve">4.1 Hosting versus consumption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2708"/>
        <w:gridCol w:w="2527"/>
        <w:gridCol w:w="2527"/>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Rights</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Obligations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Hosts</w:t>
            </w:r>
          </w:p>
        </w:tc>
        <w:tc>
          <w:tcPr>
            <w:tcW w:type="dxa" w:w="2708"/>
            <w:tcMar>
              <w:top w:type="dxa" w:w="60"/>
              <w:left w:type="dxa" w:w="100"/>
              <w:bottom w:type="dxa" w:w="60"/>
              <w:right w:type="dxa" w:w="100"/>
            </w:tcMar>
            <w:vAlign w:val="center"/>
          </w:tcPr>
          <w:p>
            <w:pPr>
              <w:spacing w:after="20" w:before="20"/>
            </w:pPr>
            <w:r>
              <w:rPr>
                <w:sz w:val="20"/>
                <w:szCs w:val="20"/>
              </w:rPr>
              <w:t xml:space="preserve">The domain defines the object, its attributes, validation, lifecycle and identity.</w:t>
            </w:r>
          </w:p>
        </w:tc>
        <w:tc>
          <w:tcPr>
            <w:tcW w:type="dxa" w:w="2527"/>
            <w:tcMar>
              <w:top w:type="dxa" w:w="60"/>
              <w:left w:type="dxa" w:w="100"/>
              <w:bottom w:type="dxa" w:w="60"/>
              <w:right w:type="dxa" w:w="100"/>
            </w:tcMar>
            <w:vAlign w:val="center"/>
          </w:tcPr>
          <w:p>
            <w:pPr>
              <w:spacing w:after="20" w:before="20"/>
            </w:pPr>
            <w:r>
              <w:rPr>
                <w:sz w:val="20"/>
                <w:szCs w:val="20"/>
              </w:rPr>
              <w:t xml:space="preserve">Exclusive right to define and mutate the object's canonical state. Publishes events on change.</w:t>
            </w:r>
          </w:p>
        </w:tc>
        <w:tc>
          <w:tcPr>
            <w:tcW w:type="dxa" w:w="2527"/>
            <w:tcMar>
              <w:top w:type="dxa" w:w="60"/>
              <w:left w:type="dxa" w:w="100"/>
              <w:bottom w:type="dxa" w:w="60"/>
              <w:right w:type="dxa" w:w="100"/>
            </w:tcMar>
            <w:vAlign w:val="center"/>
          </w:tcPr>
          <w:p>
            <w:pPr>
              <w:spacing w:after="20" w:before="20"/>
            </w:pPr>
            <w:r>
              <w:rPr>
                <w:sz w:val="20"/>
                <w:szCs w:val="20"/>
              </w:rPr>
              <w:t xml:space="preserve">Must publish change events. Must not break consumers. Must honor the inherited object contract in PDS-03 §8.</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Consumes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The domain references the object without owning it.</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Read access through the hosting domain's API. May subscribe to its events. May contribute namespaced extension attributes.</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Must not mutate canonical state directly. Must tolerate the object being archived. Must not use an extension attribute as an identity or integrity key.</w:t>
            </w:r>
          </w:p>
        </w:tc>
      </w:tr>
    </w:tbl>
    <w:p>
      <w:pPr>
        <w:pStyle w:val="Heading2"/>
        <w:spacing w:after="120" w:before="260"/>
      </w:pPr>
      <w:r>
        <w:rPr>
          <w:b/>
          <w:bCs/>
          <w:color w:val="2E74B5"/>
          <w:sz w:val="25"/>
          <w:szCs w:val="25"/>
        </w:rPr>
        <w:t xml:space="preserve">4.2 The dependency direction</w:t>
      </w:r>
    </w:p>
    <w:p>
      <w:pPr>
        <w:spacing w:after="120" w:before="0"/>
      </w:pPr>
      <w:r>
        <w:t xml:space="preserve">The dependency direction is fixed by the domain order. A domain may depend only on domains that precede it. DOM-IAM is the exception: it is cross-cutting and is depended upon by every domain while depending only on DOM-PLT and DOM-ENT.</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                DOM-IAM   (cross-cutting: governs access to every domain)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DOM-PLT  (root) -----------------------------------------------------</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DOM-ENT      "everything belongs to an enterprise"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DOM-LOC      "everything exists somewhere"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DOM-AST      "assets belong to an enterprise and exist at locations"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DOM-OPS      "these processes operate on assets"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DOM-SEC      "security protects operations and assets"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DOM-INT      "consumes everything, produces insight"</w:t>
      </w:r>
      <w:r>
        <w:rPr>
          <w:rFonts w:ascii="Consolas" w:cs="Consolas" w:eastAsia="Consolas" w:hAnsi="Consolas"/>
          <w:sz w:val="18"/>
          <w:szCs w:val="18"/>
        </w:rPr>
        <w:br/>
        <w:t xml:space="preserve">                (nothing depends on DOM-INT)</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Why IAM is last but not least  </w:t>
      </w:r>
      <w:r>
        <w:rPr>
          <w:sz w:val="20"/>
          <w:szCs w:val="20"/>
        </w:rPr>
        <w:t xml:space="preserve">DOM-IAM is documented last because it is cross-cutting. It does not define the business; it governs access to it. It must never be drawn as the final link of a linear chain — that would imply DOM-INT precedes it in dependency, which is false. It depends only on DOM-PLT and DOM-ENT.</w:t>
      </w:r>
    </w:p>
    <w:p>
      <w:pPr>
        <w:pStyle w:val="Heading2"/>
        <w:spacing w:after="120" w:before="260"/>
      </w:pPr>
      <w:r>
        <w:rPr>
          <w:b/>
          <w:bCs/>
          <w:color w:val="2E74B5"/>
          <w:sz w:val="25"/>
          <w:szCs w:val="25"/>
        </w:rPr>
        <w:t xml:space="preserve">4.3 Interaction rules</w:t>
      </w:r>
    </w:p>
    <w:p>
      <w:pPr>
        <w:pStyle w:val="ListParagraph"/>
        <w:numPr>
          <w:ilvl w:val="0"/>
          <w:numId w:val="3"/>
        </w:numPr>
        <w:spacing w:after="60"/>
      </w:pPr>
      <w:r>
        <w:t xml:space="preserve">A domain shall reach another domain only through that domain's published API or events.</w:t>
      </w:r>
    </w:p>
    <w:p>
      <w:pPr>
        <w:pStyle w:val="ListParagraph"/>
        <w:numPr>
          <w:ilvl w:val="0"/>
          <w:numId w:val="3"/>
        </w:numPr>
        <w:spacing w:after="60"/>
      </w:pPr>
      <w:r>
        <w:t xml:space="preserve">A domain shall never read or write another domain's persistence directly.</w:t>
      </w:r>
    </w:p>
    <w:p>
      <w:pPr>
        <w:pStyle w:val="ListParagraph"/>
        <w:numPr>
          <w:ilvl w:val="0"/>
          <w:numId w:val="3"/>
        </w:numPr>
        <w:spacing w:after="60"/>
      </w:pPr>
      <w:r>
        <w:t xml:space="preserve">A domain shall not require another domain to be enabled unless that domain is a declared dependency.</w:t>
      </w:r>
    </w:p>
    <w:p>
      <w:pPr>
        <w:pStyle w:val="ListParagraph"/>
        <w:numPr>
          <w:ilvl w:val="0"/>
          <w:numId w:val="3"/>
        </w:numPr>
        <w:spacing w:after="60"/>
      </w:pPr>
      <w:r>
        <w:t xml:space="preserve">A cyclic dependency between domains is a defect and shall be resolved by moving a capability or introducing an event.</w:t>
      </w:r>
    </w:p>
    <w:p>
      <w:pPr>
        <w:pStyle w:val="ListParagraph"/>
        <w:numPr>
          <w:ilvl w:val="0"/>
          <w:numId w:val="3"/>
        </w:numPr>
        <w:spacing w:after="60"/>
      </w:pPr>
      <w:r>
        <w:t xml:space="preserve">Where two domains appear to need the same object, the object is hosted once and consumed by the other.</w:t>
      </w:r>
    </w:p>
    <w:p>
      <w:pPr>
        <w:pStyle w:val="ListParagraph"/>
        <w:numPr>
          <w:ilvl w:val="0"/>
          <w:numId w:val="3"/>
        </w:numPr>
        <w:spacing w:after="60"/>
      </w:pPr>
      <w:r>
        <w:t xml:space="preserve">Where two domains appear to need the same capability, the capability is assigned to one and invoked by the other.</w:t>
      </w:r>
    </w:p>
    <w:p>
      <w:pPr>
        <w:pStyle w:val="ListParagraph"/>
        <w:numPr>
          <w:ilvl w:val="0"/>
          <w:numId w:val="3"/>
        </w:numPr>
        <w:spacing w:after="60"/>
      </w:pPr>
      <w:r>
        <w:t xml:space="preserve">A domain shall publish an event for every state change that another domain could reasonably need to observe.</w:t>
      </w:r>
    </w:p>
    <w:p>
      <w:pPr>
        <w:pStyle w:val="ListParagraph"/>
        <w:numPr>
          <w:ilvl w:val="0"/>
          <w:numId w:val="3"/>
        </w:numPr>
        <w:spacing w:after="60"/>
      </w:pPr>
      <w:r>
        <w:t xml:space="preserve">A domain shall not assume the existence of a subscriber to any event it publishes.</w:t>
      </w:r>
    </w:p>
    <w:p>
      <w:pPr>
        <w:pStyle w:val="Heading2"/>
        <w:spacing w:after="120" w:before="260"/>
      </w:pPr>
      <w:r>
        <w:rPr>
          <w:b/>
          <w:bCs/>
          <w:color w:val="2E74B5"/>
          <w:sz w:val="25"/>
          <w:szCs w:val="25"/>
        </w:rPr>
        <w:t xml:space="preserve">4.4 Worked boundary resolutions</w:t>
      </w:r>
    </w:p>
    <w:p>
      <w:pPr>
        <w:spacing w:after="120" w:before="0"/>
      </w:pPr>
      <w:r>
        <w:t xml:space="preserve">The following resolutions were the difficult cases. They are recorded because they will be questioned again.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986"/>
        <w:gridCol w:w="4874"/>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Question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Resolution</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Reasoning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Who hosts Inventory Session — DOM-AST or DOM-OPS?</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c>
          <w:tcPr>
            <w:tcW w:type="dxa" w:w="4874"/>
            <w:tcMar>
              <w:top w:type="dxa" w:w="60"/>
              <w:left w:type="dxa" w:w="100"/>
              <w:bottom w:type="dxa" w:w="60"/>
              <w:right w:type="dxa" w:w="100"/>
            </w:tcMar>
            <w:vAlign w:val="center"/>
          </w:tcPr>
          <w:p>
            <w:pPr>
              <w:spacing w:after="20" w:before="20"/>
            </w:pPr>
            <w:r>
              <w:rPr>
                <w:sz w:val="20"/>
                <w:szCs w:val="20"/>
              </w:rPr>
              <w:t xml:space="preserve">Counting is an operation performed on assets. DOM-AST hosts the asset and its current state; DOM-OPS hosts the record of the exercise that observed 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Who hosts Permit — DOM-OPS or DOM-SEC?</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A permit is an authorization instrument, not an operational document. A Loading Order states what is planned; a Permit states what is allowed.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Who owns the loading verification comparison?</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c>
          <w:tcPr>
            <w:tcW w:type="dxa" w:w="4874"/>
            <w:tcMar>
              <w:top w:type="dxa" w:w="60"/>
              <w:left w:type="dxa" w:w="100"/>
              <w:bottom w:type="dxa" w:w="60"/>
              <w:right w:type="dxa" w:w="100"/>
            </w:tcMar>
            <w:vAlign w:val="center"/>
          </w:tcPr>
          <w:p>
            <w:pPr>
              <w:spacing w:after="20" w:before="20"/>
            </w:pPr>
            <w:r>
              <w:rPr>
                <w:sz w:val="20"/>
                <w:szCs w:val="20"/>
              </w:rPr>
              <w:t xml:space="preserve">Security owns adjudication; operations owns execution. DOM-SEC reads DOM-OPS shipment and loading data and decides. This is the clearest illustration of GR-002 in the platform.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Who hosts the visual X/Y position of an asset?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 (provisional, OI-04)</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A visual coordinate is meaningful only when the visual capability is enabled. Hosting it in DOM-INT keeps DOM-AST free of capability-dependent structure.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Who hosts Vehicle — DOM-OPS or DOM-SEC?</w:t>
            </w:r>
          </w:p>
        </w:tc>
        <w:tc>
          <w:tcPr>
            <w:tcW w:type="dxa" w:w="1986"/>
            <w:tcMar>
              <w:top w:type="dxa" w:w="60"/>
              <w:left w:type="dxa" w:w="100"/>
              <w:bottom w:type="dxa" w:w="60"/>
              <w:right w:type="dxa" w:w="100"/>
            </w:tcMar>
            <w:vAlign w:val="center"/>
          </w:tcPr>
          <w:p>
            <w:pPr>
              <w:spacing w:after="20" w:before="20"/>
            </w:pPr>
            <w:r>
              <w:rPr>
                <w:sz w:val="20"/>
                <w:szCs w:val="20"/>
              </w:rPr>
              <w:t xml:space="preserve">DOM-OPS provisionally (OI-01)</w:t>
            </w:r>
          </w:p>
        </w:tc>
        <w:tc>
          <w:tcPr>
            <w:tcW w:type="dxa" w:w="4874"/>
            <w:tcMar>
              <w:top w:type="dxa" w:w="60"/>
              <w:left w:type="dxa" w:w="100"/>
              <w:bottom w:type="dxa" w:w="60"/>
              <w:right w:type="dxa" w:w="100"/>
            </w:tcMar>
            <w:vAlign w:val="center"/>
          </w:tcPr>
          <w:p>
            <w:pPr>
              <w:spacing w:after="20" w:before="20"/>
            </w:pPr>
            <w:r>
              <w:rPr>
                <w:sz w:val="20"/>
                <w:szCs w:val="20"/>
              </w:rPr>
              <w:t xml:space="preserve">A vehicle is primarily an operational actor that security verifies. If PDS-05 determines vehicle identity is primarily a security concept, hosting moves. The decision shall be explicit.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Who hosts User and who hosts Employee?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 hosts User; DOM-ENT hosts Employee</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They are different concepts. An Employee may exist without a User — a warehouse worker who never logs in but is a valid custodian. A User may exist without an Employee — an integration service account.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Who owns physical access control at a barrier?</w:t>
            </w:r>
          </w:p>
        </w:tc>
        <w:tc>
          <w:tcPr>
            <w:tcW w:type="dxa" w:w="1986"/>
            <w:tcMar>
              <w:top w:type="dxa" w:w="60"/>
              <w:left w:type="dxa" w:w="100"/>
              <w:bottom w:type="dxa" w:w="60"/>
              <w:right w:type="dxa" w:w="100"/>
            </w:tcMar>
            <w:vAlign w:val="center"/>
          </w:tcPr>
          <w:p>
            <w:pPr>
              <w:spacing w:after="20" w:before="20"/>
            </w:pPr>
            <w:r>
              <w:rPr>
                <w:sz w:val="20"/>
                <w:szCs w:val="20"/>
              </w:rPr>
              <w:t xml:space="preserve">DOM-SEC, not DOM-IAM</w:t>
            </w:r>
          </w:p>
        </w:tc>
        <w:tc>
          <w:tcPr>
            <w:tcW w:type="dxa" w:w="4874"/>
            <w:tcMar>
              <w:top w:type="dxa" w:w="60"/>
              <w:left w:type="dxa" w:w="100"/>
              <w:bottom w:type="dxa" w:w="60"/>
              <w:right w:type="dxa" w:w="100"/>
            </w:tcMar>
            <w:vAlign w:val="center"/>
          </w:tcPr>
          <w:p>
            <w:pPr>
              <w:spacing w:after="20" w:before="20"/>
            </w:pPr>
            <w:r>
              <w:rPr>
                <w:sz w:val="20"/>
                <w:szCs w:val="20"/>
              </w:rPr>
              <w:t xml:space="preserve">DOM-IAM governs access to the system. DOM-SEC governs access to the site. They meet only where a badge identity is verified.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Where does Visual Asset Intelligence belong?</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Capability in DOM-INT; spatial model in DOM-LOC; asset identity in DOM-AST</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The module owns visualization only. A traceability row may therefore legitimately show Capability = Visual Intelligence with Domain = DOM-LOC when the object in that row is Building. Capability and object-hosting are different columns and are not expected to match.</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Where do maintenance work orders belong?</w:t>
            </w:r>
          </w:p>
        </w:tc>
        <w:tc>
          <w:tcPr>
            <w:tcW w:type="dxa" w:w="1986"/>
            <w:tcMar>
              <w:top w:type="dxa" w:w="60"/>
              <w:left w:type="dxa" w:w="100"/>
              <w:bottom w:type="dxa" w:w="60"/>
              <w:right w:type="dxa" w:w="100"/>
            </w:tcMar>
            <w:vAlign w:val="center"/>
          </w:tcPr>
          <w:p>
            <w:pPr>
              <w:spacing w:after="20" w:before="20"/>
            </w:pPr>
            <w:r>
              <w:rPr>
                <w:sz w:val="20"/>
                <w:szCs w:val="20"/>
              </w:rPr>
              <w:t xml:space="preserve">DOM-OPS, as a future module</w:t>
            </w:r>
          </w:p>
        </w:tc>
        <w:tc>
          <w:tcPr>
            <w:tcW w:type="dxa" w:w="4874"/>
            <w:tcMar>
              <w:top w:type="dxa" w:w="60"/>
              <w:left w:type="dxa" w:w="100"/>
              <w:bottom w:type="dxa" w:w="60"/>
              <w:right w:type="dxa" w:w="100"/>
            </w:tcMar>
            <w:vAlign w:val="center"/>
          </w:tcPr>
          <w:p>
            <w:pPr>
              <w:spacing w:after="20" w:before="20"/>
            </w:pPr>
            <w:r>
              <w:rPr>
                <w:sz w:val="20"/>
                <w:szCs w:val="20"/>
              </w:rPr>
              <w:t xml:space="preserve">DOM-AST explicitly excludes maintenance work orders. Work execution against an asset is operational.</w:t>
            </w:r>
          </w:p>
        </w:tc>
      </w:tr>
    </w:tbl>
    <w:p>
      <w:r>
        <w:br w:type="page"/>
      </w:r>
    </w:p>
    <w:p>
      <w:pPr>
        <w:pStyle w:val="Heading1"/>
        <w:spacing w:after="160" w:before="320"/>
      </w:pPr>
      <w:r>
        <w:rPr>
          <w:b/>
          <w:bCs/>
          <w:color w:val="1F4E79"/>
          <w:sz w:val="30"/>
          <w:szCs w:val="30"/>
        </w:rPr>
        <w:t xml:space="preserve">5. Domain Catalog</w:t>
      </w:r>
    </w:p>
    <w:p>
      <w:pPr>
        <w:pStyle w:val="Heading2"/>
        <w:spacing w:after="120" w:before="260"/>
      </w:pPr>
      <w:r>
        <w:rPr>
          <w:b/>
          <w:bCs/>
          <w:color w:val="2E74B5"/>
          <w:sz w:val="25"/>
          <w:szCs w:val="25"/>
        </w:rPr>
        <w:t xml:space="preserve">5.1 Domain register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
        <w:gridCol w:w="1173"/>
        <w:gridCol w:w="2347"/>
        <w:gridCol w:w="1805"/>
        <w:gridCol w:w="1173"/>
        <w:gridCol w:w="812"/>
        <w:gridCol w:w="1265"/>
      </w:tblGrid>
      <w:tr>
        <w:trPr>
          <w:tblHeader/>
        </w:trPr>
        <w:tc>
          <w:tcPr>
            <w:tcW w:type="dxa" w:w="45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117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Code</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117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Subdomains</w:t>
            </w:r>
          </w:p>
        </w:tc>
        <w:tc>
          <w:tcPr>
            <w:tcW w:type="dxa" w:w="81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Caps</w:t>
            </w:r>
          </w:p>
        </w:tc>
        <w:tc>
          <w:tcPr>
            <w:tcW w:type="dxa" w:w="126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Hosted objects</w:t>
            </w:r>
          </w:p>
        </w:tc>
      </w:tr>
      <w:tr>
        <w:trPr>
          <w:cantSplit/>
        </w:trPr>
        <w:tc>
          <w:tcPr>
            <w:tcW w:type="dxa" w:w="451"/>
            <w:tcMar>
              <w:top w:type="dxa" w:w="60"/>
              <w:left w:type="dxa" w:w="100"/>
              <w:bottom w:type="dxa" w:w="60"/>
              <w:right w:type="dxa" w:w="100"/>
            </w:tcMar>
            <w:vAlign w:val="center"/>
          </w:tcPr>
          <w:p>
            <w:pPr>
              <w:spacing w:after="20" w:before="20"/>
            </w:pPr>
            <w:r>
              <w:rPr>
                <w:sz w:val="20"/>
                <w:szCs w:val="20"/>
              </w:rPr>
              <w:t xml:space="preserve">1</w:t>
            </w:r>
          </w:p>
        </w:tc>
        <w:tc>
          <w:tcPr>
            <w:tcW w:type="dxa" w:w="1173"/>
            <w:tcMar>
              <w:top w:type="dxa" w:w="60"/>
              <w:left w:type="dxa" w:w="100"/>
              <w:bottom w:type="dxa" w:w="60"/>
              <w:right w:type="dxa" w:w="100"/>
            </w:tcMar>
            <w:vAlign w:val="center"/>
          </w:tcPr>
          <w:p>
            <w:pPr>
              <w:spacing w:after="20" w:before="20"/>
            </w:pPr>
            <w:r>
              <w:rPr>
                <w:sz w:val="20"/>
                <w:szCs w:val="20"/>
              </w:rPr>
              <w:t xml:space="preserve">DOM-PLT</w:t>
            </w:r>
          </w:p>
        </w:tc>
        <w:tc>
          <w:tcPr>
            <w:tcW w:type="dxa" w:w="2347"/>
            <w:tcMar>
              <w:top w:type="dxa" w:w="60"/>
              <w:left w:type="dxa" w:w="100"/>
              <w:bottom w:type="dxa" w:w="60"/>
              <w:right w:type="dxa" w:w="100"/>
            </w:tcMar>
            <w:vAlign w:val="center"/>
          </w:tcPr>
          <w:p>
            <w:pPr>
              <w:spacing w:after="20" w:before="20"/>
            </w:pPr>
            <w:r>
              <w:rPr>
                <w:sz w:val="20"/>
                <w:szCs w:val="20"/>
              </w:rPr>
              <w:t xml:space="preserve">Platform Services</w:t>
            </w:r>
          </w:p>
        </w:tc>
        <w:tc>
          <w:tcPr>
            <w:tcW w:type="dxa" w:w="1805"/>
            <w:tcMar>
              <w:top w:type="dxa" w:w="60"/>
              <w:left w:type="dxa" w:w="100"/>
              <w:bottom w:type="dxa" w:w="60"/>
              <w:right w:type="dxa" w:w="100"/>
            </w:tcMar>
            <w:vAlign w:val="center"/>
          </w:tcPr>
          <w:p>
            <w:pPr>
              <w:spacing w:after="20" w:before="20"/>
            </w:pPr>
            <w:r>
              <w:rPr>
                <w:sz w:val="20"/>
                <w:szCs w:val="20"/>
              </w:rPr>
              <w:t xml:space="preserve">Core Platform</w:t>
            </w:r>
          </w:p>
        </w:tc>
        <w:tc>
          <w:tcPr>
            <w:tcW w:type="dxa" w:w="1173"/>
            <w:tcMar>
              <w:top w:type="dxa" w:w="60"/>
              <w:left w:type="dxa" w:w="100"/>
              <w:bottom w:type="dxa" w:w="60"/>
              <w:right w:type="dxa" w:w="100"/>
            </w:tcMar>
            <w:vAlign w:val="center"/>
          </w:tcPr>
          <w:p>
            <w:pPr>
              <w:spacing w:after="20" w:before="20"/>
            </w:pPr>
            <w:r>
              <w:rPr>
                <w:sz w:val="20"/>
                <w:szCs w:val="20"/>
              </w:rPr>
              <w:t xml:space="preserve">12</w:t>
            </w:r>
          </w:p>
        </w:tc>
        <w:tc>
          <w:tcPr>
            <w:tcW w:type="dxa" w:w="812"/>
            <w:tcMar>
              <w:top w:type="dxa" w:w="60"/>
              <w:left w:type="dxa" w:w="100"/>
              <w:bottom w:type="dxa" w:w="60"/>
              <w:right w:type="dxa" w:w="100"/>
            </w:tcMar>
            <w:vAlign w:val="center"/>
          </w:tcPr>
          <w:p>
            <w:pPr>
              <w:spacing w:after="20" w:before="20"/>
            </w:pPr>
            <w:r>
              <w:rPr>
                <w:sz w:val="20"/>
                <w:szCs w:val="20"/>
              </w:rPr>
              <w:t xml:space="preserve">62</w:t>
            </w:r>
          </w:p>
        </w:tc>
        <w:tc>
          <w:tcPr>
            <w:tcW w:type="dxa" w:w="1265"/>
            <w:tcMar>
              <w:top w:type="dxa" w:w="60"/>
              <w:left w:type="dxa" w:w="100"/>
              <w:bottom w:type="dxa" w:w="60"/>
              <w:right w:type="dxa" w:w="100"/>
            </w:tcMar>
            <w:vAlign w:val="center"/>
          </w:tcPr>
          <w:p>
            <w:pPr>
              <w:spacing w:after="20" w:before="20"/>
            </w:pPr>
            <w:r>
              <w:rPr>
                <w:sz w:val="20"/>
                <w:szCs w:val="20"/>
              </w:rPr>
              <w:t xml:space="preserve">26</w:t>
            </w:r>
          </w:p>
        </w:tc>
      </w:tr>
      <w:tr>
        <w:trPr>
          <w:cantSplit/>
        </w:trPr>
        <w:tc>
          <w:tcPr>
            <w:tcW w:type="dxa" w:w="451"/>
            <w:shd w:fill="F2F2F2" w:color="auto" w:val="clear"/>
            <w:tcMar>
              <w:top w:type="dxa" w:w="60"/>
              <w:left w:type="dxa" w:w="100"/>
              <w:bottom w:type="dxa" w:w="60"/>
              <w:right w:type="dxa" w:w="100"/>
            </w:tcMar>
            <w:vAlign w:val="center"/>
          </w:tcPr>
          <w:p>
            <w:pPr>
              <w:spacing w:after="20" w:before="20"/>
            </w:pPr>
            <w:r>
              <w:rPr>
                <w:sz w:val="20"/>
                <w:szCs w:val="20"/>
              </w:rPr>
              <w:t xml:space="preserve">2</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Core Business</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27</w:t>
            </w:r>
          </w:p>
        </w:tc>
        <w:tc>
          <w:tcPr>
            <w:tcW w:type="dxa" w:w="1265"/>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
            <w:tcMar>
              <w:top w:type="dxa" w:w="60"/>
              <w:left w:type="dxa" w:w="100"/>
              <w:bottom w:type="dxa" w:w="60"/>
              <w:right w:type="dxa" w:w="100"/>
            </w:tcMar>
            <w:vAlign w:val="center"/>
          </w:tcPr>
          <w:p>
            <w:pPr>
              <w:spacing w:after="20" w:before="20"/>
            </w:pPr>
            <w:r>
              <w:rPr>
                <w:sz w:val="20"/>
                <w:szCs w:val="20"/>
              </w:rPr>
              <w:t xml:space="preserve">3</w:t>
            </w:r>
          </w:p>
        </w:tc>
        <w:tc>
          <w:tcPr>
            <w:tcW w:type="dxa" w:w="1173"/>
            <w:tcMar>
              <w:top w:type="dxa" w:w="60"/>
              <w:left w:type="dxa" w:w="100"/>
              <w:bottom w:type="dxa" w:w="60"/>
              <w:right w:type="dxa" w:w="100"/>
            </w:tcMar>
            <w:vAlign w:val="center"/>
          </w:tcPr>
          <w:p>
            <w:pPr>
              <w:spacing w:after="20" w:before="20"/>
            </w:pPr>
            <w:r>
              <w:rPr>
                <w:sz w:val="20"/>
                <w:szCs w:val="20"/>
              </w:rPr>
              <w:t xml:space="preserve">DOM-LOC</w:t>
            </w:r>
          </w:p>
        </w:tc>
        <w:tc>
          <w:tcPr>
            <w:tcW w:type="dxa" w:w="2347"/>
            <w:tcMar>
              <w:top w:type="dxa" w:w="60"/>
              <w:left w:type="dxa" w:w="100"/>
              <w:bottom w:type="dxa" w:w="60"/>
              <w:right w:type="dxa" w:w="100"/>
            </w:tcMar>
            <w:vAlign w:val="center"/>
          </w:tcPr>
          <w:p>
            <w:pPr>
              <w:spacing w:after="20" w:before="20"/>
            </w:pPr>
            <w:r>
              <w:rPr>
                <w:sz w:val="20"/>
                <w:szCs w:val="20"/>
              </w:rPr>
              <w:t xml:space="preserve">Location Management</w:t>
            </w:r>
          </w:p>
        </w:tc>
        <w:tc>
          <w:tcPr>
            <w:tcW w:type="dxa" w:w="1805"/>
            <w:tcMar>
              <w:top w:type="dxa" w:w="60"/>
              <w:left w:type="dxa" w:w="100"/>
              <w:bottom w:type="dxa" w:w="60"/>
              <w:right w:type="dxa" w:w="100"/>
            </w:tcMar>
            <w:vAlign w:val="center"/>
          </w:tcPr>
          <w:p>
            <w:pPr>
              <w:spacing w:after="20" w:before="20"/>
            </w:pPr>
            <w:r>
              <w:rPr>
                <w:sz w:val="20"/>
                <w:szCs w:val="20"/>
              </w:rPr>
              <w:t xml:space="preserve">Core Business</w:t>
            </w:r>
          </w:p>
        </w:tc>
        <w:tc>
          <w:tcPr>
            <w:tcW w:type="dxa" w:w="1173"/>
            <w:tcMar>
              <w:top w:type="dxa" w:w="60"/>
              <w:left w:type="dxa" w:w="100"/>
              <w:bottom w:type="dxa" w:w="60"/>
              <w:right w:type="dxa" w:w="100"/>
            </w:tcMar>
            <w:vAlign w:val="center"/>
          </w:tcPr>
          <w:p>
            <w:pPr>
              <w:spacing w:after="20" w:before="20"/>
            </w:pPr>
            <w:r>
              <w:rPr>
                <w:sz w:val="20"/>
                <w:szCs w:val="20"/>
              </w:rPr>
              <w:t xml:space="preserve">5</w:t>
            </w:r>
          </w:p>
        </w:tc>
        <w:tc>
          <w:tcPr>
            <w:tcW w:type="dxa" w:w="812"/>
            <w:tcMar>
              <w:top w:type="dxa" w:w="60"/>
              <w:left w:type="dxa" w:w="100"/>
              <w:bottom w:type="dxa" w:w="60"/>
              <w:right w:type="dxa" w:w="100"/>
            </w:tcMar>
            <w:vAlign w:val="center"/>
          </w:tcPr>
          <w:p>
            <w:pPr>
              <w:spacing w:after="20" w:before="20"/>
            </w:pPr>
            <w:r>
              <w:rPr>
                <w:sz w:val="20"/>
                <w:szCs w:val="20"/>
              </w:rPr>
              <w:t xml:space="preserve">28</w:t>
            </w:r>
          </w:p>
        </w:tc>
        <w:tc>
          <w:tcPr>
            <w:tcW w:type="dxa" w:w="1265"/>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Core Business</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51</w:t>
            </w:r>
          </w:p>
        </w:tc>
        <w:tc>
          <w:tcPr>
            <w:tcW w:type="dxa" w:w="1265"/>
            <w:shd w:fill="F2F2F2" w:color="auto" w:val="clear"/>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451"/>
            <w:tcMar>
              <w:top w:type="dxa" w:w="60"/>
              <w:left w:type="dxa" w:w="100"/>
              <w:bottom w:type="dxa" w:w="60"/>
              <w:right w:type="dxa" w:w="100"/>
            </w:tcMar>
            <w:vAlign w:val="center"/>
          </w:tcPr>
          <w:p>
            <w:pPr>
              <w:spacing w:after="20" w:before="20"/>
            </w:pPr>
            <w:r>
              <w:rPr>
                <w:sz w:val="20"/>
                <w:szCs w:val="20"/>
              </w:rPr>
              <w:t xml:space="preserve">5</w:t>
            </w:r>
          </w:p>
        </w:tc>
        <w:tc>
          <w:tcPr>
            <w:tcW w:type="dxa" w:w="1173"/>
            <w:tcMar>
              <w:top w:type="dxa" w:w="60"/>
              <w:left w:type="dxa" w:w="100"/>
              <w:bottom w:type="dxa" w:w="60"/>
              <w:right w:type="dxa" w:w="100"/>
            </w:tcMar>
            <w:vAlign w:val="center"/>
          </w:tcPr>
          <w:p>
            <w:pPr>
              <w:spacing w:after="20" w:before="20"/>
            </w:pPr>
            <w:r>
              <w:rPr>
                <w:sz w:val="20"/>
                <w:szCs w:val="20"/>
              </w:rPr>
              <w:t xml:space="preserve">DOM-OPS</w:t>
            </w:r>
          </w:p>
        </w:tc>
        <w:tc>
          <w:tcPr>
            <w:tcW w:type="dxa" w:w="2347"/>
            <w:tcMar>
              <w:top w:type="dxa" w:w="60"/>
              <w:left w:type="dxa" w:w="100"/>
              <w:bottom w:type="dxa" w:w="60"/>
              <w:right w:type="dxa" w:w="100"/>
            </w:tcMar>
            <w:vAlign w:val="center"/>
          </w:tcPr>
          <w:p>
            <w:pPr>
              <w:spacing w:after="20" w:before="20"/>
            </w:pPr>
            <w:r>
              <w:rPr>
                <w:sz w:val="20"/>
                <w:szCs w:val="20"/>
              </w:rPr>
              <w:t xml:space="preserve">Operational Logistics</w:t>
            </w:r>
          </w:p>
        </w:tc>
        <w:tc>
          <w:tcPr>
            <w:tcW w:type="dxa" w:w="1805"/>
            <w:tcMar>
              <w:top w:type="dxa" w:w="60"/>
              <w:left w:type="dxa" w:w="100"/>
              <w:bottom w:type="dxa" w:w="60"/>
              <w:right w:type="dxa" w:w="100"/>
            </w:tcMar>
            <w:vAlign w:val="center"/>
          </w:tcPr>
          <w:p>
            <w:pPr>
              <w:spacing w:after="20" w:before="20"/>
            </w:pPr>
            <w:r>
              <w:rPr>
                <w:sz w:val="20"/>
                <w:szCs w:val="20"/>
              </w:rPr>
              <w:t xml:space="preserve">Core Business</w:t>
            </w:r>
          </w:p>
        </w:tc>
        <w:tc>
          <w:tcPr>
            <w:tcW w:type="dxa" w:w="1173"/>
            <w:tcMar>
              <w:top w:type="dxa" w:w="60"/>
              <w:left w:type="dxa" w:w="100"/>
              <w:bottom w:type="dxa" w:w="60"/>
              <w:right w:type="dxa" w:w="100"/>
            </w:tcMar>
            <w:vAlign w:val="center"/>
          </w:tcPr>
          <w:p>
            <w:pPr>
              <w:spacing w:after="20" w:before="20"/>
            </w:pPr>
            <w:r>
              <w:rPr>
                <w:sz w:val="20"/>
                <w:szCs w:val="20"/>
              </w:rPr>
              <w:t xml:space="preserve">8</w:t>
            </w:r>
          </w:p>
        </w:tc>
        <w:tc>
          <w:tcPr>
            <w:tcW w:type="dxa" w:w="812"/>
            <w:tcMar>
              <w:top w:type="dxa" w:w="60"/>
              <w:left w:type="dxa" w:w="100"/>
              <w:bottom w:type="dxa" w:w="60"/>
              <w:right w:type="dxa" w:w="100"/>
            </w:tcMar>
            <w:vAlign w:val="center"/>
          </w:tcPr>
          <w:p>
            <w:pPr>
              <w:spacing w:after="20" w:before="20"/>
            </w:pPr>
            <w:r>
              <w:rPr>
                <w:sz w:val="20"/>
                <w:szCs w:val="20"/>
              </w:rPr>
              <w:t xml:space="preserve">63</w:t>
            </w:r>
          </w:p>
        </w:tc>
        <w:tc>
          <w:tcPr>
            <w:tcW w:type="dxa" w:w="1265"/>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451"/>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Core Business</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7</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61</w:t>
            </w:r>
          </w:p>
        </w:tc>
        <w:tc>
          <w:tcPr>
            <w:tcW w:type="dxa" w:w="1265"/>
            <w:shd w:fill="F2F2F2" w:color="auto" w:val="clear"/>
            <w:tcMar>
              <w:top w:type="dxa" w:w="60"/>
              <w:left w:type="dxa" w:w="100"/>
              <w:bottom w:type="dxa" w:w="60"/>
              <w:right w:type="dxa" w:w="100"/>
            </w:tcMar>
            <w:vAlign w:val="center"/>
          </w:tcPr>
          <w:p>
            <w:pPr>
              <w:spacing w:after="20" w:before="20"/>
            </w:pPr>
            <w:r>
              <w:rPr>
                <w:sz w:val="20"/>
                <w:szCs w:val="20"/>
              </w:rPr>
              <w:t xml:space="preserve">17</w:t>
            </w:r>
          </w:p>
        </w:tc>
      </w:tr>
      <w:tr>
        <w:trPr>
          <w:cantSplit/>
        </w:trPr>
        <w:tc>
          <w:tcPr>
            <w:tcW w:type="dxa" w:w="451"/>
            <w:tcMar>
              <w:top w:type="dxa" w:w="60"/>
              <w:left w:type="dxa" w:w="100"/>
              <w:bottom w:type="dxa" w:w="60"/>
              <w:right w:type="dxa" w:w="100"/>
            </w:tcMar>
            <w:vAlign w:val="center"/>
          </w:tcPr>
          <w:p>
            <w:pPr>
              <w:spacing w:after="20" w:before="20"/>
            </w:pPr>
            <w:r>
              <w:rPr>
                <w:sz w:val="20"/>
                <w:szCs w:val="20"/>
              </w:rPr>
              <w:t xml:space="preserve">7</w:t>
            </w:r>
          </w:p>
        </w:tc>
        <w:tc>
          <w:tcPr>
            <w:tcW w:type="dxa" w:w="1173"/>
            <w:tcMar>
              <w:top w:type="dxa" w:w="60"/>
              <w:left w:type="dxa" w:w="100"/>
              <w:bottom w:type="dxa" w:w="60"/>
              <w:right w:type="dxa" w:w="100"/>
            </w:tcMar>
            <w:vAlign w:val="center"/>
          </w:tcPr>
          <w:p>
            <w:pPr>
              <w:spacing w:after="20" w:before="20"/>
            </w:pPr>
            <w:r>
              <w:rPr>
                <w:sz w:val="20"/>
                <w:szCs w:val="20"/>
              </w:rPr>
              <w:t xml:space="preserve">DOM-INT</w:t>
            </w:r>
          </w:p>
        </w:tc>
        <w:tc>
          <w:tcPr>
            <w:tcW w:type="dxa" w:w="2347"/>
            <w:tcMar>
              <w:top w:type="dxa" w:w="60"/>
              <w:left w:type="dxa" w:w="100"/>
              <w:bottom w:type="dxa" w:w="60"/>
              <w:right w:type="dxa" w:w="100"/>
            </w:tcMar>
            <w:vAlign w:val="center"/>
          </w:tcPr>
          <w:p>
            <w:pPr>
              <w:spacing w:after="20" w:before="20"/>
            </w:pPr>
            <w:r>
              <w:rPr>
                <w:sz w:val="20"/>
                <w:szCs w:val="20"/>
              </w:rPr>
              <w:t xml:space="preserve">Business Intelligence</w:t>
            </w:r>
          </w:p>
        </w:tc>
        <w:tc>
          <w:tcPr>
            <w:tcW w:type="dxa" w:w="1805"/>
            <w:tcMar>
              <w:top w:type="dxa" w:w="60"/>
              <w:left w:type="dxa" w:w="100"/>
              <w:bottom w:type="dxa" w:w="60"/>
              <w:right w:type="dxa" w:w="100"/>
            </w:tcMar>
            <w:vAlign w:val="center"/>
          </w:tcPr>
          <w:p>
            <w:pPr>
              <w:spacing w:after="20" w:before="20"/>
            </w:pPr>
            <w:r>
              <w:rPr>
                <w:sz w:val="20"/>
                <w:szCs w:val="20"/>
              </w:rPr>
              <w:t xml:space="preserve">Core Business</w:t>
            </w:r>
          </w:p>
        </w:tc>
        <w:tc>
          <w:tcPr>
            <w:tcW w:type="dxa" w:w="1173"/>
            <w:tcMar>
              <w:top w:type="dxa" w:w="60"/>
              <w:left w:type="dxa" w:w="100"/>
              <w:bottom w:type="dxa" w:w="60"/>
              <w:right w:type="dxa" w:w="100"/>
            </w:tcMar>
            <w:vAlign w:val="center"/>
          </w:tcPr>
          <w:p>
            <w:pPr>
              <w:spacing w:after="20" w:before="20"/>
            </w:pPr>
            <w:r>
              <w:rPr>
                <w:sz w:val="20"/>
                <w:szCs w:val="20"/>
              </w:rPr>
              <w:t xml:space="preserve">7</w:t>
            </w:r>
          </w:p>
        </w:tc>
        <w:tc>
          <w:tcPr>
            <w:tcW w:type="dxa" w:w="812"/>
            <w:tcMar>
              <w:top w:type="dxa" w:w="60"/>
              <w:left w:type="dxa" w:w="100"/>
              <w:bottom w:type="dxa" w:w="60"/>
              <w:right w:type="dxa" w:w="100"/>
            </w:tcMar>
            <w:vAlign w:val="center"/>
          </w:tcPr>
          <w:p>
            <w:pPr>
              <w:spacing w:after="20" w:before="20"/>
            </w:pPr>
            <w:r>
              <w:rPr>
                <w:sz w:val="20"/>
                <w:szCs w:val="20"/>
              </w:rPr>
              <w:t xml:space="preserve">54</w:t>
            </w:r>
          </w:p>
        </w:tc>
        <w:tc>
          <w:tcPr>
            <w:tcW w:type="dxa" w:w="1265"/>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451"/>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Identity &amp; Access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Cross-Cutting</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45</w:t>
            </w:r>
          </w:p>
        </w:tc>
        <w:tc>
          <w:tcPr>
            <w:tcW w:type="dxa" w:w="1265"/>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bl>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Total</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Business domains</w:t>
            </w:r>
          </w:p>
        </w:tc>
        <w:tc>
          <w:tcPr>
            <w:tcW w:type="dxa" w:w="4513"/>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59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Business capabilities</w:t>
            </w:r>
          </w:p>
        </w:tc>
        <w:tc>
          <w:tcPr>
            <w:tcW w:type="dxa" w:w="4513"/>
            <w:tcMar>
              <w:top w:type="dxa" w:w="60"/>
              <w:left w:type="dxa" w:w="100"/>
              <w:bottom w:type="dxa" w:w="60"/>
              <w:right w:type="dxa" w:w="100"/>
            </w:tcMar>
            <w:vAlign w:val="center"/>
          </w:tcPr>
          <w:p>
            <w:pPr>
              <w:spacing w:after="20" w:before="20"/>
            </w:pPr>
            <w:r>
              <w:rPr>
                <w:sz w:val="20"/>
                <w:szCs w:val="20"/>
              </w:rPr>
              <w:t xml:space="preserve">391</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Hosted shared business objects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130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Published domain events</w:t>
            </w:r>
          </w:p>
        </w:tc>
        <w:tc>
          <w:tcPr>
            <w:tcW w:type="dxa" w:w="4513"/>
            <w:tcMar>
              <w:top w:type="dxa" w:w="60"/>
              <w:left w:type="dxa" w:w="100"/>
              <w:bottom w:type="dxa" w:w="60"/>
              <w:right w:type="dxa" w:w="100"/>
            </w:tcMar>
            <w:vAlign w:val="center"/>
          </w:tcPr>
          <w:p>
            <w:pPr>
              <w:spacing w:after="20" w:before="20"/>
            </w:pPr>
            <w:r>
              <w:rPr>
                <w:sz w:val="20"/>
                <w:szCs w:val="20"/>
              </w:rPr>
              <w:t xml:space="preserve">130</w:t>
            </w:r>
          </w:p>
        </w:tc>
      </w:tr>
    </w:tbl>
    <w:p>
      <w:pPr>
        <w:pStyle w:val="Heading2"/>
        <w:spacing w:after="120" w:before="260"/>
      </w:pPr>
      <w:r>
        <w:rPr>
          <w:b/>
          <w:bCs/>
          <w:color w:val="2E74B5"/>
          <w:sz w:val="25"/>
          <w:szCs w:val="25"/>
        </w:rPr>
        <w:t xml:space="preserve">5.2 Domain roles at a glance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2347"/>
        <w:gridCol w:w="5415"/>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Code</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541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 in one line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2347"/>
            <w:tcMar>
              <w:top w:type="dxa" w:w="60"/>
              <w:left w:type="dxa" w:w="100"/>
              <w:bottom w:type="dxa" w:w="60"/>
              <w:right w:type="dxa" w:w="100"/>
            </w:tcMar>
            <w:vAlign w:val="center"/>
          </w:tcPr>
          <w:p>
            <w:pPr>
              <w:spacing w:after="20" w:before="20"/>
            </w:pPr>
            <w:r>
              <w:rPr>
                <w:sz w:val="20"/>
                <w:szCs w:val="20"/>
              </w:rPr>
              <w:t xml:space="preserve">Platform Services</w:t>
            </w:r>
          </w:p>
        </w:tc>
        <w:tc>
          <w:tcPr>
            <w:tcW w:type="dxa" w:w="5415"/>
            <w:tcMar>
              <w:top w:type="dxa" w:w="60"/>
              <w:left w:type="dxa" w:w="100"/>
              <w:bottom w:type="dxa" w:w="60"/>
              <w:right w:type="dxa" w:w="100"/>
            </w:tcMar>
            <w:vAlign w:val="center"/>
          </w:tcPr>
          <w:p>
            <w:pPr>
              <w:spacing w:after="20" w:before="20"/>
            </w:pPr>
            <w:r>
              <w:rPr>
                <w:sz w:val="20"/>
                <w:szCs w:val="20"/>
              </w:rPr>
              <w:t xml:space="preserve">Provides the common platform capabilities. Root domain.</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c>
          <w:tcPr>
            <w:tcW w:type="dxa" w:w="5415"/>
            <w:shd w:fill="F2F2F2" w:color="auto" w:val="clear"/>
            <w:tcMar>
              <w:top w:type="dxa" w:w="60"/>
              <w:left w:type="dxa" w:w="100"/>
              <w:bottom w:type="dxa" w:w="60"/>
              <w:right w:type="dxa" w:w="100"/>
            </w:tcMar>
            <w:vAlign w:val="center"/>
          </w:tcPr>
          <w:p>
            <w:pPr>
              <w:spacing w:after="20" w:before="20"/>
            </w:pPr>
            <w:r>
              <w:rPr>
                <w:sz w:val="20"/>
                <w:szCs w:val="20"/>
              </w:rPr>
              <w:t xml:space="preserve">Everything belongs to an enterprise.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DOM-LOC</w:t>
            </w:r>
          </w:p>
        </w:tc>
        <w:tc>
          <w:tcPr>
            <w:tcW w:type="dxa" w:w="2347"/>
            <w:tcMar>
              <w:top w:type="dxa" w:w="60"/>
              <w:left w:type="dxa" w:w="100"/>
              <w:bottom w:type="dxa" w:w="60"/>
              <w:right w:type="dxa" w:w="100"/>
            </w:tcMar>
            <w:vAlign w:val="center"/>
          </w:tcPr>
          <w:p>
            <w:pPr>
              <w:spacing w:after="20" w:before="20"/>
            </w:pPr>
            <w:r>
              <w:rPr>
                <w:sz w:val="20"/>
                <w:szCs w:val="20"/>
              </w:rPr>
              <w:t xml:space="preserve">Location Management</w:t>
            </w:r>
          </w:p>
        </w:tc>
        <w:tc>
          <w:tcPr>
            <w:tcW w:type="dxa" w:w="5415"/>
            <w:tcMar>
              <w:top w:type="dxa" w:w="60"/>
              <w:left w:type="dxa" w:w="100"/>
              <w:bottom w:type="dxa" w:w="60"/>
              <w:right w:type="dxa" w:w="100"/>
            </w:tcMar>
            <w:vAlign w:val="center"/>
          </w:tcPr>
          <w:p>
            <w:pPr>
              <w:spacing w:after="20" w:before="20"/>
            </w:pPr>
            <w:r>
              <w:rPr>
                <w:sz w:val="20"/>
                <w:szCs w:val="20"/>
              </w:rPr>
              <w:t xml:space="preserve">Everything exists somewhere.</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c>
          <w:tcPr>
            <w:tcW w:type="dxa" w:w="5415"/>
            <w:shd w:fill="F2F2F2" w:color="auto" w:val="clear"/>
            <w:tcMar>
              <w:top w:type="dxa" w:w="60"/>
              <w:left w:type="dxa" w:w="100"/>
              <w:bottom w:type="dxa" w:w="60"/>
              <w:right w:type="dxa" w:w="100"/>
            </w:tcMar>
            <w:vAlign w:val="center"/>
          </w:tcPr>
          <w:p>
            <w:pPr>
              <w:spacing w:after="20" w:before="20"/>
            </w:pPr>
            <w:r>
              <w:rPr>
                <w:sz w:val="20"/>
                <w:szCs w:val="20"/>
              </w:rPr>
              <w:t xml:space="preserve">Assets belong to an enterprise and exist at locations.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2347"/>
            <w:tcMar>
              <w:top w:type="dxa" w:w="60"/>
              <w:left w:type="dxa" w:w="100"/>
              <w:bottom w:type="dxa" w:w="60"/>
              <w:right w:type="dxa" w:w="100"/>
            </w:tcMar>
            <w:vAlign w:val="center"/>
          </w:tcPr>
          <w:p>
            <w:pPr>
              <w:spacing w:after="20" w:before="20"/>
            </w:pPr>
            <w:r>
              <w:rPr>
                <w:sz w:val="20"/>
                <w:szCs w:val="20"/>
              </w:rPr>
              <w:t xml:space="preserve">Operational Logistics</w:t>
            </w:r>
          </w:p>
        </w:tc>
        <w:tc>
          <w:tcPr>
            <w:tcW w:type="dxa" w:w="5415"/>
            <w:tcMar>
              <w:top w:type="dxa" w:w="60"/>
              <w:left w:type="dxa" w:w="100"/>
              <w:bottom w:type="dxa" w:w="60"/>
              <w:right w:type="dxa" w:w="100"/>
            </w:tcMar>
            <w:vAlign w:val="center"/>
          </w:tcPr>
          <w:p>
            <w:pPr>
              <w:spacing w:after="20" w:before="20"/>
            </w:pPr>
            <w:r>
              <w:rPr>
                <w:sz w:val="20"/>
                <w:szCs w:val="20"/>
              </w:rPr>
              <w:t xml:space="preserve">These processes operate on assets.</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c>
          <w:tcPr>
            <w:tcW w:type="dxa" w:w="5415"/>
            <w:shd w:fill="F2F2F2" w:color="auto" w:val="clear"/>
            <w:tcMar>
              <w:top w:type="dxa" w:w="60"/>
              <w:left w:type="dxa" w:w="100"/>
              <w:bottom w:type="dxa" w:w="60"/>
              <w:right w:type="dxa" w:w="100"/>
            </w:tcMar>
            <w:vAlign w:val="center"/>
          </w:tcPr>
          <w:p>
            <w:pPr>
              <w:spacing w:after="20" w:before="20"/>
            </w:pPr>
            <w:r>
              <w:rPr>
                <w:sz w:val="20"/>
                <w:szCs w:val="20"/>
              </w:rPr>
              <w:t xml:space="preserve">Security protects operations and assets.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DOM-INT</w:t>
            </w:r>
          </w:p>
        </w:tc>
        <w:tc>
          <w:tcPr>
            <w:tcW w:type="dxa" w:w="2347"/>
            <w:tcMar>
              <w:top w:type="dxa" w:w="60"/>
              <w:left w:type="dxa" w:w="100"/>
              <w:bottom w:type="dxa" w:w="60"/>
              <w:right w:type="dxa" w:w="100"/>
            </w:tcMar>
            <w:vAlign w:val="center"/>
          </w:tcPr>
          <w:p>
            <w:pPr>
              <w:spacing w:after="20" w:before="20"/>
            </w:pPr>
            <w:r>
              <w:rPr>
                <w:sz w:val="20"/>
                <w:szCs w:val="20"/>
              </w:rPr>
              <w:t xml:space="preserve">Business Intelligence</w:t>
            </w:r>
          </w:p>
        </w:tc>
        <w:tc>
          <w:tcPr>
            <w:tcW w:type="dxa" w:w="5415"/>
            <w:tcMar>
              <w:top w:type="dxa" w:w="60"/>
              <w:left w:type="dxa" w:w="100"/>
              <w:bottom w:type="dxa" w:w="60"/>
              <w:right w:type="dxa" w:w="100"/>
            </w:tcMar>
            <w:vAlign w:val="center"/>
          </w:tcPr>
          <w:p>
            <w:pPr>
              <w:spacing w:after="20" w:before="20"/>
            </w:pPr>
            <w:r>
              <w:rPr>
                <w:sz w:val="20"/>
                <w:szCs w:val="20"/>
              </w:rPr>
              <w:t xml:space="preserve">Consumes everything; produces dashboards, KPIs, reports and AI insight.</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Identity &amp; Access Management</w:t>
            </w:r>
          </w:p>
        </w:tc>
        <w:tc>
          <w:tcPr>
            <w:tcW w:type="dxa" w:w="5415"/>
            <w:shd w:fill="F2F2F2" w:color="auto" w:val="clear"/>
            <w:tcMar>
              <w:top w:type="dxa" w:w="60"/>
              <w:left w:type="dxa" w:w="100"/>
              <w:bottom w:type="dxa" w:w="60"/>
              <w:right w:type="dxa" w:w="100"/>
            </w:tcMar>
            <w:vAlign w:val="center"/>
          </w:tcPr>
          <w:p>
            <w:pPr>
              <w:spacing w:after="20" w:before="20"/>
            </w:pPr>
            <w:r>
              <w:rPr>
                <w:sz w:val="20"/>
                <w:szCs w:val="20"/>
              </w:rPr>
              <w:t xml:space="preserve">Cross-cutting. Governs access to every other domain.</w:t>
            </w:r>
          </w:p>
        </w:tc>
      </w:tr>
    </w:tbl>
    <w:p>
      <w:pPr>
        <w:pStyle w:val="Heading2"/>
        <w:spacing w:after="120" w:before="260"/>
      </w:pPr>
      <w:r>
        <w:rPr>
          <w:b/>
          <w:bCs/>
          <w:color w:val="2E74B5"/>
          <w:sz w:val="25"/>
          <w:szCs w:val="25"/>
        </w:rPr>
        <w:t xml:space="preserve">5.3 Reading order</w:t>
      </w:r>
    </w:p>
    <w:p>
      <w:pPr>
        <w:spacing w:after="120" w:before="0"/>
      </w:pPr>
      <w:r>
        <w:t xml:space="preserve">The domains are presented in the frozen order. Each domain may reference only domains already defined, so that every dependency exists at the point it is mentioned. DOM-IAM appears last and is cross-cutting.</w:t>
      </w:r>
    </w:p>
    <w:p>
      <w:r>
        <w:br w:type="page"/>
      </w:r>
    </w:p>
    <w:p>
      <w:pPr>
        <w:pStyle w:val="Heading1"/>
        <w:spacing w:after="160" w:before="320"/>
      </w:pPr>
      <w:r>
        <w:rPr>
          <w:b/>
          <w:bCs/>
          <w:color w:val="1F4E79"/>
          <w:sz w:val="30"/>
          <w:szCs w:val="30"/>
        </w:rPr>
        <w:t xml:space="preserve">5.4 DOM-PLT — Platform Services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Platform Services</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Platform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Core Platform</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Core Platform Team</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1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62</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26</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14</w:t>
            </w:r>
          </w:p>
        </w:tc>
      </w:tr>
    </w:tbl>
    <w:p>
      <w:pPr>
        <w:pStyle w:val="Heading2"/>
        <w:spacing w:after="120" w:before="260"/>
      </w:pPr>
      <w:r>
        <w:rPr>
          <w:b/>
          <w:bCs/>
          <w:color w:val="2E74B5"/>
          <w:sz w:val="25"/>
          <w:szCs w:val="25"/>
        </w:rPr>
        <w:t xml:space="preserve">5.4.1 Purpose</w:t>
      </w:r>
    </w:p>
    <w:p>
      <w:pPr>
        <w:spacing w:after="120" w:before="0"/>
      </w:pPr>
      <w:r>
        <w:t xml:space="preserve">The Platform Services Domain provides all reusable enterprise services shared across TEAIP. It hosts the platform capabilities that are not business-specific and are consumed uniformly by all business domains. This domain forms the foundation of the platform and ensures that common technical capabilities are implemented once and reused everywhere.</w:t>
      </w:r>
    </w:p>
    <w:p>
      <w:pPr>
        <w:pStyle w:val="Heading2"/>
        <w:spacing w:after="120" w:before="260"/>
      </w:pPr>
      <w:r>
        <w:rPr>
          <w:b/>
          <w:bCs/>
          <w:color w:val="2E74B5"/>
          <w:sz w:val="25"/>
          <w:szCs w:val="25"/>
        </w:rPr>
        <w:t xml:space="preserve">5.4.2 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Provide standardized, reusable, secure, configurable and scalable platform capabilities that enable business domains to focus exclusively on business logic.</w:t>
      </w:r>
    </w:p>
    <w:p>
      <w:pPr>
        <w:pStyle w:val="Heading2"/>
        <w:spacing w:after="120" w:before="260"/>
      </w:pPr>
      <w:r>
        <w:rPr>
          <w:b/>
          <w:bCs/>
          <w:color w:val="2E74B5"/>
          <w:sz w:val="25"/>
          <w:szCs w:val="25"/>
        </w:rPr>
        <w:t xml:space="preserve">5.4.3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Workflow orchestration</w:t>
      </w:r>
    </w:p>
    <w:p>
      <w:pPr>
        <w:pStyle w:val="ListParagraph"/>
        <w:numPr>
          <w:ilvl w:val="0"/>
          <w:numId w:val="2"/>
        </w:numPr>
        <w:spacing w:after="60"/>
      </w:pPr>
      <w:r>
        <w:t xml:space="preserve">Notification management</w:t>
      </w:r>
    </w:p>
    <w:p>
      <w:pPr>
        <w:pStyle w:val="ListParagraph"/>
        <w:numPr>
          <w:ilvl w:val="0"/>
          <w:numId w:val="2"/>
        </w:numPr>
        <w:spacing w:after="60"/>
      </w:pPr>
      <w:r>
        <w:t xml:space="preserve">Audit logging</w:t>
      </w:r>
    </w:p>
    <w:p>
      <w:pPr>
        <w:pStyle w:val="ListParagraph"/>
        <w:numPr>
          <w:ilvl w:val="0"/>
          <w:numId w:val="2"/>
        </w:numPr>
        <w:spacing w:after="60"/>
      </w:pPr>
      <w:r>
        <w:t xml:space="preserve">Document management</w:t>
      </w:r>
    </w:p>
    <w:p>
      <w:pPr>
        <w:pStyle w:val="ListParagraph"/>
        <w:numPr>
          <w:ilvl w:val="0"/>
          <w:numId w:val="2"/>
        </w:numPr>
        <w:spacing w:after="60"/>
      </w:pPr>
      <w:r>
        <w:t xml:space="preserve">Search services</w:t>
      </w:r>
    </w:p>
    <w:p>
      <w:pPr>
        <w:pStyle w:val="ListParagraph"/>
        <w:numPr>
          <w:ilvl w:val="0"/>
          <w:numId w:val="2"/>
        </w:numPr>
        <w:spacing w:after="60"/>
      </w:pPr>
      <w:r>
        <w:t xml:space="preserve">Reporting framework</w:t>
      </w:r>
    </w:p>
    <w:p>
      <w:pPr>
        <w:pStyle w:val="ListParagraph"/>
        <w:numPr>
          <w:ilvl w:val="0"/>
          <w:numId w:val="2"/>
        </w:numPr>
        <w:spacing w:after="60"/>
      </w:pPr>
      <w:r>
        <w:t xml:space="preserve">Configuration management</w:t>
      </w:r>
    </w:p>
    <w:p>
      <w:pPr>
        <w:pStyle w:val="ListParagraph"/>
        <w:numPr>
          <w:ilvl w:val="0"/>
          <w:numId w:val="2"/>
        </w:numPr>
        <w:spacing w:after="60"/>
      </w:pPr>
      <w:r>
        <w:t xml:space="preserve">Integration framework</w:t>
      </w:r>
    </w:p>
    <w:p>
      <w:pPr>
        <w:pStyle w:val="ListParagraph"/>
        <w:numPr>
          <w:ilvl w:val="0"/>
          <w:numId w:val="2"/>
        </w:numPr>
        <w:spacing w:after="60"/>
      </w:pPr>
      <w:r>
        <w:t xml:space="preserve">Scheduling</w:t>
      </w:r>
    </w:p>
    <w:p>
      <w:pPr>
        <w:pStyle w:val="ListParagraph"/>
        <w:numPr>
          <w:ilvl w:val="0"/>
          <w:numId w:val="2"/>
        </w:numPr>
        <w:spacing w:after="60"/>
      </w:pPr>
      <w:r>
        <w:t xml:space="preserve">Platform settings</w:t>
      </w:r>
    </w:p>
    <w:p>
      <w:pPr>
        <w:pStyle w:val="ListParagraph"/>
        <w:numPr>
          <w:ilvl w:val="0"/>
          <w:numId w:val="2"/>
        </w:numPr>
        <w:spacing w:after="60"/>
      </w:pPr>
      <w:r>
        <w:t xml:space="preserve">Feature flags</w:t>
      </w:r>
    </w:p>
    <w:p>
      <w:pPr>
        <w:pStyle w:val="ListParagraph"/>
        <w:numPr>
          <w:ilvl w:val="0"/>
          <w:numId w:val="2"/>
        </w:numPr>
        <w:spacing w:after="60"/>
      </w:pPr>
      <w:r>
        <w:t xml:space="preserve">Localization</w:t>
      </w:r>
    </w:p>
    <w:p>
      <w:pPr>
        <w:pStyle w:val="ListParagraph"/>
        <w:numPr>
          <w:ilvl w:val="0"/>
          <w:numId w:val="2"/>
        </w:numPr>
        <w:spacing w:after="60"/>
      </w:pPr>
      <w:r>
        <w:t xml:space="preserve">Numbering schemes</w:t>
      </w:r>
    </w:p>
    <w:p>
      <w:pPr>
        <w:pStyle w:val="ListParagraph"/>
        <w:numPr>
          <w:ilvl w:val="0"/>
          <w:numId w:val="2"/>
        </w:numPr>
        <w:spacing w:after="60"/>
      </w:pPr>
      <w:r>
        <w:t xml:space="preserve">File storage abstraction</w:t>
      </w:r>
    </w:p>
    <w:p>
      <w:pPr>
        <w:pStyle w:val="ListParagraph"/>
        <w:numPr>
          <w:ilvl w:val="0"/>
          <w:numId w:val="2"/>
        </w:numPr>
        <w:spacing w:after="60"/>
      </w:pPr>
      <w:r>
        <w:t xml:space="preserve">Capability registry and capability-aware validation (see Design Notes)</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Asset Registration</w:t>
      </w:r>
    </w:p>
    <w:p>
      <w:pPr>
        <w:pStyle w:val="ListParagraph"/>
        <w:numPr>
          <w:ilvl w:val="0"/>
          <w:numId w:val="2"/>
        </w:numPr>
        <w:spacing w:after="60"/>
      </w:pPr>
      <w:r>
        <w:t xml:space="preserve">Inventory</w:t>
      </w:r>
    </w:p>
    <w:p>
      <w:pPr>
        <w:pStyle w:val="ListParagraph"/>
        <w:numPr>
          <w:ilvl w:val="0"/>
          <w:numId w:val="2"/>
        </w:numPr>
        <w:spacing w:after="60"/>
      </w:pPr>
      <w:r>
        <w:t xml:space="preserve">Vehicle Verification</w:t>
      </w:r>
    </w:p>
    <w:p>
      <w:pPr>
        <w:pStyle w:val="ListParagraph"/>
        <w:numPr>
          <w:ilvl w:val="0"/>
          <w:numId w:val="2"/>
        </w:numPr>
        <w:spacing w:after="60"/>
      </w:pPr>
      <w:r>
        <w:t xml:space="preserve">Warehouse Operations</w:t>
      </w:r>
    </w:p>
    <w:p>
      <w:pPr>
        <w:pStyle w:val="ListParagraph"/>
        <w:numPr>
          <w:ilvl w:val="0"/>
          <w:numId w:val="2"/>
        </w:numPr>
        <w:spacing w:after="60"/>
      </w:pPr>
      <w:r>
        <w:t xml:space="preserve">Any business process — these belong to business domains</w:t>
      </w:r>
    </w:p>
    <w:p>
      <w:pPr>
        <w:pStyle w:val="Heading2"/>
        <w:spacing w:after="120" w:before="260"/>
      </w:pPr>
      <w:r>
        <w:rPr>
          <w:b/>
          <w:bCs/>
          <w:color w:val="2E74B5"/>
          <w:sz w:val="25"/>
          <w:szCs w:val="25"/>
        </w:rPr>
        <w:t xml:space="preserve">5.4.4 Responsibilities</w:t>
      </w:r>
    </w:p>
    <w:p>
      <w:pPr>
        <w:pStyle w:val="ListParagraph"/>
        <w:numPr>
          <w:ilvl w:val="0"/>
          <w:numId w:val="3"/>
        </w:numPr>
        <w:spacing w:after="60"/>
      </w:pPr>
      <w:r>
        <w:t xml:space="preserve">Provide shared platform services.</w:t>
      </w:r>
    </w:p>
    <w:p>
      <w:pPr>
        <w:pStyle w:val="ListParagraph"/>
        <w:numPr>
          <w:ilvl w:val="0"/>
          <w:numId w:val="3"/>
        </w:numPr>
        <w:spacing w:after="60"/>
      </w:pPr>
      <w:r>
        <w:t xml:space="preserve">Expose reusable APIs.</w:t>
      </w:r>
    </w:p>
    <w:p>
      <w:pPr>
        <w:pStyle w:val="ListParagraph"/>
        <w:numPr>
          <w:ilvl w:val="0"/>
          <w:numId w:val="3"/>
        </w:numPr>
        <w:spacing w:after="60"/>
      </w:pPr>
      <w:r>
        <w:t xml:space="preserve">Maintain platform-wide configuration.</w:t>
      </w:r>
    </w:p>
    <w:p>
      <w:pPr>
        <w:pStyle w:val="ListParagraph"/>
        <w:numPr>
          <w:ilvl w:val="0"/>
          <w:numId w:val="3"/>
        </w:numPr>
        <w:spacing w:after="60"/>
      </w:pPr>
      <w:r>
        <w:t xml:space="preserve">Guarantee auditability.</w:t>
      </w:r>
    </w:p>
    <w:p>
      <w:pPr>
        <w:pStyle w:val="ListParagraph"/>
        <w:numPr>
          <w:ilvl w:val="0"/>
          <w:numId w:val="3"/>
        </w:numPr>
        <w:spacing w:after="60"/>
      </w:pPr>
      <w:r>
        <w:t xml:space="preserve">Standardize workflow execution.</w:t>
      </w:r>
    </w:p>
    <w:p>
      <w:pPr>
        <w:pStyle w:val="ListParagraph"/>
        <w:numPr>
          <w:ilvl w:val="0"/>
          <w:numId w:val="3"/>
        </w:numPr>
        <w:spacing w:after="60"/>
      </w:pPr>
      <w:r>
        <w:t xml:space="preserve">Provide a common reporting engine.</w:t>
      </w:r>
    </w:p>
    <w:p>
      <w:pPr>
        <w:pStyle w:val="ListParagraph"/>
        <w:numPr>
          <w:ilvl w:val="0"/>
          <w:numId w:val="3"/>
        </w:numPr>
        <w:spacing w:after="60"/>
      </w:pPr>
      <w:r>
        <w:t xml:space="preserve">Provide notification infrastructure.</w:t>
      </w:r>
    </w:p>
    <w:p>
      <w:pPr>
        <w:pStyle w:val="ListParagraph"/>
        <w:numPr>
          <w:ilvl w:val="0"/>
          <w:numId w:val="3"/>
        </w:numPr>
        <w:spacing w:after="60"/>
      </w:pPr>
      <w:r>
        <w:t xml:space="preserve">Provide integration capabilities.</w:t>
      </w:r>
    </w:p>
    <w:p>
      <w:pPr>
        <w:pStyle w:val="ListParagraph"/>
        <w:numPr>
          <w:ilvl w:val="0"/>
          <w:numId w:val="3"/>
        </w:numPr>
        <w:spacing w:after="60"/>
      </w:pPr>
      <w:r>
        <w:t xml:space="preserve">Support extensibility.</w:t>
      </w:r>
    </w:p>
    <w:p>
      <w:pPr>
        <w:pStyle w:val="ListParagraph"/>
        <w:numPr>
          <w:ilvl w:val="0"/>
          <w:numId w:val="3"/>
        </w:numPr>
        <w:spacing w:after="60"/>
      </w:pPr>
      <w:r>
        <w:t xml:space="preserve">Support plug-in registration.</w:t>
      </w:r>
    </w:p>
    <w:p>
      <w:pPr>
        <w:pStyle w:val="ListParagraph"/>
        <w:numPr>
          <w:ilvl w:val="0"/>
          <w:numId w:val="3"/>
        </w:numPr>
        <w:spacing w:after="60"/>
      </w:pPr>
      <w:r>
        <w:t xml:space="preserve">Resolve the effective mandatory field set from enabled capabilities (EP-002).</w:t>
      </w:r>
    </w:p>
    <w:p>
      <w:pPr>
        <w:pStyle w:val="Heading2"/>
        <w:spacing w:after="120" w:before="260"/>
      </w:pPr>
      <w:r>
        <w:rPr>
          <w:b/>
          <w:bCs/>
          <w:color w:val="2E74B5"/>
          <w:sz w:val="25"/>
          <w:szCs w:val="25"/>
        </w:rPr>
        <w:t xml:space="preserve">5.4.5 Hosted Business Objects</w:t>
      </w:r>
    </w:p>
    <w:p>
      <w:pPr>
        <w:spacing w:after="120" w:before="0"/>
      </w:pPr>
      <w:r>
        <w:t xml:space="preserve">The following objects are hosted exclusively by DOM-PLT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Workflow</w:t>
            </w:r>
          </w:p>
        </w:tc>
        <w:tc>
          <w:tcPr>
            <w:tcW w:type="dxa" w:w="6138"/>
            <w:tcMar>
              <w:top w:type="dxa" w:w="60"/>
              <w:left w:type="dxa" w:w="100"/>
              <w:bottom w:type="dxa" w:w="60"/>
              <w:right w:type="dxa" w:w="100"/>
            </w:tcMar>
            <w:vAlign w:val="center"/>
          </w:tcPr>
          <w:p>
            <w:pPr>
              <w:spacing w:after="20" w:before="20"/>
            </w:pPr>
            <w:r>
              <w:rPr>
                <w:sz w:val="20"/>
                <w:szCs w:val="20"/>
              </w:rPr>
              <w:t xml:space="preserve">Workflow definition and execution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Workflow Instance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Runtime workflow execution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Notification</w:t>
            </w:r>
          </w:p>
        </w:tc>
        <w:tc>
          <w:tcPr>
            <w:tcW w:type="dxa" w:w="6138"/>
            <w:tcMar>
              <w:top w:type="dxa" w:w="60"/>
              <w:left w:type="dxa" w:w="100"/>
              <w:bottom w:type="dxa" w:w="60"/>
              <w:right w:type="dxa" w:w="100"/>
            </w:tcMar>
            <w:vAlign w:val="center"/>
          </w:tcPr>
          <w:p>
            <w:pPr>
              <w:spacing w:after="20" w:before="20"/>
            </w:pPr>
            <w:r>
              <w:rPr>
                <w:sz w:val="20"/>
                <w:szCs w:val="20"/>
              </w:rPr>
              <w:t xml:space="preserve">Notification definition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Notification Template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Message templates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Document</w:t>
            </w:r>
          </w:p>
        </w:tc>
        <w:tc>
          <w:tcPr>
            <w:tcW w:type="dxa" w:w="6138"/>
            <w:tcMar>
              <w:top w:type="dxa" w:w="60"/>
              <w:left w:type="dxa" w:w="100"/>
              <w:bottom w:type="dxa" w:w="60"/>
              <w:right w:type="dxa" w:w="100"/>
            </w:tcMar>
            <w:vAlign w:val="center"/>
          </w:tcPr>
          <w:p>
            <w:pPr>
              <w:spacing w:after="20" w:before="20"/>
            </w:pPr>
            <w:r>
              <w:rPr>
                <w:sz w:val="20"/>
                <w:szCs w:val="20"/>
              </w:rPr>
              <w:t xml:space="preserve">Generic document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Attachment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File attachment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Comment</w:t>
            </w:r>
          </w:p>
        </w:tc>
        <w:tc>
          <w:tcPr>
            <w:tcW w:type="dxa" w:w="6138"/>
            <w:tcMar>
              <w:top w:type="dxa" w:w="60"/>
              <w:left w:type="dxa" w:w="100"/>
              <w:bottom w:type="dxa" w:w="60"/>
              <w:right w:type="dxa" w:w="100"/>
            </w:tcMar>
            <w:vAlign w:val="center"/>
          </w:tcPr>
          <w:p>
            <w:pPr>
              <w:spacing w:after="20" w:before="20"/>
            </w:pPr>
            <w:r>
              <w:rPr>
                <w:sz w:val="20"/>
                <w:szCs w:val="20"/>
              </w:rPr>
              <w:t xml:space="preserve">User comments</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Audit Log</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Immutable audit records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Configuration</w:t>
            </w:r>
          </w:p>
        </w:tc>
        <w:tc>
          <w:tcPr>
            <w:tcW w:type="dxa" w:w="6138"/>
            <w:tcMar>
              <w:top w:type="dxa" w:w="60"/>
              <w:left w:type="dxa" w:w="100"/>
              <w:bottom w:type="dxa" w:w="60"/>
              <w:right w:type="dxa" w:w="100"/>
            </w:tcMar>
            <w:vAlign w:val="center"/>
          </w:tcPr>
          <w:p>
            <w:pPr>
              <w:spacing w:after="20" w:before="20"/>
            </w:pPr>
            <w:r>
              <w:rPr>
                <w:sz w:val="20"/>
                <w:szCs w:val="20"/>
              </w:rPr>
              <w:t xml:space="preserve">Platform configuration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Lookup Value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Configurable reference values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Feature Flag</w:t>
            </w:r>
          </w:p>
        </w:tc>
        <w:tc>
          <w:tcPr>
            <w:tcW w:type="dxa" w:w="6138"/>
            <w:tcMar>
              <w:top w:type="dxa" w:w="60"/>
              <w:left w:type="dxa" w:w="100"/>
              <w:bottom w:type="dxa" w:w="60"/>
              <w:right w:type="dxa" w:w="100"/>
            </w:tcMar>
            <w:vAlign w:val="center"/>
          </w:tcPr>
          <w:p>
            <w:pPr>
              <w:spacing w:after="20" w:before="20"/>
            </w:pPr>
            <w:r>
              <w:rPr>
                <w:sz w:val="20"/>
                <w:szCs w:val="20"/>
              </w:rPr>
              <w:t xml:space="preserve">Platform feature toggle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Scheduled Job</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Background task definition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Integration Endpoint</w:t>
            </w:r>
          </w:p>
        </w:tc>
        <w:tc>
          <w:tcPr>
            <w:tcW w:type="dxa" w:w="6138"/>
            <w:tcMar>
              <w:top w:type="dxa" w:w="60"/>
              <w:left w:type="dxa" w:w="100"/>
              <w:bottom w:type="dxa" w:w="60"/>
              <w:right w:type="dxa" w:w="100"/>
            </w:tcMar>
            <w:vAlign w:val="center"/>
          </w:tcPr>
          <w:p>
            <w:pPr>
              <w:spacing w:after="20" w:before="20"/>
            </w:pPr>
            <w:r>
              <w:rPr>
                <w:sz w:val="20"/>
                <w:szCs w:val="20"/>
              </w:rPr>
              <w:t xml:space="preserve">External endpoint definition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API Key</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External system credentials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Search Index</w:t>
            </w:r>
          </w:p>
        </w:tc>
        <w:tc>
          <w:tcPr>
            <w:tcW w:type="dxa" w:w="6138"/>
            <w:tcMar>
              <w:top w:type="dxa" w:w="60"/>
              <w:left w:type="dxa" w:w="100"/>
              <w:bottom w:type="dxa" w:w="60"/>
              <w:right w:type="dxa" w:w="100"/>
            </w:tcMar>
            <w:vAlign w:val="center"/>
          </w:tcPr>
          <w:p>
            <w:pPr>
              <w:spacing w:after="20" w:before="20"/>
            </w:pPr>
            <w:r>
              <w:rPr>
                <w:sz w:val="20"/>
                <w:szCs w:val="20"/>
              </w:rPr>
              <w:t xml:space="preserve">Search metadata</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Dashboard Definition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Dashboard metadata</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Dashboard Widget</w:t>
            </w:r>
          </w:p>
        </w:tc>
        <w:tc>
          <w:tcPr>
            <w:tcW w:type="dxa" w:w="6138"/>
            <w:tcMar>
              <w:top w:type="dxa" w:w="60"/>
              <w:left w:type="dxa" w:w="100"/>
              <w:bottom w:type="dxa" w:w="60"/>
              <w:right w:type="dxa" w:w="100"/>
            </w:tcMar>
            <w:vAlign w:val="center"/>
          </w:tcPr>
          <w:p>
            <w:pPr>
              <w:spacing w:after="20" w:before="20"/>
            </w:pPr>
            <w:r>
              <w:rPr>
                <w:sz w:val="20"/>
                <w:szCs w:val="20"/>
              </w:rPr>
              <w:t xml:space="preserve">One figure, chart or list on a dashboard, and what it opens when clicked</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Report Definition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Report metadata</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Capability Registration</w:t>
            </w:r>
          </w:p>
        </w:tc>
        <w:tc>
          <w:tcPr>
            <w:tcW w:type="dxa" w:w="6138"/>
            <w:tcMar>
              <w:top w:type="dxa" w:w="60"/>
              <w:left w:type="dxa" w:w="100"/>
              <w:bottom w:type="dxa" w:w="60"/>
              <w:right w:type="dxa" w:w="100"/>
            </w:tcMar>
            <w:vAlign w:val="center"/>
          </w:tcPr>
          <w:p>
            <w:pPr>
              <w:spacing w:after="20" w:before="20"/>
            </w:pPr>
            <w:r>
              <w:rPr>
                <w:sz w:val="20"/>
                <w:szCs w:val="20"/>
              </w:rPr>
              <w:t xml:space="preserve">Licensed and enabled capability per tenant (refinement — see Design Notes)</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Validation Profile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Tenant-specific effective mandatory field set (refinement — see Design Notes)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Report Column</w:t>
            </w:r>
          </w:p>
        </w:tc>
        <w:tc>
          <w:tcPr>
            <w:tcW w:type="dxa" w:w="6138"/>
            <w:tcMar>
              <w:top w:type="dxa" w:w="60"/>
              <w:left w:type="dxa" w:w="100"/>
              <w:bottom w:type="dxa" w:w="60"/>
              <w:right w:type="dxa" w:w="100"/>
            </w:tcMar>
            <w:vAlign w:val="center"/>
          </w:tcPr>
          <w:p>
            <w:pPr>
              <w:spacing w:after="20" w:before="20"/>
            </w:pPr>
            <w:r>
              <w:rPr>
                <w:sz w:val="20"/>
                <w:szCs w:val="20"/>
              </w:rPr>
              <w:t xml:space="preserve">One column a report may show, and how it is aggregated and formatted</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Export Job</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One production of a file from a list, report or dashboard</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Language</w:t>
            </w:r>
          </w:p>
        </w:tc>
        <w:tc>
          <w:tcPr>
            <w:tcW w:type="dxa" w:w="6138"/>
            <w:tcMar>
              <w:top w:type="dxa" w:w="60"/>
              <w:left w:type="dxa" w:w="100"/>
              <w:bottom w:type="dxa" w:w="60"/>
              <w:right w:type="dxa" w:w="100"/>
            </w:tcMar>
            <w:vAlign w:val="center"/>
          </w:tcPr>
          <w:p>
            <w:pPr>
              <w:spacing w:after="20" w:before="20"/>
            </w:pPr>
            <w:r>
              <w:rPr>
                <w:sz w:val="20"/>
                <w:szCs w:val="20"/>
              </w:rPr>
              <w:t xml:space="preserve">A language the interface and the data may be presented in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Translation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One piece of text in one language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ERP Document</w:t>
            </w:r>
          </w:p>
        </w:tc>
        <w:tc>
          <w:tcPr>
            <w:tcW w:type="dxa" w:w="6138"/>
            <w:tcMar>
              <w:top w:type="dxa" w:w="60"/>
              <w:left w:type="dxa" w:w="100"/>
              <w:bottom w:type="dxa" w:w="60"/>
              <w:right w:type="dxa" w:w="100"/>
            </w:tcMar>
            <w:vAlign w:val="center"/>
          </w:tcPr>
          <w:p>
            <w:pPr>
              <w:spacing w:after="20" w:before="20"/>
            </w:pPr>
            <w:r>
              <w:rPr>
                <w:sz w:val="20"/>
                <w:szCs w:val="20"/>
              </w:rPr>
              <w:t xml:space="preserve">A read-only mirror of a document owned by the customer ERP</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Verified Movement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What physically crossed a gate against a document, posted back to the ERP</w:t>
            </w:r>
          </w:p>
        </w:tc>
      </w:tr>
    </w:tbl>
    <w:p>
      <w:pPr>
        <w:pStyle w:val="Heading2"/>
        <w:spacing w:after="120" w:before="260"/>
      </w:pPr>
      <w:r>
        <w:rPr>
          <w:b/>
          <w:bCs/>
          <w:color w:val="2E74B5"/>
          <w:sz w:val="25"/>
          <w:szCs w:val="25"/>
        </w:rPr>
        <w:t xml:space="preserve">5.4.6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w:t>
            </w:r>
          </w:p>
        </w:tc>
        <w:tc>
          <w:tcPr>
            <w:tcW w:type="dxa" w:w="7040"/>
            <w:tcMar>
              <w:top w:type="dxa" w:w="60"/>
              <w:left w:type="dxa" w:w="100"/>
              <w:bottom w:type="dxa" w:w="60"/>
              <w:right w:type="dxa" w:w="100"/>
            </w:tcMar>
            <w:vAlign w:val="center"/>
          </w:tcPr>
          <w:p>
            <w:pPr>
              <w:spacing w:after="20" w:before="20"/>
            </w:pPr>
            <w:r>
              <w:rPr>
                <w:sz w:val="20"/>
                <w:szCs w:val="20"/>
              </w:rPr>
              <w:t xml:space="preserve">None. DOM-PLT is intentionally generic and does not consume business-specific objects such as Asset, Vehicle, Building or Permit. Those domains consume DOM-PLT services instead.</w:t>
            </w:r>
          </w:p>
        </w:tc>
      </w:tr>
    </w:tbl>
    <w:p>
      <w:pPr>
        <w:pStyle w:val="Heading2"/>
        <w:spacing w:after="120" w:before="260"/>
      </w:pPr>
      <w:r>
        <w:rPr>
          <w:b/>
          <w:bCs/>
          <w:color w:val="2E74B5"/>
          <w:sz w:val="25"/>
          <w:szCs w:val="25"/>
        </w:rPr>
        <w:t xml:space="preserve">5.4.7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SD-PLT-WF</w:t>
            </w:r>
          </w:p>
        </w:tc>
        <w:tc>
          <w:tcPr>
            <w:tcW w:type="dxa" w:w="5055"/>
            <w:tcMar>
              <w:top w:type="dxa" w:w="60"/>
              <w:left w:type="dxa" w:w="100"/>
              <w:bottom w:type="dxa" w:w="60"/>
              <w:right w:type="dxa" w:w="100"/>
            </w:tcMar>
            <w:vAlign w:val="center"/>
          </w:tcPr>
          <w:p>
            <w:pPr>
              <w:spacing w:after="20" w:before="20"/>
            </w:pPr>
            <w:r>
              <w:rPr>
                <w:sz w:val="20"/>
                <w:szCs w:val="20"/>
              </w:rPr>
              <w:t xml:space="preserve">Workflow Management</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Notification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SD-PLT-AUD</w:t>
            </w:r>
          </w:p>
        </w:tc>
        <w:tc>
          <w:tcPr>
            <w:tcW w:type="dxa" w:w="5055"/>
            <w:tcMar>
              <w:top w:type="dxa" w:w="60"/>
              <w:left w:type="dxa" w:w="100"/>
              <w:bottom w:type="dxa" w:w="60"/>
              <w:right w:type="dxa" w:w="100"/>
            </w:tcMar>
            <w:vAlign w:val="center"/>
          </w:tcPr>
          <w:p>
            <w:pPr>
              <w:spacing w:after="20" w:before="20"/>
            </w:pPr>
            <w:r>
              <w:rPr>
                <w:sz w:val="20"/>
                <w:szCs w:val="20"/>
              </w:rPr>
              <w:t xml:space="preserve">Audit &amp; Compliance</w:t>
            </w:r>
          </w:p>
        </w:tc>
        <w:tc>
          <w:tcPr>
            <w:tcW w:type="dxa" w:w="1805"/>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Document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SD-PLT-SCH</w:t>
            </w:r>
          </w:p>
        </w:tc>
        <w:tc>
          <w:tcPr>
            <w:tcW w:type="dxa" w:w="5055"/>
            <w:tcMar>
              <w:top w:type="dxa" w:w="60"/>
              <w:left w:type="dxa" w:w="100"/>
              <w:bottom w:type="dxa" w:w="60"/>
              <w:right w:type="dxa" w:w="100"/>
            </w:tcMar>
            <w:vAlign w:val="center"/>
          </w:tcPr>
          <w:p>
            <w:pPr>
              <w:spacing w:after="20" w:before="20"/>
            </w:pPr>
            <w:r>
              <w:rPr>
                <w:sz w:val="20"/>
                <w:szCs w:val="20"/>
              </w:rPr>
              <w:t xml:space="preserve">Search Services</w:t>
            </w:r>
          </w:p>
        </w:tc>
        <w:tc>
          <w:tcPr>
            <w:tcW w:type="dxa" w:w="1805"/>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Reporting Framework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SD-PLT-CFG</w:t>
            </w:r>
          </w:p>
        </w:tc>
        <w:tc>
          <w:tcPr>
            <w:tcW w:type="dxa" w:w="5055"/>
            <w:tcMar>
              <w:top w:type="dxa" w:w="60"/>
              <w:left w:type="dxa" w:w="100"/>
              <w:bottom w:type="dxa" w:w="60"/>
              <w:right w:type="dxa" w:w="100"/>
            </w:tcMar>
            <w:vAlign w:val="center"/>
          </w:tcPr>
          <w:p>
            <w:pPr>
              <w:spacing w:after="20" w:before="20"/>
            </w:pPr>
            <w:r>
              <w:rPr>
                <w:sz w:val="20"/>
                <w:szCs w:val="20"/>
              </w:rPr>
              <w:t xml:space="preserve">Configuration Management</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SD-PLT-SCHD</w:t>
            </w:r>
          </w:p>
        </w:tc>
        <w:tc>
          <w:tcPr>
            <w:tcW w:type="dxa" w:w="5055"/>
            <w:tcMar>
              <w:top w:type="dxa" w:w="60"/>
              <w:left w:type="dxa" w:w="100"/>
              <w:bottom w:type="dxa" w:w="60"/>
              <w:right w:type="dxa" w:w="100"/>
            </w:tcMar>
            <w:vAlign w:val="center"/>
          </w:tcPr>
          <w:p>
            <w:pPr>
              <w:spacing w:after="20" w:before="20"/>
            </w:pPr>
            <w:r>
              <w:rPr>
                <w:sz w:val="20"/>
                <w:szCs w:val="20"/>
              </w:rPr>
              <w:t xml:space="preserve">Job Scheduler</w:t>
            </w:r>
          </w:p>
        </w:tc>
        <w:tc>
          <w:tcPr>
            <w:tcW w:type="dxa" w:w="1805"/>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File Storage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SD-PLT-CAP</w:t>
            </w:r>
          </w:p>
        </w:tc>
        <w:tc>
          <w:tcPr>
            <w:tcW w:type="dxa" w:w="5055"/>
            <w:tcMar>
              <w:top w:type="dxa" w:w="60"/>
              <w:left w:type="dxa" w:w="100"/>
              <w:bottom w:type="dxa" w:w="60"/>
              <w:right w:type="dxa" w:w="100"/>
            </w:tcMar>
            <w:vAlign w:val="center"/>
          </w:tcPr>
          <w:p>
            <w:pPr>
              <w:spacing w:after="20" w:before="20"/>
            </w:pPr>
            <w:r>
              <w:rPr>
                <w:sz w:val="20"/>
                <w:szCs w:val="20"/>
              </w:rPr>
              <w:t xml:space="preserve">Capability Registry &amp; Validation</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Language &amp; Direction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bl>
    <w:p>
      <w:pPr>
        <w:pStyle w:val="Heading2"/>
        <w:spacing w:after="120" w:before="260"/>
      </w:pPr>
      <w:r>
        <w:rPr>
          <w:b/>
          <w:bCs/>
          <w:color w:val="2E74B5"/>
          <w:sz w:val="25"/>
          <w:szCs w:val="25"/>
        </w:rPr>
        <w:t xml:space="preserve">5.4.8 Business Capabilities</w:t>
      </w:r>
    </w:p>
    <w:p>
      <w:pPr>
        <w:spacing w:after="120" w:before="0"/>
      </w:pPr>
      <w:r>
        <w:t xml:space="preserve">All 62 capabilities of this domain, with the permanent identifiers shared with PDS-02.</w:t>
      </w:r>
    </w:p>
    <w:p>
      <w:pPr>
        <w:pStyle w:val="Heading3"/>
        <w:spacing w:after="100" w:before="200"/>
      </w:pPr>
      <w:r>
        <w:rPr>
          <w:b/>
          <w:bCs/>
          <w:color w:val="404040"/>
          <w:sz w:val="22"/>
          <w:szCs w:val="22"/>
        </w:rPr>
        <w:t xml:space="preserve">SD-PLT-WF · Workflow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CAP-PLT-001</w:t>
            </w:r>
          </w:p>
        </w:tc>
        <w:tc>
          <w:tcPr>
            <w:tcW w:type="dxa" w:w="7040"/>
            <w:tcMar>
              <w:top w:type="dxa" w:w="60"/>
              <w:left w:type="dxa" w:w="100"/>
              <w:bottom w:type="dxa" w:w="60"/>
              <w:right w:type="dxa" w:w="100"/>
            </w:tcMar>
            <w:vAlign w:val="center"/>
          </w:tcPr>
          <w:p>
            <w:pPr>
              <w:spacing w:after="20" w:before="20"/>
            </w:pPr>
            <w:r>
              <w:rPr>
                <w:sz w:val="20"/>
                <w:szCs w:val="20"/>
              </w:rPr>
              <w:t xml:space="preserve">Create Workflow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Execute Workflow</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CAP-PLT-003</w:t>
            </w:r>
          </w:p>
        </w:tc>
        <w:tc>
          <w:tcPr>
            <w:tcW w:type="dxa" w:w="7040"/>
            <w:tcMar>
              <w:top w:type="dxa" w:w="60"/>
              <w:left w:type="dxa" w:w="100"/>
              <w:bottom w:type="dxa" w:w="60"/>
              <w:right w:type="dxa" w:w="100"/>
            </w:tcMar>
            <w:vAlign w:val="center"/>
          </w:tcPr>
          <w:p>
            <w:pPr>
              <w:spacing w:after="20" w:before="20"/>
            </w:pPr>
            <w:r>
              <w:rPr>
                <w:sz w:val="20"/>
                <w:szCs w:val="20"/>
              </w:rPr>
              <w:t xml:space="preserve">Approve Step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Reject Step</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CAP-PLT-005</w:t>
            </w:r>
          </w:p>
        </w:tc>
        <w:tc>
          <w:tcPr>
            <w:tcW w:type="dxa" w:w="7040"/>
            <w:tcMar>
              <w:top w:type="dxa" w:w="60"/>
              <w:left w:type="dxa" w:w="100"/>
              <w:bottom w:type="dxa" w:w="60"/>
              <w:right w:type="dxa" w:w="100"/>
            </w:tcMar>
            <w:vAlign w:val="center"/>
          </w:tcPr>
          <w:p>
            <w:pPr>
              <w:spacing w:after="20" w:before="20"/>
            </w:pPr>
            <w:r>
              <w:rPr>
                <w:sz w:val="20"/>
                <w:szCs w:val="20"/>
              </w:rPr>
              <w:t xml:space="preserve">Escalate Workflow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Delegate Approval</w:t>
            </w:r>
          </w:p>
        </w:tc>
      </w:tr>
    </w:tbl>
    <w:p>
      <w:pPr>
        <w:pStyle w:val="Heading3"/>
        <w:spacing w:after="100" w:before="200"/>
      </w:pPr>
      <w:r>
        <w:rPr>
          <w:b/>
          <w:bCs/>
          <w:color w:val="404040"/>
          <w:sz w:val="22"/>
          <w:szCs w:val="22"/>
        </w:rPr>
        <w:t xml:space="preserve">SD-PLT-NTF · Notification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CAP-PLT-007</w:t>
            </w:r>
          </w:p>
        </w:tc>
        <w:tc>
          <w:tcPr>
            <w:tcW w:type="dxa" w:w="7040"/>
            <w:tcMar>
              <w:top w:type="dxa" w:w="60"/>
              <w:left w:type="dxa" w:w="100"/>
              <w:bottom w:type="dxa" w:w="60"/>
              <w:right w:type="dxa" w:w="100"/>
            </w:tcMar>
            <w:vAlign w:val="center"/>
          </w:tcPr>
          <w:p>
            <w:pPr>
              <w:spacing w:after="20" w:before="20"/>
            </w:pPr>
            <w:r>
              <w:rPr>
                <w:sz w:val="20"/>
                <w:szCs w:val="20"/>
              </w:rPr>
              <w:t xml:space="preserve">Send Email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Send SMS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CAP-PLT-009</w:t>
            </w:r>
          </w:p>
        </w:tc>
        <w:tc>
          <w:tcPr>
            <w:tcW w:type="dxa" w:w="7040"/>
            <w:tcMar>
              <w:top w:type="dxa" w:w="60"/>
              <w:left w:type="dxa" w:w="100"/>
              <w:bottom w:type="dxa" w:w="60"/>
              <w:right w:type="dxa" w:w="100"/>
            </w:tcMar>
            <w:vAlign w:val="center"/>
          </w:tcPr>
          <w:p>
            <w:pPr>
              <w:spacing w:after="20" w:before="20"/>
            </w:pPr>
            <w:r>
              <w:rPr>
                <w:sz w:val="20"/>
                <w:szCs w:val="20"/>
              </w:rPr>
              <w:t xml:space="preserve">Push Notification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In-App Notification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CAP-PLT-011</w:t>
            </w:r>
          </w:p>
        </w:tc>
        <w:tc>
          <w:tcPr>
            <w:tcW w:type="dxa" w:w="7040"/>
            <w:tcMar>
              <w:top w:type="dxa" w:w="60"/>
              <w:left w:type="dxa" w:w="100"/>
              <w:bottom w:type="dxa" w:w="60"/>
              <w:right w:type="dxa" w:w="100"/>
            </w:tcMar>
            <w:vAlign w:val="center"/>
          </w:tcPr>
          <w:p>
            <w:pPr>
              <w:spacing w:after="20" w:before="20"/>
            </w:pPr>
            <w:r>
              <w:rPr>
                <w:sz w:val="20"/>
                <w:szCs w:val="20"/>
              </w:rPr>
              <w:t xml:space="preserve">Notification Queue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Retry Failed Notifications</w:t>
            </w:r>
          </w:p>
        </w:tc>
      </w:tr>
    </w:tbl>
    <w:p>
      <w:pPr>
        <w:pStyle w:val="Heading3"/>
        <w:spacing w:after="100" w:before="200"/>
      </w:pPr>
      <w:r>
        <w:rPr>
          <w:b/>
          <w:bCs/>
          <w:color w:val="404040"/>
          <w:sz w:val="22"/>
          <w:szCs w:val="22"/>
        </w:rPr>
        <w:t xml:space="preserve">SD-PLT-AUD · Audit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CAP-PLT-013</w:t>
            </w:r>
          </w:p>
        </w:tc>
        <w:tc>
          <w:tcPr>
            <w:tcW w:type="dxa" w:w="7040"/>
            <w:tcMar>
              <w:top w:type="dxa" w:w="60"/>
              <w:left w:type="dxa" w:w="100"/>
              <w:bottom w:type="dxa" w:w="60"/>
              <w:right w:type="dxa" w:w="100"/>
            </w:tcMar>
            <w:vAlign w:val="center"/>
          </w:tcPr>
          <w:p>
            <w:pPr>
              <w:spacing w:after="20" w:before="20"/>
            </w:pPr>
            <w:r>
              <w:rPr>
                <w:sz w:val="20"/>
                <w:szCs w:val="20"/>
              </w:rPr>
              <w:t xml:space="preserve">Record Event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Retrieve History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CAP-PLT-015</w:t>
            </w:r>
          </w:p>
        </w:tc>
        <w:tc>
          <w:tcPr>
            <w:tcW w:type="dxa" w:w="7040"/>
            <w:tcMar>
              <w:top w:type="dxa" w:w="60"/>
              <w:left w:type="dxa" w:w="100"/>
              <w:bottom w:type="dxa" w:w="60"/>
              <w:right w:type="dxa" w:w="100"/>
            </w:tcMar>
            <w:vAlign w:val="center"/>
          </w:tcPr>
          <w:p>
            <w:pPr>
              <w:spacing w:after="20" w:before="20"/>
            </w:pPr>
            <w:r>
              <w:rPr>
                <w:sz w:val="20"/>
                <w:szCs w:val="20"/>
              </w:rPr>
              <w:t xml:space="preserve">Compare Changes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Compliance Reporting</w:t>
            </w:r>
          </w:p>
        </w:tc>
      </w:tr>
    </w:tbl>
    <w:p>
      <w:pPr>
        <w:pStyle w:val="Heading3"/>
        <w:spacing w:after="100" w:before="200"/>
      </w:pPr>
      <w:r>
        <w:rPr>
          <w:b/>
          <w:bCs/>
          <w:color w:val="404040"/>
          <w:sz w:val="22"/>
          <w:szCs w:val="22"/>
        </w:rPr>
        <w:t xml:space="preserve">SD-PLT-SCH · Search</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CAP-PLT-017</w:t>
            </w:r>
          </w:p>
        </w:tc>
        <w:tc>
          <w:tcPr>
            <w:tcW w:type="dxa" w:w="7040"/>
            <w:tcMar>
              <w:top w:type="dxa" w:w="60"/>
              <w:left w:type="dxa" w:w="100"/>
              <w:bottom w:type="dxa" w:w="60"/>
              <w:right w:type="dxa" w:w="100"/>
            </w:tcMar>
            <w:vAlign w:val="center"/>
          </w:tcPr>
          <w:p>
            <w:pPr>
              <w:spacing w:after="20" w:before="20"/>
            </w:pPr>
            <w:r>
              <w:rPr>
                <w:sz w:val="20"/>
                <w:szCs w:val="20"/>
              </w:rPr>
              <w:t xml:space="preserve">Global Search</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Saved Searches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CAP-PLT-019</w:t>
            </w:r>
          </w:p>
        </w:tc>
        <w:tc>
          <w:tcPr>
            <w:tcW w:type="dxa" w:w="7040"/>
            <w:tcMar>
              <w:top w:type="dxa" w:w="60"/>
              <w:left w:type="dxa" w:w="100"/>
              <w:bottom w:type="dxa" w:w="60"/>
              <w:right w:type="dxa" w:w="100"/>
            </w:tcMar>
            <w:vAlign w:val="center"/>
          </w:tcPr>
          <w:p>
            <w:pPr>
              <w:spacing w:after="20" w:before="20"/>
            </w:pPr>
            <w:r>
              <w:rPr>
                <w:sz w:val="20"/>
                <w:szCs w:val="20"/>
              </w:rPr>
              <w:t xml:space="preserve">Full-Text Search</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Advanced Filtering</w:t>
            </w:r>
          </w:p>
        </w:tc>
      </w:tr>
    </w:tbl>
    <w:p>
      <w:pPr>
        <w:pStyle w:val="Heading3"/>
        <w:spacing w:after="100" w:before="200"/>
      </w:pPr>
      <w:r>
        <w:rPr>
          <w:b/>
          <w:bCs/>
          <w:color w:val="404040"/>
          <w:sz w:val="22"/>
          <w:szCs w:val="22"/>
        </w:rPr>
        <w:t xml:space="preserve">SD-PLT-DOC ·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CAP-PLT-021</w:t>
            </w:r>
          </w:p>
        </w:tc>
        <w:tc>
          <w:tcPr>
            <w:tcW w:type="dxa" w:w="7040"/>
            <w:tcMar>
              <w:top w:type="dxa" w:w="60"/>
              <w:left w:type="dxa" w:w="100"/>
              <w:bottom w:type="dxa" w:w="60"/>
              <w:right w:type="dxa" w:w="100"/>
            </w:tcMar>
            <w:vAlign w:val="center"/>
          </w:tcPr>
          <w:p>
            <w:pPr>
              <w:spacing w:after="20" w:before="20"/>
            </w:pPr>
            <w:r>
              <w:rPr>
                <w:sz w:val="20"/>
                <w:szCs w:val="20"/>
              </w:rPr>
              <w:t xml:space="preserve">Upload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Download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CAP-PLT-023</w:t>
            </w:r>
          </w:p>
        </w:tc>
        <w:tc>
          <w:tcPr>
            <w:tcW w:type="dxa" w:w="7040"/>
            <w:tcMar>
              <w:top w:type="dxa" w:w="60"/>
              <w:left w:type="dxa" w:w="100"/>
              <w:bottom w:type="dxa" w:w="60"/>
              <w:right w:type="dxa" w:w="100"/>
            </w:tcMar>
            <w:vAlign w:val="center"/>
          </w:tcPr>
          <w:p>
            <w:pPr>
              <w:spacing w:after="20" w:before="20"/>
            </w:pPr>
            <w:r>
              <w:rPr>
                <w:sz w:val="20"/>
                <w:szCs w:val="20"/>
              </w:rPr>
              <w:t xml:space="preserve">Versioning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Preview</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CAP-PLT-025</w:t>
            </w:r>
          </w:p>
        </w:tc>
        <w:tc>
          <w:tcPr>
            <w:tcW w:type="dxa" w:w="7040"/>
            <w:tcMar>
              <w:top w:type="dxa" w:w="60"/>
              <w:left w:type="dxa" w:w="100"/>
              <w:bottom w:type="dxa" w:w="60"/>
              <w:right w:type="dxa" w:w="100"/>
            </w:tcMar>
            <w:vAlign w:val="center"/>
          </w:tcPr>
          <w:p>
            <w:pPr>
              <w:spacing w:after="20" w:before="20"/>
            </w:pPr>
            <w:r>
              <w:rPr>
                <w:sz w:val="20"/>
                <w:szCs w:val="20"/>
              </w:rPr>
              <w:t xml:space="preserve">Classification</w:t>
            </w:r>
          </w:p>
        </w:tc>
      </w:tr>
    </w:tbl>
    <w:p>
      <w:pPr>
        <w:pStyle w:val="Heading3"/>
        <w:spacing w:after="100" w:before="200"/>
      </w:pPr>
      <w:r>
        <w:rPr>
          <w:b/>
          <w:bCs/>
          <w:color w:val="404040"/>
          <w:sz w:val="22"/>
          <w:szCs w:val="22"/>
        </w:rPr>
        <w:t xml:space="preserve">SD-PLT-RPT · Reporting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CAP-PLT-026</w:t>
            </w:r>
          </w:p>
        </w:tc>
        <w:tc>
          <w:tcPr>
            <w:tcW w:type="dxa" w:w="7040"/>
            <w:tcMar>
              <w:top w:type="dxa" w:w="60"/>
              <w:left w:type="dxa" w:w="100"/>
              <w:bottom w:type="dxa" w:w="60"/>
              <w:right w:type="dxa" w:w="100"/>
            </w:tcMar>
            <w:vAlign w:val="center"/>
          </w:tcPr>
          <w:p>
            <w:pPr>
              <w:spacing w:after="20" w:before="20"/>
            </w:pPr>
            <w:r>
              <w:rPr>
                <w:sz w:val="20"/>
                <w:szCs w:val="20"/>
              </w:rPr>
              <w:t xml:space="preserve">Metadata-driven Reports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Dashboard Rendering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CAP-PLT-028</w:t>
            </w:r>
          </w:p>
        </w:tc>
        <w:tc>
          <w:tcPr>
            <w:tcW w:type="dxa" w:w="7040"/>
            <w:tcMar>
              <w:top w:type="dxa" w:w="60"/>
              <w:left w:type="dxa" w:w="100"/>
              <w:bottom w:type="dxa" w:w="60"/>
              <w:right w:type="dxa" w:w="100"/>
            </w:tcMar>
            <w:vAlign w:val="center"/>
          </w:tcPr>
          <w:p>
            <w:pPr>
              <w:spacing w:after="20" w:before="20"/>
            </w:pPr>
            <w:r>
              <w:rPr>
                <w:sz w:val="20"/>
                <w:szCs w:val="20"/>
              </w:rPr>
              <w:t xml:space="preserve">Export (PDF, Excel, CSV)</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Scheduled Reports</w:t>
            </w:r>
          </w:p>
        </w:tc>
      </w:tr>
    </w:tbl>
    <w:p>
      <w:pPr>
        <w:pStyle w:val="Heading3"/>
        <w:spacing w:after="100" w:before="200"/>
      </w:pPr>
      <w:r>
        <w:rPr>
          <w:b/>
          <w:bCs/>
          <w:color w:val="404040"/>
          <w:sz w:val="22"/>
          <w:szCs w:val="22"/>
        </w:rPr>
        <w:t xml:space="preserve">SD-PLT-CFG · Configuration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CAP-PLT-030</w:t>
            </w:r>
          </w:p>
        </w:tc>
        <w:tc>
          <w:tcPr>
            <w:tcW w:type="dxa" w:w="7040"/>
            <w:tcMar>
              <w:top w:type="dxa" w:w="60"/>
              <w:left w:type="dxa" w:w="100"/>
              <w:bottom w:type="dxa" w:w="60"/>
              <w:right w:type="dxa" w:w="100"/>
            </w:tcMar>
            <w:vAlign w:val="center"/>
          </w:tcPr>
          <w:p>
            <w:pPr>
              <w:spacing w:after="20" w:before="20"/>
            </w:pPr>
            <w:r>
              <w:rPr>
                <w:sz w:val="20"/>
                <w:szCs w:val="20"/>
              </w:rPr>
              <w:t xml:space="preserve">Manage Lookups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Manage Numbering Schemes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CAP-PLT-032</w:t>
            </w:r>
          </w:p>
        </w:tc>
        <w:tc>
          <w:tcPr>
            <w:tcW w:type="dxa" w:w="7040"/>
            <w:tcMar>
              <w:top w:type="dxa" w:w="60"/>
              <w:left w:type="dxa" w:w="100"/>
              <w:bottom w:type="dxa" w:w="60"/>
              <w:right w:type="dxa" w:w="100"/>
            </w:tcMar>
            <w:vAlign w:val="center"/>
          </w:tcPr>
          <w:p>
            <w:pPr>
              <w:spacing w:after="20" w:before="20"/>
            </w:pPr>
            <w:r>
              <w:rPr>
                <w:sz w:val="20"/>
                <w:szCs w:val="20"/>
              </w:rPr>
              <w:t xml:space="preserve">Feature Flags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Tenant Settings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CAP-PLT-034</w:t>
            </w:r>
          </w:p>
        </w:tc>
        <w:tc>
          <w:tcPr>
            <w:tcW w:type="dxa" w:w="7040"/>
            <w:tcMar>
              <w:top w:type="dxa" w:w="60"/>
              <w:left w:type="dxa" w:w="100"/>
              <w:bottom w:type="dxa" w:w="60"/>
              <w:right w:type="dxa" w:w="100"/>
            </w:tcMar>
            <w:vAlign w:val="center"/>
          </w:tcPr>
          <w:p>
            <w:pPr>
              <w:spacing w:after="20" w:before="20"/>
            </w:pPr>
            <w:r>
              <w:rPr>
                <w:sz w:val="20"/>
                <w:szCs w:val="20"/>
              </w:rPr>
              <w:t xml:space="preserve">Localization Resources</w:t>
            </w:r>
          </w:p>
        </w:tc>
      </w:tr>
    </w:tbl>
    <w:p>
      <w:pPr>
        <w:pStyle w:val="Heading3"/>
        <w:spacing w:after="100" w:before="200"/>
      </w:pPr>
      <w:r>
        <w:rPr>
          <w:b/>
          <w:bCs/>
          <w:color w:val="404040"/>
          <w:sz w:val="22"/>
          <w:szCs w:val="22"/>
        </w:rPr>
        <w:t xml:space="preserve">SD-PLT-INT · Integration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CAP-PLT-035</w:t>
            </w:r>
          </w:p>
        </w:tc>
        <w:tc>
          <w:tcPr>
            <w:tcW w:type="dxa" w:w="7040"/>
            <w:tcMar>
              <w:top w:type="dxa" w:w="60"/>
              <w:left w:type="dxa" w:w="100"/>
              <w:bottom w:type="dxa" w:w="60"/>
              <w:right w:type="dxa" w:w="100"/>
            </w:tcMar>
            <w:vAlign w:val="center"/>
          </w:tcPr>
          <w:p>
            <w:pPr>
              <w:spacing w:after="20" w:before="20"/>
            </w:pPr>
            <w:r>
              <w:rPr>
                <w:sz w:val="20"/>
                <w:szCs w:val="20"/>
              </w:rPr>
              <w:t xml:space="preserve">Register Connectors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REST APIs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CAP-PLT-037</w:t>
            </w:r>
          </w:p>
        </w:tc>
        <w:tc>
          <w:tcPr>
            <w:tcW w:type="dxa" w:w="7040"/>
            <w:tcMar>
              <w:top w:type="dxa" w:w="60"/>
              <w:left w:type="dxa" w:w="100"/>
              <w:bottom w:type="dxa" w:w="60"/>
              <w:right w:type="dxa" w:w="100"/>
            </w:tcMar>
            <w:vAlign w:val="center"/>
          </w:tcPr>
          <w:p>
            <w:pPr>
              <w:spacing w:after="20" w:before="20"/>
            </w:pPr>
            <w:r>
              <w:rPr>
                <w:sz w:val="20"/>
                <w:szCs w:val="20"/>
              </w:rPr>
              <w:t xml:space="preserve">Webhooks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Event Publishing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CAP-PLT-039</w:t>
            </w:r>
          </w:p>
        </w:tc>
        <w:tc>
          <w:tcPr>
            <w:tcW w:type="dxa" w:w="7040"/>
            <w:tcMar>
              <w:top w:type="dxa" w:w="60"/>
              <w:left w:type="dxa" w:w="100"/>
              <w:bottom w:type="dxa" w:w="60"/>
              <w:right w:type="dxa" w:w="100"/>
            </w:tcMar>
            <w:vAlign w:val="center"/>
          </w:tcPr>
          <w:p>
            <w:pPr>
              <w:spacing w:after="20" w:before="20"/>
            </w:pPr>
            <w:r>
              <w:rPr>
                <w:sz w:val="20"/>
                <w:szCs w:val="20"/>
              </w:rPr>
              <w:t xml:space="preserve">Event Subscriptions</w:t>
            </w:r>
          </w:p>
        </w:tc>
      </w:tr>
    </w:tbl>
    <w:p>
      <w:pPr>
        <w:pStyle w:val="Heading3"/>
        <w:spacing w:after="100" w:before="200"/>
      </w:pPr>
      <w:r>
        <w:rPr>
          <w:b/>
          <w:bCs/>
          <w:color w:val="404040"/>
          <w:sz w:val="22"/>
          <w:szCs w:val="22"/>
        </w:rPr>
        <w:t xml:space="preserve">SD-PLT-SCHD · Scheduling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CAP-PLT-040</w:t>
            </w:r>
          </w:p>
        </w:tc>
        <w:tc>
          <w:tcPr>
            <w:tcW w:type="dxa" w:w="7040"/>
            <w:tcMar>
              <w:top w:type="dxa" w:w="60"/>
              <w:left w:type="dxa" w:w="100"/>
              <w:bottom w:type="dxa" w:w="60"/>
              <w:right w:type="dxa" w:w="100"/>
            </w:tcMar>
            <w:vAlign w:val="center"/>
          </w:tcPr>
          <w:p>
            <w:pPr>
              <w:spacing w:after="20" w:before="20"/>
            </w:pPr>
            <w:r>
              <w:rPr>
                <w:sz w:val="20"/>
                <w:szCs w:val="20"/>
              </w:rPr>
              <w:t xml:space="preserve">Define Scheduled Job</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Execute Job</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CAP-PLT-042</w:t>
            </w:r>
          </w:p>
        </w:tc>
        <w:tc>
          <w:tcPr>
            <w:tcW w:type="dxa" w:w="7040"/>
            <w:tcMar>
              <w:top w:type="dxa" w:w="60"/>
              <w:left w:type="dxa" w:w="100"/>
              <w:bottom w:type="dxa" w:w="60"/>
              <w:right w:type="dxa" w:w="100"/>
            </w:tcMar>
            <w:vAlign w:val="center"/>
          </w:tcPr>
          <w:p>
            <w:pPr>
              <w:spacing w:after="20" w:before="20"/>
            </w:pPr>
            <w:r>
              <w:rPr>
                <w:sz w:val="20"/>
                <w:szCs w:val="20"/>
              </w:rPr>
              <w:t xml:space="preserve">Monitor Job</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Retry Failed Job</w:t>
            </w:r>
          </w:p>
        </w:tc>
      </w:tr>
    </w:tbl>
    <w:p>
      <w:pPr>
        <w:pStyle w:val="Heading3"/>
        <w:spacing w:after="100" w:before="200"/>
      </w:pPr>
      <w:r>
        <w:rPr>
          <w:b/>
          <w:bCs/>
          <w:color w:val="404040"/>
          <w:sz w:val="22"/>
          <w:szCs w:val="22"/>
        </w:rPr>
        <w:t xml:space="preserve">SD-PLT-FILE · File Storage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CAP-PLT-044</w:t>
            </w:r>
          </w:p>
        </w:tc>
        <w:tc>
          <w:tcPr>
            <w:tcW w:type="dxa" w:w="7040"/>
            <w:tcMar>
              <w:top w:type="dxa" w:w="60"/>
              <w:left w:type="dxa" w:w="100"/>
              <w:bottom w:type="dxa" w:w="60"/>
              <w:right w:type="dxa" w:w="100"/>
            </w:tcMar>
            <w:vAlign w:val="center"/>
          </w:tcPr>
          <w:p>
            <w:pPr>
              <w:spacing w:after="20" w:before="20"/>
            </w:pPr>
            <w:r>
              <w:rPr>
                <w:sz w:val="20"/>
                <w:szCs w:val="20"/>
              </w:rPr>
              <w:t xml:space="preserve">Store File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Retrieve File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CAP-PLT-046</w:t>
            </w:r>
          </w:p>
        </w:tc>
        <w:tc>
          <w:tcPr>
            <w:tcW w:type="dxa" w:w="7040"/>
            <w:tcMar>
              <w:top w:type="dxa" w:w="60"/>
              <w:left w:type="dxa" w:w="100"/>
              <w:bottom w:type="dxa" w:w="60"/>
              <w:right w:type="dxa" w:w="100"/>
            </w:tcMar>
            <w:vAlign w:val="center"/>
          </w:tcPr>
          <w:p>
            <w:pPr>
              <w:spacing w:after="20" w:before="20"/>
            </w:pPr>
            <w:r>
              <w:rPr>
                <w:sz w:val="20"/>
                <w:szCs w:val="20"/>
              </w:rPr>
              <w:t xml:space="preserve">Purge File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Storage Quota</w:t>
            </w:r>
          </w:p>
        </w:tc>
      </w:tr>
    </w:tbl>
    <w:p>
      <w:pPr>
        <w:pStyle w:val="Heading3"/>
        <w:spacing w:after="100" w:before="200"/>
      </w:pPr>
      <w:r>
        <w:rPr>
          <w:b/>
          <w:bCs/>
          <w:color w:val="404040"/>
          <w:sz w:val="22"/>
          <w:szCs w:val="22"/>
        </w:rPr>
        <w:t xml:space="preserve">SD-PLT-CAP · Capability &amp; Validation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CAP-PLT-048</w:t>
            </w:r>
          </w:p>
        </w:tc>
        <w:tc>
          <w:tcPr>
            <w:tcW w:type="dxa" w:w="7040"/>
            <w:tcMar>
              <w:top w:type="dxa" w:w="60"/>
              <w:left w:type="dxa" w:w="100"/>
              <w:bottom w:type="dxa" w:w="60"/>
              <w:right w:type="dxa" w:w="100"/>
            </w:tcMar>
            <w:vAlign w:val="center"/>
          </w:tcPr>
          <w:p>
            <w:pPr>
              <w:spacing w:after="20" w:before="20"/>
            </w:pPr>
            <w:r>
              <w:rPr>
                <w:sz w:val="20"/>
                <w:szCs w:val="20"/>
              </w:rPr>
              <w:t xml:space="preserve">Register Capability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Enable/Disable 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CAP-PLT-050</w:t>
            </w:r>
          </w:p>
        </w:tc>
        <w:tc>
          <w:tcPr>
            <w:tcW w:type="dxa" w:w="7040"/>
            <w:tcMar>
              <w:top w:type="dxa" w:w="60"/>
              <w:left w:type="dxa" w:w="100"/>
              <w:bottom w:type="dxa" w:w="60"/>
              <w:right w:type="dxa" w:w="100"/>
            </w:tcMar>
            <w:vAlign w:val="center"/>
          </w:tcPr>
          <w:p>
            <w:pPr>
              <w:spacing w:after="20" w:before="20"/>
            </w:pPr>
            <w:r>
              <w:rPr>
                <w:sz w:val="20"/>
                <w:szCs w:val="20"/>
              </w:rPr>
              <w:t xml:space="preserve">Resolve Effective Validation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CAP-PLT-051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Field Visibility Metadata</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CAP-PLT-052</w:t>
            </w:r>
          </w:p>
        </w:tc>
        <w:tc>
          <w:tcPr>
            <w:tcW w:type="dxa" w:w="7040"/>
            <w:tcMar>
              <w:top w:type="dxa" w:w="60"/>
              <w:left w:type="dxa" w:w="100"/>
              <w:bottom w:type="dxa" w:w="60"/>
              <w:right w:type="dxa" w:w="100"/>
            </w:tcMar>
            <w:vAlign w:val="center"/>
          </w:tcPr>
          <w:p>
            <w:pPr>
              <w:spacing w:after="20" w:before="20"/>
            </w:pPr>
            <w:r>
              <w:rPr>
                <w:sz w:val="20"/>
                <w:szCs w:val="20"/>
              </w:rPr>
              <w:t xml:space="preserve">Report Data Quality Findings</w:t>
            </w:r>
          </w:p>
        </w:tc>
      </w:tr>
    </w:tbl>
    <w:p>
      <w:pPr>
        <w:pStyle w:val="Heading3"/>
        <w:spacing w:after="100" w:before="200"/>
      </w:pPr>
      <w:r>
        <w:rPr>
          <w:b/>
          <w:bCs/>
          <w:color w:val="404040"/>
          <w:sz w:val="22"/>
          <w:szCs w:val="22"/>
        </w:rPr>
        <w:t xml:space="preserve">SD-PLT-I18N · Language &amp; Direction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CAP-PLT-053</w:t>
            </w:r>
          </w:p>
        </w:tc>
        <w:tc>
          <w:tcPr>
            <w:tcW w:type="dxa" w:w="7040"/>
            <w:tcMar>
              <w:top w:type="dxa" w:w="60"/>
              <w:left w:type="dxa" w:w="100"/>
              <w:bottom w:type="dxa" w:w="60"/>
              <w:right w:type="dxa" w:w="100"/>
            </w:tcMar>
            <w:vAlign w:val="center"/>
          </w:tcPr>
          <w:p>
            <w:pPr>
              <w:spacing w:after="20" w:before="20"/>
            </w:pPr>
            <w:r>
              <w:rPr>
                <w:sz w:val="20"/>
                <w:szCs w:val="20"/>
              </w:rPr>
              <w:t xml:space="preserve">Enable a Language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CAP-PLT-054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Set Tenant Default Language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CAP-PLT-055</w:t>
            </w:r>
          </w:p>
        </w:tc>
        <w:tc>
          <w:tcPr>
            <w:tcW w:type="dxa" w:w="7040"/>
            <w:tcMar>
              <w:top w:type="dxa" w:w="60"/>
              <w:left w:type="dxa" w:w="100"/>
              <w:bottom w:type="dxa" w:w="60"/>
              <w:right w:type="dxa" w:w="100"/>
            </w:tcMar>
            <w:vAlign w:val="center"/>
          </w:tcPr>
          <w:p>
            <w:pPr>
              <w:spacing w:after="20" w:before="20"/>
            </w:pPr>
            <w:r>
              <w:rPr>
                <w:sz w:val="20"/>
                <w:szCs w:val="20"/>
              </w:rPr>
              <w:t xml:space="preserve">Set User Language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CAP-PLT-056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Maintain Interface Text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CAP-PLT-057</w:t>
            </w:r>
          </w:p>
        </w:tc>
        <w:tc>
          <w:tcPr>
            <w:tcW w:type="dxa" w:w="7040"/>
            <w:tcMar>
              <w:top w:type="dxa" w:w="60"/>
              <w:left w:type="dxa" w:w="100"/>
              <w:bottom w:type="dxa" w:w="60"/>
              <w:right w:type="dxa" w:w="100"/>
            </w:tcMar>
            <w:vAlign w:val="center"/>
          </w:tcPr>
          <w:p>
            <w:pPr>
              <w:spacing w:after="20" w:before="20"/>
            </w:pPr>
            <w:r>
              <w:rPr>
                <w:sz w:val="20"/>
                <w:szCs w:val="20"/>
              </w:rPr>
              <w:t xml:space="preserve">Maintain Bilingual Record Names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CAP-PLT-058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Page Direction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CAP-PLT-059</w:t>
            </w:r>
          </w:p>
        </w:tc>
        <w:tc>
          <w:tcPr>
            <w:tcW w:type="dxa" w:w="7040"/>
            <w:tcMar>
              <w:top w:type="dxa" w:w="60"/>
              <w:left w:type="dxa" w:w="100"/>
              <w:bottom w:type="dxa" w:w="60"/>
              <w:right w:type="dxa" w:w="100"/>
            </w:tcMar>
            <w:vAlign w:val="center"/>
          </w:tcPr>
          <w:p>
            <w:pPr>
              <w:spacing w:after="20" w:before="20"/>
            </w:pPr>
            <w:r>
              <w:rPr>
                <w:sz w:val="20"/>
                <w:szCs w:val="20"/>
              </w:rPr>
              <w:t xml:space="preserve">Format Numbers and Dates by Language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CAP-PLT-060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Search Across Both Languages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CAP-PLT-061</w:t>
            </w:r>
          </w:p>
        </w:tc>
        <w:tc>
          <w:tcPr>
            <w:tcW w:type="dxa" w:w="7040"/>
            <w:tcMar>
              <w:top w:type="dxa" w:w="60"/>
              <w:left w:type="dxa" w:w="100"/>
              <w:bottom w:type="dxa" w:w="60"/>
              <w:right w:type="dxa" w:w="100"/>
            </w:tcMar>
            <w:vAlign w:val="center"/>
          </w:tcPr>
          <w:p>
            <w:pPr>
              <w:spacing w:after="20" w:before="20"/>
            </w:pPr>
            <w:r>
              <w:rPr>
                <w:sz w:val="20"/>
                <w:szCs w:val="20"/>
              </w:rPr>
              <w:t xml:space="preserve">Produce Output in the Reader Language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CAP-PLT-062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Untranslated Text</w:t>
            </w:r>
          </w:p>
        </w:tc>
      </w:tr>
    </w:tbl>
    <w:p>
      <w:pPr>
        <w:pStyle w:val="Heading2"/>
        <w:spacing w:after="120" w:before="260"/>
      </w:pPr>
      <w:r>
        <w:rPr>
          <w:b/>
          <w:bCs/>
          <w:color w:val="2E74B5"/>
          <w:sz w:val="25"/>
          <w:szCs w:val="25"/>
        </w:rPr>
        <w:t xml:space="preserve">5.4.9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WorkflowStarted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WorkflowCompleted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WorkflowRejected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NotificationSent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NotificationFailed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DocumentUploaded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DocumentDeleted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AuditRecorded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ReportGenerated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DashboardRefreshed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ConfigurationChanged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FeatureFlagChanged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CapabilityEnabled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CapabilityDisabled</w:t>
            </w:r>
          </w:p>
        </w:tc>
      </w:tr>
    </w:tbl>
    <w:p>
      <w:pPr>
        <w:pStyle w:val="Heading2"/>
        <w:spacing w:after="120" w:before="260"/>
      </w:pPr>
      <w:r>
        <w:rPr>
          <w:b/>
          <w:bCs/>
          <w:color w:val="2E74B5"/>
          <w:sz w:val="25"/>
          <w:szCs w:val="25"/>
        </w:rPr>
        <w:t xml:space="preserve">5.4.10 Consumed Events</w:t>
      </w:r>
    </w:p>
    <w:p>
      <w:pPr>
        <w:pStyle w:val="ListParagraph"/>
        <w:numPr>
          <w:ilvl w:val="0"/>
          <w:numId w:val="2"/>
        </w:numPr>
        <w:spacing w:after="60"/>
      </w:pPr>
      <w:r>
        <w:t xml:space="preserve">None. DOM-PLT is infrastructure and reacts only to internal platform operations.</w:t>
      </w:r>
    </w:p>
    <w:p>
      <w:pPr>
        <w:pStyle w:val="Heading2"/>
        <w:spacing w:after="120" w:before="260"/>
      </w:pPr>
      <w:r>
        <w:rPr>
          <w:b/>
          <w:bCs/>
          <w:color w:val="2E74B5"/>
          <w:sz w:val="25"/>
          <w:szCs w:val="25"/>
        </w:rPr>
        <w:t xml:space="preserve">5.4.11 Platform Services Consumed</w:t>
      </w:r>
    </w:p>
    <w:p>
      <w:pPr>
        <w:pStyle w:val="ListParagraph"/>
        <w:numPr>
          <w:ilvl w:val="0"/>
          <w:numId w:val="2"/>
        </w:numPr>
        <w:spacing w:after="60"/>
      </w:pPr>
      <w:r>
        <w:t xml:space="preserve">None. This is the provider domain.</w:t>
      </w:r>
    </w:p>
    <w:p>
      <w:pPr>
        <w:pStyle w:val="Heading2"/>
        <w:spacing w:after="120" w:before="260"/>
      </w:pPr>
      <w:r>
        <w:rPr>
          <w:b/>
          <w:bCs/>
          <w:color w:val="2E74B5"/>
          <w:sz w:val="25"/>
          <w:szCs w:val="25"/>
        </w:rPr>
        <w:t xml:space="preserve">5.4.12 Public APIs</w:t>
      </w:r>
    </w:p>
    <w:p>
      <w:pPr>
        <w:pStyle w:val="ListParagraph"/>
        <w:numPr>
          <w:ilvl w:val="0"/>
          <w:numId w:val="2"/>
        </w:numPr>
        <w:spacing w:after="60"/>
      </w:pPr>
      <w:r>
        <w:t xml:space="preserve">Workflow API</w:t>
      </w:r>
    </w:p>
    <w:p>
      <w:pPr>
        <w:pStyle w:val="ListParagraph"/>
        <w:numPr>
          <w:ilvl w:val="0"/>
          <w:numId w:val="2"/>
        </w:numPr>
        <w:spacing w:after="60"/>
      </w:pPr>
      <w:r>
        <w:t xml:space="preserve">Notification API</w:t>
      </w:r>
    </w:p>
    <w:p>
      <w:pPr>
        <w:pStyle w:val="ListParagraph"/>
        <w:numPr>
          <w:ilvl w:val="0"/>
          <w:numId w:val="2"/>
        </w:numPr>
        <w:spacing w:after="60"/>
      </w:pPr>
      <w:r>
        <w:t xml:space="preserve">Audit API</w:t>
      </w:r>
    </w:p>
    <w:p>
      <w:pPr>
        <w:pStyle w:val="ListParagraph"/>
        <w:numPr>
          <w:ilvl w:val="0"/>
          <w:numId w:val="2"/>
        </w:numPr>
        <w:spacing w:after="60"/>
      </w:pPr>
      <w:r>
        <w:t xml:space="preserve">Document API</w:t>
      </w:r>
    </w:p>
    <w:p>
      <w:pPr>
        <w:pStyle w:val="ListParagraph"/>
        <w:numPr>
          <w:ilvl w:val="0"/>
          <w:numId w:val="2"/>
        </w:numPr>
        <w:spacing w:after="60"/>
      </w:pPr>
      <w:r>
        <w:t xml:space="preserve">Search API</w:t>
      </w:r>
    </w:p>
    <w:p>
      <w:pPr>
        <w:pStyle w:val="ListParagraph"/>
        <w:numPr>
          <w:ilvl w:val="0"/>
          <w:numId w:val="2"/>
        </w:numPr>
        <w:spacing w:after="60"/>
      </w:pPr>
      <w:r>
        <w:t xml:space="preserve">Reporting API</w:t>
      </w:r>
    </w:p>
    <w:p>
      <w:pPr>
        <w:pStyle w:val="ListParagraph"/>
        <w:numPr>
          <w:ilvl w:val="0"/>
          <w:numId w:val="2"/>
        </w:numPr>
        <w:spacing w:after="60"/>
      </w:pPr>
      <w:r>
        <w:t xml:space="preserve">Configuration API</w:t>
      </w:r>
    </w:p>
    <w:p>
      <w:pPr>
        <w:pStyle w:val="ListParagraph"/>
        <w:numPr>
          <w:ilvl w:val="0"/>
          <w:numId w:val="2"/>
        </w:numPr>
        <w:spacing w:after="60"/>
      </w:pPr>
      <w:r>
        <w:t xml:space="preserve">Integration API</w:t>
      </w:r>
    </w:p>
    <w:p>
      <w:pPr>
        <w:pStyle w:val="ListParagraph"/>
        <w:numPr>
          <w:ilvl w:val="0"/>
          <w:numId w:val="2"/>
        </w:numPr>
        <w:spacing w:after="60"/>
      </w:pPr>
      <w:r>
        <w:t xml:space="preserve">Localization API</w:t>
      </w:r>
    </w:p>
    <w:p>
      <w:pPr>
        <w:pStyle w:val="ListParagraph"/>
        <w:numPr>
          <w:ilvl w:val="0"/>
          <w:numId w:val="2"/>
        </w:numPr>
        <w:spacing w:after="60"/>
      </w:pPr>
      <w:r>
        <w:t xml:space="preserve">File Storage API</w:t>
      </w:r>
    </w:p>
    <w:p>
      <w:pPr>
        <w:pStyle w:val="ListParagraph"/>
        <w:numPr>
          <w:ilvl w:val="0"/>
          <w:numId w:val="2"/>
        </w:numPr>
        <w:spacing w:after="60"/>
      </w:pPr>
      <w:r>
        <w:t xml:space="preserve">Capability Registry API</w:t>
      </w:r>
    </w:p>
    <w:p>
      <w:pPr>
        <w:pStyle w:val="Heading2"/>
        <w:spacing w:after="120" w:before="260"/>
      </w:pPr>
      <w:r>
        <w:rPr>
          <w:b/>
          <w:bCs/>
          <w:color w:val="2E74B5"/>
          <w:sz w:val="25"/>
          <w:szCs w:val="25"/>
        </w:rPr>
        <w:t xml:space="preserve">5.4.13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None — DOM-PLT is the root domain. All other domains depend on it.</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DOM-ENT</w:t>
      </w:r>
    </w:p>
    <w:p>
      <w:pPr>
        <w:pStyle w:val="ListParagraph"/>
        <w:numPr>
          <w:ilvl w:val="0"/>
          <w:numId w:val="2"/>
        </w:numPr>
        <w:spacing w:after="60"/>
      </w:pPr>
      <w:r>
        <w:t xml:space="preserve">DOM-LOC</w:t>
      </w:r>
    </w:p>
    <w:p>
      <w:pPr>
        <w:pStyle w:val="ListParagraph"/>
        <w:numPr>
          <w:ilvl w:val="0"/>
          <w:numId w:val="2"/>
        </w:numPr>
        <w:spacing w:after="60"/>
      </w:pPr>
      <w:r>
        <w:t xml:space="preserve">DOM-AST</w:t>
      </w:r>
    </w:p>
    <w:p>
      <w:pPr>
        <w:pStyle w:val="ListParagraph"/>
        <w:numPr>
          <w:ilvl w:val="0"/>
          <w:numId w:val="2"/>
        </w:numPr>
        <w:spacing w:after="60"/>
      </w:pPr>
      <w:r>
        <w:t xml:space="preserve">DOM-OPS</w:t>
      </w:r>
    </w:p>
    <w:p>
      <w:pPr>
        <w:pStyle w:val="ListParagraph"/>
        <w:numPr>
          <w:ilvl w:val="0"/>
          <w:numId w:val="2"/>
        </w:numPr>
        <w:spacing w:after="60"/>
      </w:pPr>
      <w:r>
        <w:t xml:space="preserve">DOM-SEC</w:t>
      </w:r>
    </w:p>
    <w:p>
      <w:pPr>
        <w:pStyle w:val="ListParagraph"/>
        <w:numPr>
          <w:ilvl w:val="0"/>
          <w:numId w:val="2"/>
        </w:numPr>
        <w:spacing w:after="60"/>
      </w:pPr>
      <w:r>
        <w:t xml:space="preserve">DOM-INT</w:t>
      </w:r>
    </w:p>
    <w:p>
      <w:pPr>
        <w:pStyle w:val="ListParagraph"/>
        <w:numPr>
          <w:ilvl w:val="0"/>
          <w:numId w:val="2"/>
        </w:numPr>
        <w:spacing w:after="60"/>
      </w:pPr>
      <w:r>
        <w:t xml:space="preserve">DOM-IAM</w:t>
      </w:r>
    </w:p>
    <w:p>
      <w:pPr>
        <w:pStyle w:val="Heading2"/>
        <w:spacing w:after="120" w:before="260"/>
      </w:pPr>
      <w:r>
        <w:rPr>
          <w:b/>
          <w:bCs/>
          <w:color w:val="2E74B5"/>
          <w:sz w:val="25"/>
          <w:szCs w:val="25"/>
        </w:rPr>
        <w:t xml:space="preserve">5.4.14 Security Responsibilities</w:t>
      </w:r>
    </w:p>
    <w:p>
      <w:pPr>
        <w:pStyle w:val="ListParagraph"/>
        <w:numPr>
          <w:ilvl w:val="0"/>
          <w:numId w:val="2"/>
        </w:numPr>
        <w:spacing w:after="60"/>
      </w:pPr>
      <w:r>
        <w:t xml:space="preserve">Immutable audit logs.</w:t>
      </w:r>
    </w:p>
    <w:p>
      <w:pPr>
        <w:pStyle w:val="ListParagraph"/>
        <w:numPr>
          <w:ilvl w:val="0"/>
          <w:numId w:val="2"/>
        </w:numPr>
        <w:spacing w:after="60"/>
      </w:pPr>
      <w:r>
        <w:t xml:space="preserve">Secure document storage.</w:t>
      </w:r>
    </w:p>
    <w:p>
      <w:pPr>
        <w:pStyle w:val="ListParagraph"/>
        <w:numPr>
          <w:ilvl w:val="0"/>
          <w:numId w:val="2"/>
        </w:numPr>
        <w:spacing w:after="60"/>
      </w:pPr>
      <w:r>
        <w:t xml:space="preserve">API authentication and authorization.</w:t>
      </w:r>
    </w:p>
    <w:p>
      <w:pPr>
        <w:pStyle w:val="ListParagraph"/>
        <w:numPr>
          <w:ilvl w:val="0"/>
          <w:numId w:val="2"/>
        </w:numPr>
        <w:spacing w:after="60"/>
      </w:pPr>
      <w:r>
        <w:t xml:space="preserve">Encryption of sensitive configuration values.</w:t>
      </w:r>
    </w:p>
    <w:p>
      <w:pPr>
        <w:pStyle w:val="ListParagraph"/>
        <w:numPr>
          <w:ilvl w:val="0"/>
          <w:numId w:val="2"/>
        </w:numPr>
        <w:spacing w:after="60"/>
      </w:pPr>
      <w:r>
        <w:t xml:space="preserve">Secrets management.</w:t>
      </w:r>
    </w:p>
    <w:p>
      <w:pPr>
        <w:pStyle w:val="ListParagraph"/>
        <w:numPr>
          <w:ilvl w:val="0"/>
          <w:numId w:val="2"/>
        </w:numPr>
        <w:spacing w:after="60"/>
      </w:pPr>
      <w:r>
        <w:t xml:space="preserve">Secure notification delivery.</w:t>
      </w:r>
    </w:p>
    <w:p>
      <w:pPr>
        <w:pStyle w:val="ListParagraph"/>
        <w:numPr>
          <w:ilvl w:val="0"/>
          <w:numId w:val="2"/>
        </w:numPr>
        <w:spacing w:after="60"/>
      </w:pPr>
      <w:r>
        <w:t xml:space="preserve">Versioned APIs.</w:t>
      </w:r>
    </w:p>
    <w:p>
      <w:pPr>
        <w:pStyle w:val="ListParagraph"/>
        <w:numPr>
          <w:ilvl w:val="0"/>
          <w:numId w:val="2"/>
        </w:numPr>
        <w:spacing w:after="60"/>
      </w:pPr>
      <w:r>
        <w:t xml:space="preserve">Rate limiting for public APIs.</w:t>
      </w:r>
    </w:p>
    <w:p>
      <w:pPr>
        <w:pStyle w:val="ListParagraph"/>
        <w:numPr>
          <w:ilvl w:val="0"/>
          <w:numId w:val="2"/>
        </w:numPr>
        <w:spacing w:after="60"/>
      </w:pPr>
      <w:r>
        <w:t xml:space="preserve">Input validation for all platform services.</w:t>
      </w:r>
    </w:p>
    <w:p>
      <w:pPr>
        <w:pStyle w:val="Heading2"/>
        <w:spacing w:after="120" w:before="260"/>
      </w:pPr>
      <w:r>
        <w:rPr>
          <w:b/>
          <w:bCs/>
          <w:color w:val="2E74B5"/>
          <w:sz w:val="25"/>
          <w:szCs w:val="25"/>
        </w:rPr>
        <w:t xml:space="preserve">5.4.15 KPIs</w:t>
      </w:r>
    </w:p>
    <w:p>
      <w:pPr>
        <w:pStyle w:val="ListParagraph"/>
        <w:numPr>
          <w:ilvl w:val="0"/>
          <w:numId w:val="2"/>
        </w:numPr>
        <w:spacing w:after="60"/>
      </w:pPr>
      <w:r>
        <w:t xml:space="preserve">Workflow completion time</w:t>
      </w:r>
    </w:p>
    <w:p>
      <w:pPr>
        <w:pStyle w:val="ListParagraph"/>
        <w:numPr>
          <w:ilvl w:val="0"/>
          <w:numId w:val="2"/>
        </w:numPr>
        <w:spacing w:after="60"/>
      </w:pPr>
      <w:r>
        <w:t xml:space="preserve">Notification delivery success rate</w:t>
      </w:r>
    </w:p>
    <w:p>
      <w:pPr>
        <w:pStyle w:val="ListParagraph"/>
        <w:numPr>
          <w:ilvl w:val="0"/>
          <w:numId w:val="2"/>
        </w:numPr>
        <w:spacing w:after="60"/>
      </w:pPr>
      <w:r>
        <w:t xml:space="preserve">API response time</w:t>
      </w:r>
    </w:p>
    <w:p>
      <w:pPr>
        <w:pStyle w:val="ListParagraph"/>
        <w:numPr>
          <w:ilvl w:val="0"/>
          <w:numId w:val="2"/>
        </w:numPr>
        <w:spacing w:after="60"/>
      </w:pPr>
      <w:r>
        <w:t xml:space="preserve">Search latency</w:t>
      </w:r>
    </w:p>
    <w:p>
      <w:pPr>
        <w:pStyle w:val="ListParagraph"/>
        <w:numPr>
          <w:ilvl w:val="0"/>
          <w:numId w:val="2"/>
        </w:numPr>
        <w:spacing w:after="60"/>
      </w:pPr>
      <w:r>
        <w:t xml:space="preserve">Report generation time</w:t>
      </w:r>
    </w:p>
    <w:p>
      <w:pPr>
        <w:pStyle w:val="ListParagraph"/>
        <w:numPr>
          <w:ilvl w:val="0"/>
          <w:numId w:val="2"/>
        </w:numPr>
        <w:spacing w:after="60"/>
      </w:pPr>
      <w:r>
        <w:t xml:space="preserve">Scheduler success rate</w:t>
      </w:r>
    </w:p>
    <w:p>
      <w:pPr>
        <w:pStyle w:val="ListParagraph"/>
        <w:numPr>
          <w:ilvl w:val="0"/>
          <w:numId w:val="2"/>
        </w:numPr>
        <w:spacing w:after="60"/>
      </w:pPr>
      <w:r>
        <w:t xml:space="preserve">Audit write latency</w:t>
      </w:r>
    </w:p>
    <w:p>
      <w:pPr>
        <w:pStyle w:val="ListParagraph"/>
        <w:numPr>
          <w:ilvl w:val="0"/>
          <w:numId w:val="2"/>
        </w:numPr>
        <w:spacing w:after="60"/>
      </w:pPr>
      <w:r>
        <w:t xml:space="preserve">Document storage utilization</w:t>
      </w:r>
    </w:p>
    <w:p>
      <w:pPr>
        <w:pStyle w:val="ListParagraph"/>
        <w:numPr>
          <w:ilvl w:val="0"/>
          <w:numId w:val="2"/>
        </w:numPr>
        <w:spacing w:after="60"/>
      </w:pPr>
      <w:r>
        <w:t xml:space="preserve">Connector availability</w:t>
      </w:r>
    </w:p>
    <w:p>
      <w:pPr>
        <w:pStyle w:val="Heading2"/>
        <w:spacing w:after="120" w:before="260"/>
      </w:pPr>
      <w:r>
        <w:rPr>
          <w:b/>
          <w:bCs/>
          <w:color w:val="2E74B5"/>
          <w:sz w:val="25"/>
          <w:szCs w:val="25"/>
        </w:rPr>
        <w:t xml:space="preserve">5.4.16 Future Extension Points</w:t>
      </w:r>
    </w:p>
    <w:p>
      <w:pPr>
        <w:pStyle w:val="ListParagraph"/>
        <w:numPr>
          <w:ilvl w:val="0"/>
          <w:numId w:val="2"/>
        </w:numPr>
        <w:spacing w:after="60"/>
      </w:pPr>
      <w:r>
        <w:t xml:space="preserve">Rules Engine</w:t>
      </w:r>
    </w:p>
    <w:p>
      <w:pPr>
        <w:pStyle w:val="ListParagraph"/>
        <w:numPr>
          <w:ilvl w:val="0"/>
          <w:numId w:val="2"/>
        </w:numPr>
        <w:spacing w:after="60"/>
      </w:pPr>
      <w:r>
        <w:t xml:space="preserve">Business Process Automation</w:t>
      </w:r>
    </w:p>
    <w:p>
      <w:pPr>
        <w:pStyle w:val="ListParagraph"/>
        <w:numPr>
          <w:ilvl w:val="0"/>
          <w:numId w:val="2"/>
        </w:numPr>
        <w:spacing w:after="60"/>
      </w:pPr>
      <w:r>
        <w:t xml:space="preserve">AI Workflow Assistant</w:t>
      </w:r>
    </w:p>
    <w:p>
      <w:pPr>
        <w:pStyle w:val="ListParagraph"/>
        <w:numPr>
          <w:ilvl w:val="0"/>
          <w:numId w:val="2"/>
        </w:numPr>
        <w:spacing w:after="60"/>
      </w:pPr>
      <w:r>
        <w:t xml:space="preserve">Plug-in Marketplace</w:t>
      </w:r>
    </w:p>
    <w:p>
      <w:pPr>
        <w:pStyle w:val="ListParagraph"/>
        <w:numPr>
          <w:ilvl w:val="0"/>
          <w:numId w:val="2"/>
        </w:numPr>
        <w:spacing w:after="60"/>
      </w:pPr>
      <w:r>
        <w:t xml:space="preserve">Integration Marketplace</w:t>
      </w:r>
    </w:p>
    <w:p>
      <w:pPr>
        <w:pStyle w:val="ListParagraph"/>
        <w:numPr>
          <w:ilvl w:val="0"/>
          <w:numId w:val="2"/>
        </w:numPr>
        <w:spacing w:after="60"/>
      </w:pPr>
      <w:r>
        <w:t xml:space="preserve">Low-Code Configuration</w:t>
      </w:r>
    </w:p>
    <w:p>
      <w:pPr>
        <w:pStyle w:val="ListParagraph"/>
        <w:numPr>
          <w:ilvl w:val="0"/>
          <w:numId w:val="2"/>
        </w:numPr>
        <w:spacing w:after="60"/>
      </w:pPr>
      <w:r>
        <w:t xml:space="preserve">Visual Workflow Designer</w:t>
      </w:r>
    </w:p>
    <w:p>
      <w:pPr>
        <w:pStyle w:val="ListParagraph"/>
        <w:numPr>
          <w:ilvl w:val="0"/>
          <w:numId w:val="2"/>
        </w:numPr>
        <w:spacing w:after="60"/>
      </w:pPr>
      <w:r>
        <w:t xml:space="preserve">Enterprise Event Bus</w:t>
      </w:r>
    </w:p>
    <w:p>
      <w:pPr>
        <w:pStyle w:val="Heading2"/>
        <w:spacing w:after="120" w:before="260"/>
      </w:pPr>
      <w:r>
        <w:rPr>
          <w:b/>
          <w:bCs/>
          <w:color w:val="2E74B5"/>
          <w:sz w:val="25"/>
          <w:szCs w:val="25"/>
        </w:rPr>
        <w:t xml:space="preserve">5.4.17 Design Notes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DN-PLT-1  </w:t>
      </w:r>
      <w:r>
        <w:rPr>
          <w:sz w:val="20"/>
          <w:szCs w:val="20"/>
        </w:rPr>
        <w:t xml:space="preserve">Some items listed as Hosted Business Objects — specifically Search Index, Dashboard Definition and Report Definition — may be better classified as Platform Configuration Objects rather than general Shared Business Objects. They are retained here for now; the final classification is made in PDS-05 where the complete object catalog is available. This is a classification refinement, not an architectural change (OI-02).</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DN-PLT-2  </w:t>
      </w:r>
      <w:r>
        <w:rPr>
          <w:sz w:val="20"/>
          <w:szCs w:val="20"/>
        </w:rPr>
        <w:t xml:space="preserve">Subdomain SD-PLT-CAP (Capability Registry &amp; Validation) and the objects Capability Registration and Validation Profile are a refinement added to satisfy EP-001 and EP-002. Without a central capability registry, every module would implement progressive-adoption behavior independently, which would violate AP-002. This adds no new architectural concept.</w:t>
      </w:r>
    </w:p>
    <w:p>
      <w:pPr>
        <w:pStyle w:val="Heading2"/>
        <w:spacing w:after="120" w:before="260"/>
      </w:pPr>
      <w:r>
        <w:rPr>
          <w:b/>
          <w:bCs/>
          <w:color w:val="2E74B5"/>
          <w:sz w:val="25"/>
          <w:szCs w:val="25"/>
        </w:rPr>
        <w:t xml:space="preserve">5.4.18 Review Notes — to be resolved in PDS-05</w:t>
      </w:r>
    </w:p>
    <w:p>
      <w:pPr>
        <w:pStyle w:val="ListParagraph"/>
        <w:numPr>
          <w:ilvl w:val="0"/>
          <w:numId w:val="2"/>
        </w:numPr>
        <w:spacing w:after="60"/>
      </w:pPr>
      <w:r>
        <w:t xml:space="preserve">PDS-05 shall decide whether Validation Profile is a business object or a configuration object, and whether capability state is per tenant, per organization or per site.</w:t>
      </w:r>
    </w:p>
    <w:p>
      <w:r>
        <w:br w:type="page"/>
      </w:r>
    </w:p>
    <w:p>
      <w:pPr>
        <w:pStyle w:val="Heading1"/>
        <w:spacing w:after="160" w:before="320"/>
      </w:pPr>
      <w:r>
        <w:rPr>
          <w:b/>
          <w:bCs/>
          <w:color w:val="1F4E79"/>
          <w:sz w:val="30"/>
          <w:szCs w:val="30"/>
        </w:rPr>
        <w:t xml:space="preserve">5.5 DOM-ENT — Enterprise Management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Organizational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2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27</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11</w:t>
            </w:r>
          </w:p>
        </w:tc>
      </w:tr>
    </w:tbl>
    <w:p>
      <w:pPr>
        <w:pStyle w:val="Heading2"/>
        <w:spacing w:after="120" w:before="260"/>
      </w:pPr>
      <w:r>
        <w:rPr>
          <w:b/>
          <w:bCs/>
          <w:color w:val="2E74B5"/>
          <w:sz w:val="25"/>
          <w:szCs w:val="25"/>
        </w:rPr>
        <w:t xml:space="preserve">5.5.1 Purpose</w:t>
      </w:r>
    </w:p>
    <w:p>
      <w:pPr>
        <w:spacing w:after="120" w:before="0"/>
      </w:pPr>
      <w:r>
        <w:t xml:space="preserve">The Enterprise Management Domain defines the organizational structure of the enterprise using TEAIP. It is responsible for representing who the enterprise is, how it is structured, and how business responsibility is organized. This domain provides the organizational context for all other business domains.</w:t>
      </w:r>
    </w:p>
    <w:p>
      <w:pPr>
        <w:pStyle w:val="Heading2"/>
        <w:spacing w:after="120" w:before="260"/>
      </w:pPr>
      <w:r>
        <w:rPr>
          <w:b/>
          <w:bCs/>
          <w:color w:val="2E74B5"/>
          <w:sz w:val="25"/>
          <w:szCs w:val="25"/>
        </w:rPr>
        <w:t xml:space="preserve">5.5.2 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Provide a single authoritative organizational model that is shared across the entire platform. No plug-in shall redefine enterprise structures.</w:t>
      </w:r>
    </w:p>
    <w:p>
      <w:pPr>
        <w:pStyle w:val="Heading2"/>
        <w:spacing w:after="120" w:before="260"/>
      </w:pPr>
      <w:r>
        <w:rPr>
          <w:b/>
          <w:bCs/>
          <w:color w:val="2E74B5"/>
          <w:sz w:val="25"/>
          <w:szCs w:val="25"/>
        </w:rPr>
        <w:t xml:space="preserve">5.5.3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Organizations</w:t>
      </w:r>
    </w:p>
    <w:p>
      <w:pPr>
        <w:pStyle w:val="ListParagraph"/>
        <w:numPr>
          <w:ilvl w:val="0"/>
          <w:numId w:val="2"/>
        </w:numPr>
        <w:spacing w:after="60"/>
      </w:pPr>
      <w:r>
        <w:t xml:space="preserve">Subsidiaries</w:t>
      </w:r>
    </w:p>
    <w:p>
      <w:pPr>
        <w:pStyle w:val="ListParagraph"/>
        <w:numPr>
          <w:ilvl w:val="0"/>
          <w:numId w:val="2"/>
        </w:numPr>
        <w:spacing w:after="60"/>
      </w:pPr>
      <w:r>
        <w:t xml:space="preserve">Business Units</w:t>
      </w:r>
    </w:p>
    <w:p>
      <w:pPr>
        <w:pStyle w:val="ListParagraph"/>
        <w:numPr>
          <w:ilvl w:val="0"/>
          <w:numId w:val="2"/>
        </w:numPr>
        <w:spacing w:after="60"/>
      </w:pPr>
      <w:r>
        <w:t xml:space="preserve">Departments</w:t>
      </w:r>
    </w:p>
    <w:p>
      <w:pPr>
        <w:pStyle w:val="ListParagraph"/>
        <w:numPr>
          <w:ilvl w:val="0"/>
          <w:numId w:val="2"/>
        </w:numPr>
        <w:spacing w:after="60"/>
      </w:pPr>
      <w:r>
        <w:t xml:space="preserve">Teams</w:t>
      </w:r>
    </w:p>
    <w:p>
      <w:pPr>
        <w:pStyle w:val="ListParagraph"/>
        <w:numPr>
          <w:ilvl w:val="0"/>
          <w:numId w:val="2"/>
        </w:numPr>
        <w:spacing w:after="60"/>
      </w:pPr>
      <w:r>
        <w:t xml:space="preserve">Cost Centers</w:t>
      </w:r>
    </w:p>
    <w:p>
      <w:pPr>
        <w:pStyle w:val="ListParagraph"/>
        <w:numPr>
          <w:ilvl w:val="0"/>
          <w:numId w:val="2"/>
        </w:numPr>
        <w:spacing w:after="60"/>
      </w:pPr>
      <w:r>
        <w:t xml:space="preserve">Employees</w:t>
      </w:r>
    </w:p>
    <w:p>
      <w:pPr>
        <w:pStyle w:val="ListParagraph"/>
        <w:numPr>
          <w:ilvl w:val="0"/>
          <w:numId w:val="2"/>
        </w:numPr>
        <w:spacing w:after="60"/>
      </w:pPr>
      <w:r>
        <w:t xml:space="preserve">Contractors</w:t>
      </w:r>
    </w:p>
    <w:p>
      <w:pPr>
        <w:pStyle w:val="ListParagraph"/>
        <w:numPr>
          <w:ilvl w:val="0"/>
          <w:numId w:val="2"/>
        </w:numPr>
        <w:spacing w:after="60"/>
      </w:pPr>
      <w:r>
        <w:t xml:space="preserve">Job Titles</w:t>
      </w:r>
    </w:p>
    <w:p>
      <w:pPr>
        <w:pStyle w:val="ListParagraph"/>
        <w:numPr>
          <w:ilvl w:val="0"/>
          <w:numId w:val="2"/>
        </w:numPr>
        <w:spacing w:after="60"/>
      </w:pPr>
      <w:r>
        <w:t xml:space="preserve">Organizational Hierarchy</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Authentication</w:t>
      </w:r>
    </w:p>
    <w:p>
      <w:pPr>
        <w:pStyle w:val="ListParagraph"/>
        <w:numPr>
          <w:ilvl w:val="0"/>
          <w:numId w:val="2"/>
        </w:numPr>
        <w:spacing w:after="60"/>
      </w:pPr>
      <w:r>
        <w:t xml:space="preserve">User Accounts</w:t>
      </w:r>
    </w:p>
    <w:p>
      <w:pPr>
        <w:pStyle w:val="ListParagraph"/>
        <w:numPr>
          <w:ilvl w:val="0"/>
          <w:numId w:val="2"/>
        </w:numPr>
        <w:spacing w:after="60"/>
      </w:pPr>
      <w:r>
        <w:t xml:space="preserve">Roles</w:t>
      </w:r>
    </w:p>
    <w:p>
      <w:pPr>
        <w:pStyle w:val="ListParagraph"/>
        <w:numPr>
          <w:ilvl w:val="0"/>
          <w:numId w:val="2"/>
        </w:numPr>
        <w:spacing w:after="60"/>
      </w:pPr>
      <w:r>
        <w:t xml:space="preserve">Permissions — all of which belong to DOM-IAM</w:t>
      </w:r>
    </w:p>
    <w:p>
      <w:pPr>
        <w:pStyle w:val="Heading2"/>
        <w:spacing w:after="120" w:before="260"/>
      </w:pPr>
      <w:r>
        <w:rPr>
          <w:b/>
          <w:bCs/>
          <w:color w:val="2E74B5"/>
          <w:sz w:val="25"/>
          <w:szCs w:val="25"/>
        </w:rPr>
        <w:t xml:space="preserve">5.5.4 Responsibilities</w:t>
      </w:r>
    </w:p>
    <w:p>
      <w:pPr>
        <w:pStyle w:val="ListParagraph"/>
        <w:numPr>
          <w:ilvl w:val="0"/>
          <w:numId w:val="3"/>
        </w:numPr>
        <w:spacing w:after="60"/>
      </w:pPr>
      <w:r>
        <w:t xml:space="preserve">Maintaining organizational hierarchy</w:t>
      </w:r>
    </w:p>
    <w:p>
      <w:pPr>
        <w:pStyle w:val="ListParagraph"/>
        <w:numPr>
          <w:ilvl w:val="0"/>
          <w:numId w:val="3"/>
        </w:numPr>
        <w:spacing w:after="60"/>
      </w:pPr>
      <w:r>
        <w:t xml:space="preserve">Managing employee master data</w:t>
      </w:r>
    </w:p>
    <w:p>
      <w:pPr>
        <w:pStyle w:val="ListParagraph"/>
        <w:numPr>
          <w:ilvl w:val="0"/>
          <w:numId w:val="3"/>
        </w:numPr>
        <w:spacing w:after="60"/>
      </w:pPr>
      <w:r>
        <w:t xml:space="preserve">Managing contractor master data</w:t>
      </w:r>
    </w:p>
    <w:p>
      <w:pPr>
        <w:pStyle w:val="ListParagraph"/>
        <w:numPr>
          <w:ilvl w:val="0"/>
          <w:numId w:val="3"/>
        </w:numPr>
        <w:spacing w:after="60"/>
      </w:pPr>
      <w:r>
        <w:t xml:space="preserve">Organizational reporting relationships</w:t>
      </w:r>
    </w:p>
    <w:p>
      <w:pPr>
        <w:pStyle w:val="ListParagraph"/>
        <w:numPr>
          <w:ilvl w:val="0"/>
          <w:numId w:val="3"/>
        </w:numPr>
        <w:spacing w:after="60"/>
      </w:pPr>
      <w:r>
        <w:t xml:space="preserve">Department hierarchy</w:t>
      </w:r>
    </w:p>
    <w:p>
      <w:pPr>
        <w:pStyle w:val="ListParagraph"/>
        <w:numPr>
          <w:ilvl w:val="0"/>
          <w:numId w:val="3"/>
        </w:numPr>
        <w:spacing w:after="60"/>
      </w:pPr>
      <w:r>
        <w:t xml:space="preserve">Cost center assignment</w:t>
      </w:r>
    </w:p>
    <w:p>
      <w:pPr>
        <w:pStyle w:val="ListParagraph"/>
        <w:numPr>
          <w:ilvl w:val="0"/>
          <w:numId w:val="3"/>
        </w:numPr>
        <w:spacing w:after="60"/>
      </w:pPr>
      <w:r>
        <w:t xml:space="preserve">Organizational ownership of assets</w:t>
      </w:r>
    </w:p>
    <w:p>
      <w:pPr>
        <w:pStyle w:val="ListParagraph"/>
        <w:numPr>
          <w:ilvl w:val="0"/>
          <w:numId w:val="3"/>
        </w:numPr>
        <w:spacing w:after="60"/>
      </w:pPr>
      <w:r>
        <w:t xml:space="preserve">Organizational ownership of locations</w:t>
      </w:r>
    </w:p>
    <w:p>
      <w:pPr>
        <w:pStyle w:val="Heading2"/>
        <w:spacing w:after="120" w:before="260"/>
      </w:pPr>
      <w:r>
        <w:rPr>
          <w:b/>
          <w:bCs/>
          <w:color w:val="2E74B5"/>
          <w:sz w:val="25"/>
          <w:szCs w:val="25"/>
        </w:rPr>
        <w:t xml:space="preserve">5.5.5 Hosted Business Objects</w:t>
      </w:r>
    </w:p>
    <w:p>
      <w:pPr>
        <w:spacing w:after="120" w:before="0"/>
      </w:pPr>
      <w:r>
        <w:t xml:space="preserve">The following objects are hosted exclusively by DOM-ENT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Organization</w:t>
            </w:r>
          </w:p>
        </w:tc>
        <w:tc>
          <w:tcPr>
            <w:tcW w:type="dxa" w:w="6138"/>
            <w:tcMar>
              <w:top w:type="dxa" w:w="60"/>
              <w:left w:type="dxa" w:w="100"/>
              <w:bottom w:type="dxa" w:w="60"/>
              <w:right w:type="dxa" w:w="100"/>
            </w:tcMar>
            <w:vAlign w:val="center"/>
          </w:tcPr>
          <w:p>
            <w:pPr>
              <w:spacing w:after="20" w:before="20"/>
            </w:pPr>
            <w:r>
              <w:rPr>
                <w:sz w:val="20"/>
                <w:szCs w:val="20"/>
              </w:rPr>
              <w:t xml:space="preserve">Legal entity using TEAIP</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Business Unit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Organizational subdivision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Department</w:t>
            </w:r>
          </w:p>
        </w:tc>
        <w:tc>
          <w:tcPr>
            <w:tcW w:type="dxa" w:w="6138"/>
            <w:tcMar>
              <w:top w:type="dxa" w:w="60"/>
              <w:left w:type="dxa" w:w="100"/>
              <w:bottom w:type="dxa" w:w="60"/>
              <w:right w:type="dxa" w:w="100"/>
            </w:tcMar>
            <w:vAlign w:val="center"/>
          </w:tcPr>
          <w:p>
            <w:pPr>
              <w:spacing w:after="20" w:before="20"/>
            </w:pPr>
            <w:r>
              <w:rPr>
                <w:sz w:val="20"/>
                <w:szCs w:val="20"/>
              </w:rPr>
              <w:t xml:space="preserve">Functional organizational unit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Team</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Working group</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Employee</w:t>
            </w:r>
          </w:p>
        </w:tc>
        <w:tc>
          <w:tcPr>
            <w:tcW w:type="dxa" w:w="6138"/>
            <w:tcMar>
              <w:top w:type="dxa" w:w="60"/>
              <w:left w:type="dxa" w:w="100"/>
              <w:bottom w:type="dxa" w:w="60"/>
              <w:right w:type="dxa" w:w="100"/>
            </w:tcMar>
            <w:vAlign w:val="center"/>
          </w:tcPr>
          <w:p>
            <w:pPr>
              <w:spacing w:after="20" w:before="20"/>
            </w:pPr>
            <w:r>
              <w:rPr>
                <w:sz w:val="20"/>
                <w:szCs w:val="20"/>
              </w:rPr>
              <w:t xml:space="preserve">Internal workforce member</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Contractor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External workforce member</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Job Title</w:t>
            </w:r>
          </w:p>
        </w:tc>
        <w:tc>
          <w:tcPr>
            <w:tcW w:type="dxa" w:w="6138"/>
            <w:tcMar>
              <w:top w:type="dxa" w:w="60"/>
              <w:left w:type="dxa" w:w="100"/>
              <w:bottom w:type="dxa" w:w="60"/>
              <w:right w:type="dxa" w:w="100"/>
            </w:tcMar>
            <w:vAlign w:val="center"/>
          </w:tcPr>
          <w:p>
            <w:pPr>
              <w:spacing w:after="20" w:before="20"/>
            </w:pPr>
            <w:r>
              <w:rPr>
                <w:sz w:val="20"/>
                <w:szCs w:val="20"/>
              </w:rPr>
              <w:t xml:space="preserve">Position classification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Cost Center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Financial responsibility unit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Supplier</w:t>
            </w:r>
          </w:p>
        </w:tc>
        <w:tc>
          <w:tcPr>
            <w:tcW w:type="dxa" w:w="6138"/>
            <w:tcMar>
              <w:top w:type="dxa" w:w="60"/>
              <w:left w:type="dxa" w:w="100"/>
              <w:bottom w:type="dxa" w:w="60"/>
              <w:right w:type="dxa" w:w="100"/>
            </w:tcMar>
            <w:vAlign w:val="center"/>
          </w:tcPr>
          <w:p>
            <w:pPr>
              <w:spacing w:after="20" w:before="20"/>
            </w:pPr>
            <w:r>
              <w:rPr>
                <w:sz w:val="20"/>
                <w:szCs w:val="20"/>
              </w:rPr>
              <w:t xml:space="preserve">An organization that sells, supplies, services or warrants assets</w:t>
            </w:r>
          </w:p>
        </w:tc>
      </w:tr>
    </w:tbl>
    <w:p>
      <w:pPr>
        <w:pStyle w:val="Heading2"/>
        <w:spacing w:after="120" w:before="260"/>
      </w:pPr>
      <w:r>
        <w:rPr>
          <w:b/>
          <w:bCs/>
          <w:color w:val="2E74B5"/>
          <w:sz w:val="25"/>
          <w:szCs w:val="25"/>
        </w:rPr>
        <w:t xml:space="preserve">5.5.6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DOM-PLT</w:t>
            </w:r>
          </w:p>
        </w:tc>
        <w:tc>
          <w:tcPr>
            <w:tcW w:type="dxa" w:w="7040"/>
            <w:tcMar>
              <w:top w:type="dxa" w:w="60"/>
              <w:left w:type="dxa" w:w="100"/>
              <w:bottom w:type="dxa" w:w="60"/>
              <w:right w:type="dxa" w:w="100"/>
            </w:tcMar>
            <w:vAlign w:val="center"/>
          </w:tcPr>
          <w:p>
            <w:pPr>
              <w:spacing w:after="20" w:before="20"/>
            </w:pPr>
            <w:r>
              <w:rPr>
                <w:sz w:val="20"/>
                <w:szCs w:val="20"/>
              </w:rPr>
              <w:t xml:space="preserve">Workflow, Document, Attachment, Audit Log, Notification, Configuration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User (optional association to Employee / Contractor)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DOM-LOC</w:t>
            </w:r>
          </w:p>
        </w:tc>
        <w:tc>
          <w:tcPr>
            <w:tcW w:type="dxa" w:w="7040"/>
            <w:tcMar>
              <w:top w:type="dxa" w:w="60"/>
              <w:left w:type="dxa" w:w="100"/>
              <w:bottom w:type="dxa" w:w="60"/>
              <w:right w:type="dxa" w:w="100"/>
            </w:tcMar>
            <w:vAlign w:val="center"/>
          </w:tcPr>
          <w:p>
            <w:pPr>
              <w:spacing w:after="20" w:before="20"/>
            </w:pPr>
            <w:r>
              <w:rPr>
                <w:sz w:val="20"/>
                <w:szCs w:val="20"/>
              </w:rPr>
              <w:t xml:space="preserve">Site (organizational ownership of a location)</w:t>
            </w:r>
          </w:p>
        </w:tc>
      </w:tr>
    </w:tbl>
    <w:p>
      <w:pPr>
        <w:pStyle w:val="Heading2"/>
        <w:spacing w:after="120" w:before="260"/>
      </w:pPr>
      <w:r>
        <w:rPr>
          <w:b/>
          <w:bCs/>
          <w:color w:val="2E74B5"/>
          <w:sz w:val="25"/>
          <w:szCs w:val="25"/>
        </w:rPr>
        <w:t xml:space="preserve">5.5.7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SD-ENT-ORG</w:t>
            </w:r>
          </w:p>
        </w:tc>
        <w:tc>
          <w:tcPr>
            <w:tcW w:type="dxa" w:w="5055"/>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1805"/>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Workforce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SD-ENT-COST</w:t>
            </w:r>
          </w:p>
        </w:tc>
        <w:tc>
          <w:tcPr>
            <w:tcW w:type="dxa" w:w="5055"/>
            <w:tcMar>
              <w:top w:type="dxa" w:w="60"/>
              <w:left w:type="dxa" w:w="100"/>
              <w:bottom w:type="dxa" w:w="60"/>
              <w:right w:type="dxa" w:w="100"/>
            </w:tcMar>
            <w:vAlign w:val="center"/>
          </w:tcPr>
          <w:p>
            <w:pPr>
              <w:spacing w:after="20" w:before="20"/>
            </w:pPr>
            <w:r>
              <w:rPr>
                <w:sz w:val="20"/>
                <w:szCs w:val="20"/>
              </w:rPr>
              <w:t xml:space="preserve">Financial Structure</w:t>
            </w:r>
          </w:p>
        </w:tc>
        <w:tc>
          <w:tcPr>
            <w:tcW w:type="dxa" w:w="1805"/>
            <w:tcMar>
              <w:top w:type="dxa" w:w="60"/>
              <w:left w:type="dxa" w:w="100"/>
              <w:bottom w:type="dxa" w:w="60"/>
              <w:right w:type="dxa" w:w="100"/>
            </w:tcMar>
            <w:vAlign w:val="center"/>
          </w:tcPr>
          <w:p>
            <w:pPr>
              <w:spacing w:after="20" w:before="20"/>
            </w:pPr>
            <w:r>
              <w:rPr>
                <w:sz w:val="20"/>
                <w:szCs w:val="20"/>
              </w:rPr>
              <w:t xml:space="preserve">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SD-ENT-GOV</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Organizational Governance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3</w:t>
            </w:r>
          </w:p>
        </w:tc>
      </w:tr>
    </w:tbl>
    <w:p>
      <w:pPr>
        <w:pStyle w:val="Heading2"/>
        <w:spacing w:after="120" w:before="260"/>
      </w:pPr>
      <w:r>
        <w:rPr>
          <w:b/>
          <w:bCs/>
          <w:color w:val="2E74B5"/>
          <w:sz w:val="25"/>
          <w:szCs w:val="25"/>
        </w:rPr>
        <w:t xml:space="preserve">5.5.8 Business Capabilities</w:t>
      </w:r>
    </w:p>
    <w:p>
      <w:pPr>
        <w:spacing w:after="120" w:before="0"/>
      </w:pPr>
      <w:r>
        <w:t xml:space="preserve">All 27 capabilities of this domain, with the permanent identifiers shared with PDS-02.</w:t>
      </w:r>
    </w:p>
    <w:p>
      <w:pPr>
        <w:pStyle w:val="Heading3"/>
        <w:spacing w:after="100" w:before="200"/>
      </w:pPr>
      <w:r>
        <w:rPr>
          <w:b/>
          <w:bCs/>
          <w:color w:val="404040"/>
          <w:sz w:val="22"/>
          <w:szCs w:val="22"/>
        </w:rPr>
        <w:t xml:space="preserve">SD-ENT-ORG · Enterprise Structure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CAP-ENT-001</w:t>
            </w:r>
          </w:p>
        </w:tc>
        <w:tc>
          <w:tcPr>
            <w:tcW w:type="dxa" w:w="7040"/>
            <w:tcMar>
              <w:top w:type="dxa" w:w="60"/>
              <w:left w:type="dxa" w:w="100"/>
              <w:bottom w:type="dxa" w:w="60"/>
              <w:right w:type="dxa" w:w="100"/>
            </w:tcMar>
            <w:vAlign w:val="center"/>
          </w:tcPr>
          <w:p>
            <w:pPr>
              <w:spacing w:after="20" w:before="20"/>
            </w:pPr>
            <w:r>
              <w:rPr>
                <w:sz w:val="20"/>
                <w:szCs w:val="20"/>
              </w:rPr>
              <w:t xml:space="preserve">Create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Update Organization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CAP-ENT-003</w:t>
            </w:r>
          </w:p>
        </w:tc>
        <w:tc>
          <w:tcPr>
            <w:tcW w:type="dxa" w:w="7040"/>
            <w:tcMar>
              <w:top w:type="dxa" w:w="60"/>
              <w:left w:type="dxa" w:w="100"/>
              <w:bottom w:type="dxa" w:w="60"/>
              <w:right w:type="dxa" w:w="100"/>
            </w:tcMar>
            <w:vAlign w:val="center"/>
          </w:tcPr>
          <w:p>
            <w:pPr>
              <w:spacing w:after="20" w:before="20"/>
            </w:pPr>
            <w:r>
              <w:rPr>
                <w:sz w:val="20"/>
                <w:szCs w:val="20"/>
              </w:rPr>
              <w:t xml:space="preserve">Deactivate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Merge Organizations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CAP-ENT-005</w:t>
            </w:r>
          </w:p>
        </w:tc>
        <w:tc>
          <w:tcPr>
            <w:tcW w:type="dxa" w:w="7040"/>
            <w:tcMar>
              <w:top w:type="dxa" w:w="60"/>
              <w:left w:type="dxa" w:w="100"/>
              <w:bottom w:type="dxa" w:w="60"/>
              <w:right w:type="dxa" w:w="100"/>
            </w:tcMar>
            <w:vAlign w:val="center"/>
          </w:tcPr>
          <w:p>
            <w:pPr>
              <w:spacing w:after="20" w:before="20"/>
            </w:pPr>
            <w:r>
              <w:rPr>
                <w:sz w:val="20"/>
                <w:szCs w:val="20"/>
              </w:rPr>
              <w:t xml:space="preserve">Manage Organizational Hierarchy</w:t>
            </w:r>
          </w:p>
        </w:tc>
      </w:tr>
    </w:tbl>
    <w:p>
      <w:pPr>
        <w:pStyle w:val="Heading3"/>
        <w:spacing w:after="100" w:before="200"/>
      </w:pPr>
      <w:r>
        <w:rPr>
          <w:b/>
          <w:bCs/>
          <w:color w:val="404040"/>
          <w:sz w:val="22"/>
          <w:szCs w:val="22"/>
        </w:rPr>
        <w:t xml:space="preserve">SD-ENT-ORG · Business Units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CAP-ENT-006</w:t>
            </w:r>
          </w:p>
        </w:tc>
        <w:tc>
          <w:tcPr>
            <w:tcW w:type="dxa" w:w="7040"/>
            <w:tcMar>
              <w:top w:type="dxa" w:w="60"/>
              <w:left w:type="dxa" w:w="100"/>
              <w:bottom w:type="dxa" w:w="60"/>
              <w:right w:type="dxa" w:w="100"/>
            </w:tcMar>
            <w:vAlign w:val="center"/>
          </w:tcPr>
          <w:p>
            <w:pPr>
              <w:spacing w:after="20" w:before="20"/>
            </w:pPr>
            <w:r>
              <w:rPr>
                <w:sz w:val="20"/>
                <w:szCs w:val="20"/>
              </w:rPr>
              <w:t xml:space="preserve">Create Business Unit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Merge Business Unit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CAP-ENT-008</w:t>
            </w:r>
          </w:p>
        </w:tc>
        <w:tc>
          <w:tcPr>
            <w:tcW w:type="dxa" w:w="7040"/>
            <w:tcMar>
              <w:top w:type="dxa" w:w="60"/>
              <w:left w:type="dxa" w:w="100"/>
              <w:bottom w:type="dxa" w:w="60"/>
              <w:right w:type="dxa" w:w="100"/>
            </w:tcMar>
            <w:vAlign w:val="center"/>
          </w:tcPr>
          <w:p>
            <w:pPr>
              <w:spacing w:after="20" w:before="20"/>
            </w:pPr>
            <w:r>
              <w:rPr>
                <w:sz w:val="20"/>
                <w:szCs w:val="20"/>
              </w:rPr>
              <w:t xml:space="preserve">Split Business Unit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Deactivate Business Unit</w:t>
            </w:r>
          </w:p>
        </w:tc>
      </w:tr>
    </w:tbl>
    <w:p>
      <w:pPr>
        <w:pStyle w:val="Heading3"/>
        <w:spacing w:after="100" w:before="200"/>
      </w:pPr>
      <w:r>
        <w:rPr>
          <w:b/>
          <w:bCs/>
          <w:color w:val="404040"/>
          <w:sz w:val="22"/>
          <w:szCs w:val="22"/>
        </w:rPr>
        <w:t xml:space="preserve">SD-ENT-ORG · Departments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CAP-ENT-010</w:t>
            </w:r>
          </w:p>
        </w:tc>
        <w:tc>
          <w:tcPr>
            <w:tcW w:type="dxa" w:w="7040"/>
            <w:tcMar>
              <w:top w:type="dxa" w:w="60"/>
              <w:left w:type="dxa" w:w="100"/>
              <w:bottom w:type="dxa" w:w="60"/>
              <w:right w:type="dxa" w:w="100"/>
            </w:tcMar>
            <w:vAlign w:val="center"/>
          </w:tcPr>
          <w:p>
            <w:pPr>
              <w:spacing w:after="20" w:before="20"/>
            </w:pPr>
            <w:r>
              <w:rPr>
                <w:sz w:val="20"/>
                <w:szCs w:val="20"/>
              </w:rPr>
              <w:t xml:space="preserve">Create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Rename Department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CAP-ENT-012</w:t>
            </w:r>
          </w:p>
        </w:tc>
        <w:tc>
          <w:tcPr>
            <w:tcW w:type="dxa" w:w="7040"/>
            <w:tcMar>
              <w:top w:type="dxa" w:w="60"/>
              <w:left w:type="dxa" w:w="100"/>
              <w:bottom w:type="dxa" w:w="60"/>
              <w:right w:type="dxa" w:w="100"/>
            </w:tcMar>
            <w:vAlign w:val="center"/>
          </w:tcPr>
          <w:p>
            <w:pPr>
              <w:spacing w:after="20" w:before="20"/>
            </w:pPr>
            <w:r>
              <w:rPr>
                <w:sz w:val="20"/>
                <w:szCs w:val="20"/>
              </w:rPr>
              <w:t xml:space="preserve">Merge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Relocate Department in Hierarchy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CAP-ENT-014</w:t>
            </w:r>
          </w:p>
        </w:tc>
        <w:tc>
          <w:tcPr>
            <w:tcW w:type="dxa" w:w="7040"/>
            <w:tcMar>
              <w:top w:type="dxa" w:w="60"/>
              <w:left w:type="dxa" w:w="100"/>
              <w:bottom w:type="dxa" w:w="60"/>
              <w:right w:type="dxa" w:w="100"/>
            </w:tcMar>
            <w:vAlign w:val="center"/>
          </w:tcPr>
          <w:p>
            <w:pPr>
              <w:spacing w:after="20" w:before="20"/>
            </w:pPr>
            <w:r>
              <w:rPr>
                <w:sz w:val="20"/>
                <w:szCs w:val="20"/>
              </w:rPr>
              <w:t xml:space="preserve">Archive Department</w:t>
            </w:r>
          </w:p>
        </w:tc>
      </w:tr>
    </w:tbl>
    <w:p>
      <w:pPr>
        <w:pStyle w:val="Heading3"/>
        <w:spacing w:after="100" w:before="200"/>
      </w:pPr>
      <w:r>
        <w:rPr>
          <w:b/>
          <w:bCs/>
          <w:color w:val="404040"/>
          <w:sz w:val="22"/>
          <w:szCs w:val="22"/>
        </w:rPr>
        <w:t xml:space="preserve">SD-ENT-HR · Workforce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CAP-ENT-015</w:t>
            </w:r>
          </w:p>
        </w:tc>
        <w:tc>
          <w:tcPr>
            <w:tcW w:type="dxa" w:w="7040"/>
            <w:tcMar>
              <w:top w:type="dxa" w:w="60"/>
              <w:left w:type="dxa" w:w="100"/>
              <w:bottom w:type="dxa" w:w="60"/>
              <w:right w:type="dxa" w:w="100"/>
            </w:tcMar>
            <w:vAlign w:val="center"/>
          </w:tcPr>
          <w:p>
            <w:pPr>
              <w:spacing w:after="20" w:before="20"/>
            </w:pPr>
            <w:r>
              <w:rPr>
                <w:sz w:val="20"/>
                <w:szCs w:val="20"/>
              </w:rPr>
              <w:t xml:space="preserve">Register Employee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Contractor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CAP-ENT-017</w:t>
            </w:r>
          </w:p>
        </w:tc>
        <w:tc>
          <w:tcPr>
            <w:tcW w:type="dxa" w:w="7040"/>
            <w:tcMar>
              <w:top w:type="dxa" w:w="60"/>
              <w:left w:type="dxa" w:w="100"/>
              <w:bottom w:type="dxa" w:w="60"/>
              <w:right w:type="dxa" w:w="100"/>
            </w:tcMar>
            <w:vAlign w:val="center"/>
          </w:tcPr>
          <w:p>
            <w:pPr>
              <w:spacing w:after="20" w:before="20"/>
            </w:pPr>
            <w:r>
              <w:rPr>
                <w:sz w:val="20"/>
                <w:szCs w:val="20"/>
              </w:rPr>
              <w:t xml:space="preserve">Assign Employee to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Manager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CAP-ENT-019</w:t>
            </w:r>
          </w:p>
        </w:tc>
        <w:tc>
          <w:tcPr>
            <w:tcW w:type="dxa" w:w="7040"/>
            <w:tcMar>
              <w:top w:type="dxa" w:w="60"/>
              <w:left w:type="dxa" w:w="100"/>
              <w:bottom w:type="dxa" w:w="60"/>
              <w:right w:type="dxa" w:w="100"/>
            </w:tcMar>
            <w:vAlign w:val="center"/>
          </w:tcPr>
          <w:p>
            <w:pPr>
              <w:spacing w:after="20" w:before="20"/>
            </w:pPr>
            <w:r>
              <w:rPr>
                <w:sz w:val="20"/>
                <w:szCs w:val="20"/>
              </w:rPr>
              <w:t xml:space="preserve">Change Employee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Transfer Employee to Department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CAP-ENT-021</w:t>
            </w:r>
          </w:p>
        </w:tc>
        <w:tc>
          <w:tcPr>
            <w:tcW w:type="dxa" w:w="7040"/>
            <w:tcMar>
              <w:top w:type="dxa" w:w="60"/>
              <w:left w:type="dxa" w:w="100"/>
              <w:bottom w:type="dxa" w:w="60"/>
              <w:right w:type="dxa" w:w="100"/>
            </w:tcMar>
            <w:vAlign w:val="center"/>
          </w:tcPr>
          <w:p>
            <w:pPr>
              <w:spacing w:after="20" w:before="20"/>
            </w:pPr>
            <w:r>
              <w:rPr>
                <w:sz w:val="20"/>
                <w:szCs w:val="20"/>
              </w:rPr>
              <w:t xml:space="preserve">Maintain Employee History</w:t>
            </w:r>
          </w:p>
        </w:tc>
      </w:tr>
    </w:tbl>
    <w:p>
      <w:pPr>
        <w:pStyle w:val="Heading3"/>
        <w:spacing w:after="100" w:before="200"/>
      </w:pPr>
      <w:r>
        <w:rPr>
          <w:b/>
          <w:bCs/>
          <w:color w:val="404040"/>
          <w:sz w:val="22"/>
          <w:szCs w:val="22"/>
        </w:rPr>
        <w:t xml:space="preserve">SD-ENT-COST · Financial Structure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CAP-ENT-022</w:t>
            </w:r>
          </w:p>
        </w:tc>
        <w:tc>
          <w:tcPr>
            <w:tcW w:type="dxa" w:w="7040"/>
            <w:tcMar>
              <w:top w:type="dxa" w:w="60"/>
              <w:left w:type="dxa" w:w="100"/>
              <w:bottom w:type="dxa" w:w="60"/>
              <w:right w:type="dxa" w:w="100"/>
            </w:tcMar>
            <w:vAlign w:val="center"/>
          </w:tcPr>
          <w:p>
            <w:pPr>
              <w:spacing w:after="20" w:before="20"/>
            </w:pPr>
            <w:r>
              <w:rPr>
                <w:sz w:val="20"/>
                <w:szCs w:val="20"/>
              </w:rPr>
              <w:t xml:space="preserve">Define Cost Center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CAP-ENT-023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Cost Center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CAP-ENT-024</w:t>
            </w:r>
          </w:p>
        </w:tc>
        <w:tc>
          <w:tcPr>
            <w:tcW w:type="dxa" w:w="7040"/>
            <w:tcMar>
              <w:top w:type="dxa" w:w="60"/>
              <w:left w:type="dxa" w:w="100"/>
              <w:bottom w:type="dxa" w:w="60"/>
              <w:right w:type="dxa" w:w="100"/>
            </w:tcMar>
            <w:vAlign w:val="center"/>
          </w:tcPr>
          <w:p>
            <w:pPr>
              <w:spacing w:after="20" w:before="20"/>
            </w:pPr>
            <w:r>
              <w:rPr>
                <w:sz w:val="20"/>
                <w:szCs w:val="20"/>
              </w:rPr>
              <w:t xml:space="preserve">Reassign Cost Center</w:t>
            </w:r>
          </w:p>
        </w:tc>
      </w:tr>
    </w:tbl>
    <w:p>
      <w:pPr>
        <w:pStyle w:val="Heading3"/>
        <w:spacing w:after="100" w:before="200"/>
      </w:pPr>
      <w:r>
        <w:rPr>
          <w:b/>
          <w:bCs/>
          <w:color w:val="404040"/>
          <w:sz w:val="22"/>
          <w:szCs w:val="22"/>
        </w:rPr>
        <w:t xml:space="preserve">SD-ENT-GOV · Organizational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CAP-ENT-025</w:t>
            </w:r>
          </w:p>
        </w:tc>
        <w:tc>
          <w:tcPr>
            <w:tcW w:type="dxa" w:w="7040"/>
            <w:tcMar>
              <w:top w:type="dxa" w:w="60"/>
              <w:left w:type="dxa" w:w="100"/>
              <w:bottom w:type="dxa" w:w="60"/>
              <w:right w:type="dxa" w:w="100"/>
            </w:tcMar>
            <w:vAlign w:val="center"/>
          </w:tcPr>
          <w:p>
            <w:pPr>
              <w:spacing w:after="20" w:before="20"/>
            </w:pPr>
            <w:r>
              <w:rPr>
                <w:sz w:val="20"/>
                <w:szCs w:val="20"/>
              </w:rPr>
              <w:t xml:space="preserve">Define Asset Ownership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Department Ownership</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CAP-ENT-027</w:t>
            </w:r>
          </w:p>
        </w:tc>
        <w:tc>
          <w:tcPr>
            <w:tcW w:type="dxa" w:w="7040"/>
            <w:tcMar>
              <w:top w:type="dxa" w:w="60"/>
              <w:left w:type="dxa" w:w="100"/>
              <w:bottom w:type="dxa" w:w="60"/>
              <w:right w:type="dxa" w:w="100"/>
            </w:tcMar>
            <w:vAlign w:val="center"/>
          </w:tcPr>
          <w:p>
            <w:pPr>
              <w:spacing w:after="20" w:before="20"/>
            </w:pPr>
            <w:r>
              <w:rPr>
                <w:sz w:val="20"/>
                <w:szCs w:val="20"/>
              </w:rPr>
              <w:t xml:space="preserve">Define Organizational Policies</w:t>
            </w:r>
          </w:p>
        </w:tc>
      </w:tr>
    </w:tbl>
    <w:p>
      <w:pPr>
        <w:pStyle w:val="Heading2"/>
        <w:spacing w:after="120" w:before="260"/>
      </w:pPr>
      <w:r>
        <w:rPr>
          <w:b/>
          <w:bCs/>
          <w:color w:val="2E74B5"/>
          <w:sz w:val="25"/>
          <w:szCs w:val="25"/>
        </w:rPr>
        <w:t xml:space="preserve">5.5.9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OrganizationCreated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OrganizationUpdated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DepartmentCreated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DepartmentUpdated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DepartmentChanged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DepartmentArchived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EmployeeRegistered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EmployeeTransferred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ContractorRegistered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TeamCreated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CostCenterChanged</w:t>
            </w:r>
          </w:p>
        </w:tc>
      </w:tr>
    </w:tbl>
    <w:p>
      <w:pPr>
        <w:pStyle w:val="Heading2"/>
        <w:spacing w:after="120" w:before="260"/>
      </w:pPr>
      <w:r>
        <w:rPr>
          <w:b/>
          <w:bCs/>
          <w:color w:val="2E74B5"/>
          <w:sz w:val="25"/>
          <w:szCs w:val="25"/>
        </w:rPr>
        <w:t xml:space="preserve">5.5.10 Consumed Events</w:t>
      </w:r>
    </w:p>
    <w:p>
      <w:pPr>
        <w:pStyle w:val="ListParagraph"/>
        <w:numPr>
          <w:ilvl w:val="0"/>
          <w:numId w:val="2"/>
        </w:numPr>
        <w:spacing w:after="60"/>
      </w:pPr>
      <w:r>
        <w:t xml:space="preserve">WorkflowCompleted</w:t>
      </w:r>
    </w:p>
    <w:p>
      <w:pPr>
        <w:pStyle w:val="ListParagraph"/>
        <w:numPr>
          <w:ilvl w:val="0"/>
          <w:numId w:val="2"/>
        </w:numPr>
        <w:spacing w:after="60"/>
      </w:pPr>
      <w:r>
        <w:t xml:space="preserve">ConfigurationChanged</w:t>
      </w:r>
    </w:p>
    <w:p>
      <w:pPr>
        <w:pStyle w:val="Heading2"/>
        <w:spacing w:after="120" w:before="260"/>
      </w:pPr>
      <w:r>
        <w:rPr>
          <w:b/>
          <w:bCs/>
          <w:color w:val="2E74B5"/>
          <w:sz w:val="25"/>
          <w:szCs w:val="25"/>
        </w:rPr>
        <w:t xml:space="preserve">5.5.11 Platform Services Consumed</w:t>
      </w:r>
    </w:p>
    <w:p>
      <w:pPr>
        <w:pStyle w:val="ListParagraph"/>
        <w:numPr>
          <w:ilvl w:val="0"/>
          <w:numId w:val="2"/>
        </w:numPr>
        <w:spacing w:after="60"/>
      </w:pPr>
      <w:r>
        <w:t xml:space="preserve">Workflow Engine</w:t>
      </w:r>
    </w:p>
    <w:p>
      <w:pPr>
        <w:pStyle w:val="ListParagraph"/>
        <w:numPr>
          <w:ilvl w:val="0"/>
          <w:numId w:val="2"/>
        </w:numPr>
        <w:spacing w:after="60"/>
      </w:pPr>
      <w:r>
        <w:t xml:space="preserve">Notification Engine</w:t>
      </w:r>
    </w:p>
    <w:p>
      <w:pPr>
        <w:pStyle w:val="ListParagraph"/>
        <w:numPr>
          <w:ilvl w:val="0"/>
          <w:numId w:val="2"/>
        </w:numPr>
        <w:spacing w:after="60"/>
      </w:pPr>
      <w:r>
        <w:t xml:space="preserve">Audit Service</w:t>
      </w:r>
    </w:p>
    <w:p>
      <w:pPr>
        <w:pStyle w:val="ListParagraph"/>
        <w:numPr>
          <w:ilvl w:val="0"/>
          <w:numId w:val="2"/>
        </w:numPr>
        <w:spacing w:after="60"/>
      </w:pPr>
      <w:r>
        <w:t xml:space="preserve">Document Service</w:t>
      </w:r>
    </w:p>
    <w:p>
      <w:pPr>
        <w:pStyle w:val="ListParagraph"/>
        <w:numPr>
          <w:ilvl w:val="0"/>
          <w:numId w:val="2"/>
        </w:numPr>
        <w:spacing w:after="60"/>
      </w:pPr>
      <w:r>
        <w:t xml:space="preserve">Configuration Service</w:t>
      </w:r>
    </w:p>
    <w:p>
      <w:pPr>
        <w:pStyle w:val="ListParagraph"/>
        <w:numPr>
          <w:ilvl w:val="0"/>
          <w:numId w:val="2"/>
        </w:numPr>
        <w:spacing w:after="60"/>
      </w:pPr>
      <w:r>
        <w:t xml:space="preserve">Search Service</w:t>
      </w:r>
    </w:p>
    <w:p>
      <w:pPr>
        <w:pStyle w:val="Heading2"/>
        <w:spacing w:after="120" w:before="260"/>
      </w:pPr>
      <w:r>
        <w:rPr>
          <w:b/>
          <w:bCs/>
          <w:color w:val="2E74B5"/>
          <w:sz w:val="25"/>
          <w:szCs w:val="25"/>
        </w:rPr>
        <w:t xml:space="preserve">5.5.12 Public APIs</w:t>
      </w:r>
    </w:p>
    <w:p>
      <w:pPr>
        <w:pStyle w:val="ListParagraph"/>
        <w:numPr>
          <w:ilvl w:val="0"/>
          <w:numId w:val="2"/>
        </w:numPr>
        <w:spacing w:after="60"/>
      </w:pPr>
      <w:r>
        <w:t xml:space="preserve">Organization API</w:t>
      </w:r>
    </w:p>
    <w:p>
      <w:pPr>
        <w:pStyle w:val="ListParagraph"/>
        <w:numPr>
          <w:ilvl w:val="0"/>
          <w:numId w:val="2"/>
        </w:numPr>
        <w:spacing w:after="60"/>
      </w:pPr>
      <w:r>
        <w:t xml:space="preserve">Department API</w:t>
      </w:r>
    </w:p>
    <w:p>
      <w:pPr>
        <w:pStyle w:val="ListParagraph"/>
        <w:numPr>
          <w:ilvl w:val="0"/>
          <w:numId w:val="2"/>
        </w:numPr>
        <w:spacing w:after="60"/>
      </w:pPr>
      <w:r>
        <w:t xml:space="preserve">Employee API</w:t>
      </w:r>
    </w:p>
    <w:p>
      <w:pPr>
        <w:pStyle w:val="ListParagraph"/>
        <w:numPr>
          <w:ilvl w:val="0"/>
          <w:numId w:val="2"/>
        </w:numPr>
        <w:spacing w:after="60"/>
      </w:pPr>
      <w:r>
        <w:t xml:space="preserve">Contractor API</w:t>
      </w:r>
    </w:p>
    <w:p>
      <w:pPr>
        <w:pStyle w:val="ListParagraph"/>
        <w:numPr>
          <w:ilvl w:val="0"/>
          <w:numId w:val="2"/>
        </w:numPr>
        <w:spacing w:after="60"/>
      </w:pPr>
      <w:r>
        <w:t xml:space="preserve">Team API</w:t>
      </w:r>
    </w:p>
    <w:p>
      <w:pPr>
        <w:pStyle w:val="ListParagraph"/>
        <w:numPr>
          <w:ilvl w:val="0"/>
          <w:numId w:val="2"/>
        </w:numPr>
        <w:spacing w:after="60"/>
      </w:pPr>
      <w:r>
        <w:t xml:space="preserve">Cost Center API</w:t>
      </w:r>
    </w:p>
    <w:p>
      <w:pPr>
        <w:pStyle w:val="Heading2"/>
        <w:spacing w:after="120" w:before="260"/>
      </w:pPr>
      <w:r>
        <w:rPr>
          <w:b/>
          <w:bCs/>
          <w:color w:val="2E74B5"/>
          <w:sz w:val="25"/>
          <w:szCs w:val="25"/>
        </w:rPr>
        <w:t xml:space="preserve">5.5.13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DOM-LOC</w:t>
      </w:r>
    </w:p>
    <w:p>
      <w:pPr>
        <w:pStyle w:val="ListParagraph"/>
        <w:numPr>
          <w:ilvl w:val="0"/>
          <w:numId w:val="2"/>
        </w:numPr>
        <w:spacing w:after="60"/>
      </w:pPr>
      <w:r>
        <w:t xml:space="preserve">DOM-AST</w:t>
      </w:r>
    </w:p>
    <w:p>
      <w:pPr>
        <w:pStyle w:val="ListParagraph"/>
        <w:numPr>
          <w:ilvl w:val="0"/>
          <w:numId w:val="2"/>
        </w:numPr>
        <w:spacing w:after="60"/>
      </w:pPr>
      <w:r>
        <w:t xml:space="preserve">DOM-OPS</w:t>
      </w:r>
    </w:p>
    <w:p>
      <w:pPr>
        <w:pStyle w:val="ListParagraph"/>
        <w:numPr>
          <w:ilvl w:val="0"/>
          <w:numId w:val="2"/>
        </w:numPr>
        <w:spacing w:after="60"/>
      </w:pPr>
      <w:r>
        <w:t xml:space="preserve">DOM-SEC</w:t>
      </w:r>
    </w:p>
    <w:p>
      <w:pPr>
        <w:pStyle w:val="ListParagraph"/>
        <w:numPr>
          <w:ilvl w:val="0"/>
          <w:numId w:val="2"/>
        </w:numPr>
        <w:spacing w:after="60"/>
      </w:pPr>
      <w:r>
        <w:t xml:space="preserve">DOM-INT</w:t>
      </w:r>
    </w:p>
    <w:p>
      <w:pPr>
        <w:pStyle w:val="ListParagraph"/>
        <w:numPr>
          <w:ilvl w:val="0"/>
          <w:numId w:val="2"/>
        </w:numPr>
        <w:spacing w:after="60"/>
      </w:pPr>
      <w:r>
        <w:t xml:space="preserve">DOM-IAM</w:t>
      </w:r>
    </w:p>
    <w:p>
      <w:pPr>
        <w:pStyle w:val="Heading2"/>
        <w:spacing w:after="120" w:before="260"/>
      </w:pPr>
      <w:r>
        <w:rPr>
          <w:b/>
          <w:bCs/>
          <w:color w:val="2E74B5"/>
          <w:sz w:val="25"/>
          <w:szCs w:val="25"/>
        </w:rPr>
        <w:t xml:space="preserve">5.5.14 Security Responsibilities</w:t>
      </w:r>
    </w:p>
    <w:p>
      <w:pPr>
        <w:pStyle w:val="ListParagraph"/>
        <w:numPr>
          <w:ilvl w:val="0"/>
          <w:numId w:val="2"/>
        </w:numPr>
        <w:spacing w:after="60"/>
      </w:pPr>
      <w:r>
        <w:t xml:space="preserve">Organizational ownership validation</w:t>
      </w:r>
    </w:p>
    <w:p>
      <w:pPr>
        <w:pStyle w:val="ListParagraph"/>
        <w:numPr>
          <w:ilvl w:val="0"/>
          <w:numId w:val="2"/>
        </w:numPr>
        <w:spacing w:after="60"/>
      </w:pPr>
      <w:r>
        <w:t xml:space="preserve">Employee lifecycle governance</w:t>
      </w:r>
    </w:p>
    <w:p>
      <w:pPr>
        <w:pStyle w:val="ListParagraph"/>
        <w:numPr>
          <w:ilvl w:val="0"/>
          <w:numId w:val="2"/>
        </w:numPr>
        <w:spacing w:after="60"/>
      </w:pPr>
      <w:r>
        <w:t xml:space="preserve">Contractor lifecycle governance</w:t>
      </w:r>
    </w:p>
    <w:p>
      <w:pPr>
        <w:pStyle w:val="ListParagraph"/>
        <w:numPr>
          <w:ilvl w:val="0"/>
          <w:numId w:val="2"/>
        </w:numPr>
        <w:spacing w:after="60"/>
      </w:pPr>
      <w:r>
        <w:t xml:space="preserve">Department ownership integrity</w:t>
      </w:r>
    </w:p>
    <w:p>
      <w:pPr>
        <w:pStyle w:val="ListParagraph"/>
        <w:numPr>
          <w:ilvl w:val="0"/>
          <w:numId w:val="2"/>
        </w:numPr>
        <w:spacing w:after="60"/>
      </w:pPr>
      <w:r>
        <w:t xml:space="preserve">Not responsible for authentication or authorization</w:t>
      </w:r>
    </w:p>
    <w:p>
      <w:pPr>
        <w:pStyle w:val="Heading2"/>
        <w:spacing w:after="120" w:before="260"/>
      </w:pPr>
      <w:r>
        <w:rPr>
          <w:b/>
          <w:bCs/>
          <w:color w:val="2E74B5"/>
          <w:sz w:val="25"/>
          <w:szCs w:val="25"/>
        </w:rPr>
        <w:t xml:space="preserve">5.5.15 KPIs</w:t>
      </w:r>
    </w:p>
    <w:p>
      <w:pPr>
        <w:pStyle w:val="ListParagraph"/>
        <w:numPr>
          <w:ilvl w:val="0"/>
          <w:numId w:val="2"/>
        </w:numPr>
        <w:spacing w:after="60"/>
      </w:pPr>
      <w:r>
        <w:t xml:space="preserve">Number of active organizations</w:t>
      </w:r>
    </w:p>
    <w:p>
      <w:pPr>
        <w:pStyle w:val="ListParagraph"/>
        <w:numPr>
          <w:ilvl w:val="0"/>
          <w:numId w:val="2"/>
        </w:numPr>
        <w:spacing w:after="60"/>
      </w:pPr>
      <w:r>
        <w:t xml:space="preserve">Organizational hierarchy depth</w:t>
      </w:r>
    </w:p>
    <w:p>
      <w:pPr>
        <w:pStyle w:val="ListParagraph"/>
        <w:numPr>
          <w:ilvl w:val="0"/>
          <w:numId w:val="2"/>
        </w:numPr>
        <w:spacing w:after="60"/>
      </w:pPr>
      <w:r>
        <w:t xml:space="preserve">Active departments</w:t>
      </w:r>
    </w:p>
    <w:p>
      <w:pPr>
        <w:pStyle w:val="ListParagraph"/>
        <w:numPr>
          <w:ilvl w:val="0"/>
          <w:numId w:val="2"/>
        </w:numPr>
        <w:spacing w:after="60"/>
      </w:pPr>
      <w:r>
        <w:t xml:space="preserve">Active employees</w:t>
      </w:r>
    </w:p>
    <w:p>
      <w:pPr>
        <w:pStyle w:val="ListParagraph"/>
        <w:numPr>
          <w:ilvl w:val="0"/>
          <w:numId w:val="2"/>
        </w:numPr>
        <w:spacing w:after="60"/>
      </w:pPr>
      <w:r>
        <w:t xml:space="preserve">Active contractors</w:t>
      </w:r>
    </w:p>
    <w:p>
      <w:pPr>
        <w:pStyle w:val="ListParagraph"/>
        <w:numPr>
          <w:ilvl w:val="0"/>
          <w:numId w:val="2"/>
        </w:numPr>
        <w:spacing w:after="60"/>
      </w:pPr>
      <w:r>
        <w:t xml:space="preserve">Employees without departments</w:t>
      </w:r>
    </w:p>
    <w:p>
      <w:pPr>
        <w:pStyle w:val="ListParagraph"/>
        <w:numPr>
          <w:ilvl w:val="0"/>
          <w:numId w:val="2"/>
        </w:numPr>
        <w:spacing w:after="60"/>
      </w:pPr>
      <w:r>
        <w:t xml:space="preserve">Departments without managers</w:t>
      </w:r>
    </w:p>
    <w:p>
      <w:pPr>
        <w:pStyle w:val="ListParagraph"/>
        <w:numPr>
          <w:ilvl w:val="0"/>
          <w:numId w:val="2"/>
        </w:numPr>
        <w:spacing w:after="60"/>
      </w:pPr>
      <w:r>
        <w:t xml:space="preserve">Organization changes over time</w:t>
      </w:r>
    </w:p>
    <w:p>
      <w:pPr>
        <w:pStyle w:val="Heading2"/>
        <w:spacing w:after="120" w:before="260"/>
      </w:pPr>
      <w:r>
        <w:rPr>
          <w:b/>
          <w:bCs/>
          <w:color w:val="2E74B5"/>
          <w:sz w:val="25"/>
          <w:szCs w:val="25"/>
        </w:rPr>
        <w:t xml:space="preserve">5.5.16 Future Extension Points</w:t>
      </w:r>
    </w:p>
    <w:p>
      <w:pPr>
        <w:pStyle w:val="ListParagraph"/>
        <w:numPr>
          <w:ilvl w:val="0"/>
          <w:numId w:val="2"/>
        </w:numPr>
        <w:spacing w:after="60"/>
      </w:pPr>
      <w:r>
        <w:t xml:space="preserve">Multi-company support</w:t>
      </w:r>
    </w:p>
    <w:p>
      <w:pPr>
        <w:pStyle w:val="ListParagraph"/>
        <w:numPr>
          <w:ilvl w:val="0"/>
          <w:numId w:val="2"/>
        </w:numPr>
        <w:spacing w:after="60"/>
      </w:pPr>
      <w:r>
        <w:t xml:space="preserve">Matrix organizations</w:t>
      </w:r>
    </w:p>
    <w:p>
      <w:pPr>
        <w:pStyle w:val="ListParagraph"/>
        <w:numPr>
          <w:ilvl w:val="0"/>
          <w:numId w:val="2"/>
        </w:numPr>
        <w:spacing w:after="60"/>
      </w:pPr>
      <w:r>
        <w:t xml:space="preserve">External HR integration</w:t>
      </w:r>
    </w:p>
    <w:p>
      <w:pPr>
        <w:pStyle w:val="ListParagraph"/>
        <w:numPr>
          <w:ilvl w:val="0"/>
          <w:numId w:val="2"/>
        </w:numPr>
        <w:spacing w:after="60"/>
      </w:pPr>
      <w:r>
        <w:t xml:space="preserve">ERP synchronization</w:t>
      </w:r>
    </w:p>
    <w:p>
      <w:pPr>
        <w:pStyle w:val="ListParagraph"/>
        <w:numPr>
          <w:ilvl w:val="0"/>
          <w:numId w:val="2"/>
        </w:numPr>
        <w:spacing w:after="60"/>
      </w:pPr>
      <w:r>
        <w:t xml:space="preserve">Organization versioning</w:t>
      </w:r>
    </w:p>
    <w:p>
      <w:pPr>
        <w:pStyle w:val="ListParagraph"/>
        <w:numPr>
          <w:ilvl w:val="0"/>
          <w:numId w:val="2"/>
        </w:numPr>
        <w:spacing w:after="60"/>
      </w:pPr>
      <w:r>
        <w:t xml:space="preserve">Digital organization charts</w:t>
      </w:r>
    </w:p>
    <w:p>
      <w:pPr>
        <w:pStyle w:val="Heading2"/>
        <w:spacing w:after="120" w:before="260"/>
      </w:pPr>
      <w:r>
        <w:rPr>
          <w:b/>
          <w:bCs/>
          <w:color w:val="2E74B5"/>
          <w:sz w:val="25"/>
          <w:szCs w:val="25"/>
        </w:rPr>
        <w:t xml:space="preserve">5.5.17 Design Notes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DN-ENT-1  </w:t>
      </w:r>
      <w:r>
        <w:rPr>
          <w:sz w:val="20"/>
          <w:szCs w:val="20"/>
        </w:rPr>
        <w:t xml:space="preserve">Employee and Contractor are intentionally kept as separate Business Objects rather than introducing a generic Person object. TEAIP is an enterprise operational platform, not a citizen or CRM platform, and the two entities have different business rules, lifecycle, reporting and integrations. If Visitor Management, Supplier Contacts or External Inspectors are introduced in future, a higher-level Party abstraction may be evaluated at that point (OI-07).</w:t>
      </w:r>
    </w:p>
    <w:p>
      <w:pPr>
        <w:pStyle w:val="Heading2"/>
        <w:spacing w:after="120" w:before="260"/>
      </w:pPr>
      <w:r>
        <w:rPr>
          <w:b/>
          <w:bCs/>
          <w:color w:val="2E74B5"/>
          <w:sz w:val="25"/>
          <w:szCs w:val="25"/>
        </w:rPr>
        <w:t xml:space="preserve">5.5.18 Review Notes — to be resolved in PDS-05</w:t>
      </w:r>
    </w:p>
    <w:p>
      <w:pPr>
        <w:pStyle w:val="ListParagraph"/>
        <w:numPr>
          <w:ilvl w:val="0"/>
          <w:numId w:val="2"/>
        </w:numPr>
        <w:spacing w:after="60"/>
      </w:pPr>
      <w:r>
        <w:t xml:space="preserve">DepartmentChanged is published as a coarse-grained change notification in addition to the fine-grained DepartmentCreated, DepartmentUpdated and DepartmentArchived events, because DOM-LOC and DOM-AST subscribe to department change without needing to distinguish the cause. Added to close the event catalog: every consumed event must be published by some domain.</w:t>
      </w:r>
    </w:p>
    <w:p>
      <w:pPr>
        <w:pStyle w:val="ListParagraph"/>
        <w:numPr>
          <w:ilvl w:val="0"/>
          <w:numId w:val="2"/>
        </w:numPr>
        <w:spacing w:after="60"/>
      </w:pPr>
      <w:r>
        <w:t xml:space="preserve">PDS-05 shall decide whether the following relationships are mandatory or optional: Employee↔User (one-to-one), Contractor↔User, Employee↔Manager (self-reference), Department↔Manager (Employee), Organization↔Parent Organization (hierarchical).</w:t>
      </w:r>
    </w:p>
    <w:p>
      <w:r>
        <w:br w:type="page"/>
      </w:r>
    </w:p>
    <w:p>
      <w:pPr>
        <w:pStyle w:val="Heading1"/>
        <w:spacing w:after="160" w:before="320"/>
      </w:pPr>
      <w:r>
        <w:rPr>
          <w:b/>
          <w:bCs/>
          <w:color w:val="1F4E79"/>
          <w:sz w:val="30"/>
          <w:szCs w:val="30"/>
        </w:rPr>
        <w:t xml:space="preserve">5.6 DOM-LOC — Location Management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Location Management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Facilities / Infrastructure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3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28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12</w:t>
            </w:r>
          </w:p>
        </w:tc>
      </w:tr>
    </w:tbl>
    <w:p>
      <w:pPr>
        <w:pStyle w:val="Heading2"/>
        <w:spacing w:after="120" w:before="260"/>
      </w:pPr>
      <w:r>
        <w:rPr>
          <w:b/>
          <w:bCs/>
          <w:color w:val="2E74B5"/>
          <w:sz w:val="25"/>
          <w:szCs w:val="25"/>
        </w:rPr>
        <w:t xml:space="preserve">5.6.1 Purpose</w:t>
      </w:r>
    </w:p>
    <w:p>
      <w:pPr>
        <w:spacing w:after="120" w:before="0"/>
      </w:pPr>
      <w:r>
        <w:t xml:space="preserve">The Location Management Domain provides the complete physical representation of the enterprise. It defines where every physical object, operation and activity exists. The domain provides a unified spatial hierarchy consumed by all other domains. It is one of the most fundamental domains in TEAIP because Assets, Warehouses, Security, Visual Intelligence and Inventory all rely on it.</w:t>
      </w:r>
    </w:p>
    <w:p>
      <w:pPr>
        <w:pStyle w:val="Heading2"/>
        <w:spacing w:after="120" w:before="260"/>
      </w:pPr>
      <w:r>
        <w:rPr>
          <w:b/>
          <w:bCs/>
          <w:color w:val="2E74B5"/>
          <w:sz w:val="25"/>
          <w:szCs w:val="25"/>
        </w:rPr>
        <w:t xml:space="preserve">5.6.2 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Provide a single, configurable, enterprise-wide location hierarchy capable of representing any physical facility.</w:t>
      </w:r>
    </w:p>
    <w:p>
      <w:pPr>
        <w:pStyle w:val="Heading2"/>
        <w:spacing w:after="120" w:before="260"/>
      </w:pPr>
      <w:r>
        <w:rPr>
          <w:b/>
          <w:bCs/>
          <w:color w:val="2E74B5"/>
          <w:sz w:val="25"/>
          <w:szCs w:val="25"/>
        </w:rPr>
        <w:t xml:space="preserve">5.6.3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Campuses</w:t>
      </w:r>
    </w:p>
    <w:p>
      <w:pPr>
        <w:pStyle w:val="ListParagraph"/>
        <w:numPr>
          <w:ilvl w:val="0"/>
          <w:numId w:val="2"/>
        </w:numPr>
        <w:spacing w:after="60"/>
      </w:pPr>
      <w:r>
        <w:t xml:space="preserve">Sites</w:t>
      </w:r>
    </w:p>
    <w:p>
      <w:pPr>
        <w:pStyle w:val="ListParagraph"/>
        <w:numPr>
          <w:ilvl w:val="0"/>
          <w:numId w:val="2"/>
        </w:numPr>
        <w:spacing w:after="60"/>
      </w:pPr>
      <w:r>
        <w:t xml:space="preserve">Buildings</w:t>
      </w:r>
    </w:p>
    <w:p>
      <w:pPr>
        <w:pStyle w:val="ListParagraph"/>
        <w:numPr>
          <w:ilvl w:val="0"/>
          <w:numId w:val="2"/>
        </w:numPr>
        <w:spacing w:after="60"/>
      </w:pPr>
      <w:r>
        <w:t xml:space="preserve">Floors</w:t>
      </w:r>
    </w:p>
    <w:p>
      <w:pPr>
        <w:pStyle w:val="ListParagraph"/>
        <w:numPr>
          <w:ilvl w:val="0"/>
          <w:numId w:val="2"/>
        </w:numPr>
        <w:spacing w:after="60"/>
      </w:pPr>
      <w:r>
        <w:t xml:space="preserve">Rooms</w:t>
      </w:r>
    </w:p>
    <w:p>
      <w:pPr>
        <w:pStyle w:val="ListParagraph"/>
        <w:numPr>
          <w:ilvl w:val="0"/>
          <w:numId w:val="2"/>
        </w:numPr>
        <w:spacing w:after="60"/>
      </w:pPr>
      <w:r>
        <w:t xml:space="preserve">Zones</w:t>
      </w:r>
    </w:p>
    <w:p>
      <w:pPr>
        <w:pStyle w:val="ListParagraph"/>
        <w:numPr>
          <w:ilvl w:val="0"/>
          <w:numId w:val="2"/>
        </w:numPr>
        <w:spacing w:after="60"/>
      </w:pPr>
      <w:r>
        <w:t xml:space="preserve">Warehouses</w:t>
      </w:r>
    </w:p>
    <w:p>
      <w:pPr>
        <w:pStyle w:val="ListParagraph"/>
        <w:numPr>
          <w:ilvl w:val="0"/>
          <w:numId w:val="2"/>
        </w:numPr>
        <w:spacing w:after="60"/>
      </w:pPr>
      <w:r>
        <w:t xml:space="preserve">Warehouse Areas</w:t>
      </w:r>
    </w:p>
    <w:p>
      <w:pPr>
        <w:pStyle w:val="ListParagraph"/>
        <w:numPr>
          <w:ilvl w:val="0"/>
          <w:numId w:val="2"/>
        </w:numPr>
        <w:spacing w:after="60"/>
      </w:pPr>
      <w:r>
        <w:t xml:space="preserve">Storage Locations</w:t>
      </w:r>
    </w:p>
    <w:p>
      <w:pPr>
        <w:pStyle w:val="ListParagraph"/>
        <w:numPr>
          <w:ilvl w:val="0"/>
          <w:numId w:val="2"/>
        </w:numPr>
        <w:spacing w:after="60"/>
      </w:pPr>
      <w:r>
        <w:t xml:space="preserve">Gates</w:t>
      </w:r>
    </w:p>
    <w:p>
      <w:pPr>
        <w:pStyle w:val="ListParagraph"/>
        <w:numPr>
          <w:ilvl w:val="0"/>
          <w:numId w:val="2"/>
        </w:numPr>
        <w:spacing w:after="60"/>
      </w:pPr>
      <w:r>
        <w:t xml:space="preserve">Parking Areas</w:t>
      </w:r>
    </w:p>
    <w:p>
      <w:pPr>
        <w:pStyle w:val="ListParagraph"/>
        <w:numPr>
          <w:ilvl w:val="0"/>
          <w:numId w:val="2"/>
        </w:numPr>
        <w:spacing w:after="60"/>
      </w:pPr>
      <w:r>
        <w:t xml:space="preserve">Inspection Areas</w:t>
      </w:r>
    </w:p>
    <w:p>
      <w:pPr>
        <w:pStyle w:val="ListParagraph"/>
        <w:numPr>
          <w:ilvl w:val="0"/>
          <w:numId w:val="2"/>
        </w:numPr>
        <w:spacing w:after="60"/>
      </w:pPr>
      <w:r>
        <w:t xml:space="preserve">Loading Bays</w:t>
      </w:r>
    </w:p>
    <w:p>
      <w:pPr>
        <w:pStyle w:val="ListParagraph"/>
        <w:numPr>
          <w:ilvl w:val="0"/>
          <w:numId w:val="2"/>
        </w:numPr>
        <w:spacing w:after="60"/>
      </w:pPr>
      <w:r>
        <w:t xml:space="preserve">Checkpoints</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Asset locations (DOM-AST)</w:t>
      </w:r>
    </w:p>
    <w:p>
      <w:pPr>
        <w:pStyle w:val="ListParagraph"/>
        <w:numPr>
          <w:ilvl w:val="0"/>
          <w:numId w:val="2"/>
        </w:numPr>
        <w:spacing w:after="60"/>
      </w:pPr>
      <w:r>
        <w:t xml:space="preserve">Warehouse operations (DOM-OPS)</w:t>
      </w:r>
    </w:p>
    <w:p>
      <w:pPr>
        <w:pStyle w:val="ListParagraph"/>
        <w:numPr>
          <w:ilvl w:val="0"/>
          <w:numId w:val="2"/>
        </w:numPr>
        <w:spacing w:after="60"/>
      </w:pPr>
      <w:r>
        <w:t xml:space="preserve">Gate security (DOM-SEC)</w:t>
      </w:r>
    </w:p>
    <w:p>
      <w:pPr>
        <w:pStyle w:val="Heading2"/>
        <w:spacing w:after="120" w:before="260"/>
      </w:pPr>
      <w:r>
        <w:rPr>
          <w:b/>
          <w:bCs/>
          <w:color w:val="2E74B5"/>
          <w:sz w:val="25"/>
          <w:szCs w:val="25"/>
        </w:rPr>
        <w:t xml:space="preserve">5.6.4 Responsibilities</w:t>
      </w:r>
    </w:p>
    <w:p>
      <w:pPr>
        <w:pStyle w:val="ListParagraph"/>
        <w:numPr>
          <w:ilvl w:val="0"/>
          <w:numId w:val="3"/>
        </w:numPr>
        <w:spacing w:after="60"/>
      </w:pPr>
      <w:r>
        <w:t xml:space="preserve">Maintain physical hierarchy</w:t>
      </w:r>
    </w:p>
    <w:p>
      <w:pPr>
        <w:pStyle w:val="ListParagraph"/>
        <w:numPr>
          <w:ilvl w:val="0"/>
          <w:numId w:val="3"/>
        </w:numPr>
        <w:spacing w:after="60"/>
      </w:pPr>
      <w:r>
        <w:t xml:space="preserve">Define warehouse structures</w:t>
      </w:r>
    </w:p>
    <w:p>
      <w:pPr>
        <w:pStyle w:val="ListParagraph"/>
        <w:numPr>
          <w:ilvl w:val="0"/>
          <w:numId w:val="3"/>
        </w:numPr>
        <w:spacing w:after="60"/>
      </w:pPr>
      <w:r>
        <w:t xml:space="preserve">Define RFID zones</w:t>
      </w:r>
    </w:p>
    <w:p>
      <w:pPr>
        <w:pStyle w:val="ListParagraph"/>
        <w:numPr>
          <w:ilvl w:val="0"/>
          <w:numId w:val="3"/>
        </w:numPr>
        <w:spacing w:after="60"/>
      </w:pPr>
      <w:r>
        <w:t xml:space="preserve">Define inspection areas</w:t>
      </w:r>
    </w:p>
    <w:p>
      <w:pPr>
        <w:pStyle w:val="ListParagraph"/>
        <w:numPr>
          <w:ilvl w:val="0"/>
          <w:numId w:val="3"/>
        </w:numPr>
        <w:spacing w:after="60"/>
      </w:pPr>
      <w:r>
        <w:t xml:space="preserve">Manage facility maps</w:t>
      </w:r>
    </w:p>
    <w:p>
      <w:pPr>
        <w:pStyle w:val="ListParagraph"/>
        <w:numPr>
          <w:ilvl w:val="0"/>
          <w:numId w:val="3"/>
        </w:numPr>
        <w:spacing w:after="60"/>
      </w:pPr>
      <w:r>
        <w:t xml:space="preserve">Manage CAD / floor plan references</w:t>
      </w:r>
    </w:p>
    <w:p>
      <w:pPr>
        <w:pStyle w:val="ListParagraph"/>
        <w:numPr>
          <w:ilvl w:val="0"/>
          <w:numId w:val="3"/>
        </w:numPr>
        <w:spacing w:after="60"/>
      </w:pPr>
      <w:r>
        <w:t xml:space="preserve">Maintain gate definitions</w:t>
      </w:r>
    </w:p>
    <w:p>
      <w:pPr>
        <w:pStyle w:val="ListParagraph"/>
        <w:numPr>
          <w:ilvl w:val="0"/>
          <w:numId w:val="3"/>
        </w:numPr>
        <w:spacing w:after="60"/>
      </w:pPr>
      <w:r>
        <w:t xml:space="preserve">Support geospatial visualization</w:t>
      </w:r>
    </w:p>
    <w:p>
      <w:pPr>
        <w:pStyle w:val="Heading2"/>
        <w:spacing w:after="120" w:before="260"/>
      </w:pPr>
      <w:r>
        <w:rPr>
          <w:b/>
          <w:bCs/>
          <w:color w:val="2E74B5"/>
          <w:sz w:val="25"/>
          <w:szCs w:val="25"/>
        </w:rPr>
        <w:t xml:space="preserve">5.6.5 Hosted Business Objects</w:t>
      </w:r>
    </w:p>
    <w:p>
      <w:pPr>
        <w:spacing w:after="120" w:before="0"/>
      </w:pPr>
      <w:r>
        <w:t xml:space="preserve">The following objects are hosted exclusively by DOM-LOC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Campus</w:t>
            </w:r>
          </w:p>
        </w:tc>
        <w:tc>
          <w:tcPr>
            <w:tcW w:type="dxa" w:w="6138"/>
            <w:tcMar>
              <w:top w:type="dxa" w:w="60"/>
              <w:left w:type="dxa" w:w="100"/>
              <w:bottom w:type="dxa" w:w="60"/>
              <w:right w:type="dxa" w:w="100"/>
            </w:tcMar>
            <w:vAlign w:val="center"/>
          </w:tcPr>
          <w:p>
            <w:pPr>
              <w:spacing w:after="20" w:before="20"/>
            </w:pPr>
            <w:r>
              <w:rPr>
                <w:sz w:val="20"/>
                <w:szCs w:val="20"/>
              </w:rPr>
              <w:t xml:space="preserve">Highest physical grouping</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Site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Physical site / facility</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Building</w:t>
            </w:r>
          </w:p>
        </w:tc>
        <w:tc>
          <w:tcPr>
            <w:tcW w:type="dxa" w:w="6138"/>
            <w:tcMar>
              <w:top w:type="dxa" w:w="60"/>
              <w:left w:type="dxa" w:w="100"/>
              <w:bottom w:type="dxa" w:w="60"/>
              <w:right w:type="dxa" w:w="100"/>
            </w:tcMar>
            <w:vAlign w:val="center"/>
          </w:tcPr>
          <w:p>
            <w:pPr>
              <w:spacing w:after="20" w:before="20"/>
            </w:pPr>
            <w:r>
              <w:rPr>
                <w:sz w:val="20"/>
                <w:szCs w:val="20"/>
              </w:rPr>
              <w:t xml:space="preserve">Physical building</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Floor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Building floor</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Room</w:t>
            </w:r>
          </w:p>
        </w:tc>
        <w:tc>
          <w:tcPr>
            <w:tcW w:type="dxa" w:w="6138"/>
            <w:tcMar>
              <w:top w:type="dxa" w:w="60"/>
              <w:left w:type="dxa" w:w="100"/>
              <w:bottom w:type="dxa" w:w="60"/>
              <w:right w:type="dxa" w:w="100"/>
            </w:tcMar>
            <w:vAlign w:val="center"/>
          </w:tcPr>
          <w:p>
            <w:pPr>
              <w:spacing w:after="20" w:before="20"/>
            </w:pPr>
            <w:r>
              <w:rPr>
                <w:sz w:val="20"/>
                <w:szCs w:val="20"/>
              </w:rPr>
              <w:t xml:space="preserve">Office / laboratory / storage room</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Zone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Logical RFID / operational zone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Warehouse</w:t>
            </w:r>
          </w:p>
        </w:tc>
        <w:tc>
          <w:tcPr>
            <w:tcW w:type="dxa" w:w="6138"/>
            <w:tcMar>
              <w:top w:type="dxa" w:w="60"/>
              <w:left w:type="dxa" w:w="100"/>
              <w:bottom w:type="dxa" w:w="60"/>
              <w:right w:type="dxa" w:w="100"/>
            </w:tcMar>
            <w:vAlign w:val="center"/>
          </w:tcPr>
          <w:p>
            <w:pPr>
              <w:spacing w:after="20" w:before="20"/>
            </w:pPr>
            <w:r>
              <w:rPr>
                <w:sz w:val="20"/>
                <w:szCs w:val="20"/>
              </w:rPr>
              <w:t xml:space="preserve">Warehouse definition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Warehouse Area</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Internal warehouse section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Storage Location</w:t>
            </w:r>
          </w:p>
        </w:tc>
        <w:tc>
          <w:tcPr>
            <w:tcW w:type="dxa" w:w="6138"/>
            <w:tcMar>
              <w:top w:type="dxa" w:w="60"/>
              <w:left w:type="dxa" w:w="100"/>
              <w:bottom w:type="dxa" w:w="60"/>
              <w:right w:type="dxa" w:w="100"/>
            </w:tcMar>
            <w:vAlign w:val="center"/>
          </w:tcPr>
          <w:p>
            <w:pPr>
              <w:spacing w:after="20" w:before="20"/>
            </w:pPr>
            <w:r>
              <w:rPr>
                <w:sz w:val="20"/>
                <w:szCs w:val="20"/>
              </w:rPr>
              <w:t xml:space="preserve">Bin / Rack / Shelf hierarchy</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Gate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Entry / Exit point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Loading Bay</w:t>
            </w:r>
          </w:p>
        </w:tc>
        <w:tc>
          <w:tcPr>
            <w:tcW w:type="dxa" w:w="6138"/>
            <w:tcMar>
              <w:top w:type="dxa" w:w="60"/>
              <w:left w:type="dxa" w:w="100"/>
              <w:bottom w:type="dxa" w:w="60"/>
              <w:right w:type="dxa" w:w="100"/>
            </w:tcMar>
            <w:vAlign w:val="center"/>
          </w:tcPr>
          <w:p>
            <w:pPr>
              <w:spacing w:after="20" w:before="20"/>
            </w:pPr>
            <w:r>
              <w:rPr>
                <w:sz w:val="20"/>
                <w:szCs w:val="20"/>
              </w:rPr>
              <w:t xml:space="preserve">Vehicle loading area</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Parking Area</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Vehicle parking</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Floor Plan</w:t>
            </w:r>
          </w:p>
        </w:tc>
        <w:tc>
          <w:tcPr>
            <w:tcW w:type="dxa" w:w="6138"/>
            <w:tcMar>
              <w:top w:type="dxa" w:w="60"/>
              <w:left w:type="dxa" w:w="100"/>
              <w:bottom w:type="dxa" w:w="60"/>
              <w:right w:type="dxa" w:w="100"/>
            </w:tcMar>
            <w:vAlign w:val="center"/>
          </w:tcPr>
          <w:p>
            <w:pPr>
              <w:spacing w:after="20" w:before="20"/>
            </w:pPr>
            <w:r>
              <w:rPr>
                <w:sz w:val="20"/>
                <w:szCs w:val="20"/>
              </w:rPr>
              <w:t xml:space="preserve">Building drawing reference</w:t>
            </w:r>
          </w:p>
        </w:tc>
      </w:tr>
    </w:tbl>
    <w:p>
      <w:pPr>
        <w:pStyle w:val="Heading2"/>
        <w:spacing w:after="120" w:before="260"/>
      </w:pPr>
      <w:r>
        <w:rPr>
          <w:b/>
          <w:bCs/>
          <w:color w:val="2E74B5"/>
          <w:sz w:val="25"/>
          <w:szCs w:val="25"/>
        </w:rPr>
        <w:t xml:space="preserve">5.6.6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DOM-ENT</w:t>
            </w:r>
          </w:p>
        </w:tc>
        <w:tc>
          <w:tcPr>
            <w:tcW w:type="dxa" w:w="7040"/>
            <w:tcMar>
              <w:top w:type="dxa" w:w="60"/>
              <w:left w:type="dxa" w:w="100"/>
              <w:bottom w:type="dxa" w:w="60"/>
              <w:right w:type="dxa" w:w="100"/>
            </w:tcMar>
            <w:vAlign w:val="center"/>
          </w:tcPr>
          <w:p>
            <w:pPr>
              <w:spacing w:after="20" w:before="20"/>
            </w:pPr>
            <w:r>
              <w:rPr>
                <w:sz w:val="20"/>
                <w:szCs w:val="20"/>
              </w:rPr>
              <w:t xml:space="preserve">Organization,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Document, Workflow, Configuration, Audit Log</w:t>
            </w:r>
          </w:p>
        </w:tc>
      </w:tr>
    </w:tbl>
    <w:p>
      <w:pPr>
        <w:pStyle w:val="Heading2"/>
        <w:spacing w:after="120" w:before="260"/>
      </w:pPr>
      <w:r>
        <w:rPr>
          <w:b/>
          <w:bCs/>
          <w:color w:val="2E74B5"/>
          <w:sz w:val="25"/>
          <w:szCs w:val="25"/>
        </w:rPr>
        <w:t xml:space="preserve">5.6.7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SD-LOC-FAC</w:t>
            </w:r>
          </w:p>
        </w:tc>
        <w:tc>
          <w:tcPr>
            <w:tcW w:type="dxa" w:w="5055"/>
            <w:tcMar>
              <w:top w:type="dxa" w:w="60"/>
              <w:left w:type="dxa" w:w="100"/>
              <w:bottom w:type="dxa" w:w="60"/>
              <w:right w:type="dxa" w:w="100"/>
            </w:tcMar>
            <w:vAlign w:val="center"/>
          </w:tcPr>
          <w:p>
            <w:pPr>
              <w:spacing w:after="20" w:before="20"/>
            </w:pPr>
            <w:r>
              <w:rPr>
                <w:sz w:val="20"/>
                <w:szCs w:val="20"/>
              </w:rPr>
              <w:t xml:space="preserve">Facility Management</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Warehouse Structure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SD-LOC-ZON</w:t>
            </w:r>
          </w:p>
        </w:tc>
        <w:tc>
          <w:tcPr>
            <w:tcW w:type="dxa" w:w="5055"/>
            <w:tcMar>
              <w:top w:type="dxa" w:w="60"/>
              <w:left w:type="dxa" w:w="100"/>
              <w:bottom w:type="dxa" w:w="60"/>
              <w:right w:type="dxa" w:w="100"/>
            </w:tcMar>
            <w:vAlign w:val="center"/>
          </w:tcPr>
          <w:p>
            <w:pPr>
              <w:spacing w:after="20" w:before="20"/>
            </w:pPr>
            <w:r>
              <w:rPr>
                <w:sz w:val="20"/>
                <w:szCs w:val="20"/>
              </w:rPr>
              <w:t xml:space="preserve">Spatial Zones</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Visual Maps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SD-LOC-GATE</w:t>
            </w:r>
          </w:p>
        </w:tc>
        <w:tc>
          <w:tcPr>
            <w:tcW w:type="dxa" w:w="5055"/>
            <w:tcMar>
              <w:top w:type="dxa" w:w="60"/>
              <w:left w:type="dxa" w:w="100"/>
              <w:bottom w:type="dxa" w:w="60"/>
              <w:right w:type="dxa" w:w="100"/>
            </w:tcMar>
            <w:vAlign w:val="center"/>
          </w:tcPr>
          <w:p>
            <w:pPr>
              <w:spacing w:after="20" w:before="20"/>
            </w:pPr>
            <w:r>
              <w:rPr>
                <w:sz w:val="20"/>
                <w:szCs w:val="20"/>
              </w:rPr>
              <w:t xml:space="preserve">Access Points</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bl>
    <w:p>
      <w:pPr>
        <w:pStyle w:val="Heading2"/>
        <w:spacing w:after="120" w:before="260"/>
      </w:pPr>
      <w:r>
        <w:rPr>
          <w:b/>
          <w:bCs/>
          <w:color w:val="2E74B5"/>
          <w:sz w:val="25"/>
          <w:szCs w:val="25"/>
        </w:rPr>
        <w:t xml:space="preserve">5.6.8 Business Capabilities</w:t>
      </w:r>
    </w:p>
    <w:p>
      <w:pPr>
        <w:spacing w:after="120" w:before="0"/>
      </w:pPr>
      <w:r>
        <w:t xml:space="preserve">All 28 capabilities of this domain, with the permanent identifiers shared with PDS-02.</w:t>
      </w:r>
    </w:p>
    <w:p>
      <w:pPr>
        <w:pStyle w:val="Heading3"/>
        <w:spacing w:after="100" w:before="200"/>
      </w:pPr>
      <w:r>
        <w:rPr>
          <w:b/>
          <w:bCs/>
          <w:color w:val="404040"/>
          <w:sz w:val="22"/>
          <w:szCs w:val="22"/>
        </w:rPr>
        <w:t xml:space="preserve">SD-LOC-FAC · Facility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CAP-LOC-001</w:t>
            </w:r>
          </w:p>
        </w:tc>
        <w:tc>
          <w:tcPr>
            <w:tcW w:type="dxa" w:w="7040"/>
            <w:tcMar>
              <w:top w:type="dxa" w:w="60"/>
              <w:left w:type="dxa" w:w="100"/>
              <w:bottom w:type="dxa" w:w="60"/>
              <w:right w:type="dxa" w:w="100"/>
            </w:tcMar>
            <w:vAlign w:val="center"/>
          </w:tcPr>
          <w:p>
            <w:pPr>
              <w:spacing w:after="20" w:before="20"/>
            </w:pPr>
            <w:r>
              <w:rPr>
                <w:sz w:val="20"/>
                <w:szCs w:val="20"/>
              </w:rPr>
              <w:t xml:space="preserve">Register Site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Building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CAP-LOC-003</w:t>
            </w:r>
          </w:p>
        </w:tc>
        <w:tc>
          <w:tcPr>
            <w:tcW w:type="dxa" w:w="7040"/>
            <w:tcMar>
              <w:top w:type="dxa" w:w="60"/>
              <w:left w:type="dxa" w:w="100"/>
              <w:bottom w:type="dxa" w:w="60"/>
              <w:right w:type="dxa" w:w="100"/>
            </w:tcMar>
            <w:vAlign w:val="center"/>
          </w:tcPr>
          <w:p>
            <w:pPr>
              <w:spacing w:after="20" w:before="20"/>
            </w:pPr>
            <w:r>
              <w:rPr>
                <w:sz w:val="20"/>
                <w:szCs w:val="20"/>
              </w:rPr>
              <w:t xml:space="preserve">Register Floor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Room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CAP-LOC-005</w:t>
            </w:r>
          </w:p>
        </w:tc>
        <w:tc>
          <w:tcPr>
            <w:tcW w:type="dxa" w:w="7040"/>
            <w:tcMar>
              <w:top w:type="dxa" w:w="60"/>
              <w:left w:type="dxa" w:w="100"/>
              <w:bottom w:type="dxa" w:w="60"/>
              <w:right w:type="dxa" w:w="100"/>
            </w:tcMar>
            <w:vAlign w:val="center"/>
          </w:tcPr>
          <w:p>
            <w:pPr>
              <w:spacing w:after="20" w:before="20"/>
            </w:pPr>
            <w:r>
              <w:rPr>
                <w:sz w:val="20"/>
                <w:szCs w:val="20"/>
              </w:rPr>
              <w:t xml:space="preserve">Archive Location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Move Facility</w:t>
            </w:r>
          </w:p>
        </w:tc>
      </w:tr>
    </w:tbl>
    <w:p>
      <w:pPr>
        <w:pStyle w:val="Heading3"/>
        <w:spacing w:after="100" w:before="200"/>
      </w:pPr>
      <w:r>
        <w:rPr>
          <w:b/>
          <w:bCs/>
          <w:color w:val="404040"/>
          <w:sz w:val="22"/>
          <w:szCs w:val="22"/>
        </w:rPr>
        <w:t xml:space="preserve">SD-LOC-WHS · Warehouse Structure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CAP-LOC-007</w:t>
            </w:r>
          </w:p>
        </w:tc>
        <w:tc>
          <w:tcPr>
            <w:tcW w:type="dxa" w:w="7040"/>
            <w:tcMar>
              <w:top w:type="dxa" w:w="60"/>
              <w:left w:type="dxa" w:w="100"/>
              <w:bottom w:type="dxa" w:w="60"/>
              <w:right w:type="dxa" w:w="100"/>
            </w:tcMar>
            <w:vAlign w:val="center"/>
          </w:tcPr>
          <w:p>
            <w:pPr>
              <w:spacing w:after="20" w:before="20"/>
            </w:pPr>
            <w:r>
              <w:rPr>
                <w:sz w:val="20"/>
                <w:szCs w:val="20"/>
              </w:rPr>
              <w:t xml:space="preserve">Create Warehouse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Create Warehouse Area</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CAP-LOC-009</w:t>
            </w:r>
          </w:p>
        </w:tc>
        <w:tc>
          <w:tcPr>
            <w:tcW w:type="dxa" w:w="7040"/>
            <w:tcMar>
              <w:top w:type="dxa" w:w="60"/>
              <w:left w:type="dxa" w:w="100"/>
              <w:bottom w:type="dxa" w:w="60"/>
              <w:right w:type="dxa" w:w="100"/>
            </w:tcMar>
            <w:vAlign w:val="center"/>
          </w:tcPr>
          <w:p>
            <w:pPr>
              <w:spacing w:after="20" w:before="20"/>
            </w:pPr>
            <w:r>
              <w:rPr>
                <w:sz w:val="20"/>
                <w:szCs w:val="20"/>
              </w:rPr>
              <w:t xml:space="preserve">Define Aisles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Racks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CAP-LOC-011</w:t>
            </w:r>
          </w:p>
        </w:tc>
        <w:tc>
          <w:tcPr>
            <w:tcW w:type="dxa" w:w="7040"/>
            <w:tcMar>
              <w:top w:type="dxa" w:w="60"/>
              <w:left w:type="dxa" w:w="100"/>
              <w:bottom w:type="dxa" w:w="60"/>
              <w:right w:type="dxa" w:w="100"/>
            </w:tcMar>
            <w:vAlign w:val="center"/>
          </w:tcPr>
          <w:p>
            <w:pPr>
              <w:spacing w:after="20" w:before="20"/>
            </w:pPr>
            <w:r>
              <w:rPr>
                <w:sz w:val="20"/>
                <w:szCs w:val="20"/>
              </w:rPr>
              <w:t xml:space="preserve">Define Shelves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Bins</w:t>
            </w:r>
          </w:p>
        </w:tc>
      </w:tr>
    </w:tbl>
    <w:p>
      <w:pPr>
        <w:pStyle w:val="Heading3"/>
        <w:spacing w:after="100" w:before="200"/>
      </w:pPr>
      <w:r>
        <w:rPr>
          <w:b/>
          <w:bCs/>
          <w:color w:val="404040"/>
          <w:sz w:val="22"/>
          <w:szCs w:val="22"/>
        </w:rPr>
        <w:t xml:space="preserve">SD-LOC-ZON · Spatial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CAP-LOC-013</w:t>
            </w:r>
          </w:p>
        </w:tc>
        <w:tc>
          <w:tcPr>
            <w:tcW w:type="dxa" w:w="7040"/>
            <w:tcMar>
              <w:top w:type="dxa" w:w="60"/>
              <w:left w:type="dxa" w:w="100"/>
              <w:bottom w:type="dxa" w:w="60"/>
              <w:right w:type="dxa" w:w="100"/>
            </w:tcMar>
            <w:vAlign w:val="center"/>
          </w:tcPr>
          <w:p>
            <w:pPr>
              <w:spacing w:after="20" w:before="20"/>
            </w:pPr>
            <w:r>
              <w:rPr>
                <w:sz w:val="20"/>
                <w:szCs w:val="20"/>
              </w:rPr>
              <w:t xml:space="preserve">Define RFID Zone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Merge Zones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CAP-LOC-015</w:t>
            </w:r>
          </w:p>
        </w:tc>
        <w:tc>
          <w:tcPr>
            <w:tcW w:type="dxa" w:w="7040"/>
            <w:tcMar>
              <w:top w:type="dxa" w:w="60"/>
              <w:left w:type="dxa" w:w="100"/>
              <w:bottom w:type="dxa" w:w="60"/>
              <w:right w:type="dxa" w:w="100"/>
            </w:tcMar>
            <w:vAlign w:val="center"/>
          </w:tcPr>
          <w:p>
            <w:pPr>
              <w:spacing w:after="20" w:before="20"/>
            </w:pPr>
            <w:r>
              <w:rPr>
                <w:sz w:val="20"/>
                <w:szCs w:val="20"/>
              </w:rPr>
              <w:t xml:space="preserve">Split Zones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Readers to Zone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CAP-LOC-017</w:t>
            </w:r>
          </w:p>
        </w:tc>
        <w:tc>
          <w:tcPr>
            <w:tcW w:type="dxa" w:w="7040"/>
            <w:tcMar>
              <w:top w:type="dxa" w:w="60"/>
              <w:left w:type="dxa" w:w="100"/>
              <w:bottom w:type="dxa" w:w="60"/>
              <w:right w:type="dxa" w:w="100"/>
            </w:tcMar>
            <w:vAlign w:val="center"/>
          </w:tcPr>
          <w:p>
            <w:pPr>
              <w:spacing w:after="20" w:before="20"/>
            </w:pPr>
            <w:r>
              <w:rPr>
                <w:sz w:val="20"/>
                <w:szCs w:val="20"/>
              </w:rPr>
              <w:t xml:space="preserve">Define Monitoring Area</w:t>
            </w:r>
          </w:p>
        </w:tc>
      </w:tr>
    </w:tbl>
    <w:p>
      <w:pPr>
        <w:pStyle w:val="Heading3"/>
        <w:spacing w:after="100" w:before="200"/>
      </w:pPr>
      <w:r>
        <w:rPr>
          <w:b/>
          <w:bCs/>
          <w:color w:val="404040"/>
          <w:sz w:val="22"/>
          <w:szCs w:val="22"/>
        </w:rPr>
        <w:t xml:space="preserve">SD-LOC-MAP · Mapping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CAP-LOC-018</w:t>
            </w:r>
          </w:p>
        </w:tc>
        <w:tc>
          <w:tcPr>
            <w:tcW w:type="dxa" w:w="7040"/>
            <w:tcMar>
              <w:top w:type="dxa" w:w="60"/>
              <w:left w:type="dxa" w:w="100"/>
              <w:bottom w:type="dxa" w:w="60"/>
              <w:right w:type="dxa" w:w="100"/>
            </w:tcMar>
            <w:vAlign w:val="center"/>
          </w:tcPr>
          <w:p>
            <w:pPr>
              <w:spacing w:after="20" w:before="20"/>
            </w:pPr>
            <w:r>
              <w:rPr>
                <w:sz w:val="20"/>
                <w:szCs w:val="20"/>
              </w:rPr>
              <w:t xml:space="preserve">Upload CAD Drawing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Upload Floor Plan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CAP-LOC-020</w:t>
            </w:r>
          </w:p>
        </w:tc>
        <w:tc>
          <w:tcPr>
            <w:tcW w:type="dxa" w:w="7040"/>
            <w:tcMar>
              <w:top w:type="dxa" w:w="60"/>
              <w:left w:type="dxa" w:w="100"/>
              <w:bottom w:type="dxa" w:w="60"/>
              <w:right w:type="dxa" w:w="100"/>
            </w:tcMar>
            <w:vAlign w:val="center"/>
          </w:tcPr>
          <w:p>
            <w:pPr>
              <w:spacing w:after="20" w:before="20"/>
            </w:pPr>
            <w:r>
              <w:rPr>
                <w:sz w:val="20"/>
                <w:szCs w:val="20"/>
              </w:rPr>
              <w:t xml:space="preserve">Register Coordinates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Asset Anchors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CAP-LOC-022</w:t>
            </w:r>
          </w:p>
        </w:tc>
        <w:tc>
          <w:tcPr>
            <w:tcW w:type="dxa" w:w="7040"/>
            <w:tcMar>
              <w:top w:type="dxa" w:w="60"/>
              <w:left w:type="dxa" w:w="100"/>
              <w:bottom w:type="dxa" w:w="60"/>
              <w:right w:type="dxa" w:w="100"/>
            </w:tcMar>
            <w:vAlign w:val="center"/>
          </w:tcPr>
          <w:p>
            <w:pPr>
              <w:spacing w:after="20" w:before="20"/>
            </w:pPr>
            <w:r>
              <w:rPr>
                <w:sz w:val="20"/>
                <w:szCs w:val="20"/>
              </w:rPr>
              <w:t xml:space="preserve">Define Interactive Layers</w:t>
            </w:r>
          </w:p>
        </w:tc>
      </w:tr>
    </w:tbl>
    <w:p>
      <w:pPr>
        <w:pStyle w:val="Heading3"/>
        <w:spacing w:after="100" w:before="200"/>
      </w:pPr>
      <w:r>
        <w:rPr>
          <w:b/>
          <w:bCs/>
          <w:color w:val="404040"/>
          <w:sz w:val="22"/>
          <w:szCs w:val="22"/>
        </w:rPr>
        <w:t xml:space="preserve">SD-LOC-GATE · Gates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CAP-LOC-023</w:t>
            </w:r>
          </w:p>
        </w:tc>
        <w:tc>
          <w:tcPr>
            <w:tcW w:type="dxa" w:w="7040"/>
            <w:tcMar>
              <w:top w:type="dxa" w:w="60"/>
              <w:left w:type="dxa" w:w="100"/>
              <w:bottom w:type="dxa" w:w="60"/>
              <w:right w:type="dxa" w:w="100"/>
            </w:tcMar>
            <w:vAlign w:val="center"/>
          </w:tcPr>
          <w:p>
            <w:pPr>
              <w:spacing w:after="20" w:before="20"/>
            </w:pPr>
            <w:r>
              <w:rPr>
                <w:sz w:val="20"/>
                <w:szCs w:val="20"/>
              </w:rPr>
              <w:t xml:space="preserve">Register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Entry Gate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CAP-LOC-025</w:t>
            </w:r>
          </w:p>
        </w:tc>
        <w:tc>
          <w:tcPr>
            <w:tcW w:type="dxa" w:w="7040"/>
            <w:tcMar>
              <w:top w:type="dxa" w:w="60"/>
              <w:left w:type="dxa" w:w="100"/>
              <w:bottom w:type="dxa" w:w="60"/>
              <w:right w:type="dxa" w:w="100"/>
            </w:tcMar>
            <w:vAlign w:val="center"/>
          </w:tcPr>
          <w:p>
            <w:pPr>
              <w:spacing w:after="20" w:before="20"/>
            </w:pPr>
            <w:r>
              <w:rPr>
                <w:sz w:val="20"/>
                <w:szCs w:val="20"/>
              </w:rPr>
              <w:t xml:space="preserve">Define Exit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Loading Gate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CAP-LOC-027</w:t>
            </w:r>
          </w:p>
        </w:tc>
        <w:tc>
          <w:tcPr>
            <w:tcW w:type="dxa" w:w="7040"/>
            <w:tcMar>
              <w:top w:type="dxa" w:w="60"/>
              <w:left w:type="dxa" w:w="100"/>
              <w:bottom w:type="dxa" w:w="60"/>
              <w:right w:type="dxa" w:w="100"/>
            </w:tcMar>
            <w:vAlign w:val="center"/>
          </w:tcPr>
          <w:p>
            <w:pPr>
              <w:spacing w:after="20" w:before="20"/>
            </w:pPr>
            <w:r>
              <w:rPr>
                <w:sz w:val="20"/>
                <w:szCs w:val="20"/>
              </w:rPr>
              <w:t xml:space="preserve">Assign Cameras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Readers</w:t>
            </w:r>
          </w:p>
        </w:tc>
      </w:tr>
    </w:tbl>
    <w:p>
      <w:pPr>
        <w:pStyle w:val="Heading2"/>
        <w:spacing w:after="120" w:before="260"/>
      </w:pPr>
      <w:r>
        <w:rPr>
          <w:b/>
          <w:bCs/>
          <w:color w:val="2E74B5"/>
          <w:sz w:val="25"/>
          <w:szCs w:val="25"/>
        </w:rPr>
        <w:t xml:space="preserve">5.6.9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BuildingCreated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BuildingUpdated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BuildingArchived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FloorAdded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RoomCreated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RoomArchived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ZoneCreated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ZoneArchived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GateCreated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WarehouseCreated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WarehouseArchived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FloorPlanUpdated</w:t>
            </w:r>
          </w:p>
        </w:tc>
      </w:tr>
    </w:tbl>
    <w:p>
      <w:pPr>
        <w:pStyle w:val="Heading2"/>
        <w:spacing w:after="120" w:before="260"/>
      </w:pPr>
      <w:r>
        <w:rPr>
          <w:b/>
          <w:bCs/>
          <w:color w:val="2E74B5"/>
          <w:sz w:val="25"/>
          <w:szCs w:val="25"/>
        </w:rPr>
        <w:t xml:space="preserve">5.6.10 Consumed Events</w:t>
      </w:r>
    </w:p>
    <w:p>
      <w:pPr>
        <w:pStyle w:val="ListParagraph"/>
        <w:numPr>
          <w:ilvl w:val="0"/>
          <w:numId w:val="2"/>
        </w:numPr>
        <w:spacing w:after="60"/>
      </w:pPr>
      <w:r>
        <w:t xml:space="preserve">OrganizationUpdated</w:t>
      </w:r>
    </w:p>
    <w:p>
      <w:pPr>
        <w:pStyle w:val="ListParagraph"/>
        <w:numPr>
          <w:ilvl w:val="0"/>
          <w:numId w:val="2"/>
        </w:numPr>
        <w:spacing w:after="60"/>
      </w:pPr>
      <w:r>
        <w:t xml:space="preserve">DepartmentChanged</w:t>
      </w:r>
    </w:p>
    <w:p>
      <w:pPr>
        <w:pStyle w:val="Heading2"/>
        <w:spacing w:after="120" w:before="260"/>
      </w:pPr>
      <w:r>
        <w:rPr>
          <w:b/>
          <w:bCs/>
          <w:color w:val="2E74B5"/>
          <w:sz w:val="25"/>
          <w:szCs w:val="25"/>
        </w:rPr>
        <w:t xml:space="preserve">5.6.11 Platform Services Consumed</w:t>
      </w:r>
    </w:p>
    <w:p>
      <w:pPr>
        <w:pStyle w:val="ListParagraph"/>
        <w:numPr>
          <w:ilvl w:val="0"/>
          <w:numId w:val="2"/>
        </w:numPr>
        <w:spacing w:after="60"/>
      </w:pPr>
      <w:r>
        <w:t xml:space="preserve">Document Service</w:t>
      </w:r>
    </w:p>
    <w:p>
      <w:pPr>
        <w:pStyle w:val="ListParagraph"/>
        <w:numPr>
          <w:ilvl w:val="0"/>
          <w:numId w:val="2"/>
        </w:numPr>
        <w:spacing w:after="60"/>
      </w:pPr>
      <w:r>
        <w:t xml:space="preserve">Audit Service</w:t>
      </w:r>
    </w:p>
    <w:p>
      <w:pPr>
        <w:pStyle w:val="ListParagraph"/>
        <w:numPr>
          <w:ilvl w:val="0"/>
          <w:numId w:val="2"/>
        </w:numPr>
        <w:spacing w:after="60"/>
      </w:pPr>
      <w:r>
        <w:t xml:space="preserve">Search Service</w:t>
      </w:r>
    </w:p>
    <w:p>
      <w:pPr>
        <w:pStyle w:val="ListParagraph"/>
        <w:numPr>
          <w:ilvl w:val="0"/>
          <w:numId w:val="2"/>
        </w:numPr>
        <w:spacing w:after="60"/>
      </w:pPr>
      <w:r>
        <w:t xml:space="preserve">Workflow Engine</w:t>
      </w:r>
    </w:p>
    <w:p>
      <w:pPr>
        <w:pStyle w:val="ListParagraph"/>
        <w:numPr>
          <w:ilvl w:val="0"/>
          <w:numId w:val="2"/>
        </w:numPr>
        <w:spacing w:after="60"/>
      </w:pPr>
      <w:r>
        <w:t xml:space="preserve">Configuration Service</w:t>
      </w:r>
    </w:p>
    <w:p>
      <w:pPr>
        <w:pStyle w:val="Heading2"/>
        <w:spacing w:after="120" w:before="260"/>
      </w:pPr>
      <w:r>
        <w:rPr>
          <w:b/>
          <w:bCs/>
          <w:color w:val="2E74B5"/>
          <w:sz w:val="25"/>
          <w:szCs w:val="25"/>
        </w:rPr>
        <w:t xml:space="preserve">5.6.12 Public APIs</w:t>
      </w:r>
    </w:p>
    <w:p>
      <w:pPr>
        <w:pStyle w:val="ListParagraph"/>
        <w:numPr>
          <w:ilvl w:val="0"/>
          <w:numId w:val="2"/>
        </w:numPr>
        <w:spacing w:after="60"/>
      </w:pPr>
      <w:r>
        <w:t xml:space="preserve">Building API</w:t>
      </w:r>
    </w:p>
    <w:p>
      <w:pPr>
        <w:pStyle w:val="ListParagraph"/>
        <w:numPr>
          <w:ilvl w:val="0"/>
          <w:numId w:val="2"/>
        </w:numPr>
        <w:spacing w:after="60"/>
      </w:pPr>
      <w:r>
        <w:t xml:space="preserve">Warehouse API</w:t>
      </w:r>
    </w:p>
    <w:p>
      <w:pPr>
        <w:pStyle w:val="ListParagraph"/>
        <w:numPr>
          <w:ilvl w:val="0"/>
          <w:numId w:val="2"/>
        </w:numPr>
        <w:spacing w:after="60"/>
      </w:pPr>
      <w:r>
        <w:t xml:space="preserve">Zone API</w:t>
      </w:r>
    </w:p>
    <w:p>
      <w:pPr>
        <w:pStyle w:val="ListParagraph"/>
        <w:numPr>
          <w:ilvl w:val="0"/>
          <w:numId w:val="2"/>
        </w:numPr>
        <w:spacing w:after="60"/>
      </w:pPr>
      <w:r>
        <w:t xml:space="preserve">Floor API</w:t>
      </w:r>
    </w:p>
    <w:p>
      <w:pPr>
        <w:pStyle w:val="ListParagraph"/>
        <w:numPr>
          <w:ilvl w:val="0"/>
          <w:numId w:val="2"/>
        </w:numPr>
        <w:spacing w:after="60"/>
      </w:pPr>
      <w:r>
        <w:t xml:space="preserve">Gate API</w:t>
      </w:r>
    </w:p>
    <w:p>
      <w:pPr>
        <w:pStyle w:val="ListParagraph"/>
        <w:numPr>
          <w:ilvl w:val="0"/>
          <w:numId w:val="2"/>
        </w:numPr>
        <w:spacing w:after="60"/>
      </w:pPr>
      <w:r>
        <w:t xml:space="preserve">Floor Plan API</w:t>
      </w:r>
    </w:p>
    <w:p>
      <w:pPr>
        <w:pStyle w:val="Heading2"/>
        <w:spacing w:after="120" w:before="260"/>
      </w:pPr>
      <w:r>
        <w:rPr>
          <w:b/>
          <w:bCs/>
          <w:color w:val="2E74B5"/>
          <w:sz w:val="25"/>
          <w:szCs w:val="25"/>
        </w:rPr>
        <w:t xml:space="preserve">5.6.13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ListParagraph"/>
        <w:numPr>
          <w:ilvl w:val="0"/>
          <w:numId w:val="2"/>
        </w:numPr>
        <w:spacing w:after="60"/>
      </w:pPr>
      <w:r>
        <w:t xml:space="preserve">DOM-ENT</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DOM-AST</w:t>
      </w:r>
    </w:p>
    <w:p>
      <w:pPr>
        <w:pStyle w:val="ListParagraph"/>
        <w:numPr>
          <w:ilvl w:val="0"/>
          <w:numId w:val="2"/>
        </w:numPr>
        <w:spacing w:after="60"/>
      </w:pPr>
      <w:r>
        <w:t xml:space="preserve">DOM-OPS</w:t>
      </w:r>
    </w:p>
    <w:p>
      <w:pPr>
        <w:pStyle w:val="ListParagraph"/>
        <w:numPr>
          <w:ilvl w:val="0"/>
          <w:numId w:val="2"/>
        </w:numPr>
        <w:spacing w:after="60"/>
      </w:pPr>
      <w:r>
        <w:t xml:space="preserve">DOM-SEC</w:t>
      </w:r>
    </w:p>
    <w:p>
      <w:pPr>
        <w:pStyle w:val="ListParagraph"/>
        <w:numPr>
          <w:ilvl w:val="0"/>
          <w:numId w:val="2"/>
        </w:numPr>
        <w:spacing w:after="60"/>
      </w:pPr>
      <w:r>
        <w:t xml:space="preserve">DOM-INT</w:t>
      </w:r>
    </w:p>
    <w:p>
      <w:pPr>
        <w:pStyle w:val="ListParagraph"/>
        <w:numPr>
          <w:ilvl w:val="0"/>
          <w:numId w:val="2"/>
        </w:numPr>
        <w:spacing w:after="60"/>
      </w:pPr>
      <w:r>
        <w:t xml:space="preserve">DOM-IAM</w:t>
      </w:r>
    </w:p>
    <w:p>
      <w:pPr>
        <w:pStyle w:val="Heading2"/>
        <w:spacing w:after="120" w:before="260"/>
      </w:pPr>
      <w:r>
        <w:rPr>
          <w:b/>
          <w:bCs/>
          <w:color w:val="2E74B5"/>
          <w:sz w:val="25"/>
          <w:szCs w:val="25"/>
        </w:rPr>
        <w:t xml:space="preserve">5.6.14 Security Responsibilities</w:t>
      </w:r>
    </w:p>
    <w:p>
      <w:pPr>
        <w:pStyle w:val="ListParagraph"/>
        <w:numPr>
          <w:ilvl w:val="0"/>
          <w:numId w:val="2"/>
        </w:numPr>
        <w:spacing w:after="60"/>
      </w:pPr>
      <w:r>
        <w:t xml:space="preserve">Facility hierarchy integrity</w:t>
      </w:r>
    </w:p>
    <w:p>
      <w:pPr>
        <w:pStyle w:val="ListParagraph"/>
        <w:numPr>
          <w:ilvl w:val="0"/>
          <w:numId w:val="2"/>
        </w:numPr>
        <w:spacing w:after="60"/>
      </w:pPr>
      <w:r>
        <w:t xml:space="preserve">Gate uniqueness</w:t>
      </w:r>
    </w:p>
    <w:p>
      <w:pPr>
        <w:pStyle w:val="ListParagraph"/>
        <w:numPr>
          <w:ilvl w:val="0"/>
          <w:numId w:val="2"/>
        </w:numPr>
        <w:spacing w:after="60"/>
      </w:pPr>
      <w:r>
        <w:t xml:space="preserve">Warehouse structure integrity</w:t>
      </w:r>
    </w:p>
    <w:p>
      <w:pPr>
        <w:pStyle w:val="ListParagraph"/>
        <w:numPr>
          <w:ilvl w:val="0"/>
          <w:numId w:val="2"/>
        </w:numPr>
        <w:spacing w:after="60"/>
      </w:pPr>
      <w:r>
        <w:t xml:space="preserve">Map version management</w:t>
      </w:r>
    </w:p>
    <w:p>
      <w:pPr>
        <w:pStyle w:val="Heading2"/>
        <w:spacing w:after="120" w:before="260"/>
      </w:pPr>
      <w:r>
        <w:rPr>
          <w:b/>
          <w:bCs/>
          <w:color w:val="2E74B5"/>
          <w:sz w:val="25"/>
          <w:szCs w:val="25"/>
        </w:rPr>
        <w:t xml:space="preserve">5.6.15 KPIs</w:t>
      </w:r>
    </w:p>
    <w:p>
      <w:pPr>
        <w:pStyle w:val="ListParagraph"/>
        <w:numPr>
          <w:ilvl w:val="0"/>
          <w:numId w:val="2"/>
        </w:numPr>
        <w:spacing w:after="60"/>
      </w:pPr>
      <w:r>
        <w:t xml:space="preserve">Number of facilities</w:t>
      </w:r>
    </w:p>
    <w:p>
      <w:pPr>
        <w:pStyle w:val="ListParagraph"/>
        <w:numPr>
          <w:ilvl w:val="0"/>
          <w:numId w:val="2"/>
        </w:numPr>
        <w:spacing w:after="60"/>
      </w:pPr>
      <w:r>
        <w:t xml:space="preserve">Buildings</w:t>
      </w:r>
    </w:p>
    <w:p>
      <w:pPr>
        <w:pStyle w:val="ListParagraph"/>
        <w:numPr>
          <w:ilvl w:val="0"/>
          <w:numId w:val="2"/>
        </w:numPr>
        <w:spacing w:after="60"/>
      </w:pPr>
      <w:r>
        <w:t xml:space="preserve">Warehouses</w:t>
      </w:r>
    </w:p>
    <w:p>
      <w:pPr>
        <w:pStyle w:val="ListParagraph"/>
        <w:numPr>
          <w:ilvl w:val="0"/>
          <w:numId w:val="2"/>
        </w:numPr>
        <w:spacing w:after="60"/>
      </w:pPr>
      <w:r>
        <w:t xml:space="preserve">Zones</w:t>
      </w:r>
    </w:p>
    <w:p>
      <w:pPr>
        <w:pStyle w:val="ListParagraph"/>
        <w:numPr>
          <w:ilvl w:val="0"/>
          <w:numId w:val="2"/>
        </w:numPr>
        <w:spacing w:after="60"/>
      </w:pPr>
      <w:r>
        <w:t xml:space="preserve">Gates</w:t>
      </w:r>
    </w:p>
    <w:p>
      <w:pPr>
        <w:pStyle w:val="ListParagraph"/>
        <w:numPr>
          <w:ilvl w:val="0"/>
          <w:numId w:val="2"/>
        </w:numPr>
        <w:spacing w:after="60"/>
      </w:pPr>
      <w:r>
        <w:t xml:space="preserve">Mapping coverage percentage</w:t>
      </w:r>
    </w:p>
    <w:p>
      <w:pPr>
        <w:pStyle w:val="ListParagraph"/>
        <w:numPr>
          <w:ilvl w:val="0"/>
          <w:numId w:val="2"/>
        </w:numPr>
        <w:spacing w:after="60"/>
      </w:pPr>
      <w:r>
        <w:t xml:space="preserve">Buildings with valid floor plans</w:t>
      </w:r>
    </w:p>
    <w:p>
      <w:pPr>
        <w:pStyle w:val="Heading2"/>
        <w:spacing w:after="120" w:before="260"/>
      </w:pPr>
      <w:r>
        <w:rPr>
          <w:b/>
          <w:bCs/>
          <w:color w:val="2E74B5"/>
          <w:sz w:val="25"/>
          <w:szCs w:val="25"/>
        </w:rPr>
        <w:t xml:space="preserve">5.6.16 Future Extension Points</w:t>
      </w:r>
    </w:p>
    <w:p>
      <w:pPr>
        <w:pStyle w:val="ListParagraph"/>
        <w:numPr>
          <w:ilvl w:val="0"/>
          <w:numId w:val="2"/>
        </w:numPr>
        <w:spacing w:after="60"/>
      </w:pPr>
      <w:r>
        <w:t xml:space="preserve">GIS Integration</w:t>
      </w:r>
    </w:p>
    <w:p>
      <w:pPr>
        <w:pStyle w:val="ListParagraph"/>
        <w:numPr>
          <w:ilvl w:val="0"/>
          <w:numId w:val="2"/>
        </w:numPr>
        <w:spacing w:after="60"/>
      </w:pPr>
      <w:r>
        <w:t xml:space="preserve">Indoor Navigation</w:t>
      </w:r>
    </w:p>
    <w:p>
      <w:pPr>
        <w:pStyle w:val="ListParagraph"/>
        <w:numPr>
          <w:ilvl w:val="0"/>
          <w:numId w:val="2"/>
        </w:numPr>
        <w:spacing w:after="60"/>
      </w:pPr>
      <w:r>
        <w:t xml:space="preserve">BIM Integration</w:t>
      </w:r>
    </w:p>
    <w:p>
      <w:pPr>
        <w:pStyle w:val="ListParagraph"/>
        <w:numPr>
          <w:ilvl w:val="0"/>
          <w:numId w:val="2"/>
        </w:numPr>
        <w:spacing w:after="60"/>
      </w:pPr>
      <w:r>
        <w:t xml:space="preserve">Digital Twin</w:t>
      </w:r>
    </w:p>
    <w:p>
      <w:pPr>
        <w:pStyle w:val="ListParagraph"/>
        <w:numPr>
          <w:ilvl w:val="0"/>
          <w:numId w:val="2"/>
        </w:numPr>
        <w:spacing w:after="60"/>
      </w:pPr>
      <w:r>
        <w:t xml:space="preserve">RTLS</w:t>
      </w:r>
    </w:p>
    <w:p>
      <w:pPr>
        <w:pStyle w:val="ListParagraph"/>
        <w:numPr>
          <w:ilvl w:val="0"/>
          <w:numId w:val="2"/>
        </w:numPr>
        <w:spacing w:after="60"/>
      </w:pPr>
      <w:r>
        <w:t xml:space="preserve">Smart Building</w:t>
      </w:r>
    </w:p>
    <w:p>
      <w:pPr>
        <w:pStyle w:val="Heading2"/>
        <w:spacing w:after="120" w:before="260"/>
      </w:pPr>
      <w:r>
        <w:rPr>
          <w:b/>
          <w:bCs/>
          <w:color w:val="2E74B5"/>
          <w:sz w:val="25"/>
          <w:szCs w:val="25"/>
        </w:rPr>
        <w:t xml:space="preserve">5.6.17 Design Notes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DN-LOC-1  </w:t>
      </w:r>
      <w:r>
        <w:rPr>
          <w:sz w:val="20"/>
          <w:szCs w:val="20"/>
        </w:rPr>
        <w:t xml:space="preserve">A Room is not limited to offices. It is the generic representation of any enclosed operational space — office, laboratory, electrical room, workshop, archive and so on. This avoids introducing multiple entity types for structurally similar concepts.</w:t>
      </w:r>
    </w:p>
    <w:p>
      <w:pPr>
        <w:pStyle w:val="Heading2"/>
        <w:spacing w:after="120" w:before="260"/>
      </w:pPr>
      <w:r>
        <w:rPr>
          <w:b/>
          <w:bCs/>
          <w:color w:val="2E74B5"/>
          <w:sz w:val="25"/>
          <w:szCs w:val="25"/>
        </w:rPr>
        <w:t xml:space="preserve">5.6.18 Review Notes — to be resolved in PDS-05</w:t>
      </w:r>
    </w:p>
    <w:p>
      <w:pPr>
        <w:pStyle w:val="ListParagraph"/>
        <w:numPr>
          <w:ilvl w:val="0"/>
          <w:numId w:val="2"/>
        </w:numPr>
        <w:spacing w:after="60"/>
      </w:pPr>
      <w:r>
        <w:t xml:space="preserve">Archival events — BuildingArchived, RoomArchived, ZoneArchived and WarehouseArchived — are published because DOM-AST subscribes to them in order to detach assets from a location that has been withdrawn. Added to close the event catalog.</w:t>
      </w:r>
    </w:p>
    <w:p>
      <w:pPr>
        <w:pStyle w:val="ListParagraph"/>
        <w:numPr>
          <w:ilvl w:val="0"/>
          <w:numId w:val="2"/>
        </w:numPr>
        <w:spacing w:after="60"/>
      </w:pPr>
      <w:r>
        <w:t xml:space="preserve">Every level below Warehouse (Area, Storage Location, Bin) is Capability-Dependent per EP-002 and shall never be mandatory when the Warehouse capability is not enabled.</w:t>
      </w:r>
    </w:p>
    <w:p>
      <w:r>
        <w:br w:type="page"/>
      </w:r>
    </w:p>
    <w:p>
      <w:pPr>
        <w:pStyle w:val="Heading1"/>
        <w:spacing w:after="160" w:before="320"/>
      </w:pPr>
      <w:r>
        <w:rPr>
          <w:b/>
          <w:bCs/>
          <w:color w:val="1F4E79"/>
          <w:sz w:val="30"/>
          <w:szCs w:val="30"/>
        </w:rPr>
        <w:t xml:space="preserve">5.7 DOM-AST — Asset Management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Asset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4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51</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10</w:t>
            </w:r>
          </w:p>
        </w:tc>
      </w:tr>
    </w:tbl>
    <w:p>
      <w:pPr>
        <w:pStyle w:val="Heading2"/>
        <w:spacing w:after="120" w:before="260"/>
      </w:pPr>
      <w:r>
        <w:rPr>
          <w:b/>
          <w:bCs/>
          <w:color w:val="2E74B5"/>
          <w:sz w:val="25"/>
          <w:szCs w:val="25"/>
        </w:rPr>
        <w:t xml:space="preserve">5.7.1 Purpose</w:t>
      </w:r>
    </w:p>
    <w:p>
      <w:pPr>
        <w:spacing w:after="120" w:before="0"/>
      </w:pPr>
      <w:r>
        <w:t xml:space="preserve">The Asset Management Domain governs the complete lifecycle, identity and operational status of all enterprise physical assets. It provides the canonical asset model used throughout TEAIP. This domain is responsible for what an asset is, where it belongs, its current operational state, and its lifecycle.</w:t>
      </w:r>
    </w:p>
    <w:p>
      <w:pPr>
        <w:pStyle w:val="Heading2"/>
        <w:spacing w:after="120" w:before="260"/>
      </w:pPr>
      <w:r>
        <w:rPr>
          <w:b/>
          <w:bCs/>
          <w:color w:val="2E74B5"/>
          <w:sz w:val="25"/>
          <w:szCs w:val="25"/>
        </w:rPr>
        <w:t xml:space="preserve">5.7.2 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Provide a single enterprise-wide asset model supporting operational, security, inventory and analytical functions.</w:t>
      </w:r>
    </w:p>
    <w:p>
      <w:pPr>
        <w:pStyle w:val="Heading2"/>
        <w:spacing w:after="120" w:before="260"/>
      </w:pPr>
      <w:r>
        <w:rPr>
          <w:b/>
          <w:bCs/>
          <w:color w:val="2E74B5"/>
          <w:sz w:val="25"/>
          <w:szCs w:val="25"/>
        </w:rPr>
        <w:t xml:space="preserve">5.7.3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Asset Identity</w:t>
      </w:r>
    </w:p>
    <w:p>
      <w:pPr>
        <w:pStyle w:val="ListParagraph"/>
        <w:numPr>
          <w:ilvl w:val="0"/>
          <w:numId w:val="2"/>
        </w:numPr>
        <w:spacing w:after="60"/>
      </w:pPr>
      <w:r>
        <w:t xml:space="preserve">Asset Classification</w:t>
      </w:r>
    </w:p>
    <w:p>
      <w:pPr>
        <w:pStyle w:val="ListParagraph"/>
        <w:numPr>
          <w:ilvl w:val="0"/>
          <w:numId w:val="2"/>
        </w:numPr>
        <w:spacing w:after="60"/>
      </w:pPr>
      <w:r>
        <w:t xml:space="preserve">Asset Lifecycle</w:t>
      </w:r>
    </w:p>
    <w:p>
      <w:pPr>
        <w:pStyle w:val="ListParagraph"/>
        <w:numPr>
          <w:ilvl w:val="0"/>
          <w:numId w:val="2"/>
        </w:numPr>
        <w:spacing w:after="60"/>
      </w:pPr>
      <w:r>
        <w:t xml:space="preserve">RFID Association</w:t>
      </w:r>
    </w:p>
    <w:p>
      <w:pPr>
        <w:pStyle w:val="ListParagraph"/>
        <w:numPr>
          <w:ilvl w:val="0"/>
          <w:numId w:val="2"/>
        </w:numPr>
        <w:spacing w:after="60"/>
      </w:pPr>
      <w:r>
        <w:t xml:space="preserve">Barcode Association</w:t>
      </w:r>
    </w:p>
    <w:p>
      <w:pPr>
        <w:pStyle w:val="ListParagraph"/>
        <w:numPr>
          <w:ilvl w:val="0"/>
          <w:numId w:val="2"/>
        </w:numPr>
        <w:spacing w:after="60"/>
      </w:pPr>
      <w:r>
        <w:t xml:space="preserve">Custody</w:t>
      </w:r>
    </w:p>
    <w:p>
      <w:pPr>
        <w:pStyle w:val="ListParagraph"/>
        <w:numPr>
          <w:ilvl w:val="0"/>
          <w:numId w:val="2"/>
        </w:numPr>
        <w:spacing w:after="60"/>
      </w:pPr>
      <w:r>
        <w:t xml:space="preserve">Current Location</w:t>
      </w:r>
    </w:p>
    <w:p>
      <w:pPr>
        <w:pStyle w:val="ListParagraph"/>
        <w:numPr>
          <w:ilvl w:val="0"/>
          <w:numId w:val="2"/>
        </w:numPr>
        <w:spacing w:after="60"/>
      </w:pPr>
      <w:r>
        <w:t xml:space="preserve">Asset Status</w:t>
      </w:r>
    </w:p>
    <w:p>
      <w:pPr>
        <w:pStyle w:val="ListParagraph"/>
        <w:numPr>
          <w:ilvl w:val="0"/>
          <w:numId w:val="2"/>
        </w:numPr>
        <w:spacing w:after="60"/>
      </w:pPr>
      <w:r>
        <w:t xml:space="preserve">Asset Relationships</w:t>
      </w:r>
    </w:p>
    <w:p>
      <w:pPr>
        <w:pStyle w:val="ListParagraph"/>
        <w:numPr>
          <w:ilvl w:val="0"/>
          <w:numId w:val="2"/>
        </w:numPr>
        <w:spacing w:after="60"/>
      </w:pPr>
      <w:r>
        <w:t xml:space="preserve">Asset Hierarchies</w:t>
      </w:r>
    </w:p>
    <w:p>
      <w:pPr>
        <w:pStyle w:val="ListParagraph"/>
        <w:numPr>
          <w:ilvl w:val="0"/>
          <w:numId w:val="2"/>
        </w:numPr>
        <w:spacing w:after="60"/>
      </w:pPr>
      <w:r>
        <w:t xml:space="preserve">Asset Documentation</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Inventory Operations (DOM-OPS)</w:t>
      </w:r>
    </w:p>
    <w:p>
      <w:pPr>
        <w:pStyle w:val="ListParagraph"/>
        <w:numPr>
          <w:ilvl w:val="0"/>
          <w:numId w:val="2"/>
        </w:numPr>
        <w:spacing w:after="60"/>
      </w:pPr>
      <w:r>
        <w:t xml:space="preserve">Store Processes (DOM-OPS)</w:t>
      </w:r>
    </w:p>
    <w:p>
      <w:pPr>
        <w:pStyle w:val="ListParagraph"/>
        <w:numPr>
          <w:ilvl w:val="0"/>
          <w:numId w:val="2"/>
        </w:numPr>
        <w:spacing w:after="60"/>
      </w:pPr>
      <w:r>
        <w:t xml:space="preserve">Security Incidents (DOM-SEC)</w:t>
      </w:r>
    </w:p>
    <w:p>
      <w:pPr>
        <w:pStyle w:val="ListParagraph"/>
        <w:numPr>
          <w:ilvl w:val="0"/>
          <w:numId w:val="2"/>
        </w:numPr>
        <w:spacing w:after="60"/>
      </w:pPr>
      <w:r>
        <w:t xml:space="preserve">Maintenance execution — the work order itself belongs to DOM-OPS; its cost lands back here as an Asset Expense</w:t>
      </w:r>
    </w:p>
    <w:p>
      <w:pPr>
        <w:pStyle w:val="ListParagraph"/>
        <w:numPr>
          <w:ilvl w:val="0"/>
          <w:numId w:val="2"/>
        </w:numPr>
        <w:spacing w:after="60"/>
      </w:pPr>
      <w:r>
        <w:t xml:space="preserve">Property and real-estate assets — out of scope, settled 16 August 2026</w:t>
      </w:r>
    </w:p>
    <w:p>
      <w:pPr>
        <w:pStyle w:val="Heading2"/>
        <w:spacing w:after="120" w:before="260"/>
      </w:pPr>
      <w:r>
        <w:rPr>
          <w:b/>
          <w:bCs/>
          <w:color w:val="2E74B5"/>
          <w:sz w:val="25"/>
          <w:szCs w:val="25"/>
        </w:rPr>
        <w:t xml:space="preserve">5.7.4 Responsibilities</w:t>
      </w:r>
    </w:p>
    <w:p>
      <w:pPr>
        <w:pStyle w:val="ListParagraph"/>
        <w:numPr>
          <w:ilvl w:val="0"/>
          <w:numId w:val="3"/>
        </w:numPr>
        <w:spacing w:after="60"/>
      </w:pPr>
      <w:r>
        <w:t xml:space="preserve">Register assets</w:t>
      </w:r>
    </w:p>
    <w:p>
      <w:pPr>
        <w:pStyle w:val="ListParagraph"/>
        <w:numPr>
          <w:ilvl w:val="0"/>
          <w:numId w:val="3"/>
        </w:numPr>
        <w:spacing w:after="60"/>
      </w:pPr>
      <w:r>
        <w:t xml:space="preserve">Maintain asset master data</w:t>
      </w:r>
    </w:p>
    <w:p>
      <w:pPr>
        <w:pStyle w:val="ListParagraph"/>
        <w:numPr>
          <w:ilvl w:val="0"/>
          <w:numId w:val="3"/>
        </w:numPr>
        <w:spacing w:after="60"/>
      </w:pPr>
      <w:r>
        <w:t xml:space="preserve">Assign RFID tags</w:t>
      </w:r>
    </w:p>
    <w:p>
      <w:pPr>
        <w:pStyle w:val="ListParagraph"/>
        <w:numPr>
          <w:ilvl w:val="0"/>
          <w:numId w:val="3"/>
        </w:numPr>
        <w:spacing w:after="60"/>
      </w:pPr>
      <w:r>
        <w:t xml:space="preserve">Assign barcodes</w:t>
      </w:r>
    </w:p>
    <w:p>
      <w:pPr>
        <w:pStyle w:val="ListParagraph"/>
        <w:numPr>
          <w:ilvl w:val="0"/>
          <w:numId w:val="3"/>
        </w:numPr>
        <w:spacing w:after="60"/>
      </w:pPr>
      <w:r>
        <w:t xml:space="preserve">Manage custody</w:t>
      </w:r>
    </w:p>
    <w:p>
      <w:pPr>
        <w:pStyle w:val="ListParagraph"/>
        <w:numPr>
          <w:ilvl w:val="0"/>
          <w:numId w:val="3"/>
        </w:numPr>
        <w:spacing w:after="60"/>
      </w:pPr>
      <w:r>
        <w:t xml:space="preserve">Manage ownership</w:t>
      </w:r>
    </w:p>
    <w:p>
      <w:pPr>
        <w:pStyle w:val="ListParagraph"/>
        <w:numPr>
          <w:ilvl w:val="0"/>
          <w:numId w:val="3"/>
        </w:numPr>
        <w:spacing w:after="60"/>
      </w:pPr>
      <w:r>
        <w:t xml:space="preserve">Track current location</w:t>
      </w:r>
    </w:p>
    <w:p>
      <w:pPr>
        <w:pStyle w:val="ListParagraph"/>
        <w:numPr>
          <w:ilvl w:val="0"/>
          <w:numId w:val="3"/>
        </w:numPr>
        <w:spacing w:after="60"/>
      </w:pPr>
      <w:r>
        <w:t xml:space="preserve">Manage lifecycle state</w:t>
      </w:r>
    </w:p>
    <w:p>
      <w:pPr>
        <w:pStyle w:val="ListParagraph"/>
        <w:numPr>
          <w:ilvl w:val="0"/>
          <w:numId w:val="3"/>
        </w:numPr>
        <w:spacing w:after="60"/>
      </w:pPr>
      <w:r>
        <w:t xml:space="preserve">Maintain asset hierarchy</w:t>
      </w:r>
    </w:p>
    <w:p>
      <w:pPr>
        <w:pStyle w:val="ListParagraph"/>
        <w:numPr>
          <w:ilvl w:val="0"/>
          <w:numId w:val="3"/>
        </w:numPr>
        <w:spacing w:after="60"/>
      </w:pPr>
      <w:r>
        <w:t xml:space="preserve">Maintain asset documentation</w:t>
      </w:r>
    </w:p>
    <w:p>
      <w:pPr>
        <w:pStyle w:val="Heading2"/>
        <w:spacing w:after="120" w:before="260"/>
      </w:pPr>
      <w:r>
        <w:rPr>
          <w:b/>
          <w:bCs/>
          <w:color w:val="2E74B5"/>
          <w:sz w:val="25"/>
          <w:szCs w:val="25"/>
        </w:rPr>
        <w:t xml:space="preserve">5.7.5 Hosted Business Objects</w:t>
      </w:r>
    </w:p>
    <w:p>
      <w:pPr>
        <w:spacing w:after="120" w:before="0"/>
      </w:pPr>
      <w:r>
        <w:t xml:space="preserve">The following objects are hosted exclusively by DOM-AST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Asset</w:t>
            </w:r>
          </w:p>
        </w:tc>
        <w:tc>
          <w:tcPr>
            <w:tcW w:type="dxa" w:w="6138"/>
            <w:tcMar>
              <w:top w:type="dxa" w:w="60"/>
              <w:left w:type="dxa" w:w="100"/>
              <w:bottom w:type="dxa" w:w="60"/>
              <w:right w:type="dxa" w:w="100"/>
            </w:tcMar>
            <w:vAlign w:val="center"/>
          </w:tcPr>
          <w:p>
            <w:pPr>
              <w:spacing w:after="20" w:before="20"/>
            </w:pPr>
            <w:r>
              <w:rPr>
                <w:sz w:val="20"/>
                <w:szCs w:val="20"/>
              </w:rPr>
              <w:t xml:space="preserve">Primary enterprise asset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Template / classification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Asset Category</w:t>
            </w:r>
          </w:p>
        </w:tc>
        <w:tc>
          <w:tcPr>
            <w:tcW w:type="dxa" w:w="6138"/>
            <w:tcMar>
              <w:top w:type="dxa" w:w="60"/>
              <w:left w:type="dxa" w:w="100"/>
              <w:bottom w:type="dxa" w:w="60"/>
              <w:right w:type="dxa" w:w="100"/>
            </w:tcMar>
            <w:vAlign w:val="center"/>
          </w:tcPr>
          <w:p>
            <w:pPr>
              <w:spacing w:after="20" w:before="20"/>
            </w:pPr>
            <w:r>
              <w:rPr>
                <w:sz w:val="20"/>
                <w:szCs w:val="20"/>
              </w:rPr>
              <w:t xml:space="preserve">Functional grouping</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Model</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Manufacturer model</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Manufacturer</w:t>
            </w:r>
          </w:p>
        </w:tc>
        <w:tc>
          <w:tcPr>
            <w:tcW w:type="dxa" w:w="6138"/>
            <w:tcMar>
              <w:top w:type="dxa" w:w="60"/>
              <w:left w:type="dxa" w:w="100"/>
              <w:bottom w:type="dxa" w:w="60"/>
              <w:right w:type="dxa" w:w="100"/>
            </w:tcMar>
            <w:vAlign w:val="center"/>
          </w:tcPr>
          <w:p>
            <w:pPr>
              <w:spacing w:after="20" w:before="20"/>
            </w:pPr>
            <w:r>
              <w:rPr>
                <w:sz w:val="20"/>
                <w:szCs w:val="20"/>
              </w:rPr>
              <w:t xml:space="preserve">Equipment manufacturer</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RFID Tag</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Electronic identity</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Barcode</w:t>
            </w:r>
          </w:p>
        </w:tc>
        <w:tc>
          <w:tcPr>
            <w:tcW w:type="dxa" w:w="6138"/>
            <w:tcMar>
              <w:top w:type="dxa" w:w="60"/>
              <w:left w:type="dxa" w:w="100"/>
              <w:bottom w:type="dxa" w:w="60"/>
              <w:right w:type="dxa" w:w="100"/>
            </w:tcMar>
            <w:vAlign w:val="center"/>
          </w:tcPr>
          <w:p>
            <w:pPr>
              <w:spacing w:after="20" w:before="20"/>
            </w:pPr>
            <w:r>
              <w:rPr>
                <w:sz w:val="20"/>
                <w:szCs w:val="20"/>
              </w:rPr>
              <w:t xml:space="preserve">Optical identity</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Status</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Operational state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Custody Assignment</w:t>
            </w:r>
          </w:p>
        </w:tc>
        <w:tc>
          <w:tcPr>
            <w:tcW w:type="dxa" w:w="6138"/>
            <w:tcMar>
              <w:top w:type="dxa" w:w="60"/>
              <w:left w:type="dxa" w:w="100"/>
              <w:bottom w:type="dxa" w:w="60"/>
              <w:right w:type="dxa" w:w="100"/>
            </w:tcMar>
            <w:vAlign w:val="center"/>
          </w:tcPr>
          <w:p>
            <w:pPr>
              <w:spacing w:after="20" w:before="20"/>
            </w:pPr>
            <w:r>
              <w:rPr>
                <w:sz w:val="20"/>
                <w:szCs w:val="20"/>
              </w:rPr>
              <w:t xml:space="preserve">Current custodian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Relationship</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Parent/child or logical links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Asset Image</w:t>
            </w:r>
          </w:p>
        </w:tc>
        <w:tc>
          <w:tcPr>
            <w:tcW w:type="dxa" w:w="6138"/>
            <w:tcMar>
              <w:top w:type="dxa" w:w="60"/>
              <w:left w:type="dxa" w:w="100"/>
              <w:bottom w:type="dxa" w:w="60"/>
              <w:right w:type="dxa" w:w="100"/>
            </w:tcMar>
            <w:vAlign w:val="center"/>
          </w:tcPr>
          <w:p>
            <w:pPr>
              <w:spacing w:after="20" w:before="20"/>
            </w:pPr>
            <w:r>
              <w:rPr>
                <w:sz w:val="20"/>
                <w:szCs w:val="20"/>
              </w:rPr>
              <w:t xml:space="preserve">Primary visual reference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Document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scanned document belonging to one asset — invoice, contract, certificate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Custom Attribute Definition</w:t>
            </w:r>
          </w:p>
        </w:tc>
        <w:tc>
          <w:tcPr>
            <w:tcW w:type="dxa" w:w="6138"/>
            <w:tcMar>
              <w:top w:type="dxa" w:w="60"/>
              <w:left w:type="dxa" w:w="100"/>
              <w:bottom w:type="dxa" w:w="60"/>
              <w:right w:type="dxa" w:w="100"/>
            </w:tcMar>
            <w:vAlign w:val="center"/>
          </w:tcPr>
          <w:p>
            <w:pPr>
              <w:spacing w:after="20" w:before="20"/>
            </w:pPr>
            <w:r>
              <w:rPr>
                <w:sz w:val="20"/>
                <w:szCs w:val="20"/>
              </w:rPr>
              <w:t xml:space="preserve">A field the customer adds to an asset type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Expense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Money spent on one asset, at purchase or afterwards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Depreciation Schedule</w:t>
            </w:r>
          </w:p>
        </w:tc>
        <w:tc>
          <w:tcPr>
            <w:tcW w:type="dxa" w:w="6138"/>
            <w:tcMar>
              <w:top w:type="dxa" w:w="60"/>
              <w:left w:type="dxa" w:w="100"/>
              <w:bottom w:type="dxa" w:w="60"/>
              <w:right w:type="dxa" w:w="100"/>
            </w:tcMar>
            <w:vAlign w:val="center"/>
          </w:tcPr>
          <w:p>
            <w:pPr>
              <w:spacing w:after="20" w:before="20"/>
            </w:pPr>
            <w:r>
              <w:rPr>
                <w:sz w:val="20"/>
                <w:szCs w:val="20"/>
              </w:rPr>
              <w:t xml:space="preserve">How one asset loses value: method, life, residual</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Depreciation Entry</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One period of one schedule — opening, charge, closing</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Warranty</w:t>
            </w:r>
          </w:p>
        </w:tc>
        <w:tc>
          <w:tcPr>
            <w:tcW w:type="dxa" w:w="6138"/>
            <w:tcMar>
              <w:top w:type="dxa" w:w="60"/>
              <w:left w:type="dxa" w:w="100"/>
              <w:bottom w:type="dxa" w:w="60"/>
              <w:right w:type="dxa" w:w="100"/>
            </w:tcMar>
            <w:vAlign w:val="center"/>
          </w:tcPr>
          <w:p>
            <w:pPr>
              <w:spacing w:after="20" w:before="20"/>
            </w:pPr>
            <w:r>
              <w:rPr>
                <w:sz w:val="20"/>
                <w:szCs w:val="20"/>
              </w:rPr>
              <w:t xml:space="preserve">A period during which somebody else pays to put an asset right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Warranty Claim</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demand made under a warranty, and what came of it</w:t>
            </w:r>
          </w:p>
        </w:tc>
      </w:tr>
    </w:tbl>
    <w:p>
      <w:pPr>
        <w:pStyle w:val="Heading2"/>
        <w:spacing w:after="120" w:before="260"/>
      </w:pPr>
      <w:r>
        <w:rPr>
          <w:b/>
          <w:bCs/>
          <w:color w:val="2E74B5"/>
          <w:sz w:val="25"/>
          <w:szCs w:val="25"/>
        </w:rPr>
        <w:t xml:space="preserve">5.7.6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DOM-ENT</w:t>
            </w:r>
          </w:p>
        </w:tc>
        <w:tc>
          <w:tcPr>
            <w:tcW w:type="dxa" w:w="7040"/>
            <w:tcMar>
              <w:top w:type="dxa" w:w="60"/>
              <w:left w:type="dxa" w:w="100"/>
              <w:bottom w:type="dxa" w:w="60"/>
              <w:right w:type="dxa" w:w="100"/>
            </w:tcMar>
            <w:vAlign w:val="center"/>
          </w:tcPr>
          <w:p>
            <w:pPr>
              <w:spacing w:after="20" w:before="20"/>
            </w:pPr>
            <w:r>
              <w:rPr>
                <w:sz w:val="20"/>
                <w:szCs w:val="20"/>
              </w:rPr>
              <w:t xml:space="preserve">Employee, Department,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Building, Room, Zone, Warehouse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DOM-PLT</w:t>
            </w:r>
          </w:p>
        </w:tc>
        <w:tc>
          <w:tcPr>
            <w:tcW w:type="dxa" w:w="7040"/>
            <w:tcMar>
              <w:top w:type="dxa" w:w="60"/>
              <w:left w:type="dxa" w:w="100"/>
              <w:bottom w:type="dxa" w:w="60"/>
              <w:right w:type="dxa" w:w="100"/>
            </w:tcMar>
            <w:vAlign w:val="center"/>
          </w:tcPr>
          <w:p>
            <w:pPr>
              <w:spacing w:after="20" w:before="20"/>
            </w:pPr>
            <w:r>
              <w:rPr>
                <w:sz w:val="20"/>
                <w:szCs w:val="20"/>
              </w:rPr>
              <w:t xml:space="preserve">Document, Workflow, Notification, Audit Log</w:t>
            </w:r>
          </w:p>
        </w:tc>
      </w:tr>
    </w:tbl>
    <w:p>
      <w:pPr>
        <w:pStyle w:val="Heading2"/>
        <w:spacing w:after="120" w:before="260"/>
      </w:pPr>
      <w:r>
        <w:rPr>
          <w:b/>
          <w:bCs/>
          <w:color w:val="2E74B5"/>
          <w:sz w:val="25"/>
          <w:szCs w:val="25"/>
        </w:rPr>
        <w:t xml:space="preserve">5.7.7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SD-AST-ID</w:t>
            </w:r>
          </w:p>
        </w:tc>
        <w:tc>
          <w:tcPr>
            <w:tcW w:type="dxa" w:w="5055"/>
            <w:tcMar>
              <w:top w:type="dxa" w:w="60"/>
              <w:left w:type="dxa" w:w="100"/>
              <w:bottom w:type="dxa" w:w="60"/>
              <w:right w:type="dxa" w:w="100"/>
            </w:tcMar>
            <w:vAlign w:val="center"/>
          </w:tcPr>
          <w:p>
            <w:pPr>
              <w:spacing w:after="20" w:before="20"/>
            </w:pPr>
            <w:r>
              <w:rPr>
                <w:sz w:val="20"/>
                <w:szCs w:val="20"/>
              </w:rPr>
              <w:t xml:space="preserve">Asset Identification</w:t>
            </w:r>
          </w:p>
        </w:tc>
        <w:tc>
          <w:tcPr>
            <w:tcW w:type="dxa" w:w="1805"/>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Lifecycle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SD-AST-CLASS</w:t>
            </w:r>
          </w:p>
        </w:tc>
        <w:tc>
          <w:tcPr>
            <w:tcW w:type="dxa" w:w="5055"/>
            <w:tcMar>
              <w:top w:type="dxa" w:w="60"/>
              <w:left w:type="dxa" w:w="100"/>
              <w:bottom w:type="dxa" w:w="60"/>
              <w:right w:type="dxa" w:w="100"/>
            </w:tcMar>
            <w:vAlign w:val="center"/>
          </w:tcPr>
          <w:p>
            <w:pPr>
              <w:spacing w:after="20" w:before="20"/>
            </w:pPr>
            <w:r>
              <w:rPr>
                <w:sz w:val="20"/>
                <w:szCs w:val="20"/>
              </w:rPr>
              <w:t xml:space="preserve">Classification</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SD-AST-CUST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Custody &amp; Ownership</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SD-AST-REL</w:t>
            </w:r>
          </w:p>
        </w:tc>
        <w:tc>
          <w:tcPr>
            <w:tcW w:type="dxa" w:w="5055"/>
            <w:tcMar>
              <w:top w:type="dxa" w:w="60"/>
              <w:left w:type="dxa" w:w="100"/>
              <w:bottom w:type="dxa" w:w="60"/>
              <w:right w:type="dxa" w:w="100"/>
            </w:tcMar>
            <w:vAlign w:val="center"/>
          </w:tcPr>
          <w:p>
            <w:pPr>
              <w:spacing w:after="20" w:before="20"/>
            </w:pPr>
            <w:r>
              <w:rPr>
                <w:sz w:val="20"/>
                <w:szCs w:val="20"/>
              </w:rPr>
              <w:t xml:space="preserve">Relationships &amp; Hierarchies</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Asset Positioning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SD-AST-FIN</w:t>
            </w:r>
          </w:p>
        </w:tc>
        <w:tc>
          <w:tcPr>
            <w:tcW w:type="dxa" w:w="5055"/>
            <w:tcMar>
              <w:top w:type="dxa" w:w="60"/>
              <w:left w:type="dxa" w:w="100"/>
              <w:bottom w:type="dxa" w:w="60"/>
              <w:right w:type="dxa" w:w="100"/>
            </w:tcMar>
            <w:vAlign w:val="center"/>
          </w:tcPr>
          <w:p>
            <w:pPr>
              <w:spacing w:after="20" w:before="20"/>
            </w:pPr>
            <w:r>
              <w:rPr>
                <w:sz w:val="20"/>
                <w:szCs w:val="20"/>
              </w:rPr>
              <w:t xml:space="preserve">Cost, Depreciation &amp; Warranty</w:t>
            </w:r>
          </w:p>
        </w:tc>
        <w:tc>
          <w:tcPr>
            <w:tcW w:type="dxa" w:w="1805"/>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SD-AST-DOC</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Asset Documentation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7</w:t>
            </w:r>
          </w:p>
        </w:tc>
      </w:tr>
    </w:tbl>
    <w:p>
      <w:pPr>
        <w:pStyle w:val="Heading2"/>
        <w:spacing w:after="120" w:before="260"/>
      </w:pPr>
      <w:r>
        <w:rPr>
          <w:b/>
          <w:bCs/>
          <w:color w:val="2E74B5"/>
          <w:sz w:val="25"/>
          <w:szCs w:val="25"/>
        </w:rPr>
        <w:t xml:space="preserve">5.7.8 Business Capabilities</w:t>
      </w:r>
    </w:p>
    <w:p>
      <w:pPr>
        <w:spacing w:after="120" w:before="0"/>
      </w:pPr>
      <w:r>
        <w:t xml:space="preserve">All 51 capabilities of this domain, with the permanent identifiers shared with PDS-02.</w:t>
      </w:r>
    </w:p>
    <w:p>
      <w:pPr>
        <w:pStyle w:val="Heading3"/>
        <w:spacing w:after="100" w:before="200"/>
      </w:pPr>
      <w:r>
        <w:rPr>
          <w:b/>
          <w:bCs/>
          <w:color w:val="404040"/>
          <w:sz w:val="22"/>
          <w:szCs w:val="22"/>
        </w:rPr>
        <w:t xml:space="preserve">SD-AST-ID · Identification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CAP-AST-001</w:t>
            </w:r>
          </w:p>
        </w:tc>
        <w:tc>
          <w:tcPr>
            <w:tcW w:type="dxa" w:w="7040"/>
            <w:tcMar>
              <w:top w:type="dxa" w:w="60"/>
              <w:left w:type="dxa" w:w="100"/>
              <w:bottom w:type="dxa" w:w="60"/>
              <w:right w:type="dxa" w:w="100"/>
            </w:tcMar>
            <w:vAlign w:val="center"/>
          </w:tcPr>
          <w:p>
            <w:pPr>
              <w:spacing w:after="20" w:before="20"/>
            </w:pPr>
            <w:r>
              <w:rPr>
                <w:sz w:val="20"/>
                <w:szCs w:val="20"/>
              </w:rPr>
              <w:t xml:space="preserve">Register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RFID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CAP-AST-003</w:t>
            </w:r>
          </w:p>
        </w:tc>
        <w:tc>
          <w:tcPr>
            <w:tcW w:type="dxa" w:w="7040"/>
            <w:tcMar>
              <w:top w:type="dxa" w:w="60"/>
              <w:left w:type="dxa" w:w="100"/>
              <w:bottom w:type="dxa" w:w="60"/>
              <w:right w:type="dxa" w:w="100"/>
            </w:tcMar>
            <w:vAlign w:val="center"/>
          </w:tcPr>
          <w:p>
            <w:pPr>
              <w:spacing w:after="20" w:before="20"/>
            </w:pPr>
            <w:r>
              <w:rPr>
                <w:sz w:val="20"/>
                <w:szCs w:val="20"/>
              </w:rPr>
              <w:t xml:space="preserve">Replace RFID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Barcode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CAP-AST-005</w:t>
            </w:r>
          </w:p>
        </w:tc>
        <w:tc>
          <w:tcPr>
            <w:tcW w:type="dxa" w:w="7040"/>
            <w:tcMar>
              <w:top w:type="dxa" w:w="60"/>
              <w:left w:type="dxa" w:w="100"/>
              <w:bottom w:type="dxa" w:w="60"/>
              <w:right w:type="dxa" w:w="100"/>
            </w:tcMar>
            <w:vAlign w:val="center"/>
          </w:tcPr>
          <w:p>
            <w:pPr>
              <w:spacing w:after="20" w:before="20"/>
            </w:pPr>
            <w:r>
              <w:rPr>
                <w:sz w:val="20"/>
                <w:szCs w:val="20"/>
              </w:rPr>
              <w:t xml:space="preserve">Replace Barcode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Validate Unique Identity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CAP-AST-007</w:t>
            </w:r>
          </w:p>
        </w:tc>
        <w:tc>
          <w:tcPr>
            <w:tcW w:type="dxa" w:w="7040"/>
            <w:tcMar>
              <w:top w:type="dxa" w:w="60"/>
              <w:left w:type="dxa" w:w="100"/>
              <w:bottom w:type="dxa" w:w="60"/>
              <w:right w:type="dxa" w:w="100"/>
            </w:tcMar>
            <w:vAlign w:val="center"/>
          </w:tcPr>
          <w:p>
            <w:pPr>
              <w:spacing w:after="20" w:before="20"/>
            </w:pPr>
            <w:r>
              <w:rPr>
                <w:sz w:val="20"/>
                <w:szCs w:val="20"/>
              </w:rPr>
              <w:t xml:space="preserve">Bulk Register Assets</w:t>
            </w:r>
          </w:p>
        </w:tc>
      </w:tr>
    </w:tbl>
    <w:p>
      <w:pPr>
        <w:pStyle w:val="Heading3"/>
        <w:spacing w:after="100" w:before="200"/>
      </w:pPr>
      <w:r>
        <w:rPr>
          <w:b/>
          <w:bCs/>
          <w:color w:val="404040"/>
          <w:sz w:val="22"/>
          <w:szCs w:val="22"/>
        </w:rPr>
        <w:t xml:space="preserve">SD-AST-LIFE · Lifecycle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CAP-AST-008</w:t>
            </w:r>
          </w:p>
        </w:tc>
        <w:tc>
          <w:tcPr>
            <w:tcW w:type="dxa" w:w="7040"/>
            <w:tcMar>
              <w:top w:type="dxa" w:w="60"/>
              <w:left w:type="dxa" w:w="100"/>
              <w:bottom w:type="dxa" w:w="60"/>
              <w:right w:type="dxa" w:w="100"/>
            </w:tcMar>
            <w:vAlign w:val="center"/>
          </w:tcPr>
          <w:p>
            <w:pPr>
              <w:spacing w:after="20" w:before="20"/>
            </w:pPr>
            <w:r>
              <w:rPr>
                <w:sz w:val="20"/>
                <w:szCs w:val="20"/>
              </w:rPr>
              <w:t xml:space="preserve">Create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Activate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CAP-AST-010</w:t>
            </w:r>
          </w:p>
        </w:tc>
        <w:tc>
          <w:tcPr>
            <w:tcW w:type="dxa" w:w="7040"/>
            <w:tcMar>
              <w:top w:type="dxa" w:w="60"/>
              <w:left w:type="dxa" w:w="100"/>
              <w:bottom w:type="dxa" w:w="60"/>
              <w:right w:type="dxa" w:w="100"/>
            </w:tcMar>
            <w:vAlign w:val="center"/>
          </w:tcPr>
          <w:p>
            <w:pPr>
              <w:spacing w:after="20" w:before="20"/>
            </w:pPr>
            <w:r>
              <w:rPr>
                <w:sz w:val="20"/>
                <w:szCs w:val="20"/>
              </w:rPr>
              <w:t xml:space="preserve">Transfer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Suspend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CAP-AST-012</w:t>
            </w:r>
          </w:p>
        </w:tc>
        <w:tc>
          <w:tcPr>
            <w:tcW w:type="dxa" w:w="7040"/>
            <w:tcMar>
              <w:top w:type="dxa" w:w="60"/>
              <w:left w:type="dxa" w:w="100"/>
              <w:bottom w:type="dxa" w:w="60"/>
              <w:right w:type="dxa" w:w="100"/>
            </w:tcMar>
            <w:vAlign w:val="center"/>
          </w:tcPr>
          <w:p>
            <w:pPr>
              <w:spacing w:after="20" w:before="20"/>
            </w:pPr>
            <w:r>
              <w:rPr>
                <w:sz w:val="20"/>
                <w:szCs w:val="20"/>
              </w:rPr>
              <w:t xml:space="preserve">Dispose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Archive Asset</w:t>
            </w:r>
          </w:p>
        </w:tc>
      </w:tr>
    </w:tbl>
    <w:p>
      <w:pPr>
        <w:pStyle w:val="Heading3"/>
        <w:spacing w:after="100" w:before="200"/>
      </w:pPr>
      <w:r>
        <w:rPr>
          <w:b/>
          <w:bCs/>
          <w:color w:val="404040"/>
          <w:sz w:val="22"/>
          <w:szCs w:val="22"/>
        </w:rPr>
        <w:t xml:space="preserve">SD-AST-CLASS · Classification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CAP-AST-014</w:t>
            </w:r>
          </w:p>
        </w:tc>
        <w:tc>
          <w:tcPr>
            <w:tcW w:type="dxa" w:w="7040"/>
            <w:tcMar>
              <w:top w:type="dxa" w:w="60"/>
              <w:left w:type="dxa" w:w="100"/>
              <w:bottom w:type="dxa" w:w="60"/>
              <w:right w:type="dxa" w:w="100"/>
            </w:tcMar>
            <w:vAlign w:val="center"/>
          </w:tcPr>
          <w:p>
            <w:pPr>
              <w:spacing w:after="20" w:before="20"/>
            </w:pPr>
            <w:r>
              <w:rPr>
                <w:sz w:val="20"/>
                <w:szCs w:val="20"/>
              </w:rPr>
              <w:t xml:space="preserve">Manage Asset Types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Manage Categories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CAP-AST-016</w:t>
            </w:r>
          </w:p>
        </w:tc>
        <w:tc>
          <w:tcPr>
            <w:tcW w:type="dxa" w:w="7040"/>
            <w:tcMar>
              <w:top w:type="dxa" w:w="60"/>
              <w:left w:type="dxa" w:w="100"/>
              <w:bottom w:type="dxa" w:w="60"/>
              <w:right w:type="dxa" w:w="100"/>
            </w:tcMar>
            <w:vAlign w:val="center"/>
          </w:tcPr>
          <w:p>
            <w:pPr>
              <w:spacing w:after="20" w:before="20"/>
            </w:pPr>
            <w:r>
              <w:rPr>
                <w:sz w:val="20"/>
                <w:szCs w:val="20"/>
              </w:rPr>
              <w:t xml:space="preserve">Manage Manufacturers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Manage Models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CAP-AST-018</w:t>
            </w:r>
          </w:p>
        </w:tc>
        <w:tc>
          <w:tcPr>
            <w:tcW w:type="dxa" w:w="7040"/>
            <w:tcMar>
              <w:top w:type="dxa" w:w="60"/>
              <w:left w:type="dxa" w:w="100"/>
              <w:bottom w:type="dxa" w:w="60"/>
              <w:right w:type="dxa" w:w="100"/>
            </w:tcMar>
            <w:vAlign w:val="center"/>
          </w:tcPr>
          <w:p>
            <w:pPr>
              <w:spacing w:after="20" w:before="20"/>
            </w:pPr>
            <w:r>
              <w:rPr>
                <w:sz w:val="20"/>
                <w:szCs w:val="20"/>
              </w:rPr>
              <w:t xml:space="preserve">Manage Custom Attributes</w:t>
            </w:r>
          </w:p>
        </w:tc>
      </w:tr>
    </w:tbl>
    <w:p>
      <w:pPr>
        <w:pStyle w:val="Heading3"/>
        <w:spacing w:after="100" w:before="200"/>
      </w:pPr>
      <w:r>
        <w:rPr>
          <w:b/>
          <w:bCs/>
          <w:color w:val="404040"/>
          <w:sz w:val="22"/>
          <w:szCs w:val="22"/>
        </w:rPr>
        <w:t xml:space="preserve">SD-AST-CUST · Custody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CAP-AST-019</w:t>
            </w:r>
          </w:p>
        </w:tc>
        <w:tc>
          <w:tcPr>
            <w:tcW w:type="dxa" w:w="7040"/>
            <w:tcMar>
              <w:top w:type="dxa" w:w="60"/>
              <w:left w:type="dxa" w:w="100"/>
              <w:bottom w:type="dxa" w:w="60"/>
              <w:right w:type="dxa" w:w="100"/>
            </w:tcMar>
            <w:vAlign w:val="center"/>
          </w:tcPr>
          <w:p>
            <w:pPr>
              <w:spacing w:after="20" w:before="20"/>
            </w:pPr>
            <w:r>
              <w:rPr>
                <w:sz w:val="20"/>
                <w:szCs w:val="20"/>
              </w:rPr>
              <w:t xml:space="preserve">Assign Custodian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Transfer Custody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CAP-AST-021</w:t>
            </w:r>
          </w:p>
        </w:tc>
        <w:tc>
          <w:tcPr>
            <w:tcW w:type="dxa" w:w="7040"/>
            <w:tcMar>
              <w:top w:type="dxa" w:w="60"/>
              <w:left w:type="dxa" w:w="100"/>
              <w:bottom w:type="dxa" w:w="60"/>
              <w:right w:type="dxa" w:w="100"/>
            </w:tcMar>
            <w:vAlign w:val="center"/>
          </w:tcPr>
          <w:p>
            <w:pPr>
              <w:spacing w:after="20" w:before="20"/>
            </w:pPr>
            <w:r>
              <w:rPr>
                <w:sz w:val="20"/>
                <w:szCs w:val="20"/>
              </w:rPr>
              <w:t xml:space="preserve">Track Ownership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Asset to Department</w:t>
            </w:r>
          </w:p>
        </w:tc>
      </w:tr>
    </w:tbl>
    <w:p>
      <w:pPr>
        <w:pStyle w:val="Heading3"/>
        <w:spacing w:after="100" w:before="200"/>
      </w:pPr>
      <w:r>
        <w:rPr>
          <w:b/>
          <w:bCs/>
          <w:color w:val="404040"/>
          <w:sz w:val="22"/>
          <w:szCs w:val="22"/>
        </w:rPr>
        <w:t xml:space="preserve">SD-AST-LOC · Positioning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CAP-AST-023</w:t>
            </w:r>
          </w:p>
        </w:tc>
        <w:tc>
          <w:tcPr>
            <w:tcW w:type="dxa" w:w="7040"/>
            <w:tcMar>
              <w:top w:type="dxa" w:w="60"/>
              <w:left w:type="dxa" w:w="100"/>
              <w:bottom w:type="dxa" w:w="60"/>
              <w:right w:type="dxa" w:w="100"/>
            </w:tcMar>
            <w:vAlign w:val="center"/>
          </w:tcPr>
          <w:p>
            <w:pPr>
              <w:spacing w:after="20" w:before="20"/>
            </w:pPr>
            <w:r>
              <w:rPr>
                <w:sz w:val="20"/>
                <w:szCs w:val="20"/>
              </w:rPr>
              <w:t xml:space="preserve">Set Current Location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Maintain Historical Locations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CAP-AST-025</w:t>
            </w:r>
          </w:p>
        </w:tc>
        <w:tc>
          <w:tcPr>
            <w:tcW w:type="dxa" w:w="7040"/>
            <w:tcMar>
              <w:top w:type="dxa" w:w="60"/>
              <w:left w:type="dxa" w:w="100"/>
              <w:bottom w:type="dxa" w:w="60"/>
              <w:right w:type="dxa" w:w="100"/>
            </w:tcMar>
            <w:vAlign w:val="center"/>
          </w:tcPr>
          <w:p>
            <w:pPr>
              <w:spacing w:after="20" w:before="20"/>
            </w:pPr>
            <w:r>
              <w:rPr>
                <w:sz w:val="20"/>
                <w:szCs w:val="20"/>
              </w:rPr>
              <w:t xml:space="preserve">Assign Zone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Building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CAP-AST-027</w:t>
            </w:r>
          </w:p>
        </w:tc>
        <w:tc>
          <w:tcPr>
            <w:tcW w:type="dxa" w:w="7040"/>
            <w:tcMar>
              <w:top w:type="dxa" w:w="60"/>
              <w:left w:type="dxa" w:w="100"/>
              <w:bottom w:type="dxa" w:w="60"/>
              <w:right w:type="dxa" w:w="100"/>
            </w:tcMar>
            <w:vAlign w:val="center"/>
          </w:tcPr>
          <w:p>
            <w:pPr>
              <w:spacing w:after="20" w:before="20"/>
            </w:pPr>
            <w:r>
              <w:rPr>
                <w:sz w:val="20"/>
                <w:szCs w:val="20"/>
              </w:rPr>
              <w:t xml:space="preserve">Assign Warehouse</w:t>
            </w:r>
          </w:p>
        </w:tc>
      </w:tr>
    </w:tbl>
    <w:p>
      <w:pPr>
        <w:pStyle w:val="Heading3"/>
        <w:spacing w:after="100" w:before="200"/>
      </w:pPr>
      <w:r>
        <w:rPr>
          <w:b/>
          <w:bCs/>
          <w:color w:val="404040"/>
          <w:sz w:val="22"/>
          <w:szCs w:val="22"/>
        </w:rPr>
        <w:t xml:space="preserve">SD-AST-REL · Relationships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CAP-AST-028</w:t>
            </w:r>
          </w:p>
        </w:tc>
        <w:tc>
          <w:tcPr>
            <w:tcW w:type="dxa" w:w="7040"/>
            <w:tcMar>
              <w:top w:type="dxa" w:w="60"/>
              <w:left w:type="dxa" w:w="100"/>
              <w:bottom w:type="dxa" w:w="60"/>
              <w:right w:type="dxa" w:w="100"/>
            </w:tcMar>
            <w:vAlign w:val="center"/>
          </w:tcPr>
          <w:p>
            <w:pPr>
              <w:spacing w:after="20" w:before="20"/>
            </w:pPr>
            <w:r>
              <w:rPr>
                <w:sz w:val="20"/>
                <w:szCs w:val="20"/>
              </w:rPr>
              <w:t xml:space="preserve">Define Parent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Child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CAP-AST-030</w:t>
            </w:r>
          </w:p>
        </w:tc>
        <w:tc>
          <w:tcPr>
            <w:tcW w:type="dxa" w:w="7040"/>
            <w:tcMar>
              <w:top w:type="dxa" w:w="60"/>
              <w:left w:type="dxa" w:w="100"/>
              <w:bottom w:type="dxa" w:w="60"/>
              <w:right w:type="dxa" w:w="100"/>
            </w:tcMar>
            <w:vAlign w:val="center"/>
          </w:tcPr>
          <w:p>
            <w:pPr>
              <w:spacing w:after="20" w:before="20"/>
            </w:pPr>
            <w:r>
              <w:rPr>
                <w:sz w:val="20"/>
                <w:szCs w:val="20"/>
              </w:rPr>
              <w:t xml:space="preserve">Define Attached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CAP-AST-031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Accessory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CAP-AST-032</w:t>
            </w:r>
          </w:p>
        </w:tc>
        <w:tc>
          <w:tcPr>
            <w:tcW w:type="dxa" w:w="7040"/>
            <w:tcMar>
              <w:top w:type="dxa" w:w="60"/>
              <w:left w:type="dxa" w:w="100"/>
              <w:bottom w:type="dxa" w:w="60"/>
              <w:right w:type="dxa" w:w="100"/>
            </w:tcMar>
            <w:vAlign w:val="center"/>
          </w:tcPr>
          <w:p>
            <w:pPr>
              <w:spacing w:after="20" w:before="20"/>
            </w:pPr>
            <w:r>
              <w:rPr>
                <w:sz w:val="20"/>
                <w:szCs w:val="20"/>
              </w:rPr>
              <w:t xml:space="preserve">Define Spare Association</w:t>
            </w:r>
          </w:p>
        </w:tc>
      </w:tr>
    </w:tbl>
    <w:p>
      <w:pPr>
        <w:pStyle w:val="Heading3"/>
        <w:spacing w:after="100" w:before="200"/>
      </w:pPr>
      <w:r>
        <w:rPr>
          <w:b/>
          <w:bCs/>
          <w:color w:val="404040"/>
          <w:sz w:val="22"/>
          <w:szCs w:val="22"/>
        </w:rPr>
        <w:t xml:space="preserve">SD-AST-FIN · Cost &amp; Value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CAP-AST-033</w:t>
            </w:r>
          </w:p>
        </w:tc>
        <w:tc>
          <w:tcPr>
            <w:tcW w:type="dxa" w:w="7040"/>
            <w:tcMar>
              <w:top w:type="dxa" w:w="60"/>
              <w:left w:type="dxa" w:w="100"/>
              <w:bottom w:type="dxa" w:w="60"/>
              <w:right w:type="dxa" w:w="100"/>
            </w:tcMar>
            <w:vAlign w:val="center"/>
          </w:tcPr>
          <w:p>
            <w:pPr>
              <w:spacing w:after="20" w:before="20"/>
            </w:pPr>
            <w:r>
              <w:rPr>
                <w:sz w:val="20"/>
                <w:szCs w:val="20"/>
              </w:rPr>
              <w:t xml:space="preserve">Record Purchase Cost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CAP-AST-034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Subsequent Expense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CAP-AST-035</w:t>
            </w:r>
          </w:p>
        </w:tc>
        <w:tc>
          <w:tcPr>
            <w:tcW w:type="dxa" w:w="7040"/>
            <w:tcMar>
              <w:top w:type="dxa" w:w="60"/>
              <w:left w:type="dxa" w:w="100"/>
              <w:bottom w:type="dxa" w:w="60"/>
              <w:right w:type="dxa" w:w="100"/>
            </w:tcMar>
            <w:vAlign w:val="center"/>
          </w:tcPr>
          <w:p>
            <w:pPr>
              <w:spacing w:after="20" w:before="20"/>
            </w:pPr>
            <w:r>
              <w:rPr>
                <w:sz w:val="20"/>
                <w:szCs w:val="20"/>
              </w:rPr>
              <w:t xml:space="preserve">Capitalize an Expense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CAP-AST-036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Depreciation Schedule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CAP-AST-037</w:t>
            </w:r>
          </w:p>
        </w:tc>
        <w:tc>
          <w:tcPr>
            <w:tcW w:type="dxa" w:w="7040"/>
            <w:tcMar>
              <w:top w:type="dxa" w:w="60"/>
              <w:left w:type="dxa" w:w="100"/>
              <w:bottom w:type="dxa" w:w="60"/>
              <w:right w:type="dxa" w:w="100"/>
            </w:tcMar>
            <w:vAlign w:val="center"/>
          </w:tcPr>
          <w:p>
            <w:pPr>
              <w:spacing w:after="20" w:before="20"/>
            </w:pPr>
            <w:r>
              <w:rPr>
                <w:sz w:val="20"/>
                <w:szCs w:val="20"/>
              </w:rPr>
              <w:t xml:space="preserve">Generate Depreciation Series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Post Depreciation Period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CAP-AST-039</w:t>
            </w:r>
          </w:p>
        </w:tc>
        <w:tc>
          <w:tcPr>
            <w:tcW w:type="dxa" w:w="7040"/>
            <w:tcMar>
              <w:top w:type="dxa" w:w="60"/>
              <w:left w:type="dxa" w:w="100"/>
              <w:bottom w:type="dxa" w:w="60"/>
              <w:right w:type="dxa" w:w="100"/>
            </w:tcMar>
            <w:vAlign w:val="center"/>
          </w:tcPr>
          <w:p>
            <w:pPr>
              <w:spacing w:after="20" w:before="20"/>
            </w:pPr>
            <w:r>
              <w:rPr>
                <w:sz w:val="20"/>
                <w:szCs w:val="20"/>
              </w:rPr>
              <w:t xml:space="preserve">Revalue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Warranty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CAP-AST-041</w:t>
            </w:r>
          </w:p>
        </w:tc>
        <w:tc>
          <w:tcPr>
            <w:tcW w:type="dxa" w:w="7040"/>
            <w:tcMar>
              <w:top w:type="dxa" w:w="60"/>
              <w:left w:type="dxa" w:w="100"/>
              <w:bottom w:type="dxa" w:w="60"/>
              <w:right w:type="dxa" w:w="100"/>
            </w:tcMar>
            <w:vAlign w:val="center"/>
          </w:tcPr>
          <w:p>
            <w:pPr>
              <w:spacing w:after="20" w:before="20"/>
            </w:pPr>
            <w:r>
              <w:rPr>
                <w:sz w:val="20"/>
                <w:szCs w:val="20"/>
              </w:rPr>
              <w:t xml:space="preserve">Warn Before Warranty Expiry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CAP-AST-042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Raise Warranty Claim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CAP-AST-043</w:t>
            </w:r>
          </w:p>
        </w:tc>
        <w:tc>
          <w:tcPr>
            <w:tcW w:type="dxa" w:w="7040"/>
            <w:tcMar>
              <w:top w:type="dxa" w:w="60"/>
              <w:left w:type="dxa" w:w="100"/>
              <w:bottom w:type="dxa" w:w="60"/>
              <w:right w:type="dxa" w:w="100"/>
            </w:tcMar>
            <w:vAlign w:val="center"/>
          </w:tcPr>
          <w:p>
            <w:pPr>
              <w:spacing w:after="20" w:before="20"/>
            </w:pPr>
            <w:r>
              <w:rPr>
                <w:sz w:val="20"/>
                <w:szCs w:val="20"/>
              </w:rPr>
              <w:t xml:space="preserve">Report Net Book Value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CAP-AST-044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Total Cost of Ownership</w:t>
            </w:r>
          </w:p>
        </w:tc>
      </w:tr>
    </w:tbl>
    <w:p>
      <w:pPr>
        <w:pStyle w:val="Heading3"/>
        <w:spacing w:after="100" w:before="200"/>
      </w:pPr>
      <w:r>
        <w:rPr>
          <w:b/>
          <w:bCs/>
          <w:color w:val="404040"/>
          <w:sz w:val="22"/>
          <w:szCs w:val="22"/>
        </w:rPr>
        <w:t xml:space="preserve">SD-AST-DOC · Documentation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CAP-AST-045</w:t>
            </w:r>
          </w:p>
        </w:tc>
        <w:tc>
          <w:tcPr>
            <w:tcW w:type="dxa" w:w="7040"/>
            <w:tcMar>
              <w:top w:type="dxa" w:w="60"/>
              <w:left w:type="dxa" w:w="100"/>
              <w:bottom w:type="dxa" w:w="60"/>
              <w:right w:type="dxa" w:w="100"/>
            </w:tcMar>
            <w:vAlign w:val="center"/>
          </w:tcPr>
          <w:p>
            <w:pPr>
              <w:spacing w:after="20" w:before="20"/>
            </w:pPr>
            <w:r>
              <w:rPr>
                <w:sz w:val="20"/>
                <w:szCs w:val="20"/>
              </w:rPr>
              <w:t xml:space="preserve">Upload Asset Document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CAP-AST-046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Classify Document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CAP-AST-047</w:t>
            </w:r>
          </w:p>
        </w:tc>
        <w:tc>
          <w:tcPr>
            <w:tcW w:type="dxa" w:w="7040"/>
            <w:tcMar>
              <w:top w:type="dxa" w:w="60"/>
              <w:left w:type="dxa" w:w="100"/>
              <w:bottom w:type="dxa" w:w="60"/>
              <w:right w:type="dxa" w:w="100"/>
            </w:tcMar>
            <w:vAlign w:val="center"/>
          </w:tcPr>
          <w:p>
            <w:pPr>
              <w:spacing w:after="20" w:before="20"/>
            </w:pPr>
            <w:r>
              <w:rPr>
                <w:sz w:val="20"/>
                <w:szCs w:val="20"/>
              </w:rPr>
              <w:t xml:space="preserve">Supersede Document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CAP-AST-048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Warn Before Certificate Expiry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CAP-AST-049</w:t>
            </w:r>
          </w:p>
        </w:tc>
        <w:tc>
          <w:tcPr>
            <w:tcW w:type="dxa" w:w="7040"/>
            <w:tcMar>
              <w:top w:type="dxa" w:w="60"/>
              <w:left w:type="dxa" w:w="100"/>
              <w:bottom w:type="dxa" w:w="60"/>
              <w:right w:type="dxa" w:w="100"/>
            </w:tcMar>
            <w:vAlign w:val="center"/>
          </w:tcPr>
          <w:p>
            <w:pPr>
              <w:spacing w:after="20" w:before="20"/>
            </w:pPr>
            <w:r>
              <w:rPr>
                <w:sz w:val="20"/>
                <w:szCs w:val="20"/>
              </w:rPr>
              <w:t xml:space="preserve">Restrict Confidential Document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CAP-AST-050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Custom Attribute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CAP-AST-051</w:t>
            </w:r>
          </w:p>
        </w:tc>
        <w:tc>
          <w:tcPr>
            <w:tcW w:type="dxa" w:w="7040"/>
            <w:tcMar>
              <w:top w:type="dxa" w:w="60"/>
              <w:left w:type="dxa" w:w="100"/>
              <w:bottom w:type="dxa" w:w="60"/>
              <w:right w:type="dxa" w:w="100"/>
            </w:tcMar>
            <w:vAlign w:val="center"/>
          </w:tcPr>
          <w:p>
            <w:pPr>
              <w:spacing w:after="20" w:before="20"/>
            </w:pPr>
            <w:r>
              <w:rPr>
                <w:sz w:val="20"/>
                <w:szCs w:val="20"/>
              </w:rPr>
              <w:t xml:space="preserve">Publish Custom Attribute to Screens and Reports</w:t>
            </w:r>
          </w:p>
        </w:tc>
      </w:tr>
    </w:tbl>
    <w:p>
      <w:pPr>
        <w:pStyle w:val="Heading2"/>
        <w:spacing w:after="120" w:before="260"/>
      </w:pPr>
      <w:r>
        <w:rPr>
          <w:b/>
          <w:bCs/>
          <w:color w:val="2E74B5"/>
          <w:sz w:val="25"/>
          <w:szCs w:val="25"/>
        </w:rPr>
        <w:t xml:space="preserve">5.7.9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AssetCreated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AssetUpdated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AssetTransferred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AssetDisposed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AssetLocationChanged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AssetStatusChanged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RFIDAssigned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RFIDReplaced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BarcodeAssigned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CustodianChanged</w:t>
            </w:r>
          </w:p>
        </w:tc>
      </w:tr>
    </w:tbl>
    <w:p>
      <w:pPr>
        <w:pStyle w:val="Heading2"/>
        <w:spacing w:after="120" w:before="260"/>
      </w:pPr>
      <w:r>
        <w:rPr>
          <w:b/>
          <w:bCs/>
          <w:color w:val="2E74B5"/>
          <w:sz w:val="25"/>
          <w:szCs w:val="25"/>
        </w:rPr>
        <w:t xml:space="preserve">5.7.10 Consumed Events</w:t>
      </w:r>
    </w:p>
    <w:p>
      <w:pPr>
        <w:pStyle w:val="ListParagraph"/>
        <w:numPr>
          <w:ilvl w:val="0"/>
          <w:numId w:val="2"/>
        </w:numPr>
        <w:spacing w:after="60"/>
      </w:pPr>
      <w:r>
        <w:t xml:space="preserve">BuildingArchived</w:t>
      </w:r>
    </w:p>
    <w:p>
      <w:pPr>
        <w:pStyle w:val="ListParagraph"/>
        <w:numPr>
          <w:ilvl w:val="0"/>
          <w:numId w:val="2"/>
        </w:numPr>
        <w:spacing w:after="60"/>
      </w:pPr>
      <w:r>
        <w:t xml:space="preserve">RoomArchived</w:t>
      </w:r>
    </w:p>
    <w:p>
      <w:pPr>
        <w:pStyle w:val="ListParagraph"/>
        <w:numPr>
          <w:ilvl w:val="0"/>
          <w:numId w:val="2"/>
        </w:numPr>
        <w:spacing w:after="60"/>
      </w:pPr>
      <w:r>
        <w:t xml:space="preserve">WarehouseArchived</w:t>
      </w:r>
    </w:p>
    <w:p>
      <w:pPr>
        <w:pStyle w:val="ListParagraph"/>
        <w:numPr>
          <w:ilvl w:val="0"/>
          <w:numId w:val="2"/>
        </w:numPr>
        <w:spacing w:after="60"/>
      </w:pPr>
      <w:r>
        <w:t xml:space="preserve">EmployeeTransferred</w:t>
      </w:r>
    </w:p>
    <w:p>
      <w:pPr>
        <w:pStyle w:val="ListParagraph"/>
        <w:numPr>
          <w:ilvl w:val="0"/>
          <w:numId w:val="2"/>
        </w:numPr>
        <w:spacing w:after="60"/>
      </w:pPr>
      <w:r>
        <w:t xml:space="preserve">DepartmentChanged</w:t>
      </w:r>
    </w:p>
    <w:p>
      <w:pPr>
        <w:pStyle w:val="ListParagraph"/>
        <w:numPr>
          <w:ilvl w:val="0"/>
          <w:numId w:val="2"/>
        </w:numPr>
        <w:spacing w:after="60"/>
      </w:pPr>
      <w:r>
        <w:t xml:space="preserve">WorkflowCompleted</w:t>
      </w:r>
    </w:p>
    <w:p>
      <w:pPr>
        <w:pStyle w:val="Heading2"/>
        <w:spacing w:after="120" w:before="260"/>
      </w:pPr>
      <w:r>
        <w:rPr>
          <w:b/>
          <w:bCs/>
          <w:color w:val="2E74B5"/>
          <w:sz w:val="25"/>
          <w:szCs w:val="25"/>
        </w:rPr>
        <w:t xml:space="preserve">5.7.11 Platform Services Consumed</w:t>
      </w:r>
    </w:p>
    <w:p>
      <w:pPr>
        <w:pStyle w:val="ListParagraph"/>
        <w:numPr>
          <w:ilvl w:val="0"/>
          <w:numId w:val="2"/>
        </w:numPr>
        <w:spacing w:after="60"/>
      </w:pPr>
      <w:r>
        <w:t xml:space="preserve">Workflow Engine</w:t>
      </w:r>
    </w:p>
    <w:p>
      <w:pPr>
        <w:pStyle w:val="ListParagraph"/>
        <w:numPr>
          <w:ilvl w:val="0"/>
          <w:numId w:val="2"/>
        </w:numPr>
        <w:spacing w:after="60"/>
      </w:pPr>
      <w:r>
        <w:t xml:space="preserve">Notification Engine</w:t>
      </w:r>
    </w:p>
    <w:p>
      <w:pPr>
        <w:pStyle w:val="ListParagraph"/>
        <w:numPr>
          <w:ilvl w:val="0"/>
          <w:numId w:val="2"/>
        </w:numPr>
        <w:spacing w:after="60"/>
      </w:pPr>
      <w:r>
        <w:t xml:space="preserve">Search Service</w:t>
      </w:r>
    </w:p>
    <w:p>
      <w:pPr>
        <w:pStyle w:val="ListParagraph"/>
        <w:numPr>
          <w:ilvl w:val="0"/>
          <w:numId w:val="2"/>
        </w:numPr>
        <w:spacing w:after="60"/>
      </w:pPr>
      <w:r>
        <w:t xml:space="preserve">Audit Service</w:t>
      </w:r>
    </w:p>
    <w:p>
      <w:pPr>
        <w:pStyle w:val="ListParagraph"/>
        <w:numPr>
          <w:ilvl w:val="0"/>
          <w:numId w:val="2"/>
        </w:numPr>
        <w:spacing w:after="60"/>
      </w:pPr>
      <w:r>
        <w:t xml:space="preserve">Document Service</w:t>
      </w:r>
    </w:p>
    <w:p>
      <w:pPr>
        <w:pStyle w:val="ListParagraph"/>
        <w:numPr>
          <w:ilvl w:val="0"/>
          <w:numId w:val="2"/>
        </w:numPr>
        <w:spacing w:after="60"/>
      </w:pPr>
      <w:r>
        <w:t xml:space="preserve">Configuration Service</w:t>
      </w:r>
    </w:p>
    <w:p>
      <w:pPr>
        <w:pStyle w:val="Heading2"/>
        <w:spacing w:after="120" w:before="260"/>
      </w:pPr>
      <w:r>
        <w:rPr>
          <w:b/>
          <w:bCs/>
          <w:color w:val="2E74B5"/>
          <w:sz w:val="25"/>
          <w:szCs w:val="25"/>
        </w:rPr>
        <w:t xml:space="preserve">5.7.12 Public APIs</w:t>
      </w:r>
    </w:p>
    <w:p>
      <w:pPr>
        <w:pStyle w:val="ListParagraph"/>
        <w:numPr>
          <w:ilvl w:val="0"/>
          <w:numId w:val="2"/>
        </w:numPr>
        <w:spacing w:after="60"/>
      </w:pPr>
      <w:r>
        <w:t xml:space="preserve">Asset API</w:t>
      </w:r>
    </w:p>
    <w:p>
      <w:pPr>
        <w:pStyle w:val="ListParagraph"/>
        <w:numPr>
          <w:ilvl w:val="0"/>
          <w:numId w:val="2"/>
        </w:numPr>
        <w:spacing w:after="60"/>
      </w:pPr>
      <w:r>
        <w:t xml:space="preserve">RFID API</w:t>
      </w:r>
    </w:p>
    <w:p>
      <w:pPr>
        <w:pStyle w:val="ListParagraph"/>
        <w:numPr>
          <w:ilvl w:val="0"/>
          <w:numId w:val="2"/>
        </w:numPr>
        <w:spacing w:after="60"/>
      </w:pPr>
      <w:r>
        <w:t xml:space="preserve">Barcode API</w:t>
      </w:r>
    </w:p>
    <w:p>
      <w:pPr>
        <w:pStyle w:val="ListParagraph"/>
        <w:numPr>
          <w:ilvl w:val="0"/>
          <w:numId w:val="2"/>
        </w:numPr>
        <w:spacing w:after="60"/>
      </w:pPr>
      <w:r>
        <w:t xml:space="preserve">Asset Classification API</w:t>
      </w:r>
    </w:p>
    <w:p>
      <w:pPr>
        <w:pStyle w:val="ListParagraph"/>
        <w:numPr>
          <w:ilvl w:val="0"/>
          <w:numId w:val="2"/>
        </w:numPr>
        <w:spacing w:after="60"/>
      </w:pPr>
      <w:r>
        <w:t xml:space="preserve">Custody API</w:t>
      </w:r>
    </w:p>
    <w:p>
      <w:pPr>
        <w:pStyle w:val="ListParagraph"/>
        <w:numPr>
          <w:ilvl w:val="0"/>
          <w:numId w:val="2"/>
        </w:numPr>
        <w:spacing w:after="60"/>
      </w:pPr>
      <w:r>
        <w:t xml:space="preserve">Asset Relationship API</w:t>
      </w:r>
    </w:p>
    <w:p>
      <w:pPr>
        <w:pStyle w:val="Heading2"/>
        <w:spacing w:after="120" w:before="260"/>
      </w:pPr>
      <w:r>
        <w:rPr>
          <w:b/>
          <w:bCs/>
          <w:color w:val="2E74B5"/>
          <w:sz w:val="25"/>
          <w:szCs w:val="25"/>
        </w:rPr>
        <w:t xml:space="preserve">5.7.13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ListParagraph"/>
        <w:numPr>
          <w:ilvl w:val="0"/>
          <w:numId w:val="2"/>
        </w:numPr>
        <w:spacing w:after="60"/>
      </w:pPr>
      <w:r>
        <w:t xml:space="preserve">DOM-ENT</w:t>
      </w:r>
    </w:p>
    <w:p>
      <w:pPr>
        <w:pStyle w:val="ListParagraph"/>
        <w:numPr>
          <w:ilvl w:val="0"/>
          <w:numId w:val="2"/>
        </w:numPr>
        <w:spacing w:after="60"/>
      </w:pPr>
      <w:r>
        <w:t xml:space="preserve">DOM-LOC</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DOM-OPS</w:t>
      </w:r>
    </w:p>
    <w:p>
      <w:pPr>
        <w:pStyle w:val="ListParagraph"/>
        <w:numPr>
          <w:ilvl w:val="0"/>
          <w:numId w:val="2"/>
        </w:numPr>
        <w:spacing w:after="60"/>
      </w:pPr>
      <w:r>
        <w:t xml:space="preserve">DOM-SEC</w:t>
      </w:r>
    </w:p>
    <w:p>
      <w:pPr>
        <w:pStyle w:val="ListParagraph"/>
        <w:numPr>
          <w:ilvl w:val="0"/>
          <w:numId w:val="2"/>
        </w:numPr>
        <w:spacing w:after="60"/>
      </w:pPr>
      <w:r>
        <w:t xml:space="preserve">DOM-INT</w:t>
      </w:r>
    </w:p>
    <w:p>
      <w:pPr>
        <w:pStyle w:val="ListParagraph"/>
        <w:numPr>
          <w:ilvl w:val="0"/>
          <w:numId w:val="2"/>
        </w:numPr>
        <w:spacing w:after="60"/>
      </w:pPr>
      <w:r>
        <w:t xml:space="preserve">DOM-IAM</w:t>
      </w:r>
    </w:p>
    <w:p>
      <w:pPr>
        <w:pStyle w:val="Heading2"/>
        <w:spacing w:after="120" w:before="260"/>
      </w:pPr>
      <w:r>
        <w:rPr>
          <w:b/>
          <w:bCs/>
          <w:color w:val="2E74B5"/>
          <w:sz w:val="25"/>
          <w:szCs w:val="25"/>
        </w:rPr>
        <w:t xml:space="preserve">5.7.14 Security Responsibilities</w:t>
      </w:r>
    </w:p>
    <w:p>
      <w:pPr>
        <w:pStyle w:val="ListParagraph"/>
        <w:numPr>
          <w:ilvl w:val="0"/>
          <w:numId w:val="2"/>
        </w:numPr>
        <w:spacing w:after="60"/>
      </w:pPr>
      <w:r>
        <w:t xml:space="preserve">Asset identity uniqueness</w:t>
      </w:r>
    </w:p>
    <w:p>
      <w:pPr>
        <w:pStyle w:val="ListParagraph"/>
        <w:numPr>
          <w:ilvl w:val="0"/>
          <w:numId w:val="2"/>
        </w:numPr>
        <w:spacing w:after="60"/>
      </w:pPr>
      <w:r>
        <w:t xml:space="preserve">RFID uniqueness</w:t>
      </w:r>
    </w:p>
    <w:p>
      <w:pPr>
        <w:pStyle w:val="ListParagraph"/>
        <w:numPr>
          <w:ilvl w:val="0"/>
          <w:numId w:val="2"/>
        </w:numPr>
        <w:spacing w:after="60"/>
      </w:pPr>
      <w:r>
        <w:t xml:space="preserve">Barcode uniqueness</w:t>
      </w:r>
    </w:p>
    <w:p>
      <w:pPr>
        <w:pStyle w:val="ListParagraph"/>
        <w:numPr>
          <w:ilvl w:val="0"/>
          <w:numId w:val="2"/>
        </w:numPr>
        <w:spacing w:after="60"/>
      </w:pPr>
      <w:r>
        <w:t xml:space="preserve">Custody integrity</w:t>
      </w:r>
    </w:p>
    <w:p>
      <w:pPr>
        <w:pStyle w:val="ListParagraph"/>
        <w:numPr>
          <w:ilvl w:val="0"/>
          <w:numId w:val="2"/>
        </w:numPr>
        <w:spacing w:after="60"/>
      </w:pPr>
      <w:r>
        <w:t xml:space="preserve">Asset history immutability</w:t>
      </w:r>
    </w:p>
    <w:p>
      <w:pPr>
        <w:pStyle w:val="ListParagraph"/>
        <w:numPr>
          <w:ilvl w:val="0"/>
          <w:numId w:val="2"/>
        </w:numPr>
        <w:spacing w:after="60"/>
      </w:pPr>
      <w:r>
        <w:t xml:space="preserve">Location traceability</w:t>
      </w:r>
    </w:p>
    <w:p>
      <w:pPr>
        <w:pStyle w:val="Heading2"/>
        <w:spacing w:after="120" w:before="260"/>
      </w:pPr>
      <w:r>
        <w:rPr>
          <w:b/>
          <w:bCs/>
          <w:color w:val="2E74B5"/>
          <w:sz w:val="25"/>
          <w:szCs w:val="25"/>
        </w:rPr>
        <w:t xml:space="preserve">5.7.15 KPIs</w:t>
      </w:r>
    </w:p>
    <w:p>
      <w:pPr>
        <w:pStyle w:val="ListParagraph"/>
        <w:numPr>
          <w:ilvl w:val="0"/>
          <w:numId w:val="2"/>
        </w:numPr>
        <w:spacing w:after="60"/>
      </w:pPr>
      <w:r>
        <w:t xml:space="preserve">Total assets</w:t>
      </w:r>
    </w:p>
    <w:p>
      <w:pPr>
        <w:pStyle w:val="ListParagraph"/>
        <w:numPr>
          <w:ilvl w:val="0"/>
          <w:numId w:val="2"/>
        </w:numPr>
        <w:spacing w:after="60"/>
      </w:pPr>
      <w:r>
        <w:t xml:space="preserve">Active assets</w:t>
      </w:r>
    </w:p>
    <w:p>
      <w:pPr>
        <w:pStyle w:val="ListParagraph"/>
        <w:numPr>
          <w:ilvl w:val="0"/>
          <w:numId w:val="2"/>
        </w:numPr>
        <w:spacing w:after="60"/>
      </w:pPr>
      <w:r>
        <w:t xml:space="preserve">Assets by status</w:t>
      </w:r>
    </w:p>
    <w:p>
      <w:pPr>
        <w:pStyle w:val="ListParagraph"/>
        <w:numPr>
          <w:ilvl w:val="0"/>
          <w:numId w:val="2"/>
        </w:numPr>
        <w:spacing w:after="60"/>
      </w:pPr>
      <w:r>
        <w:t xml:space="preserve">Assets by location</w:t>
      </w:r>
    </w:p>
    <w:p>
      <w:pPr>
        <w:pStyle w:val="ListParagraph"/>
        <w:numPr>
          <w:ilvl w:val="0"/>
          <w:numId w:val="2"/>
        </w:numPr>
        <w:spacing w:after="60"/>
      </w:pPr>
      <w:r>
        <w:t xml:space="preserve">Assets by department</w:t>
      </w:r>
    </w:p>
    <w:p>
      <w:pPr>
        <w:pStyle w:val="ListParagraph"/>
        <w:numPr>
          <w:ilvl w:val="0"/>
          <w:numId w:val="2"/>
        </w:numPr>
        <w:spacing w:after="60"/>
      </w:pPr>
      <w:r>
        <w:t xml:space="preserve">Assets without custodian</w:t>
      </w:r>
    </w:p>
    <w:p>
      <w:pPr>
        <w:pStyle w:val="ListParagraph"/>
        <w:numPr>
          <w:ilvl w:val="0"/>
          <w:numId w:val="2"/>
        </w:numPr>
        <w:spacing w:after="60"/>
      </w:pPr>
      <w:r>
        <w:t xml:space="preserve">Assets without RFID</w:t>
      </w:r>
    </w:p>
    <w:p>
      <w:pPr>
        <w:pStyle w:val="ListParagraph"/>
        <w:numPr>
          <w:ilvl w:val="0"/>
          <w:numId w:val="2"/>
        </w:numPr>
        <w:spacing w:after="60"/>
      </w:pPr>
      <w:r>
        <w:t xml:space="preserve">Assets without barcode</w:t>
      </w:r>
    </w:p>
    <w:p>
      <w:pPr>
        <w:pStyle w:val="ListParagraph"/>
        <w:numPr>
          <w:ilvl w:val="0"/>
          <w:numId w:val="2"/>
        </w:numPr>
        <w:spacing w:after="60"/>
      </w:pPr>
      <w:r>
        <w:t xml:space="preserve">Duplicate identity violations</w:t>
      </w:r>
    </w:p>
    <w:p>
      <w:pPr>
        <w:pStyle w:val="ListParagraph"/>
        <w:numPr>
          <w:ilvl w:val="0"/>
          <w:numId w:val="2"/>
        </w:numPr>
        <w:spacing w:after="60"/>
      </w:pPr>
      <w:r>
        <w:t xml:space="preserve">Lifecycle distribution</w:t>
      </w:r>
    </w:p>
    <w:p>
      <w:pPr>
        <w:pStyle w:val="Heading2"/>
        <w:spacing w:after="120" w:before="260"/>
      </w:pPr>
      <w:r>
        <w:rPr>
          <w:b/>
          <w:bCs/>
          <w:color w:val="2E74B5"/>
          <w:sz w:val="25"/>
          <w:szCs w:val="25"/>
        </w:rPr>
        <w:t xml:space="preserve">5.7.16 Future Extension Points</w:t>
      </w:r>
    </w:p>
    <w:p>
      <w:pPr>
        <w:pStyle w:val="ListParagraph"/>
        <w:numPr>
          <w:ilvl w:val="0"/>
          <w:numId w:val="2"/>
        </w:numPr>
        <w:spacing w:after="60"/>
      </w:pPr>
      <w:r>
        <w:t xml:space="preserve">Maintenance History</w:t>
      </w:r>
    </w:p>
    <w:p>
      <w:pPr>
        <w:pStyle w:val="ListParagraph"/>
        <w:numPr>
          <w:ilvl w:val="0"/>
          <w:numId w:val="2"/>
        </w:numPr>
        <w:spacing w:after="60"/>
      </w:pPr>
      <w:r>
        <w:t xml:space="preserve">Asset Performance</w:t>
      </w:r>
    </w:p>
    <w:p>
      <w:pPr>
        <w:pStyle w:val="ListParagraph"/>
        <w:numPr>
          <w:ilvl w:val="0"/>
          <w:numId w:val="2"/>
        </w:numPr>
        <w:spacing w:after="60"/>
      </w:pPr>
      <w:r>
        <w:t xml:space="preserve">Predictive Health</w:t>
      </w:r>
    </w:p>
    <w:p>
      <w:pPr>
        <w:pStyle w:val="ListParagraph"/>
        <w:numPr>
          <w:ilvl w:val="0"/>
          <w:numId w:val="2"/>
        </w:numPr>
        <w:spacing w:after="60"/>
      </w:pPr>
      <w:r>
        <w:t xml:space="preserve">Digital Passport</w:t>
      </w:r>
    </w:p>
    <w:p>
      <w:pPr>
        <w:pStyle w:val="ListParagraph"/>
        <w:numPr>
          <w:ilvl w:val="0"/>
          <w:numId w:val="2"/>
        </w:numPr>
        <w:spacing w:after="60"/>
      </w:pPr>
      <w:r>
        <w:t xml:space="preserve">Carbon Footprint</w:t>
      </w:r>
    </w:p>
    <w:p>
      <w:pPr>
        <w:pStyle w:val="ListParagraph"/>
        <w:numPr>
          <w:ilvl w:val="0"/>
          <w:numId w:val="2"/>
        </w:numPr>
        <w:spacing w:after="60"/>
      </w:pPr>
      <w:r>
        <w:t xml:space="preserve">Warranty Intelligence</w:t>
      </w:r>
    </w:p>
    <w:p>
      <w:pPr>
        <w:pStyle w:val="ListParagraph"/>
        <w:numPr>
          <w:ilvl w:val="0"/>
          <w:numId w:val="2"/>
        </w:numPr>
        <w:spacing w:after="60"/>
      </w:pPr>
      <w:r>
        <w:t xml:space="preserve">Calibration Management</w:t>
      </w:r>
    </w:p>
    <w:p>
      <w:pPr>
        <w:pStyle w:val="ListParagraph"/>
        <w:numPr>
          <w:ilvl w:val="0"/>
          <w:numId w:val="2"/>
        </w:numPr>
        <w:spacing w:after="60"/>
      </w:pPr>
      <w:r>
        <w:t xml:space="preserve">Software License Association</w:t>
      </w:r>
    </w:p>
    <w:p>
      <w:pPr>
        <w:pStyle w:val="Heading2"/>
        <w:spacing w:after="120" w:before="260"/>
      </w:pPr>
      <w:r>
        <w:rPr>
          <w:b/>
          <w:bCs/>
          <w:color w:val="2E74B5"/>
          <w:sz w:val="25"/>
          <w:szCs w:val="25"/>
        </w:rPr>
        <w:t xml:space="preserve">5.7.17 Design Notes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DN-AST-1  </w:t>
      </w:r>
      <w:r>
        <w:rPr>
          <w:sz w:val="20"/>
          <w:szCs w:val="20"/>
        </w:rPr>
        <w:t xml:space="preserve">Only three attributes are Required on an asset — Name, Asset Type and Status (EP-001). RFID Tag, Barcode, coordinates, warranty, supplier and depreciation are all Optional or Capability-Dependent.</w:t>
      </w:r>
    </w:p>
    <w:p>
      <w:pPr>
        <w:pStyle w:val="Heading2"/>
        <w:spacing w:after="120" w:before="260"/>
      </w:pPr>
      <w:r>
        <w:rPr>
          <w:b/>
          <w:bCs/>
          <w:color w:val="2E74B5"/>
          <w:sz w:val="25"/>
          <w:szCs w:val="25"/>
        </w:rPr>
        <w:t xml:space="preserve">5.7.18 Review Notes — to be resolved in PDS-05</w:t>
      </w:r>
    </w:p>
    <w:p>
      <w:pPr>
        <w:pStyle w:val="ListParagraph"/>
        <w:numPr>
          <w:ilvl w:val="0"/>
          <w:numId w:val="2"/>
        </w:numPr>
        <w:spacing w:after="60"/>
      </w:pPr>
      <w:r>
        <w:t xml:space="preserve">Location vs Position — an asset's logical location (Building / Floor / Room) shall be distinguished from its visual position (X/Y coordinates on a floor plan). The visual position is used primarily by Visual Asset Intelligence and should be modeled as a separate object or extension rather than embedded in Asset (OI-04).</w:t>
      </w:r>
    </w:p>
    <w:p>
      <w:pPr>
        <w:pStyle w:val="ListParagraph"/>
        <w:numPr>
          <w:ilvl w:val="0"/>
          <w:numId w:val="2"/>
        </w:numPr>
        <w:spacing w:after="60"/>
      </w:pPr>
      <w:r>
        <w:t xml:space="preserve">Custody vs Ownership — these shall be modeled separately. Ownership is organizational and relatively stable; custody is operational and changes frequently (OI-05).</w:t>
      </w:r>
    </w:p>
    <w:p>
      <w:pPr>
        <w:pStyle w:val="ListParagraph"/>
        <w:numPr>
          <w:ilvl w:val="0"/>
          <w:numId w:val="2"/>
        </w:numPr>
        <w:spacing w:after="60"/>
      </w:pPr>
      <w:r>
        <w:t xml:space="preserve">Asset Relationships — rather than storing only parent/child, the SBOM should support typed relationships such as contains, connected to, mounted on, backup for and accessory of. This adds flexibility without changing the BDM (OI-06).</w:t>
      </w:r>
    </w:p>
    <w:p>
      <w:r>
        <w:br w:type="page"/>
      </w:r>
    </w:p>
    <w:p>
      <w:pPr>
        <w:pStyle w:val="Heading1"/>
        <w:spacing w:after="160" w:before="320"/>
      </w:pPr>
      <w:r>
        <w:rPr>
          <w:b/>
          <w:bCs/>
          <w:color w:val="1F4E79"/>
          <w:sz w:val="30"/>
          <w:szCs w:val="30"/>
        </w:rPr>
        <w:t xml:space="preserve">5.8 DOM-OPS — Operational Logistics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Operational Logistics</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Warehouse &amp; Operations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5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63</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27</w:t>
            </w:r>
          </w:p>
        </w:tc>
      </w:tr>
    </w:tbl>
    <w:p>
      <w:pPr>
        <w:pStyle w:val="Heading2"/>
        <w:spacing w:after="120" w:before="260"/>
      </w:pPr>
      <w:r>
        <w:rPr>
          <w:b/>
          <w:bCs/>
          <w:color w:val="2E74B5"/>
          <w:sz w:val="25"/>
          <w:szCs w:val="25"/>
        </w:rPr>
        <w:t xml:space="preserve">5.8.1 Purpose</w:t>
      </w:r>
    </w:p>
    <w:p>
      <w:pPr>
        <w:spacing w:after="120" w:before="0"/>
      </w:pPr>
      <w:r>
        <w:t xml:space="preserve">The Operational Logistics Domain governs the execution of physical work performed on assets and goods: receiving, storage, picking, loading, shipment and inventory counting. Where DOM-AST answers what an asset is and where it currently resides, DOM-OPS answers what is being done to it, by whom, under which operational document, and with what result.</w:t>
      </w:r>
    </w:p>
    <w:p>
      <w:pPr>
        <w:pStyle w:val="Heading2"/>
        <w:spacing w:after="120" w:before="260"/>
      </w:pPr>
      <w:r>
        <w:rPr>
          <w:b/>
          <w:bCs/>
          <w:color w:val="2E74B5"/>
          <w:sz w:val="25"/>
          <w:szCs w:val="25"/>
        </w:rPr>
        <w:t xml:space="preserve">5.8.2 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Provide a single, auditable execution model for all physical operations performed on assets and goods, capable of running on handheld RFID and barcode devices, fixed portals or manual entry, without requiring the customer to adopt a full warehouse hierarchy.</w:t>
      </w:r>
    </w:p>
    <w:p>
      <w:pPr>
        <w:pStyle w:val="Heading2"/>
        <w:spacing w:after="120" w:before="260"/>
      </w:pPr>
      <w:r>
        <w:rPr>
          <w:b/>
          <w:bCs/>
          <w:color w:val="2E74B5"/>
          <w:sz w:val="25"/>
          <w:szCs w:val="25"/>
        </w:rPr>
        <w:t xml:space="preserve">5.8.3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Receiving and goods-in</w:t>
      </w:r>
    </w:p>
    <w:p>
      <w:pPr>
        <w:pStyle w:val="ListParagraph"/>
        <w:numPr>
          <w:ilvl w:val="0"/>
          <w:numId w:val="2"/>
        </w:numPr>
        <w:spacing w:after="60"/>
      </w:pPr>
      <w:r>
        <w:t xml:space="preserve">Put-away and relocation</w:t>
      </w:r>
    </w:p>
    <w:p>
      <w:pPr>
        <w:pStyle w:val="ListParagraph"/>
        <w:numPr>
          <w:ilvl w:val="0"/>
          <w:numId w:val="2"/>
        </w:numPr>
        <w:spacing w:after="60"/>
      </w:pPr>
      <w:r>
        <w:t xml:space="preserve">Inventory sessions — planning, counting, reconciliation</w:t>
      </w:r>
    </w:p>
    <w:p>
      <w:pPr>
        <w:pStyle w:val="ListParagraph"/>
        <w:numPr>
          <w:ilvl w:val="0"/>
          <w:numId w:val="2"/>
        </w:numPr>
        <w:spacing w:after="60"/>
      </w:pPr>
      <w:r>
        <w:t xml:space="preserve">Maintenance requests, work orders and planned maintenance</w:t>
      </w:r>
    </w:p>
    <w:p>
      <w:pPr>
        <w:pStyle w:val="ListParagraph"/>
        <w:numPr>
          <w:ilvl w:val="0"/>
          <w:numId w:val="2"/>
        </w:numPr>
        <w:spacing w:after="60"/>
      </w:pPr>
      <w:r>
        <w:t xml:space="preserve">Asset inspections</w:t>
      </w:r>
    </w:p>
    <w:p>
      <w:pPr>
        <w:pStyle w:val="ListParagraph"/>
        <w:numPr>
          <w:ilvl w:val="0"/>
          <w:numId w:val="2"/>
        </w:numPr>
        <w:spacing w:after="60"/>
      </w:pPr>
      <w:r>
        <w:t xml:space="preserve">Purchase, transfer and disposal requests and their approval</w:t>
      </w:r>
    </w:p>
    <w:p>
      <w:pPr>
        <w:pStyle w:val="ListParagraph"/>
        <w:numPr>
          <w:ilvl w:val="0"/>
          <w:numId w:val="2"/>
        </w:numPr>
        <w:spacing w:after="60"/>
      </w:pPr>
      <w:r>
        <w:t xml:space="preserve">Vehicle and driver operational records</w:t>
      </w:r>
    </w:p>
    <w:p>
      <w:pPr>
        <w:pStyle w:val="ListParagraph"/>
        <w:numPr>
          <w:ilvl w:val="0"/>
          <w:numId w:val="2"/>
        </w:numPr>
        <w:spacing w:after="60"/>
      </w:pPr>
      <w:r>
        <w:t xml:space="preserve">Operational discrepancy handling</w:t>
      </w:r>
    </w:p>
    <w:p>
      <w:pPr>
        <w:pStyle w:val="ListParagraph"/>
        <w:numPr>
          <w:ilvl w:val="0"/>
          <w:numId w:val="2"/>
        </w:numPr>
        <w:spacing w:after="60"/>
      </w:pPr>
      <w:r>
        <w:t xml:space="preserve">Goods movement verification by handling unit (licensed off by default)</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Asset identity, classification and lifecycle (DOM-AST)</w:t>
      </w:r>
    </w:p>
    <w:p>
      <w:pPr>
        <w:pStyle w:val="ListParagraph"/>
        <w:numPr>
          <w:ilvl w:val="0"/>
          <w:numId w:val="2"/>
        </w:numPr>
        <w:spacing w:after="60"/>
      </w:pPr>
      <w:r>
        <w:t xml:space="preserve">Physical store structure and storage location definition (DOM-LOC)</w:t>
      </w:r>
    </w:p>
    <w:p>
      <w:pPr>
        <w:pStyle w:val="ListParagraph"/>
        <w:numPr>
          <w:ilvl w:val="0"/>
          <w:numId w:val="2"/>
        </w:numPr>
        <w:spacing w:after="60"/>
      </w:pPr>
      <w:r>
        <w:t xml:space="preserve">Permit issue, gate verification and security adjudication (DOM-SEC)</w:t>
      </w:r>
    </w:p>
    <w:p>
      <w:pPr>
        <w:pStyle w:val="ListParagraph"/>
        <w:numPr>
          <w:ilvl w:val="0"/>
          <w:numId w:val="2"/>
        </w:numPr>
        <w:spacing w:after="60"/>
      </w:pPr>
      <w:r>
        <w:t xml:space="preserve">Reporting and analytics on operations (DOM-INT)</w:t>
      </w:r>
    </w:p>
    <w:p>
      <w:pPr>
        <w:pStyle w:val="ListParagraph"/>
        <w:numPr>
          <w:ilvl w:val="0"/>
          <w:numId w:val="2"/>
        </w:numPr>
        <w:spacing w:after="60"/>
      </w:pPr>
      <w:r>
        <w:t xml:space="preserve">Warehouse management as a system of record — the ERP owns the stock ledger</w:t>
      </w:r>
    </w:p>
    <w:p>
      <w:pPr>
        <w:pStyle w:val="ListParagraph"/>
        <w:numPr>
          <w:ilvl w:val="0"/>
          <w:numId w:val="2"/>
        </w:numPr>
        <w:spacing w:after="60"/>
      </w:pPr>
      <w:r>
        <w:t xml:space="preserve">Dock and yard scheduling — dropped 15 August 2026, the gate visit replaced it</w:t>
      </w:r>
    </w:p>
    <w:p>
      <w:pPr>
        <w:pStyle w:val="ListParagraph"/>
        <w:numPr>
          <w:ilvl w:val="0"/>
          <w:numId w:val="2"/>
        </w:numPr>
        <w:spacing w:after="60"/>
      </w:pPr>
      <w:r>
        <w:t xml:space="preserve">Fleet management — out of scope, settled 16 August 2026</w:t>
      </w:r>
    </w:p>
    <w:p>
      <w:pPr>
        <w:pStyle w:val="Heading2"/>
        <w:spacing w:after="120" w:before="260"/>
      </w:pPr>
      <w:r>
        <w:rPr>
          <w:b/>
          <w:bCs/>
          <w:color w:val="2E74B5"/>
          <w:sz w:val="25"/>
          <w:szCs w:val="25"/>
        </w:rPr>
        <w:t xml:space="preserve">5.8.4 Responsibilities</w:t>
      </w:r>
    </w:p>
    <w:p>
      <w:pPr>
        <w:pStyle w:val="ListParagraph"/>
        <w:numPr>
          <w:ilvl w:val="0"/>
          <w:numId w:val="3"/>
        </w:numPr>
        <w:spacing w:after="60"/>
      </w:pPr>
      <w:r>
        <w:t xml:space="preserve">Execute and record all goods movement operations</w:t>
      </w:r>
    </w:p>
    <w:p>
      <w:pPr>
        <w:pStyle w:val="ListParagraph"/>
        <w:numPr>
          <w:ilvl w:val="0"/>
          <w:numId w:val="3"/>
        </w:numPr>
        <w:spacing w:after="60"/>
      </w:pPr>
      <w:r>
        <w:t xml:space="preserve">Maintain operational documents (receiving, put-away, picking, loading)</w:t>
      </w:r>
    </w:p>
    <w:p>
      <w:pPr>
        <w:pStyle w:val="ListParagraph"/>
        <w:numPr>
          <w:ilvl w:val="0"/>
          <w:numId w:val="3"/>
        </w:numPr>
        <w:spacing w:after="60"/>
      </w:pPr>
      <w:r>
        <w:t xml:space="preserve">Plan, execute, reconcile and close inventory sessions</w:t>
      </w:r>
    </w:p>
    <w:p>
      <w:pPr>
        <w:pStyle w:val="ListParagraph"/>
        <w:numPr>
          <w:ilvl w:val="0"/>
          <w:numId w:val="3"/>
        </w:numPr>
        <w:spacing w:after="60"/>
      </w:pPr>
      <w:r>
        <w:t xml:space="preserve">Detect and record operational discrepancies</w:t>
      </w:r>
    </w:p>
    <w:p>
      <w:pPr>
        <w:pStyle w:val="ListParagraph"/>
        <w:numPr>
          <w:ilvl w:val="0"/>
          <w:numId w:val="3"/>
        </w:numPr>
        <w:spacing w:after="60"/>
      </w:pPr>
      <w:r>
        <w:t xml:space="preserve">Maintain vehicle and driver operational master data</w:t>
      </w:r>
    </w:p>
    <w:p>
      <w:pPr>
        <w:pStyle w:val="ListParagraph"/>
        <w:numPr>
          <w:ilvl w:val="0"/>
          <w:numId w:val="3"/>
        </w:numPr>
        <w:spacing w:after="60"/>
      </w:pPr>
      <w:r>
        <w:t xml:space="preserve">Raise, schedule, execute and verify maintenance work</w:t>
      </w:r>
    </w:p>
    <w:p>
      <w:pPr>
        <w:pStyle w:val="ListParagraph"/>
        <w:numPr>
          <w:ilvl w:val="0"/>
          <w:numId w:val="3"/>
        </w:numPr>
        <w:spacing w:after="60"/>
      </w:pPr>
      <w:r>
        <w:t xml:space="preserve">Route purchase, transfer and disposal requests through approval</w:t>
      </w:r>
    </w:p>
    <w:p>
      <w:pPr>
        <w:pStyle w:val="ListParagraph"/>
        <w:numPr>
          <w:ilvl w:val="0"/>
          <w:numId w:val="3"/>
        </w:numPr>
        <w:spacing w:after="60"/>
      </w:pPr>
      <w:r>
        <w:t xml:space="preserve">Publish operational events for security verification and analytics</w:t>
      </w:r>
    </w:p>
    <w:p>
      <w:pPr>
        <w:pStyle w:val="ListParagraph"/>
        <w:numPr>
          <w:ilvl w:val="0"/>
          <w:numId w:val="3"/>
        </w:numPr>
        <w:spacing w:after="60"/>
      </w:pPr>
      <w:r>
        <w:t xml:space="preserve">Guarantee that a closed operational document is immutable</w:t>
      </w:r>
    </w:p>
    <w:p>
      <w:pPr>
        <w:pStyle w:val="Heading2"/>
        <w:spacing w:after="120" w:before="260"/>
      </w:pPr>
      <w:r>
        <w:rPr>
          <w:b/>
          <w:bCs/>
          <w:color w:val="2E74B5"/>
          <w:sz w:val="25"/>
          <w:szCs w:val="25"/>
        </w:rPr>
        <w:t xml:space="preserve">5.8.5 Hosted Business Objects</w:t>
      </w:r>
    </w:p>
    <w:p>
      <w:pPr>
        <w:spacing w:after="120" w:before="0"/>
      </w:pPr>
      <w:r>
        <w:t xml:space="preserve">The following objects are hosted exclusively by DOM-OPS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Vehicle</w:t>
            </w:r>
          </w:p>
        </w:tc>
        <w:tc>
          <w:tcPr>
            <w:tcW w:type="dxa" w:w="6138"/>
            <w:tcMar>
              <w:top w:type="dxa" w:w="60"/>
              <w:left w:type="dxa" w:w="100"/>
              <w:bottom w:type="dxa" w:w="60"/>
              <w:right w:type="dxa" w:w="100"/>
            </w:tcMar>
            <w:vAlign w:val="center"/>
          </w:tcPr>
          <w:p>
            <w:pPr>
              <w:spacing w:after="20" w:before="20"/>
            </w:pPr>
            <w:r>
              <w:rPr>
                <w:sz w:val="20"/>
                <w:szCs w:val="20"/>
              </w:rPr>
              <w:t xml:space="preserve">Operational vehicle record — internal, external, contractor, supplier or visitor (hosting provisional, see OI-01)</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Person operating a vehicle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Receiving Order</w:t>
            </w:r>
          </w:p>
        </w:tc>
        <w:tc>
          <w:tcPr>
            <w:tcW w:type="dxa" w:w="6138"/>
            <w:tcMar>
              <w:top w:type="dxa" w:w="60"/>
              <w:left w:type="dxa" w:w="100"/>
              <w:bottom w:type="dxa" w:w="60"/>
              <w:right w:type="dxa" w:w="100"/>
            </w:tcMar>
            <w:vAlign w:val="center"/>
          </w:tcPr>
          <w:p>
            <w:pPr>
              <w:spacing w:after="20" w:before="20"/>
            </w:pPr>
            <w:r>
              <w:rPr>
                <w:sz w:val="20"/>
                <w:szCs w:val="20"/>
              </w:rPr>
              <w:t xml:space="preserve">Inbound goods document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Put-away Task</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Instruction to place received goods into a storage location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Picking Task</w:t>
            </w:r>
          </w:p>
        </w:tc>
        <w:tc>
          <w:tcPr>
            <w:tcW w:type="dxa" w:w="6138"/>
            <w:tcMar>
              <w:top w:type="dxa" w:w="60"/>
              <w:left w:type="dxa" w:w="100"/>
              <w:bottom w:type="dxa" w:w="60"/>
              <w:right w:type="dxa" w:w="100"/>
            </w:tcMar>
            <w:vAlign w:val="center"/>
          </w:tcPr>
          <w:p>
            <w:pPr>
              <w:spacing w:after="20" w:before="20"/>
            </w:pPr>
            <w:r>
              <w:rPr>
                <w:sz w:val="20"/>
                <w:szCs w:val="20"/>
              </w:rPr>
              <w:t xml:space="preserve">Instruction to retrieve specified assets or goods</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Loading Order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Document authorizing physical loading of a vehicle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Shipment</w:t>
            </w:r>
          </w:p>
        </w:tc>
        <w:tc>
          <w:tcPr>
            <w:tcW w:type="dxa" w:w="6138"/>
            <w:tcMar>
              <w:top w:type="dxa" w:w="60"/>
              <w:left w:type="dxa" w:w="100"/>
              <w:bottom w:type="dxa" w:w="60"/>
              <w:right w:type="dxa" w:w="100"/>
            </w:tcMar>
            <w:vAlign w:val="center"/>
          </w:tcPr>
          <w:p>
            <w:pPr>
              <w:spacing w:after="20" w:before="20"/>
            </w:pPr>
            <w:r>
              <w:rPr>
                <w:sz w:val="20"/>
                <w:szCs w:val="20"/>
              </w:rPr>
              <w:t xml:space="preserve">Outbound consignment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Inventory Session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planned or ad-hoc counting exercise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6138"/>
            <w:tcMar>
              <w:top w:type="dxa" w:w="60"/>
              <w:left w:type="dxa" w:w="100"/>
              <w:bottom w:type="dxa" w:w="60"/>
              <w:right w:type="dxa" w:w="100"/>
            </w:tcMar>
            <w:vAlign w:val="center"/>
          </w:tcPr>
          <w:p>
            <w:pPr>
              <w:spacing w:after="20" w:before="20"/>
            </w:pPr>
            <w:r>
              <w:rPr>
                <w:sz w:val="20"/>
                <w:szCs w:val="20"/>
              </w:rPr>
              <w:t xml:space="preserve">A single counted observation within a session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Inventory Plan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Schedule and scope definition for counting</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Discrepancy Record</w:t>
            </w:r>
          </w:p>
        </w:tc>
        <w:tc>
          <w:tcPr>
            <w:tcW w:type="dxa" w:w="6138"/>
            <w:tcMar>
              <w:top w:type="dxa" w:w="60"/>
              <w:left w:type="dxa" w:w="100"/>
              <w:bottom w:type="dxa" w:w="60"/>
              <w:right w:type="dxa" w:w="100"/>
            </w:tcMar>
            <w:vAlign w:val="center"/>
          </w:tcPr>
          <w:p>
            <w:pPr>
              <w:spacing w:after="20" w:before="20"/>
            </w:pPr>
            <w:r>
              <w:rPr>
                <w:sz w:val="20"/>
                <w:szCs w:val="20"/>
              </w:rPr>
              <w:t xml:space="preserve">A recorded difference between expected and observed</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Maintenance Plan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rule that says when an asset is due for planned attention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Maintenance Request</w:t>
            </w:r>
          </w:p>
        </w:tc>
        <w:tc>
          <w:tcPr>
            <w:tcW w:type="dxa" w:w="6138"/>
            <w:tcMar>
              <w:top w:type="dxa" w:w="60"/>
              <w:left w:type="dxa" w:w="100"/>
              <w:bottom w:type="dxa" w:w="60"/>
              <w:right w:type="dxa" w:w="100"/>
            </w:tcMar>
            <w:vAlign w:val="center"/>
          </w:tcPr>
          <w:p>
            <w:pPr>
              <w:spacing w:after="20" w:before="20"/>
            </w:pPr>
            <w:r>
              <w:rPr>
                <w:sz w:val="20"/>
                <w:szCs w:val="20"/>
              </w:rPr>
              <w:t xml:space="preserve">Somebody reporting that an asset needs attention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Work Order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job of work on an asset, and what it cost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Work Order Line</w:t>
            </w:r>
          </w:p>
        </w:tc>
        <w:tc>
          <w:tcPr>
            <w:tcW w:type="dxa" w:w="6138"/>
            <w:tcMar>
              <w:top w:type="dxa" w:w="60"/>
              <w:left w:type="dxa" w:w="100"/>
              <w:bottom w:type="dxa" w:w="60"/>
              <w:right w:type="dxa" w:w="100"/>
            </w:tcMar>
            <w:vAlign w:val="center"/>
          </w:tcPr>
          <w:p>
            <w:pPr>
              <w:spacing w:after="20" w:before="20"/>
            </w:pPr>
            <w:r>
              <w:rPr>
                <w:sz w:val="20"/>
                <w:szCs w:val="20"/>
              </w:rPr>
              <w:t xml:space="preserve">One item of what a job consumed — labor, a part, an external charge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Inspection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recorded look at an asset and the condition it is in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Purchase Request</w:t>
            </w:r>
          </w:p>
        </w:tc>
        <w:tc>
          <w:tcPr>
            <w:tcW w:type="dxa" w:w="6138"/>
            <w:tcMar>
              <w:top w:type="dxa" w:w="60"/>
              <w:left w:type="dxa" w:w="100"/>
              <w:bottom w:type="dxa" w:w="60"/>
              <w:right w:type="dxa" w:w="100"/>
            </w:tcMar>
            <w:vAlign w:val="center"/>
          </w:tcPr>
          <w:p>
            <w:pPr>
              <w:spacing w:after="20" w:before="20"/>
            </w:pPr>
            <w:r>
              <w:rPr>
                <w:sz w:val="20"/>
                <w:szCs w:val="20"/>
              </w:rPr>
              <w:t xml:space="preserve">A request to buy an asset, and its approval</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Transfer Request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request to move an asset, approved before and accepted after</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Disposal Request</w:t>
            </w:r>
          </w:p>
        </w:tc>
        <w:tc>
          <w:tcPr>
            <w:tcW w:type="dxa" w:w="6138"/>
            <w:tcMar>
              <w:top w:type="dxa" w:w="60"/>
              <w:left w:type="dxa" w:w="100"/>
              <w:bottom w:type="dxa" w:w="60"/>
              <w:right w:type="dxa" w:w="100"/>
            </w:tcMar>
            <w:vAlign w:val="center"/>
          </w:tcPr>
          <w:p>
            <w:pPr>
              <w:spacing w:after="20" w:before="20"/>
            </w:pPr>
            <w:r>
              <w:rPr>
                <w:sz w:val="20"/>
                <w:szCs w:val="20"/>
              </w:rPr>
              <w:t xml:space="preserve">A request to take an asset off the books</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Handling Unit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pallet or carton treated as one thing at a gate (licensed off by default)</w:t>
            </w:r>
          </w:p>
        </w:tc>
      </w:tr>
    </w:tbl>
    <w:p>
      <w:pPr>
        <w:pStyle w:val="Heading2"/>
        <w:spacing w:after="120" w:before="260"/>
      </w:pPr>
      <w:r>
        <w:rPr>
          <w:b/>
          <w:bCs/>
          <w:color w:val="2E74B5"/>
          <w:sz w:val="25"/>
          <w:szCs w:val="25"/>
        </w:rPr>
        <w:t xml:space="preserve">5.8.6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DOM-AST</w:t>
            </w:r>
          </w:p>
        </w:tc>
        <w:tc>
          <w:tcPr>
            <w:tcW w:type="dxa" w:w="7040"/>
            <w:tcMar>
              <w:top w:type="dxa" w:w="60"/>
              <w:left w:type="dxa" w:w="100"/>
              <w:bottom w:type="dxa" w:w="60"/>
              <w:right w:type="dxa" w:w="100"/>
            </w:tcMar>
            <w:vAlign w:val="center"/>
          </w:tcPr>
          <w:p>
            <w:pPr>
              <w:spacing w:after="20" w:before="20"/>
            </w:pPr>
            <w:r>
              <w:rPr>
                <w:sz w:val="20"/>
                <w:szCs w:val="20"/>
              </w:rPr>
              <w:t xml:space="preserve">Asset, Asset Type, RFID Tag, Barcode, Asset Status, Custody Assignment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Warehouse, Warehouse Area, Storage Location, Loading Bay, Gate, Zone, Building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DOM-ENT</w:t>
            </w:r>
          </w:p>
        </w:tc>
        <w:tc>
          <w:tcPr>
            <w:tcW w:type="dxa" w:w="7040"/>
            <w:tcMar>
              <w:top w:type="dxa" w:w="60"/>
              <w:left w:type="dxa" w:w="100"/>
              <w:bottom w:type="dxa" w:w="60"/>
              <w:right w:type="dxa" w:w="100"/>
            </w:tcMar>
            <w:vAlign w:val="center"/>
          </w:tcPr>
          <w:p>
            <w:pPr>
              <w:spacing w:after="20" w:before="20"/>
            </w:pPr>
            <w:r>
              <w:rPr>
                <w:sz w:val="20"/>
                <w:szCs w:val="20"/>
              </w:rPr>
              <w:t xml:space="preserve">Employee, Contractor, Department,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Workflow, Notification, Document, Audit Log, Configuration, Scheduled Job</w:t>
            </w:r>
          </w:p>
        </w:tc>
      </w:tr>
    </w:tbl>
    <w:p>
      <w:pPr>
        <w:pStyle w:val="Heading2"/>
        <w:spacing w:after="120" w:before="260"/>
      </w:pPr>
      <w:r>
        <w:rPr>
          <w:b/>
          <w:bCs/>
          <w:color w:val="2E74B5"/>
          <w:sz w:val="25"/>
          <w:szCs w:val="25"/>
        </w:rPr>
        <w:t xml:space="preserve">5.8.7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SD-OPS-RCV</w:t>
            </w:r>
          </w:p>
        </w:tc>
        <w:tc>
          <w:tcPr>
            <w:tcW w:type="dxa" w:w="5055"/>
            <w:tcMar>
              <w:top w:type="dxa" w:w="60"/>
              <w:left w:type="dxa" w:w="100"/>
              <w:bottom w:type="dxa" w:w="60"/>
              <w:right w:type="dxa" w:w="100"/>
            </w:tcMar>
            <w:vAlign w:val="center"/>
          </w:tcPr>
          <w:p>
            <w:pPr>
              <w:spacing w:after="20" w:before="20"/>
            </w:pPr>
            <w:r>
              <w:rPr>
                <w:sz w:val="20"/>
                <w:szCs w:val="20"/>
              </w:rPr>
              <w:t xml:space="preserve">Receiving</w:t>
            </w:r>
          </w:p>
        </w:tc>
        <w:tc>
          <w:tcPr>
            <w:tcW w:type="dxa" w:w="1805"/>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SD-OPS-STO</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Storage &amp; Put-away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SD-OPS-PICK</w:t>
            </w:r>
          </w:p>
        </w:tc>
        <w:tc>
          <w:tcPr>
            <w:tcW w:type="dxa" w:w="5055"/>
            <w:tcMar>
              <w:top w:type="dxa" w:w="60"/>
              <w:left w:type="dxa" w:w="100"/>
              <w:bottom w:type="dxa" w:w="60"/>
              <w:right w:type="dxa" w:w="100"/>
            </w:tcMar>
            <w:vAlign w:val="center"/>
          </w:tcPr>
          <w:p>
            <w:pPr>
              <w:spacing w:after="20" w:before="20"/>
            </w:pPr>
            <w:r>
              <w:rPr>
                <w:sz w:val="20"/>
                <w:szCs w:val="20"/>
              </w:rPr>
              <w:t xml:space="preserve">Picking &amp; Fulfillment</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Loading &amp; Shipment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SD-OPS-INV</w:t>
            </w:r>
          </w:p>
        </w:tc>
        <w:tc>
          <w:tcPr>
            <w:tcW w:type="dxa" w:w="5055"/>
            <w:tcMar>
              <w:top w:type="dxa" w:w="60"/>
              <w:left w:type="dxa" w:w="100"/>
              <w:bottom w:type="dxa" w:w="60"/>
              <w:right w:type="dxa" w:w="100"/>
            </w:tcMar>
            <w:vAlign w:val="center"/>
          </w:tcPr>
          <w:p>
            <w:pPr>
              <w:spacing w:after="20" w:before="20"/>
            </w:pPr>
            <w:r>
              <w:rPr>
                <w:sz w:val="20"/>
                <w:szCs w:val="20"/>
              </w:rPr>
              <w:t xml:space="preserve">Inventory Sessions</w:t>
            </w:r>
          </w:p>
        </w:tc>
        <w:tc>
          <w:tcPr>
            <w:tcW w:type="dxa" w:w="1805"/>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Vehicle &amp; Driver Operations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SD-OPS-MNT</w:t>
            </w:r>
          </w:p>
        </w:tc>
        <w:tc>
          <w:tcPr>
            <w:tcW w:type="dxa" w:w="5055"/>
            <w:tcMar>
              <w:top w:type="dxa" w:w="60"/>
              <w:left w:type="dxa" w:w="100"/>
              <w:bottom w:type="dxa" w:w="60"/>
              <w:right w:type="dxa" w:w="100"/>
            </w:tcMar>
            <w:vAlign w:val="center"/>
          </w:tcPr>
          <w:p>
            <w:pPr>
              <w:spacing w:after="20" w:before="20"/>
            </w:pPr>
            <w:r>
              <w:rPr>
                <w:sz w:val="20"/>
                <w:szCs w:val="20"/>
              </w:rPr>
              <w:t xml:space="preserve">Maintenance &amp; Inspection</w:t>
            </w:r>
          </w:p>
        </w:tc>
        <w:tc>
          <w:tcPr>
            <w:tcW w:type="dxa" w:w="1805"/>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SD-OPS-REQ</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Requests &amp; Approvals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9</w:t>
            </w:r>
          </w:p>
        </w:tc>
      </w:tr>
    </w:tbl>
    <w:p>
      <w:pPr>
        <w:pStyle w:val="Heading2"/>
        <w:spacing w:after="120" w:before="260"/>
      </w:pPr>
      <w:r>
        <w:rPr>
          <w:b/>
          <w:bCs/>
          <w:color w:val="2E74B5"/>
          <w:sz w:val="25"/>
          <w:szCs w:val="25"/>
        </w:rPr>
        <w:t xml:space="preserve">5.8.8 Business Capabilities</w:t>
      </w:r>
    </w:p>
    <w:p>
      <w:pPr>
        <w:spacing w:after="120" w:before="0"/>
      </w:pPr>
      <w:r>
        <w:t xml:space="preserve">All 63 capabilities of this domain, with the permanent identifiers shared with PDS-02.</w:t>
      </w:r>
    </w:p>
    <w:p>
      <w:pPr>
        <w:pStyle w:val="Heading3"/>
        <w:spacing w:after="100" w:before="200"/>
      </w:pPr>
      <w:r>
        <w:rPr>
          <w:b/>
          <w:bCs/>
          <w:color w:val="404040"/>
          <w:sz w:val="22"/>
          <w:szCs w:val="22"/>
        </w:rPr>
        <w:t xml:space="preserve">SD-OPS-RCV · Receiving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CAP-OPS-001</w:t>
            </w:r>
          </w:p>
        </w:tc>
        <w:tc>
          <w:tcPr>
            <w:tcW w:type="dxa" w:w="7040"/>
            <w:tcMar>
              <w:top w:type="dxa" w:w="60"/>
              <w:left w:type="dxa" w:w="100"/>
              <w:bottom w:type="dxa" w:w="60"/>
              <w:right w:type="dxa" w:w="100"/>
            </w:tcMar>
            <w:vAlign w:val="center"/>
          </w:tcPr>
          <w:p>
            <w:pPr>
              <w:spacing w:after="20" w:before="20"/>
            </w:pPr>
            <w:r>
              <w:rPr>
                <w:sz w:val="20"/>
                <w:szCs w:val="20"/>
              </w:rPr>
              <w:t xml:space="preserve">Create Receiving Order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Receive by RFID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CAP-OPS-003</w:t>
            </w:r>
          </w:p>
        </w:tc>
        <w:tc>
          <w:tcPr>
            <w:tcW w:type="dxa" w:w="7040"/>
            <w:tcMar>
              <w:top w:type="dxa" w:w="60"/>
              <w:left w:type="dxa" w:w="100"/>
              <w:bottom w:type="dxa" w:w="60"/>
              <w:right w:type="dxa" w:w="100"/>
            </w:tcMar>
            <w:vAlign w:val="center"/>
          </w:tcPr>
          <w:p>
            <w:pPr>
              <w:spacing w:after="20" w:before="20"/>
            </w:pPr>
            <w:r>
              <w:rPr>
                <w:sz w:val="20"/>
                <w:szCs w:val="20"/>
              </w:rPr>
              <w:t xml:space="preserve">Receive by Barcode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Receive Manually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CAP-OPS-005</w:t>
            </w:r>
          </w:p>
        </w:tc>
        <w:tc>
          <w:tcPr>
            <w:tcW w:type="dxa" w:w="7040"/>
            <w:tcMar>
              <w:top w:type="dxa" w:w="60"/>
              <w:left w:type="dxa" w:w="100"/>
              <w:bottom w:type="dxa" w:w="60"/>
              <w:right w:type="dxa" w:w="100"/>
            </w:tcMar>
            <w:vAlign w:val="center"/>
          </w:tcPr>
          <w:p>
            <w:pPr>
              <w:spacing w:after="20" w:before="20"/>
            </w:pPr>
            <w:r>
              <w:rPr>
                <w:sz w:val="20"/>
                <w:szCs w:val="20"/>
              </w:rPr>
              <w:t xml:space="preserve">Verify Against Expected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Receiving Discrepancy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CAP-OPS-007</w:t>
            </w:r>
          </w:p>
        </w:tc>
        <w:tc>
          <w:tcPr>
            <w:tcW w:type="dxa" w:w="7040"/>
            <w:tcMar>
              <w:top w:type="dxa" w:w="60"/>
              <w:left w:type="dxa" w:w="100"/>
              <w:bottom w:type="dxa" w:w="60"/>
              <w:right w:type="dxa" w:w="100"/>
            </w:tcMar>
            <w:vAlign w:val="center"/>
          </w:tcPr>
          <w:p>
            <w:pPr>
              <w:spacing w:after="20" w:before="20"/>
            </w:pPr>
            <w:r>
              <w:rPr>
                <w:sz w:val="20"/>
                <w:szCs w:val="20"/>
              </w:rPr>
              <w:t xml:space="preserve">Accept Receipt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Reject Receipt</w:t>
            </w:r>
          </w:p>
        </w:tc>
      </w:tr>
    </w:tbl>
    <w:p>
      <w:pPr>
        <w:pStyle w:val="Heading3"/>
        <w:spacing w:after="100" w:before="200"/>
      </w:pPr>
      <w:r>
        <w:rPr>
          <w:b/>
          <w:bCs/>
          <w:color w:val="404040"/>
          <w:sz w:val="22"/>
          <w:szCs w:val="22"/>
        </w:rPr>
        <w:t xml:space="preserve">SD-OPS-STO · Put-away &amp; Storage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CAP-OPS-009</w:t>
            </w:r>
          </w:p>
        </w:tc>
        <w:tc>
          <w:tcPr>
            <w:tcW w:type="dxa" w:w="7040"/>
            <w:tcMar>
              <w:top w:type="dxa" w:w="60"/>
              <w:left w:type="dxa" w:w="100"/>
              <w:bottom w:type="dxa" w:w="60"/>
              <w:right w:type="dxa" w:w="100"/>
            </w:tcMar>
            <w:vAlign w:val="center"/>
          </w:tcPr>
          <w:p>
            <w:pPr>
              <w:spacing w:after="20" w:before="20"/>
            </w:pPr>
            <w:r>
              <w:rPr>
                <w:sz w:val="20"/>
                <w:szCs w:val="20"/>
              </w:rPr>
              <w:t xml:space="preserve">Generate Put-away Task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Storage Location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CAP-OPS-011</w:t>
            </w:r>
          </w:p>
        </w:tc>
        <w:tc>
          <w:tcPr>
            <w:tcW w:type="dxa" w:w="7040"/>
            <w:tcMar>
              <w:top w:type="dxa" w:w="60"/>
              <w:left w:type="dxa" w:w="100"/>
              <w:bottom w:type="dxa" w:w="60"/>
              <w:right w:type="dxa" w:w="100"/>
            </w:tcMar>
            <w:vAlign w:val="center"/>
          </w:tcPr>
          <w:p>
            <w:pPr>
              <w:spacing w:after="20" w:before="20"/>
            </w:pPr>
            <w:r>
              <w:rPr>
                <w:sz w:val="20"/>
                <w:szCs w:val="20"/>
              </w:rPr>
              <w:t xml:space="preserve">Confirm Put-away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Relocate Stock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CAP-OPS-013</w:t>
            </w:r>
          </w:p>
        </w:tc>
        <w:tc>
          <w:tcPr>
            <w:tcW w:type="dxa" w:w="7040"/>
            <w:tcMar>
              <w:top w:type="dxa" w:w="60"/>
              <w:left w:type="dxa" w:w="100"/>
              <w:bottom w:type="dxa" w:w="60"/>
              <w:right w:type="dxa" w:w="100"/>
            </w:tcMar>
            <w:vAlign w:val="center"/>
          </w:tcPr>
          <w:p>
            <w:pPr>
              <w:spacing w:after="20" w:before="20"/>
            </w:pPr>
            <w:r>
              <w:rPr>
                <w:sz w:val="20"/>
                <w:szCs w:val="20"/>
              </w:rPr>
              <w:t xml:space="preserve">Consolidate Stock</w:t>
            </w:r>
          </w:p>
        </w:tc>
      </w:tr>
    </w:tbl>
    <w:p>
      <w:pPr>
        <w:pStyle w:val="Heading3"/>
        <w:spacing w:after="100" w:before="200"/>
      </w:pPr>
      <w:r>
        <w:rPr>
          <w:b/>
          <w:bCs/>
          <w:color w:val="404040"/>
          <w:sz w:val="22"/>
          <w:szCs w:val="22"/>
        </w:rPr>
        <w:t xml:space="preserve">SD-OPS-PICK · Picking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CAP-OPS-014</w:t>
            </w:r>
          </w:p>
        </w:tc>
        <w:tc>
          <w:tcPr>
            <w:tcW w:type="dxa" w:w="7040"/>
            <w:tcMar>
              <w:top w:type="dxa" w:w="60"/>
              <w:left w:type="dxa" w:w="100"/>
              <w:bottom w:type="dxa" w:w="60"/>
              <w:right w:type="dxa" w:w="100"/>
            </w:tcMar>
            <w:vAlign w:val="center"/>
          </w:tcPr>
          <w:p>
            <w:pPr>
              <w:spacing w:after="20" w:before="20"/>
            </w:pPr>
            <w:r>
              <w:rPr>
                <w:sz w:val="20"/>
                <w:szCs w:val="20"/>
              </w:rPr>
              <w:t xml:space="preserve">Create Picking Task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Pick by RFID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CAP-OPS-016</w:t>
            </w:r>
          </w:p>
        </w:tc>
        <w:tc>
          <w:tcPr>
            <w:tcW w:type="dxa" w:w="7040"/>
            <w:tcMar>
              <w:top w:type="dxa" w:w="60"/>
              <w:left w:type="dxa" w:w="100"/>
              <w:bottom w:type="dxa" w:w="60"/>
              <w:right w:type="dxa" w:w="100"/>
            </w:tcMar>
            <w:vAlign w:val="center"/>
          </w:tcPr>
          <w:p>
            <w:pPr>
              <w:spacing w:after="20" w:before="20"/>
            </w:pPr>
            <w:r>
              <w:rPr>
                <w:sz w:val="20"/>
                <w:szCs w:val="20"/>
              </w:rPr>
              <w:t xml:space="preserve">Pick by Barcode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Confirm Pick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CAP-OPS-018</w:t>
            </w:r>
          </w:p>
        </w:tc>
        <w:tc>
          <w:tcPr>
            <w:tcW w:type="dxa" w:w="7040"/>
            <w:tcMar>
              <w:top w:type="dxa" w:w="60"/>
              <w:left w:type="dxa" w:w="100"/>
              <w:bottom w:type="dxa" w:w="60"/>
              <w:right w:type="dxa" w:w="100"/>
            </w:tcMar>
            <w:vAlign w:val="center"/>
          </w:tcPr>
          <w:p>
            <w:pPr>
              <w:spacing w:after="20" w:before="20"/>
            </w:pPr>
            <w:r>
              <w:rPr>
                <w:sz w:val="20"/>
                <w:szCs w:val="20"/>
              </w:rPr>
              <w:t xml:space="preserve">Handle Short Pick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Cancel Picking Task</w:t>
            </w:r>
          </w:p>
        </w:tc>
      </w:tr>
    </w:tbl>
    <w:p>
      <w:pPr>
        <w:pStyle w:val="Heading3"/>
        <w:spacing w:after="100" w:before="200"/>
      </w:pPr>
      <w:r>
        <w:rPr>
          <w:b/>
          <w:bCs/>
          <w:color w:val="404040"/>
          <w:sz w:val="22"/>
          <w:szCs w:val="22"/>
        </w:rPr>
        <w:t xml:space="preserve">SD-OPS-LOAD · Loading &amp; Shipment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CAP-OPS-020</w:t>
            </w:r>
          </w:p>
        </w:tc>
        <w:tc>
          <w:tcPr>
            <w:tcW w:type="dxa" w:w="7040"/>
            <w:tcMar>
              <w:top w:type="dxa" w:w="60"/>
              <w:left w:type="dxa" w:w="100"/>
              <w:bottom w:type="dxa" w:w="60"/>
              <w:right w:type="dxa" w:w="100"/>
            </w:tcMar>
            <w:vAlign w:val="center"/>
          </w:tcPr>
          <w:p>
            <w:pPr>
              <w:spacing w:after="20" w:before="20"/>
            </w:pPr>
            <w:r>
              <w:rPr>
                <w:sz w:val="20"/>
                <w:szCs w:val="20"/>
              </w:rPr>
              <w:t xml:space="preserve">Create Loading Order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Stage Shipment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CAP-OPS-022</w:t>
            </w:r>
          </w:p>
        </w:tc>
        <w:tc>
          <w:tcPr>
            <w:tcW w:type="dxa" w:w="7040"/>
            <w:tcMar>
              <w:top w:type="dxa" w:w="60"/>
              <w:left w:type="dxa" w:w="100"/>
              <w:bottom w:type="dxa" w:w="60"/>
              <w:right w:type="dxa" w:w="100"/>
            </w:tcMar>
            <w:vAlign w:val="center"/>
          </w:tcPr>
          <w:p>
            <w:pPr>
              <w:spacing w:after="20" w:before="20"/>
            </w:pPr>
            <w:r>
              <w:rPr>
                <w:sz w:val="20"/>
                <w:szCs w:val="20"/>
              </w:rPr>
              <w:t xml:space="preserve">Verify Loading Contents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Confirm Dispatch</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CAP-OPS-024</w:t>
            </w:r>
          </w:p>
        </w:tc>
        <w:tc>
          <w:tcPr>
            <w:tcW w:type="dxa" w:w="7040"/>
            <w:tcMar>
              <w:top w:type="dxa" w:w="60"/>
              <w:left w:type="dxa" w:w="100"/>
              <w:bottom w:type="dxa" w:w="60"/>
              <w:right w:type="dxa" w:w="100"/>
            </w:tcMar>
            <w:vAlign w:val="center"/>
          </w:tcPr>
          <w:p>
            <w:pPr>
              <w:spacing w:after="20" w:before="20"/>
            </w:pPr>
            <w:r>
              <w:rPr>
                <w:sz w:val="20"/>
                <w:szCs w:val="20"/>
              </w:rPr>
              <w:t xml:space="preserve">Cross-dock Shipment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Loading Discrepancy</w:t>
            </w:r>
          </w:p>
        </w:tc>
      </w:tr>
    </w:tbl>
    <w:p>
      <w:pPr>
        <w:pStyle w:val="Heading3"/>
        <w:spacing w:after="100" w:before="200"/>
      </w:pPr>
      <w:r>
        <w:rPr>
          <w:b/>
          <w:bCs/>
          <w:color w:val="404040"/>
          <w:sz w:val="22"/>
          <w:szCs w:val="22"/>
        </w:rPr>
        <w:t xml:space="preserve">SD-OPS-INV · Inventory Sessions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CAP-OPS-026</w:t>
            </w:r>
          </w:p>
        </w:tc>
        <w:tc>
          <w:tcPr>
            <w:tcW w:type="dxa" w:w="7040"/>
            <w:tcMar>
              <w:top w:type="dxa" w:w="60"/>
              <w:left w:type="dxa" w:w="100"/>
              <w:bottom w:type="dxa" w:w="60"/>
              <w:right w:type="dxa" w:w="100"/>
            </w:tcMar>
            <w:vAlign w:val="center"/>
          </w:tcPr>
          <w:p>
            <w:pPr>
              <w:spacing w:after="20" w:before="20"/>
            </w:pPr>
            <w:r>
              <w:rPr>
                <w:sz w:val="20"/>
                <w:szCs w:val="20"/>
              </w:rPr>
              <w:t xml:space="preserve">Create Inventory Plan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Open Inventory Session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CAP-OPS-028</w:t>
            </w:r>
          </w:p>
        </w:tc>
        <w:tc>
          <w:tcPr>
            <w:tcW w:type="dxa" w:w="7040"/>
            <w:tcMar>
              <w:top w:type="dxa" w:w="60"/>
              <w:left w:type="dxa" w:w="100"/>
              <w:bottom w:type="dxa" w:w="60"/>
              <w:right w:type="dxa" w:w="100"/>
            </w:tcMar>
            <w:vAlign w:val="center"/>
          </w:tcPr>
          <w:p>
            <w:pPr>
              <w:spacing w:after="20" w:before="20"/>
            </w:pPr>
            <w:r>
              <w:rPr>
                <w:sz w:val="20"/>
                <w:szCs w:val="20"/>
              </w:rPr>
              <w:t xml:space="preserve">Perform Blind Count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Perform Cycle Count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CAP-OPS-030</w:t>
            </w:r>
          </w:p>
        </w:tc>
        <w:tc>
          <w:tcPr>
            <w:tcW w:type="dxa" w:w="7040"/>
            <w:tcMar>
              <w:top w:type="dxa" w:w="60"/>
              <w:left w:type="dxa" w:w="100"/>
              <w:bottom w:type="dxa" w:w="60"/>
              <w:right w:type="dxa" w:w="100"/>
            </w:tcMar>
            <w:vAlign w:val="center"/>
          </w:tcPr>
          <w:p>
            <w:pPr>
              <w:spacing w:after="20" w:before="20"/>
            </w:pPr>
            <w:r>
              <w:rPr>
                <w:sz w:val="20"/>
                <w:szCs w:val="20"/>
              </w:rPr>
              <w:t xml:space="preserve">Perform Annual Inventory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Perform Mixed RFID/Barcode Count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CAP-OPS-032</w:t>
            </w:r>
          </w:p>
        </w:tc>
        <w:tc>
          <w:tcPr>
            <w:tcW w:type="dxa" w:w="7040"/>
            <w:tcMar>
              <w:top w:type="dxa" w:w="60"/>
              <w:left w:type="dxa" w:w="100"/>
              <w:bottom w:type="dxa" w:w="60"/>
              <w:right w:type="dxa" w:w="100"/>
            </w:tcMar>
            <w:vAlign w:val="center"/>
          </w:tcPr>
          <w:p>
            <w:pPr>
              <w:spacing w:after="20" w:before="20"/>
            </w:pPr>
            <w:r>
              <w:rPr>
                <w:sz w:val="20"/>
                <w:szCs w:val="20"/>
              </w:rPr>
              <w:t xml:space="preserve">Reconcile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Missing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CAP-OPS-034</w:t>
            </w:r>
          </w:p>
        </w:tc>
        <w:tc>
          <w:tcPr>
            <w:tcW w:type="dxa" w:w="7040"/>
            <w:tcMar>
              <w:top w:type="dxa" w:w="60"/>
              <w:left w:type="dxa" w:w="100"/>
              <w:bottom w:type="dxa" w:w="60"/>
              <w:right w:type="dxa" w:w="100"/>
            </w:tcMar>
            <w:vAlign w:val="center"/>
          </w:tcPr>
          <w:p>
            <w:pPr>
              <w:spacing w:after="20" w:before="20"/>
            </w:pPr>
            <w:r>
              <w:rPr>
                <w:sz w:val="20"/>
                <w:szCs w:val="20"/>
              </w:rPr>
              <w:t xml:space="preserve">Resolve Misplaced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Duplicate Detection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CAP-OPS-036</w:t>
            </w:r>
          </w:p>
        </w:tc>
        <w:tc>
          <w:tcPr>
            <w:tcW w:type="dxa" w:w="7040"/>
            <w:tcMar>
              <w:top w:type="dxa" w:w="60"/>
              <w:left w:type="dxa" w:w="100"/>
              <w:bottom w:type="dxa" w:w="60"/>
              <w:right w:type="dxa" w:w="100"/>
            </w:tcMar>
            <w:vAlign w:val="center"/>
          </w:tcPr>
          <w:p>
            <w:pPr>
              <w:spacing w:after="20" w:before="20"/>
            </w:pPr>
            <w:r>
              <w:rPr>
                <w:sz w:val="20"/>
                <w:szCs w:val="20"/>
              </w:rPr>
              <w:t xml:space="preserve">Generate Exception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Close Inventory Session</w:t>
            </w:r>
          </w:p>
        </w:tc>
      </w:tr>
    </w:tbl>
    <w:p>
      <w:pPr>
        <w:pStyle w:val="Heading3"/>
        <w:spacing w:after="100" w:before="200"/>
      </w:pPr>
      <w:r>
        <w:rPr>
          <w:b/>
          <w:bCs/>
          <w:color w:val="404040"/>
          <w:sz w:val="22"/>
          <w:szCs w:val="22"/>
        </w:rPr>
        <w:t xml:space="preserve">SD-OPS-VEH · Vehicle &amp; Driver 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CAP-OPS-038</w:t>
            </w:r>
          </w:p>
        </w:tc>
        <w:tc>
          <w:tcPr>
            <w:tcW w:type="dxa" w:w="7040"/>
            <w:tcMar>
              <w:top w:type="dxa" w:w="60"/>
              <w:left w:type="dxa" w:w="100"/>
              <w:bottom w:type="dxa" w:w="60"/>
              <w:right w:type="dxa" w:w="100"/>
            </w:tcMar>
            <w:vAlign w:val="center"/>
          </w:tcPr>
          <w:p>
            <w:pPr>
              <w:spacing w:after="20" w:before="20"/>
            </w:pPr>
            <w:r>
              <w:rPr>
                <w:sz w:val="20"/>
                <w:szCs w:val="20"/>
              </w:rPr>
              <w:t xml:space="preserve">Register Vehicle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Classify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CAP-OPS-040</w:t>
            </w:r>
          </w:p>
        </w:tc>
        <w:tc>
          <w:tcPr>
            <w:tcW w:type="dxa" w:w="7040"/>
            <w:tcMar>
              <w:top w:type="dxa" w:w="60"/>
              <w:left w:type="dxa" w:w="100"/>
              <w:bottom w:type="dxa" w:w="60"/>
              <w:right w:type="dxa" w:w="100"/>
            </w:tcMar>
            <w:vAlign w:val="center"/>
          </w:tcPr>
          <w:p>
            <w:pPr>
              <w:spacing w:after="20" w:before="20"/>
            </w:pPr>
            <w:r>
              <w:rPr>
                <w:sz w:val="20"/>
                <w:szCs w:val="20"/>
              </w:rPr>
              <w:t xml:space="preserve">Register Driver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Driver to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CAP-OPS-042</w:t>
            </w:r>
          </w:p>
        </w:tc>
        <w:tc>
          <w:tcPr>
            <w:tcW w:type="dxa" w:w="7040"/>
            <w:tcMar>
              <w:top w:type="dxa" w:w="60"/>
              <w:left w:type="dxa" w:w="100"/>
              <w:bottom w:type="dxa" w:w="60"/>
              <w:right w:type="dxa" w:w="100"/>
            </w:tcMar>
            <w:vAlign w:val="center"/>
          </w:tcPr>
          <w:p>
            <w:pPr>
              <w:spacing w:after="20" w:before="20"/>
            </w:pPr>
            <w:r>
              <w:rPr>
                <w:sz w:val="20"/>
                <w:szCs w:val="20"/>
              </w:rPr>
              <w:t xml:space="preserve">Assign Vehicle to Shipment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Trip</w:t>
            </w:r>
          </w:p>
        </w:tc>
      </w:tr>
    </w:tbl>
    <w:p>
      <w:pPr>
        <w:pStyle w:val="Heading3"/>
        <w:spacing w:after="100" w:before="200"/>
      </w:pPr>
      <w:r>
        <w:rPr>
          <w:b/>
          <w:bCs/>
          <w:color w:val="404040"/>
          <w:sz w:val="22"/>
          <w:szCs w:val="22"/>
        </w:rPr>
        <w:t xml:space="preserve">SD-OPS-MNT · Maintenance &amp; Inspection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CAP-OPS-044</w:t>
            </w:r>
          </w:p>
        </w:tc>
        <w:tc>
          <w:tcPr>
            <w:tcW w:type="dxa" w:w="7040"/>
            <w:tcMar>
              <w:top w:type="dxa" w:w="60"/>
              <w:left w:type="dxa" w:w="100"/>
              <w:bottom w:type="dxa" w:w="60"/>
              <w:right w:type="dxa" w:w="100"/>
            </w:tcMar>
            <w:vAlign w:val="center"/>
          </w:tcPr>
          <w:p>
            <w:pPr>
              <w:spacing w:after="20" w:before="20"/>
            </w:pPr>
            <w:r>
              <w:rPr>
                <w:sz w:val="20"/>
                <w:szCs w:val="20"/>
              </w:rPr>
              <w:t xml:space="preserve">Report a Fault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Triage Maintenance Request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CAP-OPS-046</w:t>
            </w:r>
          </w:p>
        </w:tc>
        <w:tc>
          <w:tcPr>
            <w:tcW w:type="dxa" w:w="7040"/>
            <w:tcMar>
              <w:top w:type="dxa" w:w="60"/>
              <w:left w:type="dxa" w:w="100"/>
              <w:bottom w:type="dxa" w:w="60"/>
              <w:right w:type="dxa" w:w="100"/>
            </w:tcMar>
            <w:vAlign w:val="center"/>
          </w:tcPr>
          <w:p>
            <w:pPr>
              <w:spacing w:after="20" w:before="20"/>
            </w:pPr>
            <w:r>
              <w:rPr>
                <w:sz w:val="20"/>
                <w:szCs w:val="20"/>
              </w:rPr>
              <w:t xml:space="preserve">Raise Work Order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Schedule Planned Maintenance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CAP-OPS-048</w:t>
            </w:r>
          </w:p>
        </w:tc>
        <w:tc>
          <w:tcPr>
            <w:tcW w:type="dxa" w:w="7040"/>
            <w:tcMar>
              <w:top w:type="dxa" w:w="60"/>
              <w:left w:type="dxa" w:w="100"/>
              <w:bottom w:type="dxa" w:w="60"/>
              <w:right w:type="dxa" w:w="100"/>
            </w:tcMar>
            <w:vAlign w:val="center"/>
          </w:tcPr>
          <w:p>
            <w:pPr>
              <w:spacing w:after="20" w:before="20"/>
            </w:pPr>
            <w:r>
              <w:rPr>
                <w:sz w:val="20"/>
                <w:szCs w:val="20"/>
              </w:rPr>
              <w:t xml:space="preserve">Record Labor and Parts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Take Asset Out of Service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CAP-OPS-050</w:t>
            </w:r>
          </w:p>
        </w:tc>
        <w:tc>
          <w:tcPr>
            <w:tcW w:type="dxa" w:w="7040"/>
            <w:tcMar>
              <w:top w:type="dxa" w:w="60"/>
              <w:left w:type="dxa" w:w="100"/>
              <w:bottom w:type="dxa" w:w="60"/>
              <w:right w:type="dxa" w:w="100"/>
            </w:tcMar>
            <w:vAlign w:val="center"/>
          </w:tcPr>
          <w:p>
            <w:pPr>
              <w:spacing w:after="20" w:before="20"/>
            </w:pPr>
            <w:r>
              <w:rPr>
                <w:sz w:val="20"/>
                <w:szCs w:val="20"/>
              </w:rPr>
              <w:t xml:space="preserve">Return Asset to Service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CAP-OPS-051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Verify Completed Work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CAP-OPS-052</w:t>
            </w:r>
          </w:p>
        </w:tc>
        <w:tc>
          <w:tcPr>
            <w:tcW w:type="dxa" w:w="7040"/>
            <w:tcMar>
              <w:top w:type="dxa" w:w="60"/>
              <w:left w:type="dxa" w:w="100"/>
              <w:bottom w:type="dxa" w:w="60"/>
              <w:right w:type="dxa" w:w="100"/>
            </w:tcMar>
            <w:vAlign w:val="center"/>
          </w:tcPr>
          <w:p>
            <w:pPr>
              <w:spacing w:after="20" w:before="20"/>
            </w:pPr>
            <w:r>
              <w:rPr>
                <w:sz w:val="20"/>
                <w:szCs w:val="20"/>
              </w:rPr>
              <w:t xml:space="preserve">Record Inspection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CAP-OPS-053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Track Service History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CAP-OPS-054</w:t>
            </w:r>
          </w:p>
        </w:tc>
        <w:tc>
          <w:tcPr>
            <w:tcW w:type="dxa" w:w="7040"/>
            <w:tcMar>
              <w:top w:type="dxa" w:w="60"/>
              <w:left w:type="dxa" w:w="100"/>
              <w:bottom w:type="dxa" w:w="60"/>
              <w:right w:type="dxa" w:w="100"/>
            </w:tcMar>
            <w:vAlign w:val="center"/>
          </w:tcPr>
          <w:p>
            <w:pPr>
              <w:spacing w:after="20" w:before="20"/>
            </w:pPr>
            <w:r>
              <w:rPr>
                <w:sz w:val="20"/>
                <w:szCs w:val="20"/>
              </w:rPr>
              <w:t xml:space="preserve">Charge Work to Warranty</w:t>
            </w:r>
          </w:p>
        </w:tc>
      </w:tr>
    </w:tbl>
    <w:p>
      <w:pPr>
        <w:pStyle w:val="Heading3"/>
        <w:spacing w:after="100" w:before="200"/>
      </w:pPr>
      <w:r>
        <w:rPr>
          <w:b/>
          <w:bCs/>
          <w:color w:val="404040"/>
          <w:sz w:val="22"/>
          <w:szCs w:val="22"/>
        </w:rPr>
        <w:t xml:space="preserve">SD-OPS-REQ · Requests &amp; Approvals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CAP-OPS-055</w:t>
            </w:r>
          </w:p>
        </w:tc>
        <w:tc>
          <w:tcPr>
            <w:tcW w:type="dxa" w:w="7040"/>
            <w:tcMar>
              <w:top w:type="dxa" w:w="60"/>
              <w:left w:type="dxa" w:w="100"/>
              <w:bottom w:type="dxa" w:w="60"/>
              <w:right w:type="dxa" w:w="100"/>
            </w:tcMar>
            <w:vAlign w:val="center"/>
          </w:tcPr>
          <w:p>
            <w:pPr>
              <w:spacing w:after="20" w:before="20"/>
            </w:pPr>
            <w:r>
              <w:rPr>
                <w:sz w:val="20"/>
                <w:szCs w:val="20"/>
              </w:rPr>
              <w:t xml:space="preserve">Raise Purchase Request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CAP-OPS-056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Approve Purchase Request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CAP-OPS-057</w:t>
            </w:r>
          </w:p>
        </w:tc>
        <w:tc>
          <w:tcPr>
            <w:tcW w:type="dxa" w:w="7040"/>
            <w:tcMar>
              <w:top w:type="dxa" w:w="60"/>
              <w:left w:type="dxa" w:w="100"/>
              <w:bottom w:type="dxa" w:w="60"/>
              <w:right w:type="dxa" w:w="100"/>
            </w:tcMar>
            <w:vAlign w:val="center"/>
          </w:tcPr>
          <w:p>
            <w:pPr>
              <w:spacing w:after="20" w:before="20"/>
            </w:pPr>
            <w:r>
              <w:rPr>
                <w:sz w:val="20"/>
                <w:szCs w:val="20"/>
              </w:rPr>
              <w:t xml:space="preserve">Raise Transfer Request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CAP-OPS-058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Approve Transfer Request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CAP-OPS-059</w:t>
            </w:r>
          </w:p>
        </w:tc>
        <w:tc>
          <w:tcPr>
            <w:tcW w:type="dxa" w:w="7040"/>
            <w:tcMar>
              <w:top w:type="dxa" w:w="60"/>
              <w:left w:type="dxa" w:w="100"/>
              <w:bottom w:type="dxa" w:w="60"/>
              <w:right w:type="dxa" w:w="100"/>
            </w:tcMar>
            <w:vAlign w:val="center"/>
          </w:tcPr>
          <w:p>
            <w:pPr>
              <w:spacing w:after="20" w:before="20"/>
            </w:pPr>
            <w:r>
              <w:rPr>
                <w:sz w:val="20"/>
                <w:szCs w:val="20"/>
              </w:rPr>
              <w:t xml:space="preserve">Dispatch Transfer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CAP-OPS-060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Accept Transfer at Destination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CAP-OPS-061</w:t>
            </w:r>
          </w:p>
        </w:tc>
        <w:tc>
          <w:tcPr>
            <w:tcW w:type="dxa" w:w="7040"/>
            <w:tcMar>
              <w:top w:type="dxa" w:w="60"/>
              <w:left w:type="dxa" w:w="100"/>
              <w:bottom w:type="dxa" w:w="60"/>
              <w:right w:type="dxa" w:w="100"/>
            </w:tcMar>
            <w:vAlign w:val="center"/>
          </w:tcPr>
          <w:p>
            <w:pPr>
              <w:spacing w:after="20" w:before="20"/>
            </w:pPr>
            <w:r>
              <w:rPr>
                <w:sz w:val="20"/>
                <w:szCs w:val="20"/>
              </w:rPr>
              <w:t xml:space="preserve">Raise Disposal Request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CAP-OPS-062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Authorize Disposal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CAP-OPS-063</w:t>
            </w:r>
          </w:p>
        </w:tc>
        <w:tc>
          <w:tcPr>
            <w:tcW w:type="dxa" w:w="7040"/>
            <w:tcMar>
              <w:top w:type="dxa" w:w="60"/>
              <w:left w:type="dxa" w:w="100"/>
              <w:bottom w:type="dxa" w:w="60"/>
              <w:right w:type="dxa" w:w="100"/>
            </w:tcMar>
            <w:vAlign w:val="center"/>
          </w:tcPr>
          <w:p>
            <w:pPr>
              <w:spacing w:after="20" w:before="20"/>
            </w:pPr>
            <w:r>
              <w:rPr>
                <w:sz w:val="20"/>
                <w:szCs w:val="20"/>
              </w:rPr>
              <w:t xml:space="preserve">Record Disposal Proceeds</w:t>
            </w:r>
          </w:p>
        </w:tc>
      </w:tr>
    </w:tbl>
    <w:p>
      <w:pPr>
        <w:pStyle w:val="Heading2"/>
        <w:spacing w:after="120" w:before="260"/>
      </w:pPr>
      <w:r>
        <w:rPr>
          <w:b/>
          <w:bCs/>
          <w:color w:val="2E74B5"/>
          <w:sz w:val="25"/>
          <w:szCs w:val="25"/>
        </w:rPr>
        <w:t xml:space="preserve">5.8.9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ReceivingOrderCreated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GoodsReceived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ReceivingDiscrepancyRecorded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PutAwayCompleted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StockRelocated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PickingTaskCreated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PickingCompleted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LoadingOrderCreated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ShipmentStaged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LoadingContentsSubmitted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ShipmentDispatched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InventorySessionOpened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InventoryCountRecorded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InventoryDiscrepancyDetected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InventorySessionClosed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VehicleRegistered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DriverAssigned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MaintenanceRequestRaised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WorkOrderRaised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WorkOrderCompleted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AssetOutOfService</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AssetReturnedToService</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InspectionRecorded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PurchaseRequestApproved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TransferRequestApproved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TransferAccepted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DisposalAuthorized</w:t>
            </w:r>
          </w:p>
        </w:tc>
      </w:tr>
    </w:tbl>
    <w:p>
      <w:pPr>
        <w:pStyle w:val="Heading2"/>
        <w:spacing w:after="120" w:before="260"/>
      </w:pPr>
      <w:r>
        <w:rPr>
          <w:b/>
          <w:bCs/>
          <w:color w:val="2E74B5"/>
          <w:sz w:val="25"/>
          <w:szCs w:val="25"/>
        </w:rPr>
        <w:t xml:space="preserve">5.8.10 Consumed Events</w:t>
      </w:r>
    </w:p>
    <w:p>
      <w:pPr>
        <w:pStyle w:val="ListParagraph"/>
        <w:numPr>
          <w:ilvl w:val="0"/>
          <w:numId w:val="2"/>
        </w:numPr>
        <w:spacing w:after="60"/>
      </w:pPr>
      <w:r>
        <w:t xml:space="preserve">AssetCreated</w:t>
      </w:r>
    </w:p>
    <w:p>
      <w:pPr>
        <w:pStyle w:val="ListParagraph"/>
        <w:numPr>
          <w:ilvl w:val="0"/>
          <w:numId w:val="2"/>
        </w:numPr>
        <w:spacing w:after="60"/>
      </w:pPr>
      <w:r>
        <w:t xml:space="preserve">AssetStatusChanged</w:t>
      </w:r>
    </w:p>
    <w:p>
      <w:pPr>
        <w:pStyle w:val="ListParagraph"/>
        <w:numPr>
          <w:ilvl w:val="0"/>
          <w:numId w:val="2"/>
        </w:numPr>
        <w:spacing w:after="60"/>
      </w:pPr>
      <w:r>
        <w:t xml:space="preserve">AssetLocationChanged</w:t>
      </w:r>
    </w:p>
    <w:p>
      <w:pPr>
        <w:pStyle w:val="ListParagraph"/>
        <w:numPr>
          <w:ilvl w:val="0"/>
          <w:numId w:val="2"/>
        </w:numPr>
        <w:spacing w:after="60"/>
      </w:pPr>
      <w:r>
        <w:t xml:space="preserve">AssetDisposed</w:t>
      </w:r>
    </w:p>
    <w:p>
      <w:pPr>
        <w:pStyle w:val="ListParagraph"/>
        <w:numPr>
          <w:ilvl w:val="0"/>
          <w:numId w:val="2"/>
        </w:numPr>
        <w:spacing w:after="60"/>
      </w:pPr>
      <w:r>
        <w:t xml:space="preserve">WarehouseCreated</w:t>
      </w:r>
    </w:p>
    <w:p>
      <w:pPr>
        <w:pStyle w:val="ListParagraph"/>
        <w:numPr>
          <w:ilvl w:val="0"/>
          <w:numId w:val="2"/>
        </w:numPr>
        <w:spacing w:after="60"/>
      </w:pPr>
      <w:r>
        <w:t xml:space="preserve">ZoneCreated</w:t>
      </w:r>
    </w:p>
    <w:p>
      <w:pPr>
        <w:pStyle w:val="ListParagraph"/>
        <w:numPr>
          <w:ilvl w:val="0"/>
          <w:numId w:val="2"/>
        </w:numPr>
        <w:spacing w:after="60"/>
      </w:pPr>
      <w:r>
        <w:t xml:space="preserve">GateCreated</w:t>
      </w:r>
    </w:p>
    <w:p>
      <w:pPr>
        <w:pStyle w:val="ListParagraph"/>
        <w:numPr>
          <w:ilvl w:val="0"/>
          <w:numId w:val="2"/>
        </w:numPr>
        <w:spacing w:after="60"/>
      </w:pPr>
      <w:r>
        <w:t xml:space="preserve">EmployeeTransferred</w:t>
      </w:r>
    </w:p>
    <w:p>
      <w:pPr>
        <w:pStyle w:val="ListParagraph"/>
        <w:numPr>
          <w:ilvl w:val="0"/>
          <w:numId w:val="2"/>
        </w:numPr>
        <w:spacing w:after="60"/>
      </w:pPr>
      <w:r>
        <w:t xml:space="preserve">WorkflowCompleted</w:t>
      </w:r>
    </w:p>
    <w:p>
      <w:pPr>
        <w:pStyle w:val="ListParagraph"/>
        <w:numPr>
          <w:ilvl w:val="0"/>
          <w:numId w:val="2"/>
        </w:numPr>
        <w:spacing w:after="60"/>
      </w:pPr>
      <w:r>
        <w:t xml:space="preserve">PermitApproved</w:t>
      </w:r>
    </w:p>
    <w:p>
      <w:pPr>
        <w:pStyle w:val="ListParagraph"/>
        <w:numPr>
          <w:ilvl w:val="0"/>
          <w:numId w:val="2"/>
        </w:numPr>
        <w:spacing w:after="60"/>
      </w:pPr>
      <w:r>
        <w:t xml:space="preserve">LoadingVerificationPassed</w:t>
      </w:r>
    </w:p>
    <w:p>
      <w:pPr>
        <w:pStyle w:val="ListParagraph"/>
        <w:numPr>
          <w:ilvl w:val="0"/>
          <w:numId w:val="2"/>
        </w:numPr>
        <w:spacing w:after="60"/>
      </w:pPr>
      <w:r>
        <w:t xml:space="preserve">LoadingVerificationFailed</w:t>
      </w:r>
    </w:p>
    <w:p>
      <w:pPr>
        <w:pStyle w:val="Heading2"/>
        <w:spacing w:after="120" w:before="260"/>
      </w:pPr>
      <w:r>
        <w:rPr>
          <w:b/>
          <w:bCs/>
          <w:color w:val="2E74B5"/>
          <w:sz w:val="25"/>
          <w:szCs w:val="25"/>
        </w:rPr>
        <w:t xml:space="preserve">5.8.11 Platform Services Consumed</w:t>
      </w:r>
    </w:p>
    <w:p>
      <w:pPr>
        <w:pStyle w:val="ListParagraph"/>
        <w:numPr>
          <w:ilvl w:val="0"/>
          <w:numId w:val="2"/>
        </w:numPr>
        <w:spacing w:after="60"/>
      </w:pPr>
      <w:r>
        <w:t xml:space="preserve">Workflow Engine</w:t>
      </w:r>
    </w:p>
    <w:p>
      <w:pPr>
        <w:pStyle w:val="ListParagraph"/>
        <w:numPr>
          <w:ilvl w:val="0"/>
          <w:numId w:val="2"/>
        </w:numPr>
        <w:spacing w:after="60"/>
      </w:pPr>
      <w:r>
        <w:t xml:space="preserve">Notification Engine</w:t>
      </w:r>
    </w:p>
    <w:p>
      <w:pPr>
        <w:pStyle w:val="ListParagraph"/>
        <w:numPr>
          <w:ilvl w:val="0"/>
          <w:numId w:val="2"/>
        </w:numPr>
        <w:spacing w:after="60"/>
      </w:pPr>
      <w:r>
        <w:t xml:space="preserve">Audit Service</w:t>
      </w:r>
    </w:p>
    <w:p>
      <w:pPr>
        <w:pStyle w:val="ListParagraph"/>
        <w:numPr>
          <w:ilvl w:val="0"/>
          <w:numId w:val="2"/>
        </w:numPr>
        <w:spacing w:after="60"/>
      </w:pPr>
      <w:r>
        <w:t xml:space="preserve">Document Service</w:t>
      </w:r>
    </w:p>
    <w:p>
      <w:pPr>
        <w:pStyle w:val="ListParagraph"/>
        <w:numPr>
          <w:ilvl w:val="0"/>
          <w:numId w:val="2"/>
        </w:numPr>
        <w:spacing w:after="60"/>
      </w:pPr>
      <w:r>
        <w:t xml:space="preserve">Search Service</w:t>
      </w:r>
    </w:p>
    <w:p>
      <w:pPr>
        <w:pStyle w:val="ListParagraph"/>
        <w:numPr>
          <w:ilvl w:val="0"/>
          <w:numId w:val="2"/>
        </w:numPr>
        <w:spacing w:after="60"/>
      </w:pPr>
      <w:r>
        <w:t xml:space="preserve">Configuration Service</w:t>
      </w:r>
    </w:p>
    <w:p>
      <w:pPr>
        <w:pStyle w:val="ListParagraph"/>
        <w:numPr>
          <w:ilvl w:val="0"/>
          <w:numId w:val="2"/>
        </w:numPr>
        <w:spacing w:after="60"/>
      </w:pPr>
      <w:r>
        <w:t xml:space="preserve">Job Scheduler</w:t>
      </w:r>
    </w:p>
    <w:p>
      <w:pPr>
        <w:pStyle w:val="ListParagraph"/>
        <w:numPr>
          <w:ilvl w:val="0"/>
          <w:numId w:val="2"/>
        </w:numPr>
        <w:spacing w:after="60"/>
      </w:pPr>
      <w:r>
        <w:t xml:space="preserve">Reporting Framework</w:t>
      </w:r>
    </w:p>
    <w:p>
      <w:pPr>
        <w:pStyle w:val="Heading2"/>
        <w:spacing w:after="120" w:before="260"/>
      </w:pPr>
      <w:r>
        <w:rPr>
          <w:b/>
          <w:bCs/>
          <w:color w:val="2E74B5"/>
          <w:sz w:val="25"/>
          <w:szCs w:val="25"/>
        </w:rPr>
        <w:t xml:space="preserve">5.8.12 Public APIs</w:t>
      </w:r>
    </w:p>
    <w:p>
      <w:pPr>
        <w:pStyle w:val="ListParagraph"/>
        <w:numPr>
          <w:ilvl w:val="0"/>
          <w:numId w:val="2"/>
        </w:numPr>
        <w:spacing w:after="60"/>
      </w:pPr>
      <w:r>
        <w:t xml:space="preserve">Receiving API</w:t>
      </w:r>
    </w:p>
    <w:p>
      <w:pPr>
        <w:pStyle w:val="ListParagraph"/>
        <w:numPr>
          <w:ilvl w:val="0"/>
          <w:numId w:val="2"/>
        </w:numPr>
        <w:spacing w:after="60"/>
      </w:pPr>
      <w:r>
        <w:t xml:space="preserve">Put-away API</w:t>
      </w:r>
    </w:p>
    <w:p>
      <w:pPr>
        <w:pStyle w:val="ListParagraph"/>
        <w:numPr>
          <w:ilvl w:val="0"/>
          <w:numId w:val="2"/>
        </w:numPr>
        <w:spacing w:after="60"/>
      </w:pPr>
      <w:r>
        <w:t xml:space="preserve">Picking API</w:t>
      </w:r>
    </w:p>
    <w:p>
      <w:pPr>
        <w:pStyle w:val="ListParagraph"/>
        <w:numPr>
          <w:ilvl w:val="0"/>
          <w:numId w:val="2"/>
        </w:numPr>
        <w:spacing w:after="60"/>
      </w:pPr>
      <w:r>
        <w:t xml:space="preserve">Loading API</w:t>
      </w:r>
    </w:p>
    <w:p>
      <w:pPr>
        <w:pStyle w:val="ListParagraph"/>
        <w:numPr>
          <w:ilvl w:val="0"/>
          <w:numId w:val="2"/>
        </w:numPr>
        <w:spacing w:after="60"/>
      </w:pPr>
      <w:r>
        <w:t xml:space="preserve">Shipment API</w:t>
      </w:r>
    </w:p>
    <w:p>
      <w:pPr>
        <w:pStyle w:val="ListParagraph"/>
        <w:numPr>
          <w:ilvl w:val="0"/>
          <w:numId w:val="2"/>
        </w:numPr>
        <w:spacing w:after="60"/>
      </w:pPr>
      <w:r>
        <w:t xml:space="preserve">Inventory Session API</w:t>
      </w:r>
    </w:p>
    <w:p>
      <w:pPr>
        <w:pStyle w:val="ListParagraph"/>
        <w:numPr>
          <w:ilvl w:val="0"/>
          <w:numId w:val="2"/>
        </w:numPr>
        <w:spacing w:after="60"/>
      </w:pPr>
      <w:r>
        <w:t xml:space="preserve">Vehicle API</w:t>
      </w:r>
    </w:p>
    <w:p>
      <w:pPr>
        <w:pStyle w:val="ListParagraph"/>
        <w:numPr>
          <w:ilvl w:val="0"/>
          <w:numId w:val="2"/>
        </w:numPr>
        <w:spacing w:after="60"/>
      </w:pPr>
      <w:r>
        <w:t xml:space="preserve">Driver API</w:t>
      </w:r>
    </w:p>
    <w:p>
      <w:pPr>
        <w:pStyle w:val="ListParagraph"/>
        <w:numPr>
          <w:ilvl w:val="0"/>
          <w:numId w:val="2"/>
        </w:numPr>
        <w:spacing w:after="60"/>
      </w:pPr>
      <w:r>
        <w:t xml:space="preserve">Maintenance API</w:t>
      </w:r>
    </w:p>
    <w:p>
      <w:pPr>
        <w:pStyle w:val="ListParagraph"/>
        <w:numPr>
          <w:ilvl w:val="0"/>
          <w:numId w:val="2"/>
        </w:numPr>
        <w:spacing w:after="60"/>
      </w:pPr>
      <w:r>
        <w:t xml:space="preserve">Work Order API</w:t>
      </w:r>
    </w:p>
    <w:p>
      <w:pPr>
        <w:pStyle w:val="ListParagraph"/>
        <w:numPr>
          <w:ilvl w:val="0"/>
          <w:numId w:val="2"/>
        </w:numPr>
        <w:spacing w:after="60"/>
      </w:pPr>
      <w:r>
        <w:t xml:space="preserve">Request and Approval API</w:t>
      </w:r>
    </w:p>
    <w:p>
      <w:pPr>
        <w:pStyle w:val="Heading2"/>
        <w:spacing w:after="120" w:before="260"/>
      </w:pPr>
      <w:r>
        <w:rPr>
          <w:b/>
          <w:bCs/>
          <w:color w:val="2E74B5"/>
          <w:sz w:val="25"/>
          <w:szCs w:val="25"/>
        </w:rPr>
        <w:t xml:space="preserve">5.8.13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ListParagraph"/>
        <w:numPr>
          <w:ilvl w:val="0"/>
          <w:numId w:val="2"/>
        </w:numPr>
        <w:spacing w:after="60"/>
      </w:pPr>
      <w:r>
        <w:t xml:space="preserve">DOM-ENT</w:t>
      </w:r>
    </w:p>
    <w:p>
      <w:pPr>
        <w:pStyle w:val="ListParagraph"/>
        <w:numPr>
          <w:ilvl w:val="0"/>
          <w:numId w:val="2"/>
        </w:numPr>
        <w:spacing w:after="60"/>
      </w:pPr>
      <w:r>
        <w:t xml:space="preserve">DOM-LOC</w:t>
      </w:r>
    </w:p>
    <w:p>
      <w:pPr>
        <w:pStyle w:val="ListParagraph"/>
        <w:numPr>
          <w:ilvl w:val="0"/>
          <w:numId w:val="2"/>
        </w:numPr>
        <w:spacing w:after="60"/>
      </w:pPr>
      <w:r>
        <w:t xml:space="preserve">DOM-AST</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DOM-SEC</w:t>
      </w:r>
    </w:p>
    <w:p>
      <w:pPr>
        <w:pStyle w:val="ListParagraph"/>
        <w:numPr>
          <w:ilvl w:val="0"/>
          <w:numId w:val="2"/>
        </w:numPr>
        <w:spacing w:after="60"/>
      </w:pPr>
      <w:r>
        <w:t xml:space="preserve">DOM-INT</w:t>
      </w:r>
    </w:p>
    <w:p>
      <w:pPr>
        <w:pStyle w:val="ListParagraph"/>
        <w:numPr>
          <w:ilvl w:val="0"/>
          <w:numId w:val="2"/>
        </w:numPr>
        <w:spacing w:after="60"/>
      </w:pPr>
      <w:r>
        <w:t xml:space="preserve">DOM-IAM</w:t>
      </w:r>
    </w:p>
    <w:p>
      <w:pPr>
        <w:pStyle w:val="Heading2"/>
        <w:spacing w:after="120" w:before="260"/>
      </w:pPr>
      <w:r>
        <w:rPr>
          <w:b/>
          <w:bCs/>
          <w:color w:val="2E74B5"/>
          <w:sz w:val="25"/>
          <w:szCs w:val="25"/>
        </w:rPr>
        <w:t xml:space="preserve">5.8.14 Security Responsibilities</w:t>
      </w:r>
    </w:p>
    <w:p>
      <w:pPr>
        <w:pStyle w:val="ListParagraph"/>
        <w:numPr>
          <w:ilvl w:val="0"/>
          <w:numId w:val="2"/>
        </w:numPr>
        <w:spacing w:after="60"/>
      </w:pPr>
      <w:r>
        <w:t xml:space="preserve">Inventory session integrity — counts shall be immutable once the session is closed</w:t>
      </w:r>
    </w:p>
    <w:p>
      <w:pPr>
        <w:pStyle w:val="ListParagraph"/>
        <w:numPr>
          <w:ilvl w:val="0"/>
          <w:numId w:val="2"/>
        </w:numPr>
        <w:spacing w:after="60"/>
      </w:pPr>
      <w:r>
        <w:t xml:space="preserve">Segregation of duties between the counting operator and the reconciliation approver</w:t>
      </w:r>
    </w:p>
    <w:p>
      <w:pPr>
        <w:pStyle w:val="ListParagraph"/>
        <w:numPr>
          <w:ilvl w:val="0"/>
          <w:numId w:val="2"/>
        </w:numPr>
        <w:spacing w:after="60"/>
      </w:pPr>
      <w:r>
        <w:t xml:space="preserve">Operational document traceability from creation to closure</w:t>
      </w:r>
    </w:p>
    <w:p>
      <w:pPr>
        <w:pStyle w:val="ListParagraph"/>
        <w:numPr>
          <w:ilvl w:val="0"/>
          <w:numId w:val="2"/>
        </w:numPr>
        <w:spacing w:after="60"/>
      </w:pPr>
      <w:r>
        <w:t xml:space="preserve">Discrepancy non-repudiation — every discrepancy records device, operator, timestamp and read source</w:t>
      </w:r>
    </w:p>
    <w:p>
      <w:pPr>
        <w:pStyle w:val="ListParagraph"/>
        <w:numPr>
          <w:ilvl w:val="0"/>
          <w:numId w:val="2"/>
        </w:numPr>
        <w:spacing w:after="60"/>
      </w:pPr>
      <w:r>
        <w:t xml:space="preserve">Handheld device authentication before any count or pick is accepted</w:t>
      </w:r>
    </w:p>
    <w:p>
      <w:pPr>
        <w:pStyle w:val="ListParagraph"/>
        <w:numPr>
          <w:ilvl w:val="0"/>
          <w:numId w:val="2"/>
        </w:numPr>
        <w:spacing w:after="60"/>
      </w:pPr>
      <w:r>
        <w:t xml:space="preserve">Prevention of retrospective edits to dispatched shipments</w:t>
      </w:r>
    </w:p>
    <w:p>
      <w:pPr>
        <w:pStyle w:val="Heading2"/>
        <w:spacing w:after="120" w:before="260"/>
      </w:pPr>
      <w:r>
        <w:rPr>
          <w:b/>
          <w:bCs/>
          <w:color w:val="2E74B5"/>
          <w:sz w:val="25"/>
          <w:szCs w:val="25"/>
        </w:rPr>
        <w:t xml:space="preserve">5.8.15 KPIs</w:t>
      </w:r>
    </w:p>
    <w:p>
      <w:pPr>
        <w:pStyle w:val="ListParagraph"/>
        <w:numPr>
          <w:ilvl w:val="0"/>
          <w:numId w:val="2"/>
        </w:numPr>
        <w:spacing w:after="60"/>
      </w:pPr>
      <w:r>
        <w:t xml:space="preserve">Receiving cycle time</w:t>
      </w:r>
    </w:p>
    <w:p>
      <w:pPr>
        <w:pStyle w:val="ListParagraph"/>
        <w:numPr>
          <w:ilvl w:val="0"/>
          <w:numId w:val="2"/>
        </w:numPr>
        <w:spacing w:after="60"/>
      </w:pPr>
      <w:r>
        <w:t xml:space="preserve">Put-away accuracy</w:t>
      </w:r>
    </w:p>
    <w:p>
      <w:pPr>
        <w:pStyle w:val="ListParagraph"/>
        <w:numPr>
          <w:ilvl w:val="0"/>
          <w:numId w:val="2"/>
        </w:numPr>
        <w:spacing w:after="60"/>
      </w:pPr>
      <w:r>
        <w:t xml:space="preserve">Picking accuracy</w:t>
      </w:r>
    </w:p>
    <w:p>
      <w:pPr>
        <w:pStyle w:val="ListParagraph"/>
        <w:numPr>
          <w:ilvl w:val="0"/>
          <w:numId w:val="2"/>
        </w:numPr>
        <w:spacing w:after="60"/>
      </w:pPr>
      <w:r>
        <w:t xml:space="preserve">Loading verification pass rate</w:t>
      </w:r>
    </w:p>
    <w:p>
      <w:pPr>
        <w:pStyle w:val="ListParagraph"/>
        <w:numPr>
          <w:ilvl w:val="0"/>
          <w:numId w:val="2"/>
        </w:numPr>
        <w:spacing w:after="60"/>
      </w:pPr>
      <w:r>
        <w:t xml:space="preserve">Inventory completion percentage</w:t>
      </w:r>
    </w:p>
    <w:p>
      <w:pPr>
        <w:pStyle w:val="ListParagraph"/>
        <w:numPr>
          <w:ilvl w:val="0"/>
          <w:numId w:val="2"/>
        </w:numPr>
        <w:spacing w:after="60"/>
      </w:pPr>
      <w:r>
        <w:t xml:space="preserve">Discrepancy rate per session</w:t>
      </w:r>
    </w:p>
    <w:p>
      <w:pPr>
        <w:pStyle w:val="ListParagraph"/>
        <w:numPr>
          <w:ilvl w:val="0"/>
          <w:numId w:val="2"/>
        </w:numPr>
        <w:spacing w:after="60"/>
      </w:pPr>
      <w:r>
        <w:t xml:space="preserve">Shrinkage rate</w:t>
      </w:r>
    </w:p>
    <w:p>
      <w:pPr>
        <w:pStyle w:val="ListParagraph"/>
        <w:numPr>
          <w:ilvl w:val="0"/>
          <w:numId w:val="2"/>
        </w:numPr>
        <w:spacing w:after="60"/>
      </w:pPr>
      <w:r>
        <w:t xml:space="preserve">Mean time to repair</w:t>
      </w:r>
    </w:p>
    <w:p>
      <w:pPr>
        <w:pStyle w:val="ListParagraph"/>
        <w:numPr>
          <w:ilvl w:val="0"/>
          <w:numId w:val="2"/>
        </w:numPr>
        <w:spacing w:after="60"/>
      </w:pPr>
      <w:r>
        <w:t xml:space="preserve">Planned maintenance compliance</w:t>
      </w:r>
    </w:p>
    <w:p>
      <w:pPr>
        <w:pStyle w:val="ListParagraph"/>
        <w:numPr>
          <w:ilvl w:val="0"/>
          <w:numId w:val="2"/>
        </w:numPr>
        <w:spacing w:after="60"/>
      </w:pPr>
      <w:r>
        <w:t xml:space="preserve">Asset downtime hours</w:t>
      </w:r>
    </w:p>
    <w:p>
      <w:pPr>
        <w:pStyle w:val="ListParagraph"/>
        <w:numPr>
          <w:ilvl w:val="0"/>
          <w:numId w:val="2"/>
        </w:numPr>
        <w:spacing w:after="60"/>
      </w:pPr>
      <w:r>
        <w:t xml:space="preserve">Approval turnaround time</w:t>
      </w:r>
    </w:p>
    <w:p>
      <w:pPr>
        <w:pStyle w:val="ListParagraph"/>
        <w:numPr>
          <w:ilvl w:val="0"/>
          <w:numId w:val="2"/>
        </w:numPr>
        <w:spacing w:after="60"/>
      </w:pPr>
      <w:r>
        <w:t xml:space="preserve">Counts per handheld per hour</w:t>
      </w:r>
    </w:p>
    <w:p>
      <w:pPr>
        <w:pStyle w:val="ListParagraph"/>
        <w:numPr>
          <w:ilvl w:val="0"/>
          <w:numId w:val="2"/>
        </w:numPr>
        <w:spacing w:after="60"/>
      </w:pPr>
      <w:r>
        <w:t xml:space="preserve">Sessions closed without reconciliation</w:t>
      </w:r>
    </w:p>
    <w:p>
      <w:pPr>
        <w:pStyle w:val="Heading2"/>
        <w:spacing w:after="120" w:before="260"/>
      </w:pPr>
      <w:r>
        <w:rPr>
          <w:b/>
          <w:bCs/>
          <w:color w:val="2E74B5"/>
          <w:sz w:val="25"/>
          <w:szCs w:val="25"/>
        </w:rPr>
        <w:t xml:space="preserve">5.8.16 Future Extension Points</w:t>
      </w:r>
    </w:p>
    <w:p>
      <w:pPr>
        <w:pStyle w:val="ListParagraph"/>
        <w:numPr>
          <w:ilvl w:val="0"/>
          <w:numId w:val="2"/>
        </w:numPr>
        <w:spacing w:after="60"/>
      </w:pPr>
      <w:r>
        <w:t xml:space="preserve">Predictive maintenance from meter readings and service history</w:t>
      </w:r>
    </w:p>
    <w:p>
      <w:pPr>
        <w:pStyle w:val="ListParagraph"/>
        <w:numPr>
          <w:ilvl w:val="0"/>
          <w:numId w:val="2"/>
        </w:numPr>
        <w:spacing w:after="60"/>
      </w:pPr>
      <w:r>
        <w:t xml:space="preserve">Wave and batch picking</w:t>
      </w:r>
    </w:p>
    <w:p>
      <w:pPr>
        <w:pStyle w:val="ListParagraph"/>
        <w:numPr>
          <w:ilvl w:val="0"/>
          <w:numId w:val="2"/>
        </w:numPr>
        <w:spacing w:after="60"/>
      </w:pPr>
      <w:r>
        <w:t xml:space="preserve">AI-driven slotting and put-away optimization</w:t>
      </w:r>
    </w:p>
    <w:p>
      <w:pPr>
        <w:pStyle w:val="ListParagraph"/>
        <w:numPr>
          <w:ilvl w:val="0"/>
          <w:numId w:val="2"/>
        </w:numPr>
        <w:spacing w:after="60"/>
      </w:pPr>
      <w:r>
        <w:t xml:space="preserve">Autonomous forklift and AGV integration</w:t>
      </w:r>
    </w:p>
    <w:p>
      <w:pPr>
        <w:pStyle w:val="ListParagraph"/>
        <w:numPr>
          <w:ilvl w:val="0"/>
          <w:numId w:val="2"/>
        </w:numPr>
        <w:spacing w:after="60"/>
      </w:pPr>
      <w:r>
        <w:t xml:space="preserve">Cold chain operations</w:t>
      </w:r>
    </w:p>
    <w:p>
      <w:pPr>
        <w:pStyle w:val="ListParagraph"/>
        <w:numPr>
          <w:ilvl w:val="0"/>
          <w:numId w:val="2"/>
        </w:numPr>
        <w:spacing w:after="60"/>
      </w:pPr>
      <w:r>
        <w:t xml:space="preserve">Weighbridge-integrated loading</w:t>
      </w:r>
    </w:p>
    <w:p>
      <w:pPr>
        <w:pStyle w:val="Heading2"/>
        <w:spacing w:after="120" w:before="260"/>
      </w:pPr>
      <w:r>
        <w:rPr>
          <w:b/>
          <w:bCs/>
          <w:color w:val="2E74B5"/>
          <w:sz w:val="25"/>
          <w:szCs w:val="25"/>
        </w:rPr>
        <w:t xml:space="preserve">5.8.17 Design Notes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DN-OPS-1  </w:t>
      </w:r>
      <w:r>
        <w:rPr>
          <w:sz w:val="20"/>
          <w:szCs w:val="20"/>
        </w:rPr>
        <w:t xml:space="preserve">Inventory Session is hosted here rather than in DOM-AST. Counting is an operation performed on assets; DOM-AST hosts the asset and its current state, DOM-OPS hosts the record of the exercise that observed it. This preserves GR-001 while allowing both domains to evolve independently.</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DN-OPS-2  </w:t>
      </w:r>
      <w:r>
        <w:rPr>
          <w:sz w:val="20"/>
          <w:szCs w:val="20"/>
        </w:rPr>
        <w:t xml:space="preserve">Vehicle is hosted here provisionally. If vehicle identity is determined in PDS-05 to be primarily a security concept, hosting moves to DOM-SEC. The decision is recorded as OI-01 and shall be made explicitly, not by default.</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DN-OPS-3  </w:t>
      </w:r>
      <w:r>
        <w:rPr>
          <w:sz w:val="20"/>
          <w:szCs w:val="20"/>
        </w:rPr>
        <w:t xml:space="preserve">A customer may run receiving, picking and loading with only Warehouse Name and Code defined. Storage Location, Bin and Area are Capability-Dependent per EP-002 and are absent from the operator interface when the Warehouse structure capability is not enabled.</w:t>
      </w:r>
    </w:p>
    <w:p>
      <w:pPr>
        <w:pStyle w:val="Heading2"/>
        <w:spacing w:after="120" w:before="260"/>
      </w:pPr>
      <w:r>
        <w:rPr>
          <w:b/>
          <w:bCs/>
          <w:color w:val="2E74B5"/>
          <w:sz w:val="25"/>
          <w:szCs w:val="25"/>
        </w:rPr>
        <w:t xml:space="preserve">5.8.18 Review Notes — to be resolved in PDS-05</w:t>
      </w:r>
    </w:p>
    <w:p>
      <w:pPr>
        <w:pStyle w:val="ListParagraph"/>
        <w:numPr>
          <w:ilvl w:val="0"/>
          <w:numId w:val="2"/>
        </w:numPr>
        <w:spacing w:after="60"/>
      </w:pPr>
      <w:r>
        <w:t xml:space="preserve">PDS-05 shall determine whether Inventory Count Line is a first-class business object or a child collection of Inventory Session, and whether Discrepancy Record is shared with DOM-SEC or duplicated by classification.</w:t>
      </w:r>
    </w:p>
    <w:p>
      <w:r>
        <w:br w:type="page"/>
      </w:r>
    </w:p>
    <w:p>
      <w:pPr>
        <w:pStyle w:val="Heading1"/>
        <w:spacing w:after="160" w:before="320"/>
      </w:pPr>
      <w:r>
        <w:rPr>
          <w:b/>
          <w:bCs/>
          <w:color w:val="1F4E79"/>
          <w:sz w:val="30"/>
          <w:szCs w:val="30"/>
        </w:rPr>
        <w:t xml:space="preserve">5.9 DOM-SEC — Physical Security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Security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6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61</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17</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27</w:t>
            </w:r>
          </w:p>
        </w:tc>
      </w:tr>
    </w:tbl>
    <w:p>
      <w:pPr>
        <w:pStyle w:val="Heading2"/>
        <w:spacing w:after="120" w:before="260"/>
      </w:pPr>
      <w:r>
        <w:rPr>
          <w:b/>
          <w:bCs/>
          <w:color w:val="2E74B5"/>
          <w:sz w:val="25"/>
          <w:szCs w:val="25"/>
        </w:rPr>
        <w:t xml:space="preserve">5.9.1 Purpose</w:t>
      </w:r>
    </w:p>
    <w:p>
      <w:pPr>
        <w:spacing w:after="120" w:before="0"/>
      </w:pPr>
      <w:r>
        <w:t xml:space="preserve">The Physical Security Domain governs authorization, verification, detection, evidence and adjudication for the physical movement of assets, vehicles and people across controlled boundaries. It is the domain in which TEAIP's primary commercial differentiator — vehicle loading verification through ANPR, RFID tunnel reading and permit comparison — is defined.</w:t>
      </w:r>
    </w:p>
    <w:p>
      <w:pPr>
        <w:pStyle w:val="Heading2"/>
        <w:spacing w:after="120" w:before="260"/>
      </w:pPr>
      <w:r>
        <w:rPr>
          <w:b/>
          <w:bCs/>
          <w:color w:val="2E74B5"/>
          <w:sz w:val="25"/>
          <w:szCs w:val="25"/>
        </w:rPr>
        <w:t xml:space="preserve">5.9.2 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Ensure that nothing of value leaves or enters a controlled boundary without authorization, automated verification, and a durable evidentiary record.</w:t>
      </w:r>
    </w:p>
    <w:p>
      <w:pPr>
        <w:pStyle w:val="Heading2"/>
        <w:spacing w:after="120" w:before="260"/>
      </w:pPr>
      <w:r>
        <w:rPr>
          <w:b/>
          <w:bCs/>
          <w:color w:val="2E74B5"/>
          <w:sz w:val="25"/>
          <w:szCs w:val="25"/>
        </w:rPr>
        <w:t xml:space="preserve">5.9.3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Permit issue, approval, suspension and revocation</w:t>
      </w:r>
    </w:p>
    <w:p>
      <w:pPr>
        <w:pStyle w:val="ListParagraph"/>
        <w:numPr>
          <w:ilvl w:val="0"/>
          <w:numId w:val="2"/>
        </w:numPr>
        <w:spacing w:after="60"/>
      </w:pPr>
      <w:r>
        <w:t xml:space="preserve">Asset exit authorization</w:t>
      </w:r>
    </w:p>
    <w:p>
      <w:pPr>
        <w:pStyle w:val="ListParagraph"/>
        <w:numPr>
          <w:ilvl w:val="0"/>
          <w:numId w:val="2"/>
        </w:numPr>
        <w:spacing w:after="60"/>
      </w:pPr>
      <w:r>
        <w:t xml:space="preserve">Gate control and automated verification</w:t>
      </w:r>
    </w:p>
    <w:p>
      <w:pPr>
        <w:pStyle w:val="ListParagraph"/>
        <w:numPr>
          <w:ilvl w:val="0"/>
          <w:numId w:val="2"/>
        </w:numPr>
        <w:spacing w:after="60"/>
      </w:pPr>
      <w:r>
        <w:t xml:space="preserve">License plate recognition and vehicle identification at boundaries</w:t>
      </w:r>
    </w:p>
    <w:p>
      <w:pPr>
        <w:pStyle w:val="ListParagraph"/>
        <w:numPr>
          <w:ilvl w:val="0"/>
          <w:numId w:val="2"/>
        </w:numPr>
        <w:spacing w:after="60"/>
      </w:pPr>
      <w:r>
        <w:t xml:space="preserve">Driver verification at boundaries</w:t>
      </w:r>
    </w:p>
    <w:p>
      <w:pPr>
        <w:pStyle w:val="ListParagraph"/>
        <w:numPr>
          <w:ilvl w:val="0"/>
          <w:numId w:val="2"/>
        </w:numPr>
        <w:spacing w:after="60"/>
      </w:pPr>
      <w:r>
        <w:t xml:space="preserve">RFID tunnel comparison of detected tags against authorized permits</w:t>
      </w:r>
    </w:p>
    <w:p>
      <w:pPr>
        <w:pStyle w:val="ListParagraph"/>
        <w:numPr>
          <w:ilvl w:val="0"/>
          <w:numId w:val="2"/>
        </w:numPr>
        <w:spacing w:after="60"/>
      </w:pPr>
      <w:r>
        <w:t xml:space="preserve">Security device registration and health — readers, portals, cameras, sensors</w:t>
      </w:r>
    </w:p>
    <w:p>
      <w:pPr>
        <w:pStyle w:val="ListParagraph"/>
        <w:numPr>
          <w:ilvl w:val="0"/>
          <w:numId w:val="2"/>
        </w:numPr>
        <w:spacing w:after="60"/>
      </w:pPr>
      <w:r>
        <w:t xml:space="preserve">Unauthorized movement and geofence violation detection</w:t>
      </w:r>
    </w:p>
    <w:p>
      <w:pPr>
        <w:pStyle w:val="ListParagraph"/>
        <w:numPr>
          <w:ilvl w:val="0"/>
          <w:numId w:val="2"/>
        </w:numPr>
        <w:spacing w:after="60"/>
      </w:pPr>
      <w:r>
        <w:t xml:space="preserve">Alarms, incidents and escalation</w:t>
      </w:r>
    </w:p>
    <w:p>
      <w:pPr>
        <w:pStyle w:val="ListParagraph"/>
        <w:numPr>
          <w:ilvl w:val="0"/>
          <w:numId w:val="2"/>
        </w:numPr>
        <w:spacing w:after="60"/>
      </w:pPr>
      <w:r>
        <w:t xml:space="preserve">Investigations, last-seen timelines and asset recovery</w:t>
      </w:r>
    </w:p>
    <w:p>
      <w:pPr>
        <w:pStyle w:val="ListParagraph"/>
        <w:numPr>
          <w:ilvl w:val="0"/>
          <w:numId w:val="2"/>
        </w:numPr>
        <w:spacing w:after="60"/>
      </w:pPr>
      <w:r>
        <w:t xml:space="preserve">Digital evidence capture and sealing</w:t>
      </w:r>
    </w:p>
    <w:p>
      <w:pPr>
        <w:pStyle w:val="ListParagraph"/>
        <w:numPr>
          <w:ilvl w:val="0"/>
          <w:numId w:val="2"/>
        </w:numPr>
        <w:spacing w:after="60"/>
      </w:pPr>
      <w:r>
        <w:t xml:space="preserve">Risk scoring of vehicles, drivers, suppliers and warehouses</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Asset identity and lifecycle (DOM-AST)</w:t>
      </w:r>
    </w:p>
    <w:p>
      <w:pPr>
        <w:pStyle w:val="ListParagraph"/>
        <w:numPr>
          <w:ilvl w:val="0"/>
          <w:numId w:val="2"/>
        </w:numPr>
        <w:spacing w:after="60"/>
      </w:pPr>
      <w:r>
        <w:t xml:space="preserve">Physical gate and zone definition (DOM-LOC)</w:t>
      </w:r>
    </w:p>
    <w:p>
      <w:pPr>
        <w:pStyle w:val="ListParagraph"/>
        <w:numPr>
          <w:ilvl w:val="0"/>
          <w:numId w:val="2"/>
        </w:numPr>
        <w:spacing w:after="60"/>
      </w:pPr>
      <w:r>
        <w:t xml:space="preserve">Shipment, loading and inventory execution (DOM-OPS)</w:t>
      </w:r>
    </w:p>
    <w:p>
      <w:pPr>
        <w:pStyle w:val="ListParagraph"/>
        <w:numPr>
          <w:ilvl w:val="0"/>
          <w:numId w:val="2"/>
        </w:numPr>
        <w:spacing w:after="60"/>
      </w:pPr>
      <w:r>
        <w:t xml:space="preserve">User accounts, roles and system permissions (DOM-IAM)</w:t>
      </w:r>
    </w:p>
    <w:p>
      <w:pPr>
        <w:pStyle w:val="ListParagraph"/>
        <w:numPr>
          <w:ilvl w:val="0"/>
          <w:numId w:val="2"/>
        </w:numPr>
        <w:spacing w:after="60"/>
      </w:pPr>
      <w:r>
        <w:t xml:space="preserve">Security reporting and dashboards (DOM-INT)</w:t>
      </w:r>
    </w:p>
    <w:p>
      <w:pPr>
        <w:pStyle w:val="Heading2"/>
        <w:spacing w:after="120" w:before="260"/>
      </w:pPr>
      <w:r>
        <w:rPr>
          <w:b/>
          <w:bCs/>
          <w:color w:val="2E74B5"/>
          <w:sz w:val="25"/>
          <w:szCs w:val="25"/>
        </w:rPr>
        <w:t xml:space="preserve">5.9.4 Responsibilities</w:t>
      </w:r>
    </w:p>
    <w:p>
      <w:pPr>
        <w:pStyle w:val="ListParagraph"/>
        <w:numPr>
          <w:ilvl w:val="0"/>
          <w:numId w:val="3"/>
        </w:numPr>
        <w:spacing w:after="60"/>
      </w:pPr>
      <w:r>
        <w:t xml:space="preserve">Issue and adjudicate permits</w:t>
      </w:r>
    </w:p>
    <w:p>
      <w:pPr>
        <w:pStyle w:val="ListParagraph"/>
        <w:numPr>
          <w:ilvl w:val="0"/>
          <w:numId w:val="3"/>
        </w:numPr>
        <w:spacing w:after="60"/>
      </w:pPr>
      <w:r>
        <w:t xml:space="preserve">Enforce approval chains before any authorized movement</w:t>
      </w:r>
    </w:p>
    <w:p>
      <w:pPr>
        <w:pStyle w:val="ListParagraph"/>
        <w:numPr>
          <w:ilvl w:val="0"/>
          <w:numId w:val="3"/>
        </w:numPr>
        <w:spacing w:after="60"/>
      </w:pPr>
      <w:r>
        <w:t xml:space="preserve">Verify identity of vehicles, drivers and assets at every controlled boundary</w:t>
      </w:r>
    </w:p>
    <w:p>
      <w:pPr>
        <w:pStyle w:val="ListParagraph"/>
        <w:numPr>
          <w:ilvl w:val="0"/>
          <w:numId w:val="3"/>
        </w:numPr>
        <w:spacing w:after="60"/>
      </w:pPr>
      <w:r>
        <w:t xml:space="preserve">Compare observed reality against authorized expectation and act on the difference</w:t>
      </w:r>
    </w:p>
    <w:p>
      <w:pPr>
        <w:pStyle w:val="ListParagraph"/>
        <w:numPr>
          <w:ilvl w:val="0"/>
          <w:numId w:val="3"/>
        </w:numPr>
        <w:spacing w:after="60"/>
      </w:pPr>
      <w:r>
        <w:t xml:space="preserve">Detect movement that no authorization covers</w:t>
      </w:r>
    </w:p>
    <w:p>
      <w:pPr>
        <w:pStyle w:val="ListParagraph"/>
        <w:numPr>
          <w:ilvl w:val="0"/>
          <w:numId w:val="3"/>
        </w:numPr>
        <w:spacing w:after="60"/>
      </w:pPr>
      <w:r>
        <w:t xml:space="preserve">Raise, route and resolve alarms and incidents</w:t>
      </w:r>
    </w:p>
    <w:p>
      <w:pPr>
        <w:pStyle w:val="ListParagraph"/>
        <w:numPr>
          <w:ilvl w:val="0"/>
          <w:numId w:val="3"/>
        </w:numPr>
        <w:spacing w:after="60"/>
      </w:pPr>
      <w:r>
        <w:t xml:space="preserve">Capture and preserve evidence with an unbroken chain of custody</w:t>
      </w:r>
    </w:p>
    <w:p>
      <w:pPr>
        <w:pStyle w:val="ListParagraph"/>
        <w:numPr>
          <w:ilvl w:val="0"/>
          <w:numId w:val="3"/>
        </w:numPr>
        <w:spacing w:after="60"/>
      </w:pPr>
      <w:r>
        <w:t xml:space="preserve">Maintain and publish risk scores</w:t>
      </w:r>
    </w:p>
    <w:p>
      <w:pPr>
        <w:pStyle w:val="Heading2"/>
        <w:spacing w:after="120" w:before="260"/>
      </w:pPr>
      <w:r>
        <w:rPr>
          <w:b/>
          <w:bCs/>
          <w:color w:val="2E74B5"/>
          <w:sz w:val="25"/>
          <w:szCs w:val="25"/>
        </w:rPr>
        <w:t xml:space="preserve">5.9.5 Hosted Business Objects</w:t>
      </w:r>
    </w:p>
    <w:p>
      <w:pPr>
        <w:spacing w:after="120" w:before="0"/>
      </w:pPr>
      <w:r>
        <w:t xml:space="preserve">The following objects are hosted exclusively by DOM-SEC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Permit</w:t>
            </w:r>
          </w:p>
        </w:tc>
        <w:tc>
          <w:tcPr>
            <w:tcW w:type="dxa" w:w="6138"/>
            <w:tcMar>
              <w:top w:type="dxa" w:w="60"/>
              <w:left w:type="dxa" w:w="100"/>
              <w:bottom w:type="dxa" w:w="60"/>
              <w:right w:type="dxa" w:w="100"/>
            </w:tcMar>
            <w:vAlign w:val="center"/>
          </w:tcPr>
          <w:p>
            <w:pPr>
              <w:spacing w:after="20" w:before="20"/>
            </w:pPr>
            <w:r>
              <w:rPr>
                <w:sz w:val="20"/>
                <w:szCs w:val="20"/>
              </w:rPr>
              <w:t xml:space="preserve">Authorization document — entry, exit, delivery or temporary</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Permit Line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single authorized item, quantity or asset class within a permit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Exit Authorization</w:t>
            </w:r>
          </w:p>
        </w:tc>
        <w:tc>
          <w:tcPr>
            <w:tcW w:type="dxa" w:w="6138"/>
            <w:tcMar>
              <w:top w:type="dxa" w:w="60"/>
              <w:left w:type="dxa" w:w="100"/>
              <w:bottom w:type="dxa" w:w="60"/>
              <w:right w:type="dxa" w:w="100"/>
            </w:tcMar>
            <w:vAlign w:val="center"/>
          </w:tcPr>
          <w:p>
            <w:pPr>
              <w:spacing w:after="20" w:before="20"/>
            </w:pPr>
            <w:r>
              <w:rPr>
                <w:sz w:val="20"/>
                <w:szCs w:val="20"/>
              </w:rPr>
              <w:t xml:space="preserve">Approval chain instance for an asset leaving a site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Gate Event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single recorded passage or attempted passage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Plate Read</w:t>
            </w:r>
          </w:p>
        </w:tc>
        <w:tc>
          <w:tcPr>
            <w:tcW w:type="dxa" w:w="6138"/>
            <w:tcMar>
              <w:top w:type="dxa" w:w="60"/>
              <w:left w:type="dxa" w:w="100"/>
              <w:bottom w:type="dxa" w:w="60"/>
              <w:right w:type="dxa" w:w="100"/>
            </w:tcMar>
            <w:vAlign w:val="center"/>
          </w:tcPr>
          <w:p>
            <w:pPr>
              <w:spacing w:after="20" w:before="20"/>
            </w:pPr>
            <w:r>
              <w:rPr>
                <w:sz w:val="20"/>
                <w:szCs w:val="20"/>
              </w:rPr>
              <w:t xml:space="preserve">ANPR observation of a license plate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Verification Result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Outcome of comparing observed reality to authorization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Reader</w:t>
            </w:r>
          </w:p>
        </w:tc>
        <w:tc>
          <w:tcPr>
            <w:tcW w:type="dxa" w:w="6138"/>
            <w:tcMar>
              <w:top w:type="dxa" w:w="60"/>
              <w:left w:type="dxa" w:w="100"/>
              <w:bottom w:type="dxa" w:w="60"/>
              <w:right w:type="dxa" w:w="100"/>
            </w:tcMar>
            <w:vAlign w:val="center"/>
          </w:tcPr>
          <w:p>
            <w:pPr>
              <w:spacing w:after="20" w:before="20"/>
            </w:pPr>
            <w:r>
              <w:rPr>
                <w:sz w:val="20"/>
                <w:szCs w:val="20"/>
              </w:rPr>
              <w:t xml:space="preserve">Fixed or handheld RFID reader</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RFID Portal</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Gate or tunnel reader assembly</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Camera</w:t>
            </w:r>
          </w:p>
        </w:tc>
        <w:tc>
          <w:tcPr>
            <w:tcW w:type="dxa" w:w="6138"/>
            <w:tcMar>
              <w:top w:type="dxa" w:w="60"/>
              <w:left w:type="dxa" w:w="100"/>
              <w:bottom w:type="dxa" w:w="60"/>
              <w:right w:type="dxa" w:w="100"/>
            </w:tcMar>
            <w:vAlign w:val="center"/>
          </w:tcPr>
          <w:p>
            <w:pPr>
              <w:spacing w:after="20" w:before="20"/>
            </w:pPr>
            <w:r>
              <w:rPr>
                <w:sz w:val="20"/>
                <w:szCs w:val="20"/>
              </w:rPr>
              <w:t xml:space="preserve">ANPR or surveillance camera</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Sensor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Environmental or tamper sensor</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Device</w:t>
            </w:r>
          </w:p>
        </w:tc>
        <w:tc>
          <w:tcPr>
            <w:tcW w:type="dxa" w:w="6138"/>
            <w:tcMar>
              <w:top w:type="dxa" w:w="60"/>
              <w:left w:type="dxa" w:w="100"/>
              <w:bottom w:type="dxa" w:w="60"/>
              <w:right w:type="dxa" w:w="100"/>
            </w:tcMar>
            <w:vAlign w:val="center"/>
          </w:tcPr>
          <w:p>
            <w:pPr>
              <w:spacing w:after="20" w:before="20"/>
            </w:pPr>
            <w:r>
              <w:rPr>
                <w:sz w:val="20"/>
                <w:szCs w:val="20"/>
              </w:rPr>
              <w:t xml:space="preserve">Generic security device registration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Geofence Rule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Permitted spatial boundary for an asset or class of asset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Alarm</w:t>
            </w:r>
          </w:p>
        </w:tc>
        <w:tc>
          <w:tcPr>
            <w:tcW w:type="dxa" w:w="6138"/>
            <w:tcMar>
              <w:top w:type="dxa" w:w="60"/>
              <w:left w:type="dxa" w:w="100"/>
              <w:bottom w:type="dxa" w:w="60"/>
              <w:right w:type="dxa" w:w="100"/>
            </w:tcMar>
            <w:vAlign w:val="center"/>
          </w:tcPr>
          <w:p>
            <w:pPr>
              <w:spacing w:after="20" w:before="20"/>
            </w:pPr>
            <w:r>
              <w:rPr>
                <w:sz w:val="20"/>
                <w:szCs w:val="20"/>
              </w:rPr>
              <w:t xml:space="preserve">A raised security condition requiring response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Incident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classified security occurrence under management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Investigation</w:t>
            </w:r>
          </w:p>
        </w:tc>
        <w:tc>
          <w:tcPr>
            <w:tcW w:type="dxa" w:w="6138"/>
            <w:tcMar>
              <w:top w:type="dxa" w:w="60"/>
              <w:left w:type="dxa" w:w="100"/>
              <w:bottom w:type="dxa" w:w="60"/>
              <w:right w:type="dxa" w:w="100"/>
            </w:tcMar>
            <w:vAlign w:val="center"/>
          </w:tcPr>
          <w:p>
            <w:pPr>
              <w:spacing w:after="20" w:before="20"/>
            </w:pPr>
            <w:r>
              <w:rPr>
                <w:sz w:val="20"/>
                <w:szCs w:val="20"/>
              </w:rPr>
              <w:t xml:space="preserve">A managed enquiry into a loss or violation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Evidence Record</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Sealed evidentiary artifact set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Risk Score</w:t>
            </w:r>
          </w:p>
        </w:tc>
        <w:tc>
          <w:tcPr>
            <w:tcW w:type="dxa" w:w="6138"/>
            <w:tcMar>
              <w:top w:type="dxa" w:w="60"/>
              <w:left w:type="dxa" w:w="100"/>
              <w:bottom w:type="dxa" w:w="60"/>
              <w:right w:type="dxa" w:w="100"/>
            </w:tcMar>
            <w:vAlign w:val="center"/>
          </w:tcPr>
          <w:p>
            <w:pPr>
              <w:spacing w:after="20" w:before="20"/>
            </w:pPr>
            <w:r>
              <w:rPr>
                <w:sz w:val="20"/>
                <w:szCs w:val="20"/>
              </w:rPr>
              <w:t xml:space="preserve">Computed risk level for a subject</w:t>
            </w:r>
          </w:p>
        </w:tc>
      </w:tr>
    </w:tbl>
    <w:p>
      <w:pPr>
        <w:pStyle w:val="Heading2"/>
        <w:spacing w:after="120" w:before="260"/>
      </w:pPr>
      <w:r>
        <w:rPr>
          <w:b/>
          <w:bCs/>
          <w:color w:val="2E74B5"/>
          <w:sz w:val="25"/>
          <w:szCs w:val="25"/>
        </w:rPr>
        <w:t xml:space="preserve">5.9.6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DOM-AST</w:t>
            </w:r>
          </w:p>
        </w:tc>
        <w:tc>
          <w:tcPr>
            <w:tcW w:type="dxa" w:w="7040"/>
            <w:tcMar>
              <w:top w:type="dxa" w:w="60"/>
              <w:left w:type="dxa" w:w="100"/>
              <w:bottom w:type="dxa" w:w="60"/>
              <w:right w:type="dxa" w:w="100"/>
            </w:tcMar>
            <w:vAlign w:val="center"/>
          </w:tcPr>
          <w:p>
            <w:pPr>
              <w:spacing w:after="20" w:before="20"/>
            </w:pPr>
            <w:r>
              <w:rPr>
                <w:sz w:val="20"/>
                <w:szCs w:val="20"/>
              </w:rPr>
              <w:t xml:space="preserve">Asset, Asset Type, RFID Tag, Asset Status, Custody Assignment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Gate, Zone, Building, Warehouse, Loading Bay, Parking Area, Site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DOM-OPS</w:t>
            </w:r>
          </w:p>
        </w:tc>
        <w:tc>
          <w:tcPr>
            <w:tcW w:type="dxa" w:w="7040"/>
            <w:tcMar>
              <w:top w:type="dxa" w:w="60"/>
              <w:left w:type="dxa" w:w="100"/>
              <w:bottom w:type="dxa" w:w="60"/>
              <w:right w:type="dxa" w:w="100"/>
            </w:tcMar>
            <w:vAlign w:val="center"/>
          </w:tcPr>
          <w:p>
            <w:pPr>
              <w:spacing w:after="20" w:before="20"/>
            </w:pPr>
            <w:r>
              <w:rPr>
                <w:sz w:val="20"/>
                <w:szCs w:val="20"/>
              </w:rPr>
              <w:t xml:space="preserve">Vehicle, Driver, Shipment, Loading Order, Inventory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Employee, Contractor, Department, Organization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DOM-IAM</w:t>
            </w:r>
          </w:p>
        </w:tc>
        <w:tc>
          <w:tcPr>
            <w:tcW w:type="dxa" w:w="7040"/>
            <w:tcMar>
              <w:top w:type="dxa" w:w="60"/>
              <w:left w:type="dxa" w:w="100"/>
              <w:bottom w:type="dxa" w:w="60"/>
              <w:right w:type="dxa" w:w="100"/>
            </w:tcMar>
            <w:vAlign w:val="center"/>
          </w:tcPr>
          <w:p>
            <w:pPr>
              <w:spacing w:after="20" w:before="20"/>
            </w:pPr>
            <w:r>
              <w:rPr>
                <w:sz w:val="20"/>
                <w:szCs w:val="20"/>
              </w:rPr>
              <w:t xml:space="preserve">User (for approver and operator identity)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Workflow, Notification, Document, Attachment, Audit Log, Configuration</w:t>
            </w:r>
          </w:p>
        </w:tc>
      </w:tr>
    </w:tbl>
    <w:p>
      <w:pPr>
        <w:pStyle w:val="Heading2"/>
        <w:spacing w:after="120" w:before="260"/>
      </w:pPr>
      <w:r>
        <w:rPr>
          <w:b/>
          <w:bCs/>
          <w:color w:val="2E74B5"/>
          <w:sz w:val="25"/>
          <w:szCs w:val="25"/>
        </w:rPr>
        <w:t xml:space="preserve">5.9.7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SD-SEC-PRM</w:t>
            </w:r>
          </w:p>
        </w:tc>
        <w:tc>
          <w:tcPr>
            <w:tcW w:type="dxa" w:w="5055"/>
            <w:tcMar>
              <w:top w:type="dxa" w:w="60"/>
              <w:left w:type="dxa" w:w="100"/>
              <w:bottom w:type="dxa" w:w="60"/>
              <w:right w:type="dxa" w:w="100"/>
            </w:tcMar>
            <w:vAlign w:val="center"/>
          </w:tcPr>
          <w:p>
            <w:pPr>
              <w:spacing w:after="20" w:before="20"/>
            </w:pPr>
            <w:r>
              <w:rPr>
                <w:sz w:val="20"/>
                <w:szCs w:val="20"/>
              </w:rPr>
              <w:t xml:space="preserve">Permit Management</w:t>
            </w:r>
          </w:p>
        </w:tc>
        <w:tc>
          <w:tcPr>
            <w:tcW w:type="dxa" w:w="1805"/>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Gate Control &amp; Verification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SD-SEC-DEV</w:t>
            </w:r>
          </w:p>
        </w:tc>
        <w:tc>
          <w:tcPr>
            <w:tcW w:type="dxa" w:w="5055"/>
            <w:tcMar>
              <w:top w:type="dxa" w:w="60"/>
              <w:left w:type="dxa" w:w="100"/>
              <w:bottom w:type="dxa" w:w="60"/>
              <w:right w:type="dxa" w:w="100"/>
            </w:tcMar>
            <w:vAlign w:val="center"/>
          </w:tcPr>
          <w:p>
            <w:pPr>
              <w:spacing w:after="20" w:before="20"/>
            </w:pPr>
            <w:r>
              <w:rPr>
                <w:sz w:val="20"/>
                <w:szCs w:val="20"/>
              </w:rPr>
              <w:t xml:space="preserve">Security Devices</w:t>
            </w:r>
          </w:p>
        </w:tc>
        <w:tc>
          <w:tcPr>
            <w:tcW w:type="dxa" w:w="1805"/>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SD-SEC-MOV</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Movement &amp; Geofence Monitoring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SD-SEC-ALM</w:t>
            </w:r>
          </w:p>
        </w:tc>
        <w:tc>
          <w:tcPr>
            <w:tcW w:type="dxa" w:w="5055"/>
            <w:tcMar>
              <w:top w:type="dxa" w:w="60"/>
              <w:left w:type="dxa" w:w="100"/>
              <w:bottom w:type="dxa" w:w="60"/>
              <w:right w:type="dxa" w:w="100"/>
            </w:tcMar>
            <w:vAlign w:val="center"/>
          </w:tcPr>
          <w:p>
            <w:pPr>
              <w:spacing w:after="20" w:before="20"/>
            </w:pPr>
            <w:r>
              <w:rPr>
                <w:sz w:val="20"/>
                <w:szCs w:val="20"/>
              </w:rPr>
              <w:t xml:space="preserve">Alarms &amp; Incidents</w:t>
            </w:r>
          </w:p>
        </w:tc>
        <w:tc>
          <w:tcPr>
            <w:tcW w:type="dxa" w:w="1805"/>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Investigations &amp; Evidence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SD-SEC-RISK</w:t>
            </w:r>
          </w:p>
        </w:tc>
        <w:tc>
          <w:tcPr>
            <w:tcW w:type="dxa" w:w="5055"/>
            <w:tcMar>
              <w:top w:type="dxa" w:w="60"/>
              <w:left w:type="dxa" w:w="100"/>
              <w:bottom w:type="dxa" w:w="60"/>
              <w:right w:type="dxa" w:w="100"/>
            </w:tcMar>
            <w:vAlign w:val="center"/>
          </w:tcPr>
          <w:p>
            <w:pPr>
              <w:spacing w:after="20" w:before="20"/>
            </w:pPr>
            <w:r>
              <w:rPr>
                <w:sz w:val="20"/>
                <w:szCs w:val="20"/>
              </w:rPr>
              <w:t xml:space="preserve">Risk Scoring</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bl>
    <w:p>
      <w:pPr>
        <w:pStyle w:val="Heading2"/>
        <w:spacing w:after="120" w:before="260"/>
      </w:pPr>
      <w:r>
        <w:rPr>
          <w:b/>
          <w:bCs/>
          <w:color w:val="2E74B5"/>
          <w:sz w:val="25"/>
          <w:szCs w:val="25"/>
        </w:rPr>
        <w:t xml:space="preserve">5.9.8 Business Capabilities</w:t>
      </w:r>
    </w:p>
    <w:p>
      <w:pPr>
        <w:spacing w:after="120" w:before="0"/>
      </w:pPr>
      <w:r>
        <w:t xml:space="preserve">All 61 capabilities of this domain, with the permanent identifiers shared with PDS-02.</w:t>
      </w:r>
    </w:p>
    <w:p>
      <w:pPr>
        <w:pStyle w:val="Heading3"/>
        <w:spacing w:after="100" w:before="200"/>
      </w:pPr>
      <w:r>
        <w:rPr>
          <w:b/>
          <w:bCs/>
          <w:color w:val="404040"/>
          <w:sz w:val="22"/>
          <w:szCs w:val="22"/>
        </w:rPr>
        <w:t xml:space="preserve">SD-SEC-PRM · Permit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CAP-SEC-001</w:t>
            </w:r>
          </w:p>
        </w:tc>
        <w:tc>
          <w:tcPr>
            <w:tcW w:type="dxa" w:w="7040"/>
            <w:tcMar>
              <w:top w:type="dxa" w:w="60"/>
              <w:left w:type="dxa" w:w="100"/>
              <w:bottom w:type="dxa" w:w="60"/>
              <w:right w:type="dxa" w:w="100"/>
            </w:tcMar>
            <w:vAlign w:val="center"/>
          </w:tcPr>
          <w:p>
            <w:pPr>
              <w:spacing w:after="20" w:before="20"/>
            </w:pPr>
            <w:r>
              <w:rPr>
                <w:sz w:val="20"/>
                <w:szCs w:val="20"/>
              </w:rPr>
              <w:t xml:space="preserve">Issue Entry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Exit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CAP-SEC-003</w:t>
            </w:r>
          </w:p>
        </w:tc>
        <w:tc>
          <w:tcPr>
            <w:tcW w:type="dxa" w:w="7040"/>
            <w:tcMar>
              <w:top w:type="dxa" w:w="60"/>
              <w:left w:type="dxa" w:w="100"/>
              <w:bottom w:type="dxa" w:w="60"/>
              <w:right w:type="dxa" w:w="100"/>
            </w:tcMar>
            <w:vAlign w:val="center"/>
          </w:tcPr>
          <w:p>
            <w:pPr>
              <w:spacing w:after="20" w:before="20"/>
            </w:pPr>
            <w:r>
              <w:rPr>
                <w:sz w:val="20"/>
                <w:szCs w:val="20"/>
              </w:rPr>
              <w:t xml:space="preserve">Issue Delivery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Temporary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CAP-SEC-005</w:t>
            </w:r>
          </w:p>
        </w:tc>
        <w:tc>
          <w:tcPr>
            <w:tcW w:type="dxa" w:w="7040"/>
            <w:tcMar>
              <w:top w:type="dxa" w:w="60"/>
              <w:left w:type="dxa" w:w="100"/>
              <w:bottom w:type="dxa" w:w="60"/>
              <w:right w:type="dxa" w:w="100"/>
            </w:tcMar>
            <w:vAlign w:val="center"/>
          </w:tcPr>
          <w:p>
            <w:pPr>
              <w:spacing w:after="20" w:before="20"/>
            </w:pPr>
            <w:r>
              <w:rPr>
                <w:sz w:val="20"/>
                <w:szCs w:val="20"/>
              </w:rPr>
              <w:t xml:space="preserve">Define Authorized Item List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Route Permit for Approval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CAP-SEC-007</w:t>
            </w:r>
          </w:p>
        </w:tc>
        <w:tc>
          <w:tcPr>
            <w:tcW w:type="dxa" w:w="7040"/>
            <w:tcMar>
              <w:top w:type="dxa" w:w="60"/>
              <w:left w:type="dxa" w:w="100"/>
              <w:bottom w:type="dxa" w:w="60"/>
              <w:right w:type="dxa" w:w="100"/>
            </w:tcMar>
            <w:vAlign w:val="center"/>
          </w:tcPr>
          <w:p>
            <w:pPr>
              <w:spacing w:after="20" w:before="20"/>
            </w:pPr>
            <w:r>
              <w:rPr>
                <w:sz w:val="20"/>
                <w:szCs w:val="20"/>
              </w:rPr>
              <w:t xml:space="preserve">Approve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Reject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CAP-SEC-009</w:t>
            </w:r>
          </w:p>
        </w:tc>
        <w:tc>
          <w:tcPr>
            <w:tcW w:type="dxa" w:w="7040"/>
            <w:tcMar>
              <w:top w:type="dxa" w:w="60"/>
              <w:left w:type="dxa" w:w="100"/>
              <w:bottom w:type="dxa" w:w="60"/>
              <w:right w:type="dxa" w:w="100"/>
            </w:tcMar>
            <w:vAlign w:val="center"/>
          </w:tcPr>
          <w:p>
            <w:pPr>
              <w:spacing w:after="20" w:before="20"/>
            </w:pPr>
            <w:r>
              <w:rPr>
                <w:sz w:val="20"/>
                <w:szCs w:val="20"/>
              </w:rPr>
              <w:t xml:space="preserve">Suspend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Expire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CAP-SEC-011</w:t>
            </w:r>
          </w:p>
        </w:tc>
        <w:tc>
          <w:tcPr>
            <w:tcW w:type="dxa" w:w="7040"/>
            <w:tcMar>
              <w:top w:type="dxa" w:w="60"/>
              <w:left w:type="dxa" w:w="100"/>
              <w:bottom w:type="dxa" w:w="60"/>
              <w:right w:type="dxa" w:w="100"/>
            </w:tcMar>
            <w:vAlign w:val="center"/>
          </w:tcPr>
          <w:p>
            <w:pPr>
              <w:spacing w:after="20" w:before="20"/>
            </w:pPr>
            <w:r>
              <w:rPr>
                <w:sz w:val="20"/>
                <w:szCs w:val="20"/>
              </w:rPr>
              <w:t xml:space="preserve">Revoke Permit</w:t>
            </w:r>
          </w:p>
        </w:tc>
      </w:tr>
    </w:tbl>
    <w:p>
      <w:pPr>
        <w:pStyle w:val="Heading3"/>
        <w:spacing w:after="100" w:before="200"/>
      </w:pPr>
      <w:r>
        <w:rPr>
          <w:b/>
          <w:bCs/>
          <w:color w:val="404040"/>
          <w:sz w:val="22"/>
          <w:szCs w:val="22"/>
        </w:rPr>
        <w:t xml:space="preserve">SD-SEC-PRM · Asset Exit Authorization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CAP-SEC-012</w:t>
            </w:r>
          </w:p>
        </w:tc>
        <w:tc>
          <w:tcPr>
            <w:tcW w:type="dxa" w:w="7040"/>
            <w:tcMar>
              <w:top w:type="dxa" w:w="60"/>
              <w:left w:type="dxa" w:w="100"/>
              <w:bottom w:type="dxa" w:w="60"/>
              <w:right w:type="dxa" w:w="100"/>
            </w:tcMar>
            <w:vAlign w:val="center"/>
          </w:tcPr>
          <w:p>
            <w:pPr>
              <w:spacing w:after="20" w:before="20"/>
            </w:pPr>
            <w:r>
              <w:rPr>
                <w:sz w:val="20"/>
                <w:szCs w:val="20"/>
              </w:rPr>
              <w:t xml:space="preserve">Request Asset Exit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Obtain Owner Approval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CAP-SEC-014</w:t>
            </w:r>
          </w:p>
        </w:tc>
        <w:tc>
          <w:tcPr>
            <w:tcW w:type="dxa" w:w="7040"/>
            <w:tcMar>
              <w:top w:type="dxa" w:w="60"/>
              <w:left w:type="dxa" w:w="100"/>
              <w:bottom w:type="dxa" w:w="60"/>
              <w:right w:type="dxa" w:w="100"/>
            </w:tcMar>
            <w:vAlign w:val="center"/>
          </w:tcPr>
          <w:p>
            <w:pPr>
              <w:spacing w:after="20" w:before="20"/>
            </w:pPr>
            <w:r>
              <w:rPr>
                <w:sz w:val="20"/>
                <w:szCs w:val="20"/>
              </w:rPr>
              <w:t xml:space="preserve">Obtain Manager Approval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Obtain Security Approval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CAP-SEC-016</w:t>
            </w:r>
          </w:p>
        </w:tc>
        <w:tc>
          <w:tcPr>
            <w:tcW w:type="dxa" w:w="7040"/>
            <w:tcMar>
              <w:top w:type="dxa" w:w="60"/>
              <w:left w:type="dxa" w:w="100"/>
              <w:bottom w:type="dxa" w:w="60"/>
              <w:right w:type="dxa" w:w="100"/>
            </w:tcMar>
            <w:vAlign w:val="center"/>
          </w:tcPr>
          <w:p>
            <w:pPr>
              <w:spacing w:after="20" w:before="20"/>
            </w:pPr>
            <w:r>
              <w:rPr>
                <w:sz w:val="20"/>
                <w:szCs w:val="20"/>
              </w:rPr>
              <w:t xml:space="preserve">Verify Exit Automatically at Reader</w:t>
            </w:r>
          </w:p>
        </w:tc>
      </w:tr>
    </w:tbl>
    <w:p>
      <w:pPr>
        <w:pStyle w:val="Heading3"/>
        <w:spacing w:after="100" w:before="200"/>
      </w:pPr>
      <w:r>
        <w:rPr>
          <w:b/>
          <w:bCs/>
          <w:color w:val="404040"/>
          <w:sz w:val="22"/>
          <w:szCs w:val="22"/>
        </w:rPr>
        <w:t xml:space="preserve">SD-SEC-GATE · Gate Control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CAP-SEC-017</w:t>
            </w:r>
          </w:p>
        </w:tc>
        <w:tc>
          <w:tcPr>
            <w:tcW w:type="dxa" w:w="7040"/>
            <w:tcMar>
              <w:top w:type="dxa" w:w="60"/>
              <w:left w:type="dxa" w:w="100"/>
              <w:bottom w:type="dxa" w:w="60"/>
              <w:right w:type="dxa" w:w="100"/>
            </w:tcMar>
            <w:vAlign w:val="center"/>
          </w:tcPr>
          <w:p>
            <w:pPr>
              <w:spacing w:after="20" w:before="20"/>
            </w:pPr>
            <w:r>
              <w:rPr>
                <w:sz w:val="20"/>
                <w:szCs w:val="20"/>
              </w:rPr>
              <w:t xml:space="preserve">Read License Plate (ANPR)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Identify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CAP-SEC-019</w:t>
            </w:r>
          </w:p>
        </w:tc>
        <w:tc>
          <w:tcPr>
            <w:tcW w:type="dxa" w:w="7040"/>
            <w:tcMar>
              <w:top w:type="dxa" w:w="60"/>
              <w:left w:type="dxa" w:w="100"/>
              <w:bottom w:type="dxa" w:w="60"/>
              <w:right w:type="dxa" w:w="100"/>
            </w:tcMar>
            <w:vAlign w:val="center"/>
          </w:tcPr>
          <w:p>
            <w:pPr>
              <w:spacing w:after="20" w:before="20"/>
            </w:pPr>
            <w:r>
              <w:rPr>
                <w:sz w:val="20"/>
                <w:szCs w:val="20"/>
              </w:rPr>
              <w:t xml:space="preserve">Verify Driver Identity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Verify Permit Validity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CAP-SEC-021</w:t>
            </w:r>
          </w:p>
        </w:tc>
        <w:tc>
          <w:tcPr>
            <w:tcW w:type="dxa" w:w="7040"/>
            <w:tcMar>
              <w:top w:type="dxa" w:w="60"/>
              <w:left w:type="dxa" w:w="100"/>
              <w:bottom w:type="dxa" w:w="60"/>
              <w:right w:type="dxa" w:w="100"/>
            </w:tcMar>
            <w:vAlign w:val="center"/>
          </w:tcPr>
          <w:p>
            <w:pPr>
              <w:spacing w:after="20" w:before="20"/>
            </w:pPr>
            <w:r>
              <w:rPr>
                <w:sz w:val="20"/>
                <w:szCs w:val="20"/>
              </w:rPr>
              <w:t xml:space="preserve">Compare RFID Tunnel Read to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Detect Unauthorized Item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CAP-SEC-023</w:t>
            </w:r>
          </w:p>
        </w:tc>
        <w:tc>
          <w:tcPr>
            <w:tcW w:type="dxa" w:w="7040"/>
            <w:tcMar>
              <w:top w:type="dxa" w:w="60"/>
              <w:left w:type="dxa" w:w="100"/>
              <w:bottom w:type="dxa" w:w="60"/>
              <w:right w:type="dxa" w:w="100"/>
            </w:tcMar>
            <w:vAlign w:val="center"/>
          </w:tcPr>
          <w:p>
            <w:pPr>
              <w:spacing w:after="20" w:before="20"/>
            </w:pPr>
            <w:r>
              <w:rPr>
                <w:sz w:val="20"/>
                <w:szCs w:val="20"/>
              </w:rPr>
              <w:t xml:space="preserve">Detect Missing Item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Open Gate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CAP-SEC-025</w:t>
            </w:r>
          </w:p>
        </w:tc>
        <w:tc>
          <w:tcPr>
            <w:tcW w:type="dxa" w:w="7040"/>
            <w:tcMar>
              <w:top w:type="dxa" w:w="60"/>
              <w:left w:type="dxa" w:w="100"/>
              <w:bottom w:type="dxa" w:w="60"/>
              <w:right w:type="dxa" w:w="100"/>
            </w:tcMar>
            <w:vAlign w:val="center"/>
          </w:tcPr>
          <w:p>
            <w:pPr>
              <w:spacing w:after="20" w:before="20"/>
            </w:pPr>
            <w:r>
              <w:rPr>
                <w:sz w:val="20"/>
                <w:szCs w:val="20"/>
              </w:rPr>
              <w:t xml:space="preserve">Hold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Gate Event</w:t>
            </w:r>
          </w:p>
        </w:tc>
      </w:tr>
    </w:tbl>
    <w:p>
      <w:pPr>
        <w:pStyle w:val="Heading3"/>
        <w:spacing w:after="100" w:before="200"/>
      </w:pPr>
      <w:r>
        <w:rPr>
          <w:b/>
          <w:bCs/>
          <w:color w:val="404040"/>
          <w:sz w:val="22"/>
          <w:szCs w:val="22"/>
        </w:rPr>
        <w:t xml:space="preserve">SD-SEC-DEV · Device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CAP-SEC-027</w:t>
            </w:r>
          </w:p>
        </w:tc>
        <w:tc>
          <w:tcPr>
            <w:tcW w:type="dxa" w:w="7040"/>
            <w:tcMar>
              <w:top w:type="dxa" w:w="60"/>
              <w:left w:type="dxa" w:w="100"/>
              <w:bottom w:type="dxa" w:w="60"/>
              <w:right w:type="dxa" w:w="100"/>
            </w:tcMar>
            <w:vAlign w:val="center"/>
          </w:tcPr>
          <w:p>
            <w:pPr>
              <w:spacing w:after="20" w:before="20"/>
            </w:pPr>
            <w:r>
              <w:rPr>
                <w:sz w:val="20"/>
                <w:szCs w:val="20"/>
              </w:rPr>
              <w:t xml:space="preserve">Register Reader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Portal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CAP-SEC-029</w:t>
            </w:r>
          </w:p>
        </w:tc>
        <w:tc>
          <w:tcPr>
            <w:tcW w:type="dxa" w:w="7040"/>
            <w:tcMar>
              <w:top w:type="dxa" w:w="60"/>
              <w:left w:type="dxa" w:w="100"/>
              <w:bottom w:type="dxa" w:w="60"/>
              <w:right w:type="dxa" w:w="100"/>
            </w:tcMar>
            <w:vAlign w:val="center"/>
          </w:tcPr>
          <w:p>
            <w:pPr>
              <w:spacing w:after="20" w:before="20"/>
            </w:pPr>
            <w:r>
              <w:rPr>
                <w:sz w:val="20"/>
                <w:szCs w:val="20"/>
              </w:rPr>
              <w:t xml:space="preserve">Register Camera</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Sensor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CAP-SEC-031</w:t>
            </w:r>
          </w:p>
        </w:tc>
        <w:tc>
          <w:tcPr>
            <w:tcW w:type="dxa" w:w="7040"/>
            <w:tcMar>
              <w:top w:type="dxa" w:w="60"/>
              <w:left w:type="dxa" w:w="100"/>
              <w:bottom w:type="dxa" w:w="60"/>
              <w:right w:type="dxa" w:w="100"/>
            </w:tcMar>
            <w:vAlign w:val="center"/>
          </w:tcPr>
          <w:p>
            <w:pPr>
              <w:spacing w:after="20" w:before="20"/>
            </w:pPr>
            <w:r>
              <w:rPr>
                <w:sz w:val="20"/>
                <w:szCs w:val="20"/>
              </w:rPr>
              <w:t xml:space="preserve">Assign Device to Gate or Zone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Monitor Device Health</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CAP-SEC-033</w:t>
            </w:r>
          </w:p>
        </w:tc>
        <w:tc>
          <w:tcPr>
            <w:tcW w:type="dxa" w:w="7040"/>
            <w:tcMar>
              <w:top w:type="dxa" w:w="60"/>
              <w:left w:type="dxa" w:w="100"/>
              <w:bottom w:type="dxa" w:w="60"/>
              <w:right w:type="dxa" w:w="100"/>
            </w:tcMar>
            <w:vAlign w:val="center"/>
          </w:tcPr>
          <w:p>
            <w:pPr>
              <w:spacing w:after="20" w:before="20"/>
            </w:pPr>
            <w:r>
              <w:rPr>
                <w:sz w:val="20"/>
                <w:szCs w:val="20"/>
              </w:rPr>
              <w:t xml:space="preserve">Calibrate Device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Decommission Device</w:t>
            </w:r>
          </w:p>
        </w:tc>
      </w:tr>
    </w:tbl>
    <w:p>
      <w:pPr>
        <w:pStyle w:val="Heading3"/>
        <w:spacing w:after="100" w:before="200"/>
      </w:pPr>
      <w:r>
        <w:rPr>
          <w:b/>
          <w:bCs/>
          <w:color w:val="404040"/>
          <w:sz w:val="22"/>
          <w:szCs w:val="22"/>
        </w:rPr>
        <w:t xml:space="preserve">SD-SEC-MOV · Movement Monitoring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CAP-SEC-035</w:t>
            </w:r>
          </w:p>
        </w:tc>
        <w:tc>
          <w:tcPr>
            <w:tcW w:type="dxa" w:w="7040"/>
            <w:tcMar>
              <w:top w:type="dxa" w:w="60"/>
              <w:left w:type="dxa" w:w="100"/>
              <w:bottom w:type="dxa" w:w="60"/>
              <w:right w:type="dxa" w:w="100"/>
            </w:tcMar>
            <w:vAlign w:val="center"/>
          </w:tcPr>
          <w:p>
            <w:pPr>
              <w:spacing w:after="20" w:before="20"/>
            </w:pPr>
            <w:r>
              <w:rPr>
                <w:sz w:val="20"/>
                <w:szCs w:val="20"/>
              </w:rPr>
              <w:t xml:space="preserve">Detect Unauthorized Movement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Evaluate Geofence Rule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CAP-SEC-037</w:t>
            </w:r>
          </w:p>
        </w:tc>
        <w:tc>
          <w:tcPr>
            <w:tcW w:type="dxa" w:w="7040"/>
            <w:tcMar>
              <w:top w:type="dxa" w:w="60"/>
              <w:left w:type="dxa" w:w="100"/>
              <w:bottom w:type="dxa" w:w="60"/>
              <w:right w:type="dxa" w:w="100"/>
            </w:tcMar>
            <w:vAlign w:val="center"/>
          </w:tcPr>
          <w:p>
            <w:pPr>
              <w:spacing w:after="20" w:before="20"/>
            </w:pPr>
            <w:r>
              <w:rPr>
                <w:sz w:val="20"/>
                <w:szCs w:val="20"/>
              </w:rPr>
              <w:t xml:space="preserve">Detect Abnormal Movement Pattern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Maintain Last-Seen Record</w:t>
            </w:r>
          </w:p>
        </w:tc>
      </w:tr>
    </w:tbl>
    <w:p>
      <w:pPr>
        <w:pStyle w:val="Heading3"/>
        <w:spacing w:after="100" w:before="200"/>
      </w:pPr>
      <w:r>
        <w:rPr>
          <w:b/>
          <w:bCs/>
          <w:color w:val="404040"/>
          <w:sz w:val="22"/>
          <w:szCs w:val="22"/>
        </w:rPr>
        <w:t xml:space="preserve">SD-SEC-ALM · Alarms &amp; Incidents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CAP-SEC-039</w:t>
            </w:r>
          </w:p>
        </w:tc>
        <w:tc>
          <w:tcPr>
            <w:tcW w:type="dxa" w:w="7040"/>
            <w:tcMar>
              <w:top w:type="dxa" w:w="60"/>
              <w:left w:type="dxa" w:w="100"/>
              <w:bottom w:type="dxa" w:w="60"/>
              <w:right w:type="dxa" w:w="100"/>
            </w:tcMar>
            <w:vAlign w:val="center"/>
          </w:tcPr>
          <w:p>
            <w:pPr>
              <w:spacing w:after="20" w:before="20"/>
            </w:pPr>
            <w:r>
              <w:rPr>
                <w:sz w:val="20"/>
                <w:szCs w:val="20"/>
              </w:rPr>
              <w:t xml:space="preserve">Raise Alarm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Classify Alarm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CAP-SEC-041</w:t>
            </w:r>
          </w:p>
        </w:tc>
        <w:tc>
          <w:tcPr>
            <w:tcW w:type="dxa" w:w="7040"/>
            <w:tcMar>
              <w:top w:type="dxa" w:w="60"/>
              <w:left w:type="dxa" w:w="100"/>
              <w:bottom w:type="dxa" w:w="60"/>
              <w:right w:type="dxa" w:w="100"/>
            </w:tcMar>
            <w:vAlign w:val="center"/>
          </w:tcPr>
          <w:p>
            <w:pPr>
              <w:spacing w:after="20" w:before="20"/>
            </w:pPr>
            <w:r>
              <w:rPr>
                <w:sz w:val="20"/>
                <w:szCs w:val="20"/>
              </w:rPr>
              <w:t xml:space="preserve">Acknowledge Alarm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Escalate Alarm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CAP-SEC-043</w:t>
            </w:r>
          </w:p>
        </w:tc>
        <w:tc>
          <w:tcPr>
            <w:tcW w:type="dxa" w:w="7040"/>
            <w:tcMar>
              <w:top w:type="dxa" w:w="60"/>
              <w:left w:type="dxa" w:w="100"/>
              <w:bottom w:type="dxa" w:w="60"/>
              <w:right w:type="dxa" w:w="100"/>
            </w:tcMar>
            <w:vAlign w:val="center"/>
          </w:tcPr>
          <w:p>
            <w:pPr>
              <w:spacing w:after="20" w:before="20"/>
            </w:pPr>
            <w:r>
              <w:rPr>
                <w:sz w:val="20"/>
                <w:szCs w:val="20"/>
              </w:rPr>
              <w:t xml:space="preserve">Resolve Alarm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Open Incident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CAP-SEC-045</w:t>
            </w:r>
          </w:p>
        </w:tc>
        <w:tc>
          <w:tcPr>
            <w:tcW w:type="dxa" w:w="7040"/>
            <w:tcMar>
              <w:top w:type="dxa" w:w="60"/>
              <w:left w:type="dxa" w:w="100"/>
              <w:bottom w:type="dxa" w:w="60"/>
              <w:right w:type="dxa" w:w="100"/>
            </w:tcMar>
            <w:vAlign w:val="center"/>
          </w:tcPr>
          <w:p>
            <w:pPr>
              <w:spacing w:after="20" w:before="20"/>
            </w:pPr>
            <w:r>
              <w:rPr>
                <w:sz w:val="20"/>
                <w:szCs w:val="20"/>
              </w:rPr>
              <w:t xml:space="preserve">Link Evidence to Incident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Close Incident</w:t>
            </w:r>
          </w:p>
        </w:tc>
      </w:tr>
    </w:tbl>
    <w:p>
      <w:pPr>
        <w:pStyle w:val="Heading3"/>
        <w:spacing w:after="100" w:before="200"/>
      </w:pPr>
      <w:r>
        <w:rPr>
          <w:b/>
          <w:bCs/>
          <w:color w:val="404040"/>
          <w:sz w:val="22"/>
          <w:szCs w:val="22"/>
        </w:rPr>
        <w:t xml:space="preserve">SD-SEC-INV · Investigation &amp; Evidence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CAP-SEC-047</w:t>
            </w:r>
          </w:p>
        </w:tc>
        <w:tc>
          <w:tcPr>
            <w:tcW w:type="dxa" w:w="7040"/>
            <w:tcMar>
              <w:top w:type="dxa" w:w="60"/>
              <w:left w:type="dxa" w:w="100"/>
              <w:bottom w:type="dxa" w:w="60"/>
              <w:right w:type="dxa" w:w="100"/>
            </w:tcMar>
            <w:vAlign w:val="center"/>
          </w:tcPr>
          <w:p>
            <w:pPr>
              <w:spacing w:after="20" w:before="20"/>
            </w:pPr>
            <w:r>
              <w:rPr>
                <w:sz w:val="20"/>
                <w:szCs w:val="20"/>
              </w:rPr>
              <w:t xml:space="preserve">Open Investigation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Build Last-Seen Timeline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CAP-SEC-049</w:t>
            </w:r>
          </w:p>
        </w:tc>
        <w:tc>
          <w:tcPr>
            <w:tcW w:type="dxa" w:w="7040"/>
            <w:tcMar>
              <w:top w:type="dxa" w:w="60"/>
              <w:left w:type="dxa" w:w="100"/>
              <w:bottom w:type="dxa" w:w="60"/>
              <w:right w:type="dxa" w:w="100"/>
            </w:tcMar>
            <w:vAlign w:val="center"/>
          </w:tcPr>
          <w:p>
            <w:pPr>
              <w:spacing w:after="20" w:before="20"/>
            </w:pPr>
            <w:r>
              <w:rPr>
                <w:sz w:val="20"/>
                <w:szCs w:val="20"/>
              </w:rPr>
              <w:t xml:space="preserve">Identify Responsible Person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Identify Involved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CAP-SEC-051</w:t>
            </w:r>
          </w:p>
        </w:tc>
        <w:tc>
          <w:tcPr>
            <w:tcW w:type="dxa" w:w="7040"/>
            <w:tcMar>
              <w:top w:type="dxa" w:w="60"/>
              <w:left w:type="dxa" w:w="100"/>
              <w:bottom w:type="dxa" w:w="60"/>
              <w:right w:type="dxa" w:w="100"/>
            </w:tcMar>
            <w:vAlign w:val="center"/>
          </w:tcPr>
          <w:p>
            <w:pPr>
              <w:spacing w:after="20" w:before="20"/>
            </w:pPr>
            <w:r>
              <w:rPr>
                <w:sz w:val="20"/>
                <w:szCs w:val="20"/>
              </w:rPr>
              <w:t xml:space="preserve">Record Findings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Asset Recovery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CAP-SEC-053</w:t>
            </w:r>
          </w:p>
        </w:tc>
        <w:tc>
          <w:tcPr>
            <w:tcW w:type="dxa" w:w="7040"/>
            <w:tcMar>
              <w:top w:type="dxa" w:w="60"/>
              <w:left w:type="dxa" w:w="100"/>
              <w:bottom w:type="dxa" w:w="60"/>
              <w:right w:type="dxa" w:w="100"/>
            </w:tcMar>
            <w:vAlign w:val="center"/>
          </w:tcPr>
          <w:p>
            <w:pPr>
              <w:spacing w:after="20" w:before="20"/>
            </w:pPr>
            <w:r>
              <w:rPr>
                <w:sz w:val="20"/>
                <w:szCs w:val="20"/>
              </w:rPr>
              <w:t xml:space="preserve">Capture Digital Evidence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Seal Evidence Record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CAP-SEC-055</w:t>
            </w:r>
          </w:p>
        </w:tc>
        <w:tc>
          <w:tcPr>
            <w:tcW w:type="dxa" w:w="7040"/>
            <w:tcMar>
              <w:top w:type="dxa" w:w="60"/>
              <w:left w:type="dxa" w:w="100"/>
              <w:bottom w:type="dxa" w:w="60"/>
              <w:right w:type="dxa" w:w="100"/>
            </w:tcMar>
            <w:vAlign w:val="center"/>
          </w:tcPr>
          <w:p>
            <w:pPr>
              <w:spacing w:after="20" w:before="20"/>
            </w:pPr>
            <w:r>
              <w:rPr>
                <w:sz w:val="20"/>
                <w:szCs w:val="20"/>
              </w:rPr>
              <w:t xml:space="preserve">Close Investigation</w:t>
            </w:r>
          </w:p>
        </w:tc>
      </w:tr>
    </w:tbl>
    <w:p>
      <w:pPr>
        <w:pStyle w:val="Heading3"/>
        <w:spacing w:after="100" w:before="200"/>
      </w:pPr>
      <w:r>
        <w:rPr>
          <w:b/>
          <w:bCs/>
          <w:color w:val="404040"/>
          <w:sz w:val="22"/>
          <w:szCs w:val="22"/>
        </w:rPr>
        <w:t xml:space="preserve">SD-SEC-RISK · Risk Scoring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CAP-SEC-056</w:t>
            </w:r>
          </w:p>
        </w:tc>
        <w:tc>
          <w:tcPr>
            <w:tcW w:type="dxa" w:w="7040"/>
            <w:tcMar>
              <w:top w:type="dxa" w:w="60"/>
              <w:left w:type="dxa" w:w="100"/>
              <w:bottom w:type="dxa" w:w="60"/>
              <w:right w:type="dxa" w:w="100"/>
            </w:tcMar>
            <w:vAlign w:val="center"/>
          </w:tcPr>
          <w:p>
            <w:pPr>
              <w:spacing w:after="20" w:before="20"/>
            </w:pPr>
            <w:r>
              <w:rPr>
                <w:sz w:val="20"/>
                <w:szCs w:val="20"/>
              </w:rPr>
              <w:t xml:space="preserve">Score Vehicle Risk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Score Driver Risk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CAP-SEC-058</w:t>
            </w:r>
          </w:p>
        </w:tc>
        <w:tc>
          <w:tcPr>
            <w:tcW w:type="dxa" w:w="7040"/>
            <w:tcMar>
              <w:top w:type="dxa" w:w="60"/>
              <w:left w:type="dxa" w:w="100"/>
              <w:bottom w:type="dxa" w:w="60"/>
              <w:right w:type="dxa" w:w="100"/>
            </w:tcMar>
            <w:vAlign w:val="center"/>
          </w:tcPr>
          <w:p>
            <w:pPr>
              <w:spacing w:after="20" w:before="20"/>
            </w:pPr>
            <w:r>
              <w:rPr>
                <w:sz w:val="20"/>
                <w:szCs w:val="20"/>
              </w:rPr>
              <w:t xml:space="preserve">Score Supplier Risk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Score Warehouse Risk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CAP-SEC-060</w:t>
            </w:r>
          </w:p>
        </w:tc>
        <w:tc>
          <w:tcPr>
            <w:tcW w:type="dxa" w:w="7040"/>
            <w:tcMar>
              <w:top w:type="dxa" w:w="60"/>
              <w:left w:type="dxa" w:w="100"/>
              <w:bottom w:type="dxa" w:w="60"/>
              <w:right w:type="dxa" w:w="100"/>
            </w:tcMar>
            <w:vAlign w:val="center"/>
          </w:tcPr>
          <w:p>
            <w:pPr>
              <w:spacing w:after="20" w:before="20"/>
            </w:pPr>
            <w:r>
              <w:rPr>
                <w:sz w:val="20"/>
                <w:szCs w:val="20"/>
              </w:rPr>
              <w:t xml:space="preserve">Aggregate Repeated Violations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CAP-SEC-061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Publish Risk Level</w:t>
            </w:r>
          </w:p>
        </w:tc>
      </w:tr>
    </w:tbl>
    <w:p>
      <w:pPr>
        <w:pStyle w:val="Heading2"/>
        <w:spacing w:after="120" w:before="260"/>
      </w:pPr>
      <w:r>
        <w:rPr>
          <w:b/>
          <w:bCs/>
          <w:color w:val="2E74B5"/>
          <w:sz w:val="25"/>
          <w:szCs w:val="25"/>
        </w:rPr>
        <w:t xml:space="preserve">5.9.9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PermitIssued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PermitApproved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PermitRejected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PermitExpired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PermitRevoked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ExitAuthorizationApproved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PlateRead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VehicleIdentified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DriverVerified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GateEventRecorded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LoadingVerificationPassed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LoadingVerificationFailed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UnauthorizedItemDetected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MissingItemDetected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UnauthorizedMovementDetected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GeofenceViolated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AlarmRaised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AlarmAcknowledged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AlarmResolved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IncidentOpened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IncidentClosed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InvestigationOpened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InvestigationClosed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AssetRecovered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EvidenceCaptured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RiskScoreChanged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DeviceHealthDegraded</w:t>
            </w:r>
          </w:p>
        </w:tc>
      </w:tr>
    </w:tbl>
    <w:p>
      <w:pPr>
        <w:pStyle w:val="Heading2"/>
        <w:spacing w:after="120" w:before="260"/>
      </w:pPr>
      <w:r>
        <w:rPr>
          <w:b/>
          <w:bCs/>
          <w:color w:val="2E74B5"/>
          <w:sz w:val="25"/>
          <w:szCs w:val="25"/>
        </w:rPr>
        <w:t xml:space="preserve">5.9.10 Consumed Events</w:t>
      </w:r>
    </w:p>
    <w:p>
      <w:pPr>
        <w:pStyle w:val="ListParagraph"/>
        <w:numPr>
          <w:ilvl w:val="0"/>
          <w:numId w:val="2"/>
        </w:numPr>
        <w:spacing w:after="60"/>
      </w:pPr>
      <w:r>
        <w:t xml:space="preserve">AssetLocationChanged</w:t>
      </w:r>
    </w:p>
    <w:p>
      <w:pPr>
        <w:pStyle w:val="ListParagraph"/>
        <w:numPr>
          <w:ilvl w:val="0"/>
          <w:numId w:val="2"/>
        </w:numPr>
        <w:spacing w:after="60"/>
      </w:pPr>
      <w:r>
        <w:t xml:space="preserve">AssetStatusChanged</w:t>
      </w:r>
    </w:p>
    <w:p>
      <w:pPr>
        <w:pStyle w:val="ListParagraph"/>
        <w:numPr>
          <w:ilvl w:val="0"/>
          <w:numId w:val="2"/>
        </w:numPr>
        <w:spacing w:after="60"/>
      </w:pPr>
      <w:r>
        <w:t xml:space="preserve">AssetTransferred</w:t>
      </w:r>
    </w:p>
    <w:p>
      <w:pPr>
        <w:pStyle w:val="ListParagraph"/>
        <w:numPr>
          <w:ilvl w:val="0"/>
          <w:numId w:val="2"/>
        </w:numPr>
        <w:spacing w:after="60"/>
      </w:pPr>
      <w:r>
        <w:t xml:space="preserve">ShipmentStaged</w:t>
      </w:r>
    </w:p>
    <w:p>
      <w:pPr>
        <w:pStyle w:val="ListParagraph"/>
        <w:numPr>
          <w:ilvl w:val="0"/>
          <w:numId w:val="2"/>
        </w:numPr>
        <w:spacing w:after="60"/>
      </w:pPr>
      <w:r>
        <w:t xml:space="preserve">LoadingOrderCreated</w:t>
      </w:r>
    </w:p>
    <w:p>
      <w:pPr>
        <w:pStyle w:val="ListParagraph"/>
        <w:numPr>
          <w:ilvl w:val="0"/>
          <w:numId w:val="2"/>
        </w:numPr>
        <w:spacing w:after="60"/>
      </w:pPr>
      <w:r>
        <w:t xml:space="preserve">LoadingContentsSubmitted</w:t>
      </w:r>
    </w:p>
    <w:p>
      <w:pPr>
        <w:pStyle w:val="ListParagraph"/>
        <w:numPr>
          <w:ilvl w:val="0"/>
          <w:numId w:val="2"/>
        </w:numPr>
        <w:spacing w:after="60"/>
      </w:pPr>
      <w:r>
        <w:t xml:space="preserve">ShipmentDispatched</w:t>
      </w:r>
    </w:p>
    <w:p>
      <w:pPr>
        <w:pStyle w:val="ListParagraph"/>
        <w:numPr>
          <w:ilvl w:val="0"/>
          <w:numId w:val="2"/>
        </w:numPr>
        <w:spacing w:after="60"/>
      </w:pPr>
      <w:r>
        <w:t xml:space="preserve">GateCreated</w:t>
      </w:r>
    </w:p>
    <w:p>
      <w:pPr>
        <w:pStyle w:val="ListParagraph"/>
        <w:numPr>
          <w:ilvl w:val="0"/>
          <w:numId w:val="2"/>
        </w:numPr>
        <w:spacing w:after="60"/>
      </w:pPr>
      <w:r>
        <w:t xml:space="preserve">ZoneCreated</w:t>
      </w:r>
    </w:p>
    <w:p>
      <w:pPr>
        <w:pStyle w:val="ListParagraph"/>
        <w:numPr>
          <w:ilvl w:val="0"/>
          <w:numId w:val="2"/>
        </w:numPr>
        <w:spacing w:after="60"/>
      </w:pPr>
      <w:r>
        <w:t xml:space="preserve">EmployeeTransferred</w:t>
      </w:r>
    </w:p>
    <w:p>
      <w:pPr>
        <w:pStyle w:val="ListParagraph"/>
        <w:numPr>
          <w:ilvl w:val="0"/>
          <w:numId w:val="2"/>
        </w:numPr>
        <w:spacing w:after="60"/>
      </w:pPr>
      <w:r>
        <w:t xml:space="preserve">ContractorRegistered</w:t>
      </w:r>
    </w:p>
    <w:p>
      <w:pPr>
        <w:pStyle w:val="ListParagraph"/>
        <w:numPr>
          <w:ilvl w:val="0"/>
          <w:numId w:val="2"/>
        </w:numPr>
        <w:spacing w:after="60"/>
      </w:pPr>
      <w:r>
        <w:t xml:space="preserve">WorkflowCompleted</w:t>
      </w:r>
    </w:p>
    <w:p>
      <w:pPr>
        <w:pStyle w:val="ListParagraph"/>
        <w:numPr>
          <w:ilvl w:val="0"/>
          <w:numId w:val="2"/>
        </w:numPr>
        <w:spacing w:after="60"/>
      </w:pPr>
      <w:r>
        <w:t xml:space="preserve">InventoryDiscrepancyDetected</w:t>
      </w:r>
    </w:p>
    <w:p>
      <w:pPr>
        <w:pStyle w:val="Heading2"/>
        <w:spacing w:after="120" w:before="260"/>
      </w:pPr>
      <w:r>
        <w:rPr>
          <w:b/>
          <w:bCs/>
          <w:color w:val="2E74B5"/>
          <w:sz w:val="25"/>
          <w:szCs w:val="25"/>
        </w:rPr>
        <w:t xml:space="preserve">5.9.11 Platform Services Consumed</w:t>
      </w:r>
    </w:p>
    <w:p>
      <w:pPr>
        <w:pStyle w:val="ListParagraph"/>
        <w:numPr>
          <w:ilvl w:val="0"/>
          <w:numId w:val="2"/>
        </w:numPr>
        <w:spacing w:after="60"/>
      </w:pPr>
      <w:r>
        <w:t xml:space="preserve">Workflow Engine</w:t>
      </w:r>
    </w:p>
    <w:p>
      <w:pPr>
        <w:pStyle w:val="ListParagraph"/>
        <w:numPr>
          <w:ilvl w:val="0"/>
          <w:numId w:val="2"/>
        </w:numPr>
        <w:spacing w:after="60"/>
      </w:pPr>
      <w:r>
        <w:t xml:space="preserve">Notification Engine</w:t>
      </w:r>
    </w:p>
    <w:p>
      <w:pPr>
        <w:pStyle w:val="ListParagraph"/>
        <w:numPr>
          <w:ilvl w:val="0"/>
          <w:numId w:val="2"/>
        </w:numPr>
        <w:spacing w:after="60"/>
      </w:pPr>
      <w:r>
        <w:t xml:space="preserve">Audit Service</w:t>
      </w:r>
    </w:p>
    <w:p>
      <w:pPr>
        <w:pStyle w:val="ListParagraph"/>
        <w:numPr>
          <w:ilvl w:val="0"/>
          <w:numId w:val="2"/>
        </w:numPr>
        <w:spacing w:after="60"/>
      </w:pPr>
      <w:r>
        <w:t xml:space="preserve">Document Service</w:t>
      </w:r>
    </w:p>
    <w:p>
      <w:pPr>
        <w:pStyle w:val="ListParagraph"/>
        <w:numPr>
          <w:ilvl w:val="0"/>
          <w:numId w:val="2"/>
        </w:numPr>
        <w:spacing w:after="60"/>
      </w:pPr>
      <w:r>
        <w:t xml:space="preserve">File Storage</w:t>
      </w:r>
    </w:p>
    <w:p>
      <w:pPr>
        <w:pStyle w:val="ListParagraph"/>
        <w:numPr>
          <w:ilvl w:val="0"/>
          <w:numId w:val="2"/>
        </w:numPr>
        <w:spacing w:after="60"/>
      </w:pPr>
      <w:r>
        <w:t xml:space="preserve">Configuration Service</w:t>
      </w:r>
    </w:p>
    <w:p>
      <w:pPr>
        <w:pStyle w:val="ListParagraph"/>
        <w:numPr>
          <w:ilvl w:val="0"/>
          <w:numId w:val="2"/>
        </w:numPr>
        <w:spacing w:after="60"/>
      </w:pPr>
      <w:r>
        <w:t xml:space="preserve">Search Service</w:t>
      </w:r>
    </w:p>
    <w:p>
      <w:pPr>
        <w:pStyle w:val="ListParagraph"/>
        <w:numPr>
          <w:ilvl w:val="0"/>
          <w:numId w:val="2"/>
        </w:numPr>
        <w:spacing w:after="60"/>
      </w:pPr>
      <w:r>
        <w:t xml:space="preserve">Integration Framework</w:t>
      </w:r>
    </w:p>
    <w:p>
      <w:pPr>
        <w:pStyle w:val="Heading2"/>
        <w:spacing w:after="120" w:before="260"/>
      </w:pPr>
      <w:r>
        <w:rPr>
          <w:b/>
          <w:bCs/>
          <w:color w:val="2E74B5"/>
          <w:sz w:val="25"/>
          <w:szCs w:val="25"/>
        </w:rPr>
        <w:t xml:space="preserve">5.9.12 Public APIs</w:t>
      </w:r>
    </w:p>
    <w:p>
      <w:pPr>
        <w:pStyle w:val="ListParagraph"/>
        <w:numPr>
          <w:ilvl w:val="0"/>
          <w:numId w:val="2"/>
        </w:numPr>
        <w:spacing w:after="60"/>
      </w:pPr>
      <w:r>
        <w:t xml:space="preserve">Permit API</w:t>
      </w:r>
    </w:p>
    <w:p>
      <w:pPr>
        <w:pStyle w:val="ListParagraph"/>
        <w:numPr>
          <w:ilvl w:val="0"/>
          <w:numId w:val="2"/>
        </w:numPr>
        <w:spacing w:after="60"/>
      </w:pPr>
      <w:r>
        <w:t xml:space="preserve">Exit Authorization API</w:t>
      </w:r>
    </w:p>
    <w:p>
      <w:pPr>
        <w:pStyle w:val="ListParagraph"/>
        <w:numPr>
          <w:ilvl w:val="0"/>
          <w:numId w:val="2"/>
        </w:numPr>
        <w:spacing w:after="60"/>
      </w:pPr>
      <w:r>
        <w:t xml:space="preserve">Gate API</w:t>
      </w:r>
    </w:p>
    <w:p>
      <w:pPr>
        <w:pStyle w:val="ListParagraph"/>
        <w:numPr>
          <w:ilvl w:val="0"/>
          <w:numId w:val="2"/>
        </w:numPr>
        <w:spacing w:after="60"/>
      </w:pPr>
      <w:r>
        <w:t xml:space="preserve">Verification API</w:t>
      </w:r>
    </w:p>
    <w:p>
      <w:pPr>
        <w:pStyle w:val="ListParagraph"/>
        <w:numPr>
          <w:ilvl w:val="0"/>
          <w:numId w:val="2"/>
        </w:numPr>
        <w:spacing w:after="60"/>
      </w:pPr>
      <w:r>
        <w:t xml:space="preserve">Device API</w:t>
      </w:r>
    </w:p>
    <w:p>
      <w:pPr>
        <w:pStyle w:val="ListParagraph"/>
        <w:numPr>
          <w:ilvl w:val="0"/>
          <w:numId w:val="2"/>
        </w:numPr>
        <w:spacing w:after="60"/>
      </w:pPr>
      <w:r>
        <w:t xml:space="preserve">Alarm API</w:t>
      </w:r>
    </w:p>
    <w:p>
      <w:pPr>
        <w:pStyle w:val="ListParagraph"/>
        <w:numPr>
          <w:ilvl w:val="0"/>
          <w:numId w:val="2"/>
        </w:numPr>
        <w:spacing w:after="60"/>
      </w:pPr>
      <w:r>
        <w:t xml:space="preserve">Incident API</w:t>
      </w:r>
    </w:p>
    <w:p>
      <w:pPr>
        <w:pStyle w:val="ListParagraph"/>
        <w:numPr>
          <w:ilvl w:val="0"/>
          <w:numId w:val="2"/>
        </w:numPr>
        <w:spacing w:after="60"/>
      </w:pPr>
      <w:r>
        <w:t xml:space="preserve">Investigation API</w:t>
      </w:r>
    </w:p>
    <w:p>
      <w:pPr>
        <w:pStyle w:val="ListParagraph"/>
        <w:numPr>
          <w:ilvl w:val="0"/>
          <w:numId w:val="2"/>
        </w:numPr>
        <w:spacing w:after="60"/>
      </w:pPr>
      <w:r>
        <w:t xml:space="preserve">Evidence API</w:t>
      </w:r>
    </w:p>
    <w:p>
      <w:pPr>
        <w:pStyle w:val="ListParagraph"/>
        <w:numPr>
          <w:ilvl w:val="0"/>
          <w:numId w:val="2"/>
        </w:numPr>
        <w:spacing w:after="60"/>
      </w:pPr>
      <w:r>
        <w:t xml:space="preserve">Risk API</w:t>
      </w:r>
    </w:p>
    <w:p>
      <w:pPr>
        <w:pStyle w:val="Heading2"/>
        <w:spacing w:after="120" w:before="260"/>
      </w:pPr>
      <w:r>
        <w:rPr>
          <w:b/>
          <w:bCs/>
          <w:color w:val="2E74B5"/>
          <w:sz w:val="25"/>
          <w:szCs w:val="25"/>
        </w:rPr>
        <w:t xml:space="preserve">5.9.13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ListParagraph"/>
        <w:numPr>
          <w:ilvl w:val="0"/>
          <w:numId w:val="2"/>
        </w:numPr>
        <w:spacing w:after="60"/>
      </w:pPr>
      <w:r>
        <w:t xml:space="preserve">DOM-ENT</w:t>
      </w:r>
    </w:p>
    <w:p>
      <w:pPr>
        <w:pStyle w:val="ListParagraph"/>
        <w:numPr>
          <w:ilvl w:val="0"/>
          <w:numId w:val="2"/>
        </w:numPr>
        <w:spacing w:after="60"/>
      </w:pPr>
      <w:r>
        <w:t xml:space="preserve">DOM-LOC</w:t>
      </w:r>
    </w:p>
    <w:p>
      <w:pPr>
        <w:pStyle w:val="ListParagraph"/>
        <w:numPr>
          <w:ilvl w:val="0"/>
          <w:numId w:val="2"/>
        </w:numPr>
        <w:spacing w:after="60"/>
      </w:pPr>
      <w:r>
        <w:t xml:space="preserve">DOM-AST</w:t>
      </w:r>
    </w:p>
    <w:p>
      <w:pPr>
        <w:pStyle w:val="ListParagraph"/>
        <w:numPr>
          <w:ilvl w:val="0"/>
          <w:numId w:val="2"/>
        </w:numPr>
        <w:spacing w:after="60"/>
      </w:pPr>
      <w:r>
        <w:t xml:space="preserve">DOM-OPS</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DOM-INT</w:t>
      </w:r>
    </w:p>
    <w:p>
      <w:pPr>
        <w:pStyle w:val="ListParagraph"/>
        <w:numPr>
          <w:ilvl w:val="0"/>
          <w:numId w:val="2"/>
        </w:numPr>
        <w:spacing w:after="60"/>
      </w:pPr>
      <w:r>
        <w:t xml:space="preserve">DOM-IAM</w:t>
      </w:r>
    </w:p>
    <w:p>
      <w:pPr>
        <w:pStyle w:val="Heading2"/>
        <w:spacing w:after="120" w:before="260"/>
      </w:pPr>
      <w:r>
        <w:rPr>
          <w:b/>
          <w:bCs/>
          <w:color w:val="2E74B5"/>
          <w:sz w:val="25"/>
          <w:szCs w:val="25"/>
        </w:rPr>
        <w:t xml:space="preserve">5.9.14 Security Responsibilities</w:t>
      </w:r>
    </w:p>
    <w:p>
      <w:pPr>
        <w:pStyle w:val="ListParagraph"/>
        <w:numPr>
          <w:ilvl w:val="0"/>
          <w:numId w:val="2"/>
        </w:numPr>
        <w:spacing w:after="60"/>
      </w:pPr>
      <w:r>
        <w:t xml:space="preserve">Evidence immutability and unbroken chain of custody</w:t>
      </w:r>
    </w:p>
    <w:p>
      <w:pPr>
        <w:pStyle w:val="ListParagraph"/>
        <w:numPr>
          <w:ilvl w:val="0"/>
          <w:numId w:val="2"/>
        </w:numPr>
        <w:spacing w:after="60"/>
      </w:pPr>
      <w:r>
        <w:t xml:space="preserve">Permit non-repudiation — approver identity, time and content are sealed</w:t>
      </w:r>
    </w:p>
    <w:p>
      <w:pPr>
        <w:pStyle w:val="ListParagraph"/>
        <w:numPr>
          <w:ilvl w:val="0"/>
          <w:numId w:val="2"/>
        </w:numPr>
        <w:spacing w:after="60"/>
      </w:pPr>
      <w:r>
        <w:t xml:space="preserve">Segregation of duties across the owner, manager and security approval steps</w:t>
      </w:r>
    </w:p>
    <w:p>
      <w:pPr>
        <w:pStyle w:val="ListParagraph"/>
        <w:numPr>
          <w:ilvl w:val="0"/>
          <w:numId w:val="2"/>
        </w:numPr>
        <w:spacing w:after="60"/>
      </w:pPr>
      <w:r>
        <w:t xml:space="preserve">Device authentication and trust — an unregistered reader shall never influence a verification result</w:t>
      </w:r>
    </w:p>
    <w:p>
      <w:pPr>
        <w:pStyle w:val="ListParagraph"/>
        <w:numPr>
          <w:ilvl w:val="0"/>
          <w:numId w:val="2"/>
        </w:numPr>
        <w:spacing w:after="60"/>
      </w:pPr>
      <w:r>
        <w:t xml:space="preserve">Guaranteed alarm delivery with escalation on non-acknowledgment</w:t>
      </w:r>
    </w:p>
    <w:p>
      <w:pPr>
        <w:pStyle w:val="ListParagraph"/>
        <w:numPr>
          <w:ilvl w:val="0"/>
          <w:numId w:val="2"/>
        </w:numPr>
        <w:spacing w:after="60"/>
      </w:pPr>
      <w:r>
        <w:t xml:space="preserve">Tamper detection on readers, portals and cameras</w:t>
      </w:r>
    </w:p>
    <w:p>
      <w:pPr>
        <w:pStyle w:val="ListParagraph"/>
        <w:numPr>
          <w:ilvl w:val="0"/>
          <w:numId w:val="2"/>
        </w:numPr>
        <w:spacing w:after="60"/>
      </w:pPr>
      <w:r>
        <w:t xml:space="preserve">Defined evidence retention and lawful disposal policy</w:t>
      </w:r>
    </w:p>
    <w:p>
      <w:pPr>
        <w:pStyle w:val="ListParagraph"/>
        <w:numPr>
          <w:ilvl w:val="0"/>
          <w:numId w:val="2"/>
        </w:numPr>
        <w:spacing w:after="60"/>
      </w:pPr>
      <w:r>
        <w:t xml:space="preserve">Verification decisions shall be reproducible from the stored evidence alone</w:t>
      </w:r>
    </w:p>
    <w:p>
      <w:pPr>
        <w:pStyle w:val="Heading2"/>
        <w:spacing w:after="120" w:before="260"/>
      </w:pPr>
      <w:r>
        <w:rPr>
          <w:b/>
          <w:bCs/>
          <w:color w:val="2E74B5"/>
          <w:sz w:val="25"/>
          <w:szCs w:val="25"/>
        </w:rPr>
        <w:t xml:space="preserve">5.9.15 KPIs</w:t>
      </w:r>
    </w:p>
    <w:p>
      <w:pPr>
        <w:pStyle w:val="ListParagraph"/>
        <w:numPr>
          <w:ilvl w:val="0"/>
          <w:numId w:val="2"/>
        </w:numPr>
        <w:spacing w:after="60"/>
      </w:pPr>
      <w:r>
        <w:t xml:space="preserve">Unauthorized exit attempts per period</w:t>
      </w:r>
    </w:p>
    <w:p>
      <w:pPr>
        <w:pStyle w:val="ListParagraph"/>
        <w:numPr>
          <w:ilvl w:val="0"/>
          <w:numId w:val="2"/>
        </w:numPr>
        <w:spacing w:after="60"/>
      </w:pPr>
      <w:r>
        <w:t xml:space="preserve">Loading verification pass rate</w:t>
      </w:r>
    </w:p>
    <w:p>
      <w:pPr>
        <w:pStyle w:val="ListParagraph"/>
        <w:numPr>
          <w:ilvl w:val="0"/>
          <w:numId w:val="2"/>
        </w:numPr>
        <w:spacing w:after="60"/>
      </w:pPr>
      <w:r>
        <w:t xml:space="preserve">Unauthorized item detection rate</w:t>
      </w:r>
    </w:p>
    <w:p>
      <w:pPr>
        <w:pStyle w:val="ListParagraph"/>
        <w:numPr>
          <w:ilvl w:val="0"/>
          <w:numId w:val="2"/>
        </w:numPr>
        <w:spacing w:after="60"/>
      </w:pPr>
      <w:r>
        <w:t xml:space="preserve">False alarm rate</w:t>
      </w:r>
    </w:p>
    <w:p>
      <w:pPr>
        <w:pStyle w:val="ListParagraph"/>
        <w:numPr>
          <w:ilvl w:val="0"/>
          <w:numId w:val="2"/>
        </w:numPr>
        <w:spacing w:after="60"/>
      </w:pPr>
      <w:r>
        <w:t xml:space="preserve">Mean time to acknowledge an alarm</w:t>
      </w:r>
    </w:p>
    <w:p>
      <w:pPr>
        <w:pStyle w:val="ListParagraph"/>
        <w:numPr>
          <w:ilvl w:val="0"/>
          <w:numId w:val="2"/>
        </w:numPr>
        <w:spacing w:after="60"/>
      </w:pPr>
      <w:r>
        <w:t xml:space="preserve">Mean time to resolve an incident</w:t>
      </w:r>
    </w:p>
    <w:p>
      <w:pPr>
        <w:pStyle w:val="ListParagraph"/>
        <w:numPr>
          <w:ilvl w:val="0"/>
          <w:numId w:val="2"/>
        </w:numPr>
        <w:spacing w:after="60"/>
      </w:pPr>
      <w:r>
        <w:t xml:space="preserve">Permit approval cycle time</w:t>
      </w:r>
    </w:p>
    <w:p>
      <w:pPr>
        <w:pStyle w:val="ListParagraph"/>
        <w:numPr>
          <w:ilvl w:val="0"/>
          <w:numId w:val="2"/>
        </w:numPr>
        <w:spacing w:after="60"/>
      </w:pPr>
      <w:r>
        <w:t xml:space="preserve">Asset recovery rate</w:t>
      </w:r>
    </w:p>
    <w:p>
      <w:pPr>
        <w:pStyle w:val="ListParagraph"/>
        <w:numPr>
          <w:ilvl w:val="0"/>
          <w:numId w:val="2"/>
        </w:numPr>
        <w:spacing w:after="60"/>
      </w:pPr>
      <w:r>
        <w:t xml:space="preserve">Device availability percentage</w:t>
      </w:r>
    </w:p>
    <w:p>
      <w:pPr>
        <w:pStyle w:val="ListParagraph"/>
        <w:numPr>
          <w:ilvl w:val="0"/>
          <w:numId w:val="2"/>
        </w:numPr>
        <w:spacing w:after="60"/>
      </w:pPr>
      <w:r>
        <w:t xml:space="preserve">ANPR read accuracy</w:t>
      </w:r>
    </w:p>
    <w:p>
      <w:pPr>
        <w:pStyle w:val="ListParagraph"/>
        <w:numPr>
          <w:ilvl w:val="0"/>
          <w:numId w:val="2"/>
        </w:numPr>
        <w:spacing w:after="60"/>
      </w:pPr>
      <w:r>
        <w:t xml:space="preserve">Repeat violation count by supplier</w:t>
      </w:r>
    </w:p>
    <w:p>
      <w:pPr>
        <w:pStyle w:val="Heading2"/>
        <w:spacing w:after="120" w:before="260"/>
      </w:pPr>
      <w:r>
        <w:rPr>
          <w:b/>
          <w:bCs/>
          <w:color w:val="2E74B5"/>
          <w:sz w:val="25"/>
          <w:szCs w:val="25"/>
        </w:rPr>
        <w:t xml:space="preserve">5.9.16 Future Extension Points</w:t>
      </w:r>
    </w:p>
    <w:p>
      <w:pPr>
        <w:pStyle w:val="ListParagraph"/>
        <w:numPr>
          <w:ilvl w:val="0"/>
          <w:numId w:val="2"/>
        </w:numPr>
        <w:spacing w:after="60"/>
      </w:pPr>
      <w:r>
        <w:t xml:space="preserve">Face recognition for driver verification</w:t>
      </w:r>
    </w:p>
    <w:p>
      <w:pPr>
        <w:pStyle w:val="ListParagraph"/>
        <w:numPr>
          <w:ilvl w:val="0"/>
          <w:numId w:val="2"/>
        </w:numPr>
        <w:spacing w:after="60"/>
      </w:pPr>
      <w:r>
        <w:t xml:space="preserve">Computer-vision PPE and weapon detection</w:t>
      </w:r>
    </w:p>
    <w:p>
      <w:pPr>
        <w:pStyle w:val="ListParagraph"/>
        <w:numPr>
          <w:ilvl w:val="0"/>
          <w:numId w:val="2"/>
        </w:numPr>
        <w:spacing w:after="60"/>
      </w:pPr>
      <w:r>
        <w:t xml:space="preserve">Weighbridge integration</w:t>
      </w:r>
    </w:p>
    <w:p>
      <w:pPr>
        <w:pStyle w:val="ListParagraph"/>
        <w:numPr>
          <w:ilvl w:val="0"/>
          <w:numId w:val="2"/>
        </w:numPr>
        <w:spacing w:after="60"/>
      </w:pPr>
      <w:r>
        <w:t xml:space="preserve">Drone and robotic patrol</w:t>
      </w:r>
    </w:p>
    <w:p>
      <w:pPr>
        <w:pStyle w:val="ListParagraph"/>
        <w:numPr>
          <w:ilvl w:val="0"/>
          <w:numId w:val="2"/>
        </w:numPr>
        <w:spacing w:after="60"/>
      </w:pPr>
      <w:r>
        <w:t xml:space="preserve">Third-party access control panel integration</w:t>
      </w:r>
    </w:p>
    <w:p>
      <w:pPr>
        <w:pStyle w:val="ListParagraph"/>
        <w:numPr>
          <w:ilvl w:val="0"/>
          <w:numId w:val="2"/>
        </w:numPr>
        <w:spacing w:after="60"/>
      </w:pPr>
      <w:r>
        <w:t xml:space="preserve">Seal and tamper sensor integration</w:t>
      </w:r>
    </w:p>
    <w:p>
      <w:pPr>
        <w:pStyle w:val="ListParagraph"/>
        <w:numPr>
          <w:ilvl w:val="0"/>
          <w:numId w:val="2"/>
        </w:numPr>
        <w:spacing w:after="60"/>
      </w:pPr>
      <w:r>
        <w:t xml:space="preserve">Cryptographic notarisation of evidence</w:t>
      </w:r>
    </w:p>
    <w:p>
      <w:pPr>
        <w:pStyle w:val="ListParagraph"/>
        <w:numPr>
          <w:ilvl w:val="0"/>
          <w:numId w:val="2"/>
        </w:numPr>
        <w:spacing w:after="60"/>
      </w:pPr>
      <w:r>
        <w:t xml:space="preserve">Predictive theft modeling</w:t>
      </w:r>
    </w:p>
    <w:p>
      <w:pPr>
        <w:pStyle w:val="Heading2"/>
        <w:spacing w:after="120" w:before="260"/>
      </w:pPr>
      <w:r>
        <w:rPr>
          <w:b/>
          <w:bCs/>
          <w:color w:val="2E74B5"/>
          <w:sz w:val="25"/>
          <w:szCs w:val="25"/>
        </w:rPr>
        <w:t xml:space="preserve">5.9.17 Design Notes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DN-SEC-1  </w:t>
      </w:r>
      <w:r>
        <w:rPr>
          <w:sz w:val="20"/>
          <w:szCs w:val="20"/>
        </w:rPr>
        <w:t xml:space="preserve">The loading verification comparison — detected RFID tags against the authorized permit — is a DOM-SEC capability even though it reads DOM-OPS shipment and loading data. Security owns the adjudication; operations owns the execution. This is the clearest illustration of GR-002 in the platform.</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DN-SEC-2  </w:t>
      </w:r>
      <w:r>
        <w:rPr>
          <w:sz w:val="20"/>
          <w:szCs w:val="20"/>
        </w:rPr>
        <w:t xml:space="preserve">Permit is hosted here rather than in DOM-OPS because a permit is an authorization instrument, not an operational document. A Loading Order says what is planned; a Permit says what is allowed.</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DN-SEC-3  </w:t>
      </w:r>
      <w:r>
        <w:rPr>
          <w:sz w:val="20"/>
          <w:szCs w:val="20"/>
        </w:rPr>
        <w:t xml:space="preserve">Verification Result is retained as a first-class object so that a decision can be audited independently of the gate event that produced it, and so that a disputed decision can be re-evaluated against the original evidence.</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DN-SEC-4  </w:t>
      </w:r>
      <w:r>
        <w:rPr>
          <w:sz w:val="20"/>
          <w:szCs w:val="20"/>
        </w:rPr>
        <w:t xml:space="preserve">The three discrepancy outcomes are asymmetric by design: more items than permitted raises an alarm, fewer items raises an alert, and permitted quantity plus an unlisted item raises an alarm. Excess and unlisted items indicate possible theft; shortfall indicates an operational error.</w:t>
      </w:r>
    </w:p>
    <w:p>
      <w:pPr>
        <w:pStyle w:val="Heading2"/>
        <w:spacing w:after="120" w:before="260"/>
      </w:pPr>
      <w:r>
        <w:rPr>
          <w:b/>
          <w:bCs/>
          <w:color w:val="2E74B5"/>
          <w:sz w:val="25"/>
          <w:szCs w:val="25"/>
        </w:rPr>
        <w:t xml:space="preserve">5.9.18 Review Notes — to be resolved in PDS-05</w:t>
      </w:r>
    </w:p>
    <w:p>
      <w:pPr>
        <w:pStyle w:val="ListParagraph"/>
        <w:numPr>
          <w:ilvl w:val="0"/>
          <w:numId w:val="2"/>
        </w:numPr>
        <w:spacing w:after="60"/>
      </w:pPr>
      <w:r>
        <w:t xml:space="preserve">PDS-05 shall resolve whether Vehicle is hosted by DOM-OPS or DOM-SEC (OI-01), and whether Discrepancy Record is a shared object with DOM-OPS or two distinct objects with different lifecycles.</w:t>
      </w:r>
    </w:p>
    <w:p>
      <w:r>
        <w:br w:type="page"/>
      </w:r>
    </w:p>
    <w:p>
      <w:pPr>
        <w:pStyle w:val="Heading1"/>
        <w:spacing w:after="160" w:before="320"/>
      </w:pPr>
      <w:r>
        <w:rPr>
          <w:b/>
          <w:bCs/>
          <w:color w:val="1F4E79"/>
          <w:sz w:val="30"/>
          <w:szCs w:val="30"/>
        </w:rPr>
        <w:t xml:space="preserve">5.10 DOM-INT — Business Intelligence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Intelligence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Analytics &amp; Reporting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7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54</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13</w:t>
            </w:r>
          </w:p>
        </w:tc>
      </w:tr>
    </w:tbl>
    <w:p>
      <w:pPr>
        <w:pStyle w:val="Heading2"/>
        <w:spacing w:after="120" w:before="260"/>
      </w:pPr>
      <w:r>
        <w:rPr>
          <w:b/>
          <w:bCs/>
          <w:color w:val="2E74B5"/>
          <w:sz w:val="25"/>
          <w:szCs w:val="25"/>
        </w:rPr>
        <w:t xml:space="preserve">5.10.1 Purpose</w:t>
      </w:r>
    </w:p>
    <w:p>
      <w:pPr>
        <w:spacing w:after="120" w:before="0"/>
      </w:pPr>
      <w:r>
        <w:t xml:space="preserve">The Business Intelligence Domain turns the platform's operational record into visibility, insight and decision support. It hosts the two intelligence capabilities that differentiate TEAIP commercially: Visual Asset Intelligence, which renders assets on live floor plans of real facilities, and the Intelligent Analytics &amp; Assistant, which replaces dozens of report screens with natural-language interaction.</w:t>
      </w:r>
    </w:p>
    <w:p>
      <w:pPr>
        <w:pStyle w:val="Heading2"/>
        <w:spacing w:after="120" w:before="260"/>
      </w:pPr>
      <w:r>
        <w:rPr>
          <w:b/>
          <w:bCs/>
          <w:color w:val="2E74B5"/>
          <w:sz w:val="25"/>
          <w:szCs w:val="25"/>
        </w:rPr>
        <w:t xml:space="preserve">5.10.2 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Make every fact recorded anywhere in the platform observable, comparable and explainable, without any other domain depending on this one and without ever writing back to a domain of record.</w:t>
      </w:r>
    </w:p>
    <w:p>
      <w:pPr>
        <w:pStyle w:val="Heading2"/>
        <w:spacing w:after="120" w:before="260"/>
      </w:pPr>
      <w:r>
        <w:rPr>
          <w:b/>
          <w:bCs/>
          <w:color w:val="2E74B5"/>
          <w:sz w:val="25"/>
          <w:szCs w:val="25"/>
        </w:rPr>
        <w:t xml:space="preserve">5.10.3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Metadata-driven reporting definitions</w:t>
      </w:r>
    </w:p>
    <w:p>
      <w:pPr>
        <w:pStyle w:val="ListParagraph"/>
        <w:numPr>
          <w:ilvl w:val="0"/>
          <w:numId w:val="2"/>
        </w:numPr>
        <w:spacing w:after="60"/>
      </w:pPr>
      <w:r>
        <w:t xml:space="preserve">Dashboard composition and publication</w:t>
      </w:r>
    </w:p>
    <w:p>
      <w:pPr>
        <w:pStyle w:val="ListParagraph"/>
        <w:numPr>
          <w:ilvl w:val="0"/>
          <w:numId w:val="2"/>
        </w:numPr>
        <w:spacing w:after="60"/>
      </w:pPr>
      <w:r>
        <w:t xml:space="preserve">KPI definition, computation and thresholds</w:t>
      </w:r>
    </w:p>
    <w:p>
      <w:pPr>
        <w:pStyle w:val="ListParagraph"/>
        <w:numPr>
          <w:ilvl w:val="0"/>
          <w:numId w:val="2"/>
        </w:numPr>
        <w:spacing w:after="60"/>
      </w:pPr>
      <w:r>
        <w:t xml:space="preserve">Visual Asset Intelligence — floor plans, asset positioning, color-coded status, filtering, drill-down, heat maps, movement history, inventory progress views</w:t>
      </w:r>
    </w:p>
    <w:p>
      <w:pPr>
        <w:pStyle w:val="ListParagraph"/>
        <w:numPr>
          <w:ilvl w:val="0"/>
          <w:numId w:val="2"/>
        </w:numPr>
        <w:spacing w:after="60"/>
      </w:pPr>
      <w:r>
        <w:t xml:space="preserve">Natural-language search and AI report construction</w:t>
      </w:r>
    </w:p>
    <w:p>
      <w:pPr>
        <w:pStyle w:val="ListParagraph"/>
        <w:numPr>
          <w:ilvl w:val="0"/>
          <w:numId w:val="2"/>
        </w:numPr>
        <w:spacing w:after="60"/>
      </w:pPr>
      <w:r>
        <w:t xml:space="preserve">Finding an asset from a photograph — image signature indexing, candidate ranking and adjudication</w:t>
      </w:r>
    </w:p>
    <w:p>
      <w:pPr>
        <w:pStyle w:val="ListParagraph"/>
        <w:numPr>
          <w:ilvl w:val="0"/>
          <w:numId w:val="2"/>
        </w:numPr>
        <w:spacing w:after="60"/>
      </w:pPr>
      <w:r>
        <w:t xml:space="preserve">Dashboard insight generation and executive summarization</w:t>
      </w:r>
    </w:p>
    <w:p>
      <w:pPr>
        <w:pStyle w:val="ListParagraph"/>
        <w:numPr>
          <w:ilvl w:val="0"/>
          <w:numId w:val="2"/>
        </w:numPr>
        <w:spacing w:after="60"/>
      </w:pPr>
      <w:r>
        <w:t xml:space="preserve">Data quality and progressive-adoption completeness reporting</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Any transactional business process</w:t>
      </w:r>
    </w:p>
    <w:p>
      <w:pPr>
        <w:pStyle w:val="ListParagraph"/>
        <w:numPr>
          <w:ilvl w:val="0"/>
          <w:numId w:val="2"/>
        </w:numPr>
        <w:spacing w:after="60"/>
      </w:pPr>
      <w:r>
        <w:t xml:space="preserve">Hosting of operational or master data — all consumed, never owned</w:t>
      </w:r>
    </w:p>
    <w:p>
      <w:pPr>
        <w:pStyle w:val="ListParagraph"/>
        <w:numPr>
          <w:ilvl w:val="0"/>
          <w:numId w:val="2"/>
        </w:numPr>
        <w:spacing w:after="60"/>
      </w:pPr>
      <w:r>
        <w:t xml:space="preserve">The spatial model itself (DOM-LOC)</w:t>
      </w:r>
    </w:p>
    <w:p>
      <w:pPr>
        <w:pStyle w:val="ListParagraph"/>
        <w:numPr>
          <w:ilvl w:val="0"/>
          <w:numId w:val="2"/>
        </w:numPr>
        <w:spacing w:after="60"/>
      </w:pPr>
      <w:r>
        <w:t xml:space="preserve">Asset identity or status (DOM-AST)</w:t>
      </w:r>
    </w:p>
    <w:p>
      <w:pPr>
        <w:pStyle w:val="ListParagraph"/>
        <w:numPr>
          <w:ilvl w:val="0"/>
          <w:numId w:val="2"/>
        </w:numPr>
        <w:spacing w:after="60"/>
      </w:pPr>
      <w:r>
        <w:t xml:space="preserve">Write-back of any kind to a domain of record</w:t>
      </w:r>
    </w:p>
    <w:p>
      <w:pPr>
        <w:pStyle w:val="ListParagraph"/>
        <w:numPr>
          <w:ilvl w:val="0"/>
          <w:numId w:val="2"/>
        </w:numPr>
        <w:spacing w:after="60"/>
      </w:pPr>
      <w:r>
        <w:t xml:space="preserve">The reporting execution engine, which is a platform service in DOM-PLT</w:t>
      </w:r>
    </w:p>
    <w:p>
      <w:pPr>
        <w:pStyle w:val="Heading2"/>
        <w:spacing w:after="120" w:before="260"/>
      </w:pPr>
      <w:r>
        <w:rPr>
          <w:b/>
          <w:bCs/>
          <w:color w:val="2E74B5"/>
          <w:sz w:val="25"/>
          <w:szCs w:val="25"/>
        </w:rPr>
        <w:t xml:space="preserve">5.10.4 Responsibilities</w:t>
      </w:r>
    </w:p>
    <w:p>
      <w:pPr>
        <w:pStyle w:val="ListParagraph"/>
        <w:numPr>
          <w:ilvl w:val="0"/>
          <w:numId w:val="3"/>
        </w:numPr>
        <w:spacing w:after="60"/>
      </w:pPr>
      <w:r>
        <w:t xml:space="preserve">Define and publish reports, dashboards and KPIs</w:t>
      </w:r>
    </w:p>
    <w:p>
      <w:pPr>
        <w:pStyle w:val="ListParagraph"/>
        <w:numPr>
          <w:ilvl w:val="0"/>
          <w:numId w:val="3"/>
        </w:numPr>
        <w:spacing w:after="60"/>
      </w:pPr>
      <w:r>
        <w:t xml:space="preserve">Render and maintain the visual representation of facilities and assets</w:t>
      </w:r>
    </w:p>
    <w:p>
      <w:pPr>
        <w:pStyle w:val="ListParagraph"/>
        <w:numPr>
          <w:ilvl w:val="0"/>
          <w:numId w:val="3"/>
        </w:numPr>
        <w:spacing w:after="60"/>
      </w:pPr>
      <w:r>
        <w:t xml:space="preserve">Position assets visually and keep positions current from RFID observations</w:t>
      </w:r>
    </w:p>
    <w:p>
      <w:pPr>
        <w:pStyle w:val="ListParagraph"/>
        <w:numPr>
          <w:ilvl w:val="0"/>
          <w:numId w:val="3"/>
        </w:numPr>
        <w:spacing w:after="60"/>
      </w:pPr>
      <w:r>
        <w:t xml:space="preserve">Answer natural-language questions over the reporting framework</w:t>
      </w:r>
    </w:p>
    <w:p>
      <w:pPr>
        <w:pStyle w:val="ListParagraph"/>
        <w:numPr>
          <w:ilvl w:val="0"/>
          <w:numId w:val="3"/>
        </w:numPr>
        <w:spacing w:after="60"/>
      </w:pPr>
      <w:r>
        <w:t xml:space="preserve">Generate periodic executive summaries and dashboard insights</w:t>
      </w:r>
    </w:p>
    <w:p>
      <w:pPr>
        <w:pStyle w:val="ListParagraph"/>
        <w:numPr>
          <w:ilvl w:val="0"/>
          <w:numId w:val="3"/>
        </w:numPr>
        <w:spacing w:after="60"/>
      </w:pPr>
      <w:r>
        <w:t xml:space="preserve">Surface data-quality gaps arising from progressive adoption</w:t>
      </w:r>
    </w:p>
    <w:p>
      <w:pPr>
        <w:pStyle w:val="ListParagraph"/>
        <w:numPr>
          <w:ilvl w:val="0"/>
          <w:numId w:val="3"/>
        </w:numPr>
        <w:spacing w:after="60"/>
      </w:pPr>
      <w:r>
        <w:t xml:space="preserve">Inherit and enforce the access scope defined by DOM-IAM in every output</w:t>
      </w:r>
    </w:p>
    <w:p>
      <w:pPr>
        <w:pStyle w:val="Heading2"/>
        <w:spacing w:after="120" w:before="260"/>
      </w:pPr>
      <w:r>
        <w:rPr>
          <w:b/>
          <w:bCs/>
          <w:color w:val="2E74B5"/>
          <w:sz w:val="25"/>
          <w:szCs w:val="25"/>
        </w:rPr>
        <w:t xml:space="preserve">5.10.5 Hosted Business Objects</w:t>
      </w:r>
    </w:p>
    <w:p>
      <w:pPr>
        <w:spacing w:after="120" w:before="0"/>
      </w:pPr>
      <w:r>
        <w:t xml:space="preserve">The following objects are hosted exclusively by DOM-INT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KPI Definition</w:t>
            </w:r>
          </w:p>
        </w:tc>
        <w:tc>
          <w:tcPr>
            <w:tcW w:type="dxa" w:w="6138"/>
            <w:tcMar>
              <w:top w:type="dxa" w:w="60"/>
              <w:left w:type="dxa" w:w="100"/>
              <w:bottom w:type="dxa" w:w="60"/>
              <w:right w:type="dxa" w:w="100"/>
            </w:tcMar>
            <w:vAlign w:val="center"/>
          </w:tcPr>
          <w:p>
            <w:pPr>
              <w:spacing w:after="20" w:before="20"/>
            </w:pPr>
            <w:r>
              <w:rPr>
                <w:sz w:val="20"/>
                <w:szCs w:val="20"/>
              </w:rPr>
              <w:t xml:space="preserve">A named, computable measure with thresholds</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Metric Snapshot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point-in-time computed KPI value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Saved View</w:t>
            </w:r>
          </w:p>
        </w:tc>
        <w:tc>
          <w:tcPr>
            <w:tcW w:type="dxa" w:w="6138"/>
            <w:tcMar>
              <w:top w:type="dxa" w:w="60"/>
              <w:left w:type="dxa" w:w="100"/>
              <w:bottom w:type="dxa" w:w="60"/>
              <w:right w:type="dxa" w:w="100"/>
            </w:tcMar>
            <w:vAlign w:val="center"/>
          </w:tcPr>
          <w:p>
            <w:pPr>
              <w:spacing w:after="20" w:before="20"/>
            </w:pPr>
            <w:r>
              <w:rPr>
                <w:sz w:val="20"/>
                <w:szCs w:val="20"/>
              </w:rPr>
              <w:t xml:space="preserve">A persisted filter, sort and column configuration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Map Layer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renderable layer over a floor plan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Floor Plan Overlay</w:t>
            </w:r>
          </w:p>
        </w:tc>
        <w:tc>
          <w:tcPr>
            <w:tcW w:type="dxa" w:w="6138"/>
            <w:tcMar>
              <w:top w:type="dxa" w:w="60"/>
              <w:left w:type="dxa" w:w="100"/>
              <w:bottom w:type="dxa" w:w="60"/>
              <w:right w:type="dxa" w:w="100"/>
            </w:tcMar>
            <w:vAlign w:val="center"/>
          </w:tcPr>
          <w:p>
            <w:pPr>
              <w:spacing w:after="20" w:before="20"/>
            </w:pPr>
            <w:r>
              <w:rPr>
                <w:sz w:val="20"/>
                <w:szCs w:val="20"/>
              </w:rPr>
              <w:t xml:space="preserve">Registration of a floor plan to a coordinate space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Position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Visual X/Y position of an asset on a plan (see OI-04)</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Legend Definition</w:t>
            </w:r>
          </w:p>
        </w:tc>
        <w:tc>
          <w:tcPr>
            <w:tcW w:type="dxa" w:w="6138"/>
            <w:tcMar>
              <w:top w:type="dxa" w:w="60"/>
              <w:left w:type="dxa" w:w="100"/>
              <w:bottom w:type="dxa" w:w="60"/>
              <w:right w:type="dxa" w:w="100"/>
            </w:tcMar>
            <w:vAlign w:val="center"/>
          </w:tcPr>
          <w:p>
            <w:pPr>
              <w:spacing w:after="20" w:before="20"/>
            </w:pPr>
            <w:r>
              <w:rPr>
                <w:sz w:val="20"/>
                <w:szCs w:val="20"/>
              </w:rPr>
              <w:t xml:space="preserve">Configurable status-to-color mapping</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Insight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generated observation with supporting figures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Executive Summary</w:t>
            </w:r>
          </w:p>
        </w:tc>
        <w:tc>
          <w:tcPr>
            <w:tcW w:type="dxa" w:w="6138"/>
            <w:tcMar>
              <w:top w:type="dxa" w:w="60"/>
              <w:left w:type="dxa" w:w="100"/>
              <w:bottom w:type="dxa" w:w="60"/>
              <w:right w:type="dxa" w:w="100"/>
            </w:tcMar>
            <w:vAlign w:val="center"/>
          </w:tcPr>
          <w:p>
            <w:pPr>
              <w:spacing w:after="20" w:before="20"/>
            </w:pPr>
            <w:r>
              <w:rPr>
                <w:sz w:val="20"/>
                <w:szCs w:val="20"/>
              </w:rPr>
              <w:t xml:space="preserve">A periodic narrative digest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Query Log</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Record of natural-language queries and resolutions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Data Quality Finding</w:t>
            </w:r>
          </w:p>
        </w:tc>
        <w:tc>
          <w:tcPr>
            <w:tcW w:type="dxa" w:w="6138"/>
            <w:tcMar>
              <w:top w:type="dxa" w:w="60"/>
              <w:left w:type="dxa" w:w="100"/>
              <w:bottom w:type="dxa" w:w="60"/>
              <w:right w:type="dxa" w:w="100"/>
            </w:tcMar>
            <w:vAlign w:val="center"/>
          </w:tcPr>
          <w:p>
            <w:pPr>
              <w:spacing w:after="20" w:before="20"/>
            </w:pPr>
            <w:r>
              <w:rPr>
                <w:sz w:val="20"/>
                <w:szCs w:val="20"/>
              </w:rPr>
              <w:t xml:space="preserve">An identified completeness or consistency gap</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Visual Signature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The computed fingerprint of one asset image, held so a photograph can find it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Image Search Query</w:t>
            </w:r>
          </w:p>
        </w:tc>
        <w:tc>
          <w:tcPr>
            <w:tcW w:type="dxa" w:w="6138"/>
            <w:tcMar>
              <w:top w:type="dxa" w:w="60"/>
              <w:left w:type="dxa" w:w="100"/>
              <w:bottom w:type="dxa" w:w="60"/>
              <w:right w:type="dxa" w:w="100"/>
            </w:tcMar>
            <w:vAlign w:val="center"/>
          </w:tcPr>
          <w:p>
            <w:pPr>
              <w:spacing w:after="20" w:before="20"/>
            </w:pPr>
            <w:r>
              <w:rPr>
                <w:sz w:val="20"/>
                <w:szCs w:val="20"/>
              </w:rPr>
              <w:t xml:space="preserve">One search for an asset by photograph, with its scope, threshold and outcome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Image Match Candidate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One ranked asset proposed as the answer to an image search</w:t>
            </w:r>
          </w:p>
        </w:tc>
      </w:tr>
    </w:tbl>
    <w:p>
      <w:pPr>
        <w:pStyle w:val="Heading2"/>
        <w:spacing w:after="120" w:before="260"/>
      </w:pPr>
      <w:r>
        <w:rPr>
          <w:b/>
          <w:bCs/>
          <w:color w:val="2E74B5"/>
          <w:sz w:val="25"/>
          <w:szCs w:val="25"/>
        </w:rPr>
        <w:t xml:space="preserve">5.10.6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DOM-PLT</w:t>
            </w:r>
          </w:p>
        </w:tc>
        <w:tc>
          <w:tcPr>
            <w:tcW w:type="dxa" w:w="7040"/>
            <w:tcMar>
              <w:top w:type="dxa" w:w="60"/>
              <w:left w:type="dxa" w:w="100"/>
              <w:bottom w:type="dxa" w:w="60"/>
              <w:right w:type="dxa" w:w="100"/>
            </w:tcMar>
            <w:vAlign w:val="center"/>
          </w:tcPr>
          <w:p>
            <w:pPr>
              <w:spacing w:after="20" w:before="20"/>
            </w:pPr>
            <w:r>
              <w:rPr>
                <w:sz w:val="20"/>
                <w:szCs w:val="20"/>
              </w:rPr>
              <w:t xml:space="preserve">Report Definition, Dashboard Definition, Search Index, Scheduled Job, Configuration (see OI-02)</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Organization, Department, Employee, Contractor, Cost Center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DOM-LOC</w:t>
            </w:r>
          </w:p>
        </w:tc>
        <w:tc>
          <w:tcPr>
            <w:tcW w:type="dxa" w:w="7040"/>
            <w:tcMar>
              <w:top w:type="dxa" w:w="60"/>
              <w:left w:type="dxa" w:w="100"/>
              <w:bottom w:type="dxa" w:w="60"/>
              <w:right w:type="dxa" w:w="100"/>
            </w:tcMar>
            <w:vAlign w:val="center"/>
          </w:tcPr>
          <w:p>
            <w:pPr>
              <w:spacing w:after="20" w:before="20"/>
            </w:pPr>
            <w:r>
              <w:rPr>
                <w:sz w:val="20"/>
                <w:szCs w:val="20"/>
              </w:rPr>
              <w:t xml:space="preserve">Campus, Site, Building, Floor, Room, Zone, Warehouse, Floor Plan,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Asset, Asset Type, Asset Category, Asset Status, RFID Tag, Custody Assignment, Asset Image (read to compute a visual signature; never written back)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DOM-OPS</w:t>
            </w:r>
          </w:p>
        </w:tc>
        <w:tc>
          <w:tcPr>
            <w:tcW w:type="dxa" w:w="7040"/>
            <w:tcMar>
              <w:top w:type="dxa" w:w="60"/>
              <w:left w:type="dxa" w:w="100"/>
              <w:bottom w:type="dxa" w:w="60"/>
              <w:right w:type="dxa" w:w="100"/>
            </w:tcMar>
            <w:vAlign w:val="center"/>
          </w:tcPr>
          <w:p>
            <w:pPr>
              <w:spacing w:after="20" w:before="20"/>
            </w:pPr>
            <w:r>
              <w:rPr>
                <w:sz w:val="20"/>
                <w:szCs w:val="20"/>
              </w:rPr>
              <w:t xml:space="preserve">Inventory Session, Discrepancy Record, Shipment, Receiving Order, Loading Order, Vehicle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Permit, Gate Event, Verification Result, Alarm, Incident, Risk Score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DOM-IAM</w:t>
            </w:r>
          </w:p>
        </w:tc>
        <w:tc>
          <w:tcPr>
            <w:tcW w:type="dxa" w:w="7040"/>
            <w:tcMar>
              <w:top w:type="dxa" w:w="60"/>
              <w:left w:type="dxa" w:w="100"/>
              <w:bottom w:type="dxa" w:w="60"/>
              <w:right w:type="dxa" w:w="100"/>
            </w:tcMar>
            <w:vAlign w:val="center"/>
          </w:tcPr>
          <w:p>
            <w:pPr>
              <w:spacing w:after="20" w:before="20"/>
            </w:pPr>
            <w:r>
              <w:rPr>
                <w:sz w:val="20"/>
                <w:szCs w:val="20"/>
              </w:rPr>
              <w:t xml:space="preserve">User, Role, Permission (for access scoping of every output)</w:t>
            </w:r>
          </w:p>
        </w:tc>
      </w:tr>
    </w:tbl>
    <w:p>
      <w:pPr>
        <w:pStyle w:val="Heading2"/>
        <w:spacing w:after="120" w:before="260"/>
      </w:pPr>
      <w:r>
        <w:rPr>
          <w:b/>
          <w:bCs/>
          <w:color w:val="2E74B5"/>
          <w:sz w:val="25"/>
          <w:szCs w:val="25"/>
        </w:rPr>
        <w:t xml:space="preserve">5.10.7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SD-INT-RPT</w:t>
            </w:r>
          </w:p>
        </w:tc>
        <w:tc>
          <w:tcPr>
            <w:tcW w:type="dxa" w:w="5055"/>
            <w:tcMar>
              <w:top w:type="dxa" w:w="60"/>
              <w:left w:type="dxa" w:w="100"/>
              <w:bottom w:type="dxa" w:w="60"/>
              <w:right w:type="dxa" w:w="100"/>
            </w:tcMar>
            <w:vAlign w:val="center"/>
          </w:tcPr>
          <w:p>
            <w:pPr>
              <w:spacing w:after="20" w:before="20"/>
            </w:pPr>
            <w:r>
              <w:rPr>
                <w:sz w:val="20"/>
                <w:szCs w:val="20"/>
              </w:rPr>
              <w:t xml:space="preserve">Reporting</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Dashboards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SD-INT-KPI</w:t>
            </w:r>
          </w:p>
        </w:tc>
        <w:tc>
          <w:tcPr>
            <w:tcW w:type="dxa" w:w="5055"/>
            <w:tcMar>
              <w:top w:type="dxa" w:w="60"/>
              <w:left w:type="dxa" w:w="100"/>
              <w:bottom w:type="dxa" w:w="60"/>
              <w:right w:type="dxa" w:w="100"/>
            </w:tcMar>
            <w:vAlign w:val="center"/>
          </w:tcPr>
          <w:p>
            <w:pPr>
              <w:spacing w:after="20" w:before="20"/>
            </w:pPr>
            <w:r>
              <w:rPr>
                <w:sz w:val="20"/>
                <w:szCs w:val="20"/>
              </w:rPr>
              <w:t xml:space="preserve">KPI &amp; Metrics</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17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SD-INT-AST</w:t>
            </w:r>
          </w:p>
        </w:tc>
        <w:tc>
          <w:tcPr>
            <w:tcW w:type="dxa" w:w="5055"/>
            <w:tcMar>
              <w:top w:type="dxa" w:w="60"/>
              <w:left w:type="dxa" w:w="100"/>
              <w:bottom w:type="dxa" w:w="60"/>
              <w:right w:type="dxa" w:w="100"/>
            </w:tcMar>
            <w:vAlign w:val="center"/>
          </w:tcPr>
          <w:p>
            <w:pPr>
              <w:spacing w:after="20" w:before="20"/>
            </w:pPr>
            <w:r>
              <w:rPr>
                <w:sz w:val="20"/>
                <w:szCs w:val="20"/>
              </w:rPr>
              <w:t xml:space="preserve">Intelligent Assistant</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SD-INT-VSR</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Visual Search</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SD-INT-DQ</w:t>
            </w:r>
          </w:p>
        </w:tc>
        <w:tc>
          <w:tcPr>
            <w:tcW w:type="dxa" w:w="5055"/>
            <w:tcMar>
              <w:top w:type="dxa" w:w="60"/>
              <w:left w:type="dxa" w:w="100"/>
              <w:bottom w:type="dxa" w:w="60"/>
              <w:right w:type="dxa" w:w="100"/>
            </w:tcMar>
            <w:vAlign w:val="center"/>
          </w:tcPr>
          <w:p>
            <w:pPr>
              <w:spacing w:after="20" w:before="20"/>
            </w:pPr>
            <w:r>
              <w:rPr>
                <w:sz w:val="20"/>
                <w:szCs w:val="20"/>
              </w:rPr>
              <w:t xml:space="preserve">Data Quality &amp; Completeness</w:t>
            </w:r>
          </w:p>
        </w:tc>
        <w:tc>
          <w:tcPr>
            <w:tcW w:type="dxa" w:w="1805"/>
            <w:tcMar>
              <w:top w:type="dxa" w:w="60"/>
              <w:left w:type="dxa" w:w="100"/>
              <w:bottom w:type="dxa" w:w="60"/>
              <w:right w:type="dxa" w:w="100"/>
            </w:tcMar>
            <w:vAlign w:val="center"/>
          </w:tcPr>
          <w:p>
            <w:pPr>
              <w:spacing w:after="20" w:before="20"/>
            </w:pPr>
            <w:r>
              <w:rPr>
                <w:sz w:val="20"/>
                <w:szCs w:val="20"/>
              </w:rPr>
              <w:t xml:space="preserve">3</w:t>
            </w:r>
          </w:p>
        </w:tc>
      </w:tr>
    </w:tbl>
    <w:p>
      <w:pPr>
        <w:pStyle w:val="Heading2"/>
        <w:spacing w:after="120" w:before="260"/>
      </w:pPr>
      <w:r>
        <w:rPr>
          <w:b/>
          <w:bCs/>
          <w:color w:val="2E74B5"/>
          <w:sz w:val="25"/>
          <w:szCs w:val="25"/>
        </w:rPr>
        <w:t xml:space="preserve">5.10.8 Business Capabilities</w:t>
      </w:r>
    </w:p>
    <w:p>
      <w:pPr>
        <w:spacing w:after="120" w:before="0"/>
      </w:pPr>
      <w:r>
        <w:t xml:space="preserve">All 54 capabilities of this domain, with the permanent identifiers shared with PDS-02.</w:t>
      </w:r>
    </w:p>
    <w:p>
      <w:pPr>
        <w:pStyle w:val="Heading3"/>
        <w:spacing w:after="100" w:before="200"/>
      </w:pPr>
      <w:r>
        <w:rPr>
          <w:b/>
          <w:bCs/>
          <w:color w:val="404040"/>
          <w:sz w:val="22"/>
          <w:szCs w:val="22"/>
        </w:rPr>
        <w:t xml:space="preserve">SD-INT-RPT · Reporting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CAP-INT-001</w:t>
            </w:r>
          </w:p>
        </w:tc>
        <w:tc>
          <w:tcPr>
            <w:tcW w:type="dxa" w:w="7040"/>
            <w:tcMar>
              <w:top w:type="dxa" w:w="60"/>
              <w:left w:type="dxa" w:w="100"/>
              <w:bottom w:type="dxa" w:w="60"/>
              <w:right w:type="dxa" w:w="100"/>
            </w:tcMar>
            <w:vAlign w:val="center"/>
          </w:tcPr>
          <w:p>
            <w:pPr>
              <w:spacing w:after="20" w:before="20"/>
            </w:pPr>
            <w:r>
              <w:rPr>
                <w:sz w:val="20"/>
                <w:szCs w:val="20"/>
              </w:rPr>
              <w:t xml:space="preserve">Define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Parameterize Report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CAP-INT-003</w:t>
            </w:r>
          </w:p>
        </w:tc>
        <w:tc>
          <w:tcPr>
            <w:tcW w:type="dxa" w:w="7040"/>
            <w:tcMar>
              <w:top w:type="dxa" w:w="60"/>
              <w:left w:type="dxa" w:w="100"/>
              <w:bottom w:type="dxa" w:w="60"/>
              <w:right w:type="dxa" w:w="100"/>
            </w:tcMar>
            <w:vAlign w:val="center"/>
          </w:tcPr>
          <w:p>
            <w:pPr>
              <w:spacing w:after="20" w:before="20"/>
            </w:pPr>
            <w:r>
              <w:rPr>
                <w:sz w:val="20"/>
                <w:szCs w:val="20"/>
              </w:rPr>
              <w:t xml:space="preserve">Run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Schedule Report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CAP-INT-005</w:t>
            </w:r>
          </w:p>
        </w:tc>
        <w:tc>
          <w:tcPr>
            <w:tcW w:type="dxa" w:w="7040"/>
            <w:tcMar>
              <w:top w:type="dxa" w:w="60"/>
              <w:left w:type="dxa" w:w="100"/>
              <w:bottom w:type="dxa" w:w="60"/>
              <w:right w:type="dxa" w:w="100"/>
            </w:tcMar>
            <w:vAlign w:val="center"/>
          </w:tcPr>
          <w:p>
            <w:pPr>
              <w:spacing w:after="20" w:before="20"/>
            </w:pPr>
            <w:r>
              <w:rPr>
                <w:sz w:val="20"/>
                <w:szCs w:val="20"/>
              </w:rPr>
              <w:t xml:space="preserve">Export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Distribute Report</w:t>
            </w:r>
          </w:p>
        </w:tc>
      </w:tr>
    </w:tbl>
    <w:p>
      <w:pPr>
        <w:pStyle w:val="Heading3"/>
        <w:spacing w:after="100" w:before="200"/>
      </w:pPr>
      <w:r>
        <w:rPr>
          <w:b/>
          <w:bCs/>
          <w:color w:val="404040"/>
          <w:sz w:val="22"/>
          <w:szCs w:val="22"/>
        </w:rPr>
        <w:t xml:space="preserve">SD-INT-DSH · Dashboards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CAP-INT-007</w:t>
            </w:r>
          </w:p>
        </w:tc>
        <w:tc>
          <w:tcPr>
            <w:tcW w:type="dxa" w:w="7040"/>
            <w:tcMar>
              <w:top w:type="dxa" w:w="60"/>
              <w:left w:type="dxa" w:w="100"/>
              <w:bottom w:type="dxa" w:w="60"/>
              <w:right w:type="dxa" w:w="100"/>
            </w:tcMar>
            <w:vAlign w:val="center"/>
          </w:tcPr>
          <w:p>
            <w:pPr>
              <w:spacing w:after="20" w:before="20"/>
            </w:pPr>
            <w:r>
              <w:rPr>
                <w:sz w:val="20"/>
                <w:szCs w:val="20"/>
              </w:rPr>
              <w:t xml:space="preserve">Compose Dashboard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Configure Widget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CAP-INT-009</w:t>
            </w:r>
          </w:p>
        </w:tc>
        <w:tc>
          <w:tcPr>
            <w:tcW w:type="dxa" w:w="7040"/>
            <w:tcMar>
              <w:top w:type="dxa" w:w="60"/>
              <w:left w:type="dxa" w:w="100"/>
              <w:bottom w:type="dxa" w:w="60"/>
              <w:right w:type="dxa" w:w="100"/>
            </w:tcMar>
            <w:vAlign w:val="center"/>
          </w:tcPr>
          <w:p>
            <w:pPr>
              <w:spacing w:after="20" w:before="20"/>
            </w:pPr>
            <w:r>
              <w:rPr>
                <w:sz w:val="20"/>
                <w:szCs w:val="20"/>
              </w:rPr>
              <w:t xml:space="preserve">Publish Dashboard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Share Dashboard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CAP-INT-011</w:t>
            </w:r>
          </w:p>
        </w:tc>
        <w:tc>
          <w:tcPr>
            <w:tcW w:type="dxa" w:w="7040"/>
            <w:tcMar>
              <w:top w:type="dxa" w:w="60"/>
              <w:left w:type="dxa" w:w="100"/>
              <w:bottom w:type="dxa" w:w="60"/>
              <w:right w:type="dxa" w:w="100"/>
            </w:tcMar>
            <w:vAlign w:val="center"/>
          </w:tcPr>
          <w:p>
            <w:pPr>
              <w:spacing w:after="20" w:before="20"/>
            </w:pPr>
            <w:r>
              <w:rPr>
                <w:sz w:val="20"/>
                <w:szCs w:val="20"/>
              </w:rPr>
              <w:t xml:space="preserve">Drill Down from Widget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Render Chart Widget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CAP-INT-013</w:t>
            </w:r>
          </w:p>
        </w:tc>
        <w:tc>
          <w:tcPr>
            <w:tcW w:type="dxa" w:w="7040"/>
            <w:tcMar>
              <w:top w:type="dxa" w:w="60"/>
              <w:left w:type="dxa" w:w="100"/>
              <w:bottom w:type="dxa" w:w="60"/>
              <w:right w:type="dxa" w:w="100"/>
            </w:tcMar>
            <w:vAlign w:val="center"/>
          </w:tcPr>
          <w:p>
            <w:pPr>
              <w:spacing w:after="20" w:before="20"/>
            </w:pPr>
            <w:r>
              <w:rPr>
                <w:sz w:val="20"/>
                <w:szCs w:val="20"/>
              </w:rPr>
              <w:t xml:space="preserve">Compare Period on Period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Color Widget by Threshold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CAP-INT-015</w:t>
            </w:r>
          </w:p>
        </w:tc>
        <w:tc>
          <w:tcPr>
            <w:tcW w:type="dxa" w:w="7040"/>
            <w:tcMar>
              <w:top w:type="dxa" w:w="60"/>
              <w:left w:type="dxa" w:w="100"/>
              <w:bottom w:type="dxa" w:w="60"/>
              <w:right w:type="dxa" w:w="100"/>
            </w:tcMar>
            <w:vAlign w:val="center"/>
          </w:tcPr>
          <w:p>
            <w:pPr>
              <w:spacing w:after="20" w:before="20"/>
            </w:pPr>
            <w:r>
              <w:rPr>
                <w:sz w:val="20"/>
                <w:szCs w:val="20"/>
              </w:rPr>
              <w:t xml:space="preserve">Assign Default Dashboard by Role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Export Widget Data</w:t>
            </w:r>
          </w:p>
        </w:tc>
      </w:tr>
    </w:tbl>
    <w:p>
      <w:pPr>
        <w:pStyle w:val="Heading3"/>
        <w:spacing w:after="100" w:before="200"/>
      </w:pPr>
      <w:r>
        <w:rPr>
          <w:b/>
          <w:bCs/>
          <w:color w:val="404040"/>
          <w:sz w:val="22"/>
          <w:szCs w:val="22"/>
        </w:rPr>
        <w:t xml:space="preserve">SD-INT-KPI · KPI &amp; Metrics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CAP-INT-017</w:t>
            </w:r>
          </w:p>
        </w:tc>
        <w:tc>
          <w:tcPr>
            <w:tcW w:type="dxa" w:w="7040"/>
            <w:tcMar>
              <w:top w:type="dxa" w:w="60"/>
              <w:left w:type="dxa" w:w="100"/>
              <w:bottom w:type="dxa" w:w="60"/>
              <w:right w:type="dxa" w:w="100"/>
            </w:tcMar>
            <w:vAlign w:val="center"/>
          </w:tcPr>
          <w:p>
            <w:pPr>
              <w:spacing w:after="20" w:before="20"/>
            </w:pPr>
            <w:r>
              <w:rPr>
                <w:sz w:val="20"/>
                <w:szCs w:val="20"/>
              </w:rPr>
              <w:t xml:space="preserve">Define KPI</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Compute KPI</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CAP-INT-019</w:t>
            </w:r>
          </w:p>
        </w:tc>
        <w:tc>
          <w:tcPr>
            <w:tcW w:type="dxa" w:w="7040"/>
            <w:tcMar>
              <w:top w:type="dxa" w:w="60"/>
              <w:left w:type="dxa" w:w="100"/>
              <w:bottom w:type="dxa" w:w="60"/>
              <w:right w:type="dxa" w:w="100"/>
            </w:tcMar>
            <w:vAlign w:val="center"/>
          </w:tcPr>
          <w:p>
            <w:pPr>
              <w:spacing w:after="20" w:before="20"/>
            </w:pPr>
            <w:r>
              <w:rPr>
                <w:sz w:val="20"/>
                <w:szCs w:val="20"/>
              </w:rPr>
              <w:t xml:space="preserve">Snapshot KPI</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Trend KPI</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CAP-INT-021</w:t>
            </w:r>
          </w:p>
        </w:tc>
        <w:tc>
          <w:tcPr>
            <w:tcW w:type="dxa" w:w="7040"/>
            <w:tcMar>
              <w:top w:type="dxa" w:w="60"/>
              <w:left w:type="dxa" w:w="100"/>
              <w:bottom w:type="dxa" w:w="60"/>
              <w:right w:type="dxa" w:w="100"/>
            </w:tcMar>
            <w:vAlign w:val="center"/>
          </w:tcPr>
          <w:p>
            <w:pPr>
              <w:spacing w:after="20" w:before="20"/>
            </w:pPr>
            <w:r>
              <w:rPr>
                <w:sz w:val="20"/>
                <w:szCs w:val="20"/>
              </w:rPr>
              <w:t xml:space="preserve">Configure Threshold Alert</w:t>
            </w:r>
          </w:p>
        </w:tc>
      </w:tr>
    </w:tbl>
    <w:p>
      <w:pPr>
        <w:pStyle w:val="Heading3"/>
        <w:spacing w:after="100" w:before="200"/>
      </w:pPr>
      <w:r>
        <w:rPr>
          <w:b/>
          <w:bCs/>
          <w:color w:val="404040"/>
          <w:sz w:val="22"/>
          <w:szCs w:val="22"/>
        </w:rPr>
        <w:t xml:space="preserve">SD-INT-VIS · Visual Asset Intelligence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CAP-INT-022</w:t>
            </w:r>
          </w:p>
        </w:tc>
        <w:tc>
          <w:tcPr>
            <w:tcW w:type="dxa" w:w="7040"/>
            <w:tcMar>
              <w:top w:type="dxa" w:w="60"/>
              <w:left w:type="dxa" w:w="100"/>
              <w:bottom w:type="dxa" w:w="60"/>
              <w:right w:type="dxa" w:w="100"/>
            </w:tcMar>
            <w:vAlign w:val="center"/>
          </w:tcPr>
          <w:p>
            <w:pPr>
              <w:spacing w:after="20" w:before="20"/>
            </w:pPr>
            <w:r>
              <w:rPr>
                <w:sz w:val="20"/>
                <w:szCs w:val="20"/>
              </w:rPr>
              <w:t xml:space="preserve">Upload Floor Plan (CAD, PDF, Image)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Coordinate System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CAP-INT-024</w:t>
            </w:r>
          </w:p>
        </w:tc>
        <w:tc>
          <w:tcPr>
            <w:tcW w:type="dxa" w:w="7040"/>
            <w:tcMar>
              <w:top w:type="dxa" w:w="60"/>
              <w:left w:type="dxa" w:w="100"/>
              <w:bottom w:type="dxa" w:w="60"/>
              <w:right w:type="dxa" w:w="100"/>
            </w:tcMar>
            <w:vAlign w:val="center"/>
          </w:tcPr>
          <w:p>
            <w:pPr>
              <w:spacing w:after="20" w:before="20"/>
            </w:pPr>
            <w:r>
              <w:rPr>
                <w:sz w:val="20"/>
                <w:szCs w:val="20"/>
              </w:rPr>
              <w:t xml:space="preserve">Position Asset on Plan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Configure Color Legend by 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CAP-INT-026</w:t>
            </w:r>
          </w:p>
        </w:tc>
        <w:tc>
          <w:tcPr>
            <w:tcW w:type="dxa" w:w="7040"/>
            <w:tcMar>
              <w:top w:type="dxa" w:w="60"/>
              <w:left w:type="dxa" w:w="100"/>
              <w:bottom w:type="dxa" w:w="60"/>
              <w:right w:type="dxa" w:w="100"/>
            </w:tcMar>
            <w:vAlign w:val="center"/>
          </w:tcPr>
          <w:p>
            <w:pPr>
              <w:spacing w:after="20" w:before="20"/>
            </w:pPr>
            <w:r>
              <w:rPr>
                <w:sz w:val="20"/>
                <w:szCs w:val="20"/>
              </w:rPr>
              <w:t xml:space="preserve">Filter by Asset Type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Filter by 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CAP-INT-028</w:t>
            </w:r>
          </w:p>
        </w:tc>
        <w:tc>
          <w:tcPr>
            <w:tcW w:type="dxa" w:w="7040"/>
            <w:tcMar>
              <w:top w:type="dxa" w:w="60"/>
              <w:left w:type="dxa" w:w="100"/>
              <w:bottom w:type="dxa" w:w="60"/>
              <w:right w:type="dxa" w:w="100"/>
            </w:tcMar>
            <w:vAlign w:val="center"/>
          </w:tcPr>
          <w:p>
            <w:pPr>
              <w:spacing w:after="20" w:before="20"/>
            </w:pPr>
            <w:r>
              <w:rPr>
                <w:sz w:val="20"/>
                <w:szCs w:val="20"/>
              </w:rPr>
              <w:t xml:space="preserve">Filter by Department, Owner or Custodian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Filter by RFID Zone, Building or Floor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CAP-INT-030</w:t>
            </w:r>
          </w:p>
        </w:tc>
        <w:tc>
          <w:tcPr>
            <w:tcW w:type="dxa" w:w="7040"/>
            <w:tcMar>
              <w:top w:type="dxa" w:w="60"/>
              <w:left w:type="dxa" w:w="100"/>
              <w:bottom w:type="dxa" w:w="60"/>
              <w:right w:type="dxa" w:w="100"/>
            </w:tcMar>
            <w:vAlign w:val="center"/>
          </w:tcPr>
          <w:p>
            <w:pPr>
              <w:spacing w:after="20" w:before="20"/>
            </w:pPr>
            <w:r>
              <w:rPr>
                <w:sz w:val="20"/>
                <w:szCs w:val="20"/>
              </w:rPr>
              <w:t xml:space="preserve">Filter by Supplier, Purchase Year or Warranty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Filter by Custom Field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CAP-INT-032</w:t>
            </w:r>
          </w:p>
        </w:tc>
        <w:tc>
          <w:tcPr>
            <w:tcW w:type="dxa" w:w="7040"/>
            <w:tcMar>
              <w:top w:type="dxa" w:w="60"/>
              <w:left w:type="dxa" w:w="100"/>
              <w:bottom w:type="dxa" w:w="60"/>
              <w:right w:type="dxa" w:w="100"/>
            </w:tcMar>
            <w:vAlign w:val="center"/>
          </w:tcPr>
          <w:p>
            <w:pPr>
              <w:spacing w:after="20" w:before="20"/>
            </w:pPr>
            <w:r>
              <w:rPr>
                <w:sz w:val="20"/>
                <w:szCs w:val="20"/>
              </w:rPr>
              <w:t xml:space="preserve">Search and Auto-Zoom to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Display Live Status Counters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CAP-INT-034</w:t>
            </w:r>
          </w:p>
        </w:tc>
        <w:tc>
          <w:tcPr>
            <w:tcW w:type="dxa" w:w="7040"/>
            <w:tcMar>
              <w:top w:type="dxa" w:w="60"/>
              <w:left w:type="dxa" w:w="100"/>
              <w:bottom w:type="dxa" w:w="60"/>
              <w:right w:type="dxa" w:w="100"/>
            </w:tcMar>
            <w:vAlign w:val="center"/>
          </w:tcPr>
          <w:p>
            <w:pPr>
              <w:spacing w:after="20" w:before="20"/>
            </w:pPr>
            <w:r>
              <w:rPr>
                <w:sz w:val="20"/>
                <w:szCs w:val="20"/>
              </w:rPr>
              <w:t xml:space="preserve">Render Asset Density Heat Map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Replay Asset Movement History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CAP-INT-036</w:t>
            </w:r>
          </w:p>
        </w:tc>
        <w:tc>
          <w:tcPr>
            <w:tcW w:type="dxa" w:w="7040"/>
            <w:tcMar>
              <w:top w:type="dxa" w:w="60"/>
              <w:left w:type="dxa" w:w="100"/>
              <w:bottom w:type="dxa" w:w="60"/>
              <w:right w:type="dxa" w:w="100"/>
            </w:tcMar>
            <w:vAlign w:val="center"/>
          </w:tcPr>
          <w:p>
            <w:pPr>
              <w:spacing w:after="20" w:before="20"/>
            </w:pPr>
            <w:r>
              <w:rPr>
                <w:sz w:val="20"/>
                <w:szCs w:val="20"/>
              </w:rPr>
              <w:t xml:space="preserve">Display Inventory Progress View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Drill Down Campus to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CAP-INT-038</w:t>
            </w:r>
          </w:p>
        </w:tc>
        <w:tc>
          <w:tcPr>
            <w:tcW w:type="dxa" w:w="7040"/>
            <w:tcMar>
              <w:top w:type="dxa" w:w="60"/>
              <w:left w:type="dxa" w:w="100"/>
              <w:bottom w:type="dxa" w:w="60"/>
              <w:right w:type="dxa" w:w="100"/>
            </w:tcMar>
            <w:vAlign w:val="center"/>
          </w:tcPr>
          <w:p>
            <w:pPr>
              <w:spacing w:after="20" w:before="20"/>
            </w:pPr>
            <w:r>
              <w:rPr>
                <w:sz w:val="20"/>
                <w:szCs w:val="20"/>
              </w:rPr>
              <w:t xml:space="preserve">Update Position from RFID Observation</w:t>
            </w:r>
          </w:p>
        </w:tc>
      </w:tr>
    </w:tbl>
    <w:p>
      <w:pPr>
        <w:pStyle w:val="Heading3"/>
        <w:spacing w:after="100" w:before="200"/>
      </w:pPr>
      <w:r>
        <w:rPr>
          <w:b/>
          <w:bCs/>
          <w:color w:val="404040"/>
          <w:sz w:val="22"/>
          <w:szCs w:val="22"/>
        </w:rPr>
        <w:t xml:space="preserve">SD-INT-AST · Intelligent Assistant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CAP-INT-039</w:t>
            </w:r>
          </w:p>
        </w:tc>
        <w:tc>
          <w:tcPr>
            <w:tcW w:type="dxa" w:w="7040"/>
            <w:tcMar>
              <w:top w:type="dxa" w:w="60"/>
              <w:left w:type="dxa" w:w="100"/>
              <w:bottom w:type="dxa" w:w="60"/>
              <w:right w:type="dxa" w:w="100"/>
            </w:tcMar>
            <w:vAlign w:val="center"/>
          </w:tcPr>
          <w:p>
            <w:pPr>
              <w:spacing w:after="20" w:before="20"/>
            </w:pPr>
            <w:r>
              <w:rPr>
                <w:sz w:val="20"/>
                <w:szCs w:val="20"/>
              </w:rPr>
              <w:t xml:space="preserve">Answer Natural-Language Query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Build Report from Natural Language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CAP-INT-041</w:t>
            </w:r>
          </w:p>
        </w:tc>
        <w:tc>
          <w:tcPr>
            <w:tcW w:type="dxa" w:w="7040"/>
            <w:tcMar>
              <w:top w:type="dxa" w:w="60"/>
              <w:left w:type="dxa" w:w="100"/>
              <w:bottom w:type="dxa" w:w="60"/>
              <w:right w:type="dxa" w:w="100"/>
            </w:tcMar>
            <w:vAlign w:val="center"/>
          </w:tcPr>
          <w:p>
            <w:pPr>
              <w:spacing w:after="20" w:before="20"/>
            </w:pPr>
            <w:r>
              <w:rPr>
                <w:sz w:val="20"/>
                <w:szCs w:val="20"/>
              </w:rPr>
              <w:t xml:space="preserve">Generate Dashboard Insight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CAP-INT-042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Generate Executive Summary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CAP-INT-043</w:t>
            </w:r>
          </w:p>
        </w:tc>
        <w:tc>
          <w:tcPr>
            <w:tcW w:type="dxa" w:w="7040"/>
            <w:tcMar>
              <w:top w:type="dxa" w:w="60"/>
              <w:left w:type="dxa" w:w="100"/>
              <w:bottom w:type="dxa" w:w="60"/>
              <w:right w:type="dxa" w:w="100"/>
            </w:tcMar>
            <w:vAlign w:val="center"/>
          </w:tcPr>
          <w:p>
            <w:pPr>
              <w:spacing w:after="20" w:before="20"/>
            </w:pPr>
            <w:r>
              <w:rPr>
                <w:sz w:val="20"/>
                <w:szCs w:val="20"/>
              </w:rPr>
              <w:t xml:space="preserve">Surface Anomaly on Reporting Data</w:t>
            </w:r>
          </w:p>
        </w:tc>
      </w:tr>
    </w:tbl>
    <w:p>
      <w:pPr>
        <w:pStyle w:val="Heading3"/>
        <w:spacing w:after="100" w:before="200"/>
      </w:pPr>
      <w:r>
        <w:rPr>
          <w:b/>
          <w:bCs/>
          <w:color w:val="404040"/>
          <w:sz w:val="22"/>
          <w:szCs w:val="22"/>
        </w:rPr>
        <w:t xml:space="preserve">SD-INT-VSR · Visual Search</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CAP-INT-044</w:t>
            </w:r>
          </w:p>
        </w:tc>
        <w:tc>
          <w:tcPr>
            <w:tcW w:type="dxa" w:w="7040"/>
            <w:tcMar>
              <w:top w:type="dxa" w:w="60"/>
              <w:left w:type="dxa" w:w="100"/>
              <w:bottom w:type="dxa" w:w="60"/>
              <w:right w:type="dxa" w:w="100"/>
            </w:tcMar>
            <w:vAlign w:val="center"/>
          </w:tcPr>
          <w:p>
            <w:pPr>
              <w:spacing w:after="20" w:before="20"/>
            </w:pPr>
            <w:r>
              <w:rPr>
                <w:sz w:val="20"/>
                <w:szCs w:val="20"/>
              </w:rPr>
              <w:t xml:space="preserve">Index Asset Image Signature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CAP-INT-045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Recompute Signatures on Model Change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CAP-INT-046</w:t>
            </w:r>
          </w:p>
        </w:tc>
        <w:tc>
          <w:tcPr>
            <w:tcW w:type="dxa" w:w="7040"/>
            <w:tcMar>
              <w:top w:type="dxa" w:w="60"/>
              <w:left w:type="dxa" w:w="100"/>
              <w:bottom w:type="dxa" w:w="60"/>
              <w:right w:type="dxa" w:w="100"/>
            </w:tcMar>
            <w:vAlign w:val="center"/>
          </w:tcPr>
          <w:p>
            <w:pPr>
              <w:spacing w:after="20" w:before="20"/>
            </w:pPr>
            <w:r>
              <w:rPr>
                <w:sz w:val="20"/>
                <w:szCs w:val="20"/>
              </w:rPr>
              <w:t xml:space="preserve">Find Asset by Photograph</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CAP-INT-047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Rank Visual Match Candidates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CAP-INT-048</w:t>
            </w:r>
          </w:p>
        </w:tc>
        <w:tc>
          <w:tcPr>
            <w:tcW w:type="dxa" w:w="7040"/>
            <w:tcMar>
              <w:top w:type="dxa" w:w="60"/>
              <w:left w:type="dxa" w:w="100"/>
              <w:bottom w:type="dxa" w:w="60"/>
              <w:right w:type="dxa" w:w="100"/>
            </w:tcMar>
            <w:vAlign w:val="center"/>
          </w:tcPr>
          <w:p>
            <w:pPr>
              <w:spacing w:after="20" w:before="20"/>
            </w:pPr>
            <w:r>
              <w:rPr>
                <w:sz w:val="20"/>
                <w:szCs w:val="20"/>
              </w:rPr>
              <w:t xml:space="preserve">Confirm Visual Match</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CAP-INT-049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Reject Visual Match with Reason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CAP-INT-050</w:t>
            </w:r>
          </w:p>
        </w:tc>
        <w:tc>
          <w:tcPr>
            <w:tcW w:type="dxa" w:w="7040"/>
            <w:tcMar>
              <w:top w:type="dxa" w:w="60"/>
              <w:left w:type="dxa" w:w="100"/>
              <w:bottom w:type="dxa" w:w="60"/>
              <w:right w:type="dxa" w:w="100"/>
            </w:tcMar>
            <w:vAlign w:val="center"/>
          </w:tcPr>
          <w:p>
            <w:pPr>
              <w:spacing w:after="20" w:before="20"/>
            </w:pPr>
            <w:r>
              <w:rPr>
                <w:sz w:val="20"/>
                <w:szCs w:val="20"/>
              </w:rPr>
              <w:t xml:space="preserve">Register Asset from an Unmatched Photograph</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CAP-INT-051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Visual Match Accuracy</w:t>
            </w:r>
          </w:p>
        </w:tc>
      </w:tr>
    </w:tbl>
    <w:p>
      <w:pPr>
        <w:pStyle w:val="Heading3"/>
        <w:spacing w:after="100" w:before="200"/>
      </w:pPr>
      <w:r>
        <w:rPr>
          <w:b/>
          <w:bCs/>
          <w:color w:val="404040"/>
          <w:sz w:val="22"/>
          <w:szCs w:val="22"/>
        </w:rPr>
        <w:t xml:space="preserve">SD-INT-DQ · Data Quality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CAP-INT-052</w:t>
            </w:r>
          </w:p>
        </w:tc>
        <w:tc>
          <w:tcPr>
            <w:tcW w:type="dxa" w:w="7040"/>
            <w:tcMar>
              <w:top w:type="dxa" w:w="60"/>
              <w:left w:type="dxa" w:w="100"/>
              <w:bottom w:type="dxa" w:w="60"/>
              <w:right w:type="dxa" w:w="100"/>
            </w:tcMar>
            <w:vAlign w:val="center"/>
          </w:tcPr>
          <w:p>
            <w:pPr>
              <w:spacing w:after="20" w:before="20"/>
            </w:pPr>
            <w:r>
              <w:rPr>
                <w:sz w:val="20"/>
                <w:szCs w:val="20"/>
              </w:rPr>
              <w:t xml:space="preserve">Detect Unpopulated Recommended Fields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CAP-INT-053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Adoption Completeness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CAP-INT-054</w:t>
            </w:r>
          </w:p>
        </w:tc>
        <w:tc>
          <w:tcPr>
            <w:tcW w:type="dxa" w:w="7040"/>
            <w:tcMar>
              <w:top w:type="dxa" w:w="60"/>
              <w:left w:type="dxa" w:w="100"/>
              <w:bottom w:type="dxa" w:w="60"/>
              <w:right w:type="dxa" w:w="100"/>
            </w:tcMar>
            <w:vAlign w:val="center"/>
          </w:tcPr>
          <w:p>
            <w:pPr>
              <w:spacing w:after="20" w:before="20"/>
            </w:pPr>
            <w:r>
              <w:rPr>
                <w:sz w:val="20"/>
                <w:szCs w:val="20"/>
              </w:rPr>
              <w:t xml:space="preserve">Report Referential Inconsistency</w:t>
            </w:r>
          </w:p>
        </w:tc>
      </w:tr>
    </w:tbl>
    <w:p>
      <w:pPr>
        <w:pStyle w:val="Heading2"/>
        <w:spacing w:after="120" w:before="260"/>
      </w:pPr>
      <w:r>
        <w:rPr>
          <w:b/>
          <w:bCs/>
          <w:color w:val="2E74B5"/>
          <w:sz w:val="25"/>
          <w:szCs w:val="25"/>
        </w:rPr>
        <w:t xml:space="preserve">5.10.9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ReportGenerated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ReportScheduled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DashboardPublished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KPIComputed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KPIThresholdBreached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InsightGenerated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ExecutiveSummaryIssued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FloorPlanPublished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AssetPositionUpdated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DataQualityFindingRaised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VisualSignatureIndexed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ImageSearchPerformed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VisualMatchConfirmed</w:t>
            </w:r>
          </w:p>
        </w:tc>
      </w:tr>
    </w:tbl>
    <w:p>
      <w:pPr>
        <w:pStyle w:val="Heading2"/>
        <w:spacing w:after="120" w:before="260"/>
      </w:pPr>
      <w:r>
        <w:rPr>
          <w:b/>
          <w:bCs/>
          <w:color w:val="2E74B5"/>
          <w:sz w:val="25"/>
          <w:szCs w:val="25"/>
        </w:rPr>
        <w:t xml:space="preserve">5.10.10 Consumed Events</w:t>
      </w:r>
    </w:p>
    <w:p>
      <w:pPr>
        <w:pStyle w:val="ListParagraph"/>
        <w:numPr>
          <w:ilvl w:val="0"/>
          <w:numId w:val="2"/>
        </w:numPr>
        <w:spacing w:after="60"/>
      </w:pPr>
      <w:r>
        <w:t xml:space="preserve">All events published by all domains. DOM-INT is a universal subscriber; no domain subscribes to DOM-INT in return.</w:t>
      </w:r>
    </w:p>
    <w:p>
      <w:pPr>
        <w:pStyle w:val="Heading2"/>
        <w:spacing w:after="120" w:before="260"/>
      </w:pPr>
      <w:r>
        <w:rPr>
          <w:b/>
          <w:bCs/>
          <w:color w:val="2E74B5"/>
          <w:sz w:val="25"/>
          <w:szCs w:val="25"/>
        </w:rPr>
        <w:t xml:space="preserve">5.10.11 Platform Services Consumed</w:t>
      </w:r>
    </w:p>
    <w:p>
      <w:pPr>
        <w:pStyle w:val="ListParagraph"/>
        <w:numPr>
          <w:ilvl w:val="0"/>
          <w:numId w:val="2"/>
        </w:numPr>
        <w:spacing w:after="60"/>
      </w:pPr>
      <w:r>
        <w:t xml:space="preserve">Reporting Framework</w:t>
      </w:r>
    </w:p>
    <w:p>
      <w:pPr>
        <w:pStyle w:val="ListParagraph"/>
        <w:numPr>
          <w:ilvl w:val="0"/>
          <w:numId w:val="2"/>
        </w:numPr>
        <w:spacing w:after="60"/>
      </w:pPr>
      <w:r>
        <w:t xml:space="preserve">Search Service</w:t>
      </w:r>
    </w:p>
    <w:p>
      <w:pPr>
        <w:pStyle w:val="ListParagraph"/>
        <w:numPr>
          <w:ilvl w:val="0"/>
          <w:numId w:val="2"/>
        </w:numPr>
        <w:spacing w:after="60"/>
      </w:pPr>
      <w:r>
        <w:t xml:space="preserve">Document Service</w:t>
      </w:r>
    </w:p>
    <w:p>
      <w:pPr>
        <w:pStyle w:val="ListParagraph"/>
        <w:numPr>
          <w:ilvl w:val="0"/>
          <w:numId w:val="2"/>
        </w:numPr>
        <w:spacing w:after="60"/>
      </w:pPr>
      <w:r>
        <w:t xml:space="preserve">File Storage</w:t>
      </w:r>
    </w:p>
    <w:p>
      <w:pPr>
        <w:pStyle w:val="ListParagraph"/>
        <w:numPr>
          <w:ilvl w:val="0"/>
          <w:numId w:val="2"/>
        </w:numPr>
        <w:spacing w:after="60"/>
      </w:pPr>
      <w:r>
        <w:t xml:space="preserve">Job Scheduler</w:t>
      </w:r>
    </w:p>
    <w:p>
      <w:pPr>
        <w:pStyle w:val="ListParagraph"/>
        <w:numPr>
          <w:ilvl w:val="0"/>
          <w:numId w:val="2"/>
        </w:numPr>
        <w:spacing w:after="60"/>
      </w:pPr>
      <w:r>
        <w:t xml:space="preserve">Configuration Service</w:t>
      </w:r>
    </w:p>
    <w:p>
      <w:pPr>
        <w:pStyle w:val="ListParagraph"/>
        <w:numPr>
          <w:ilvl w:val="0"/>
          <w:numId w:val="2"/>
        </w:numPr>
        <w:spacing w:after="60"/>
      </w:pPr>
      <w:r>
        <w:t xml:space="preserve">Audit Service</w:t>
      </w:r>
    </w:p>
    <w:p>
      <w:pPr>
        <w:pStyle w:val="ListParagraph"/>
        <w:numPr>
          <w:ilvl w:val="0"/>
          <w:numId w:val="2"/>
        </w:numPr>
        <w:spacing w:after="60"/>
      </w:pPr>
      <w:r>
        <w:t xml:space="preserve">Notification Engine</w:t>
      </w:r>
    </w:p>
    <w:p>
      <w:pPr>
        <w:pStyle w:val="Heading2"/>
        <w:spacing w:after="120" w:before="260"/>
      </w:pPr>
      <w:r>
        <w:rPr>
          <w:b/>
          <w:bCs/>
          <w:color w:val="2E74B5"/>
          <w:sz w:val="25"/>
          <w:szCs w:val="25"/>
        </w:rPr>
        <w:t xml:space="preserve">5.10.12 Public APIs</w:t>
      </w:r>
    </w:p>
    <w:p>
      <w:pPr>
        <w:pStyle w:val="ListParagraph"/>
        <w:numPr>
          <w:ilvl w:val="0"/>
          <w:numId w:val="2"/>
        </w:numPr>
        <w:spacing w:after="60"/>
      </w:pPr>
      <w:r>
        <w:t xml:space="preserve">Reporting API</w:t>
      </w:r>
    </w:p>
    <w:p>
      <w:pPr>
        <w:pStyle w:val="ListParagraph"/>
        <w:numPr>
          <w:ilvl w:val="0"/>
          <w:numId w:val="2"/>
        </w:numPr>
        <w:spacing w:after="60"/>
      </w:pPr>
      <w:r>
        <w:t xml:space="preserve">Dashboard API</w:t>
      </w:r>
    </w:p>
    <w:p>
      <w:pPr>
        <w:pStyle w:val="ListParagraph"/>
        <w:numPr>
          <w:ilvl w:val="0"/>
          <w:numId w:val="2"/>
        </w:numPr>
        <w:spacing w:after="60"/>
      </w:pPr>
      <w:r>
        <w:t xml:space="preserve">Dashboard Widget API</w:t>
      </w:r>
    </w:p>
    <w:p>
      <w:pPr>
        <w:pStyle w:val="ListParagraph"/>
        <w:numPr>
          <w:ilvl w:val="0"/>
          <w:numId w:val="2"/>
        </w:numPr>
        <w:spacing w:after="60"/>
      </w:pPr>
      <w:r>
        <w:t xml:space="preserve">KPI API</w:t>
      </w:r>
    </w:p>
    <w:p>
      <w:pPr>
        <w:pStyle w:val="ListParagraph"/>
        <w:numPr>
          <w:ilvl w:val="0"/>
          <w:numId w:val="2"/>
        </w:numPr>
        <w:spacing w:after="60"/>
      </w:pPr>
      <w:r>
        <w:t xml:space="preserve">Map API</w:t>
      </w:r>
    </w:p>
    <w:p>
      <w:pPr>
        <w:pStyle w:val="ListParagraph"/>
        <w:numPr>
          <w:ilvl w:val="0"/>
          <w:numId w:val="2"/>
        </w:numPr>
        <w:spacing w:after="60"/>
      </w:pPr>
      <w:r>
        <w:t xml:space="preserve">Floor Plan API</w:t>
      </w:r>
    </w:p>
    <w:p>
      <w:pPr>
        <w:pStyle w:val="ListParagraph"/>
        <w:numPr>
          <w:ilvl w:val="0"/>
          <w:numId w:val="2"/>
        </w:numPr>
        <w:spacing w:after="60"/>
      </w:pPr>
      <w:r>
        <w:t xml:space="preserve">Asset Position API</w:t>
      </w:r>
    </w:p>
    <w:p>
      <w:pPr>
        <w:pStyle w:val="ListParagraph"/>
        <w:numPr>
          <w:ilvl w:val="0"/>
          <w:numId w:val="2"/>
        </w:numPr>
        <w:spacing w:after="60"/>
      </w:pPr>
      <w:r>
        <w:t xml:space="preserve">Assistant API</w:t>
      </w:r>
    </w:p>
    <w:p>
      <w:pPr>
        <w:pStyle w:val="ListParagraph"/>
        <w:numPr>
          <w:ilvl w:val="0"/>
          <w:numId w:val="2"/>
        </w:numPr>
        <w:spacing w:after="60"/>
      </w:pPr>
      <w:r>
        <w:t xml:space="preserve">Image Search API</w:t>
      </w:r>
    </w:p>
    <w:p>
      <w:pPr>
        <w:pStyle w:val="ListParagraph"/>
        <w:numPr>
          <w:ilvl w:val="0"/>
          <w:numId w:val="2"/>
        </w:numPr>
        <w:spacing w:after="60"/>
      </w:pPr>
      <w:r>
        <w:t xml:space="preserve">Insight API</w:t>
      </w:r>
    </w:p>
    <w:p>
      <w:pPr>
        <w:pStyle w:val="Heading2"/>
        <w:spacing w:after="120" w:before="260"/>
      </w:pPr>
      <w:r>
        <w:rPr>
          <w:b/>
          <w:bCs/>
          <w:color w:val="2E74B5"/>
          <w:sz w:val="25"/>
          <w:szCs w:val="25"/>
        </w:rPr>
        <w:t xml:space="preserve">5.10.13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ListParagraph"/>
        <w:numPr>
          <w:ilvl w:val="0"/>
          <w:numId w:val="2"/>
        </w:numPr>
        <w:spacing w:after="60"/>
      </w:pPr>
      <w:r>
        <w:t xml:space="preserve">DOM-ENT</w:t>
      </w:r>
    </w:p>
    <w:p>
      <w:pPr>
        <w:pStyle w:val="ListParagraph"/>
        <w:numPr>
          <w:ilvl w:val="0"/>
          <w:numId w:val="2"/>
        </w:numPr>
        <w:spacing w:after="60"/>
      </w:pPr>
      <w:r>
        <w:t xml:space="preserve">DOM-LOC</w:t>
      </w:r>
    </w:p>
    <w:p>
      <w:pPr>
        <w:pStyle w:val="ListParagraph"/>
        <w:numPr>
          <w:ilvl w:val="0"/>
          <w:numId w:val="2"/>
        </w:numPr>
        <w:spacing w:after="60"/>
      </w:pPr>
      <w:r>
        <w:t xml:space="preserve">DOM-AST</w:t>
      </w:r>
    </w:p>
    <w:p>
      <w:pPr>
        <w:pStyle w:val="ListParagraph"/>
        <w:numPr>
          <w:ilvl w:val="0"/>
          <w:numId w:val="2"/>
        </w:numPr>
        <w:spacing w:after="60"/>
      </w:pPr>
      <w:r>
        <w:t xml:space="preserve">DOM-OPS</w:t>
      </w:r>
    </w:p>
    <w:p>
      <w:pPr>
        <w:pStyle w:val="ListParagraph"/>
        <w:numPr>
          <w:ilvl w:val="0"/>
          <w:numId w:val="2"/>
        </w:numPr>
        <w:spacing w:after="60"/>
      </w:pPr>
      <w:r>
        <w:t xml:space="preserve">DOM-SEC</w:t>
      </w:r>
    </w:p>
    <w:p>
      <w:pPr>
        <w:pStyle w:val="ListParagraph"/>
        <w:numPr>
          <w:ilvl w:val="0"/>
          <w:numId w:val="2"/>
        </w:numPr>
        <w:spacing w:after="60"/>
      </w:pPr>
      <w:r>
        <w:t xml:space="preserve">and DOM-IAM as the cross-cutting authorization dependency shared by every business domain</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None. No domain depends on DOM-INT. This is a deliberate architectural property: the intelligence layer may be added, replaced or removed without affecting any domain of record.</w:t>
      </w:r>
    </w:p>
    <w:p>
      <w:pPr>
        <w:pStyle w:val="Heading2"/>
        <w:spacing w:after="120" w:before="260"/>
      </w:pPr>
      <w:r>
        <w:rPr>
          <w:b/>
          <w:bCs/>
          <w:color w:val="2E74B5"/>
          <w:sz w:val="25"/>
          <w:szCs w:val="25"/>
        </w:rPr>
        <w:t xml:space="preserve">5.10.14 Security Responsibilities</w:t>
      </w:r>
    </w:p>
    <w:p>
      <w:pPr>
        <w:pStyle w:val="ListParagraph"/>
        <w:numPr>
          <w:ilvl w:val="0"/>
          <w:numId w:val="2"/>
        </w:numPr>
        <w:spacing w:after="60"/>
      </w:pPr>
      <w:r>
        <w:t xml:space="preserve">Row-level access scope inherited from DOM-IAM and applied to every report, dashboard, map and query result</w:t>
      </w:r>
    </w:p>
    <w:p>
      <w:pPr>
        <w:pStyle w:val="ListParagraph"/>
        <w:numPr>
          <w:ilvl w:val="0"/>
          <w:numId w:val="2"/>
        </w:numPr>
        <w:spacing w:after="60"/>
      </w:pPr>
      <w:r>
        <w:t xml:space="preserve">Field-level masking of sensitive attributes in all outputs including exports</w:t>
      </w:r>
    </w:p>
    <w:p>
      <w:pPr>
        <w:pStyle w:val="ListParagraph"/>
        <w:numPr>
          <w:ilvl w:val="0"/>
          <w:numId w:val="2"/>
        </w:numPr>
        <w:spacing w:after="60"/>
      </w:pPr>
      <w:r>
        <w:t xml:space="preserve">Read-only access to every source domain — write-back is prohibited</w:t>
      </w:r>
    </w:p>
    <w:p>
      <w:pPr>
        <w:pStyle w:val="ListParagraph"/>
        <w:numPr>
          <w:ilvl w:val="0"/>
          <w:numId w:val="2"/>
        </w:numPr>
        <w:spacing w:after="60"/>
      </w:pPr>
      <w:r>
        <w:t xml:space="preserve">Queries execute against the reporting framework, never against transactional stores</w:t>
      </w:r>
    </w:p>
    <w:p>
      <w:pPr>
        <w:pStyle w:val="ListParagraph"/>
        <w:numPr>
          <w:ilvl w:val="0"/>
          <w:numId w:val="2"/>
        </w:numPr>
        <w:spacing w:after="60"/>
      </w:pPr>
      <w:r>
        <w:t xml:space="preserve">Export operations are audited with requesting user, scope and row count</w:t>
      </w:r>
    </w:p>
    <w:p>
      <w:pPr>
        <w:pStyle w:val="ListParagraph"/>
        <w:numPr>
          <w:ilvl w:val="0"/>
          <w:numId w:val="2"/>
        </w:numPr>
        <w:spacing w:after="60"/>
      </w:pPr>
      <w:r>
        <w:t xml:space="preserve">Scheduled distribution respects the recipient's access scope, not the author's</w:t>
      </w:r>
    </w:p>
    <w:p>
      <w:pPr>
        <w:pStyle w:val="Heading2"/>
        <w:spacing w:after="120" w:before="260"/>
      </w:pPr>
      <w:r>
        <w:rPr>
          <w:b/>
          <w:bCs/>
          <w:color w:val="2E74B5"/>
          <w:sz w:val="25"/>
          <w:szCs w:val="25"/>
        </w:rPr>
        <w:t xml:space="preserve">5.10.15 KPIs</w:t>
      </w:r>
    </w:p>
    <w:p>
      <w:pPr>
        <w:pStyle w:val="ListParagraph"/>
        <w:numPr>
          <w:ilvl w:val="0"/>
          <w:numId w:val="2"/>
        </w:numPr>
        <w:spacing w:after="60"/>
      </w:pPr>
      <w:r>
        <w:t xml:space="preserve">Report generation time</w:t>
      </w:r>
    </w:p>
    <w:p>
      <w:pPr>
        <w:pStyle w:val="ListParagraph"/>
        <w:numPr>
          <w:ilvl w:val="0"/>
          <w:numId w:val="2"/>
        </w:numPr>
        <w:spacing w:after="60"/>
      </w:pPr>
      <w:r>
        <w:t xml:space="preserve">Dashboard load time</w:t>
      </w:r>
    </w:p>
    <w:p>
      <w:pPr>
        <w:pStyle w:val="ListParagraph"/>
        <w:numPr>
          <w:ilvl w:val="0"/>
          <w:numId w:val="2"/>
        </w:numPr>
        <w:spacing w:after="60"/>
      </w:pPr>
      <w:r>
        <w:t xml:space="preserve">Query success rate</w:t>
      </w:r>
    </w:p>
    <w:p>
      <w:pPr>
        <w:pStyle w:val="ListParagraph"/>
        <w:numPr>
          <w:ilvl w:val="0"/>
          <w:numId w:val="2"/>
        </w:numPr>
        <w:spacing w:after="60"/>
      </w:pPr>
      <w:r>
        <w:t xml:space="preserve">Natural-language query resolution rate</w:t>
      </w:r>
    </w:p>
    <w:p>
      <w:pPr>
        <w:pStyle w:val="ListParagraph"/>
        <w:numPr>
          <w:ilvl w:val="0"/>
          <w:numId w:val="2"/>
        </w:numPr>
        <w:spacing w:after="60"/>
      </w:pPr>
      <w:r>
        <w:t xml:space="preserve">Floor plan coverage percentage</w:t>
      </w:r>
    </w:p>
    <w:p>
      <w:pPr>
        <w:pStyle w:val="ListParagraph"/>
        <w:numPr>
          <w:ilvl w:val="0"/>
          <w:numId w:val="2"/>
        </w:numPr>
        <w:spacing w:after="60"/>
      </w:pPr>
      <w:r>
        <w:t xml:space="preserve">Assets positioned on a plan as a percentage of total</w:t>
      </w:r>
    </w:p>
    <w:p>
      <w:pPr>
        <w:pStyle w:val="ListParagraph"/>
        <w:numPr>
          <w:ilvl w:val="0"/>
          <w:numId w:val="2"/>
        </w:numPr>
        <w:spacing w:after="60"/>
      </w:pPr>
      <w:r>
        <w:t xml:space="preserve">Insight adoption rate</w:t>
      </w:r>
    </w:p>
    <w:p>
      <w:pPr>
        <w:pStyle w:val="ListParagraph"/>
        <w:numPr>
          <w:ilvl w:val="0"/>
          <w:numId w:val="2"/>
        </w:numPr>
        <w:spacing w:after="60"/>
      </w:pPr>
      <w:r>
        <w:t xml:space="preserve">Scheduled distribution success rate</w:t>
      </w:r>
    </w:p>
    <w:p>
      <w:pPr>
        <w:pStyle w:val="Heading2"/>
        <w:spacing w:after="120" w:before="260"/>
      </w:pPr>
      <w:r>
        <w:rPr>
          <w:b/>
          <w:bCs/>
          <w:color w:val="2E74B5"/>
          <w:sz w:val="25"/>
          <w:szCs w:val="25"/>
        </w:rPr>
        <w:t xml:space="preserve">5.10.16 Future Extension Points</w:t>
      </w:r>
    </w:p>
    <w:p>
      <w:pPr>
        <w:pStyle w:val="ListParagraph"/>
        <w:numPr>
          <w:ilvl w:val="0"/>
          <w:numId w:val="2"/>
        </w:numPr>
        <w:spacing w:after="60"/>
      </w:pPr>
      <w:r>
        <w:t xml:space="preserve">Predictive analytics and failure prediction</w:t>
      </w:r>
    </w:p>
    <w:p>
      <w:pPr>
        <w:pStyle w:val="ListParagraph"/>
        <w:numPr>
          <w:ilvl w:val="0"/>
          <w:numId w:val="2"/>
        </w:numPr>
        <w:spacing w:after="60"/>
      </w:pPr>
      <w:r>
        <w:t xml:space="preserve">Theft prediction and abnormal movement modeling</w:t>
      </w:r>
    </w:p>
    <w:p>
      <w:pPr>
        <w:pStyle w:val="ListParagraph"/>
        <w:numPr>
          <w:ilvl w:val="0"/>
          <w:numId w:val="2"/>
        </w:numPr>
        <w:spacing w:after="60"/>
      </w:pPr>
      <w:r>
        <w:t xml:space="preserve">Asset redistribution recommendation</w:t>
      </w:r>
    </w:p>
    <w:p>
      <w:pPr>
        <w:pStyle w:val="ListParagraph"/>
        <w:numPr>
          <w:ilvl w:val="0"/>
          <w:numId w:val="2"/>
        </w:numPr>
        <w:spacing w:after="60"/>
      </w:pPr>
      <w:r>
        <w:t xml:space="preserve">Digital Twin</w:t>
      </w:r>
    </w:p>
    <w:p>
      <w:pPr>
        <w:pStyle w:val="ListParagraph"/>
        <w:numPr>
          <w:ilvl w:val="0"/>
          <w:numId w:val="2"/>
        </w:numPr>
        <w:spacing w:after="60"/>
      </w:pPr>
      <w:r>
        <w:t xml:space="preserve">RTLS live tracking overlay</w:t>
      </w:r>
    </w:p>
    <w:p>
      <w:pPr>
        <w:pStyle w:val="ListParagraph"/>
        <w:numPr>
          <w:ilvl w:val="0"/>
          <w:numId w:val="2"/>
        </w:numPr>
        <w:spacing w:after="60"/>
      </w:pPr>
      <w:r>
        <w:t xml:space="preserve">Prescriptive maintenance</w:t>
      </w:r>
    </w:p>
    <w:p>
      <w:pPr>
        <w:pStyle w:val="ListParagraph"/>
        <w:numPr>
          <w:ilvl w:val="0"/>
          <w:numId w:val="2"/>
        </w:numPr>
        <w:spacing w:after="60"/>
      </w:pPr>
      <w:r>
        <w:t xml:space="preserve">Cross-customer benchmarking</w:t>
      </w:r>
    </w:p>
    <w:p>
      <w:pPr>
        <w:pStyle w:val="ListParagraph"/>
        <w:numPr>
          <w:ilvl w:val="0"/>
          <w:numId w:val="2"/>
        </w:numPr>
        <w:spacing w:after="60"/>
      </w:pPr>
      <w:r>
        <w:t xml:space="preserve">Embedded analytics for partners</w:t>
      </w:r>
    </w:p>
    <w:p>
      <w:pPr>
        <w:pStyle w:val="Heading2"/>
        <w:spacing w:after="120" w:before="260"/>
      </w:pPr>
      <w:r>
        <w:rPr>
          <w:b/>
          <w:bCs/>
          <w:color w:val="2E74B5"/>
          <w:sz w:val="25"/>
          <w:szCs w:val="25"/>
        </w:rPr>
        <w:t xml:space="preserve">5.10.17 Design Notes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DN-INT-1  </w:t>
      </w:r>
      <w:r>
        <w:rPr>
          <w:sz w:val="20"/>
          <w:szCs w:val="20"/>
        </w:rPr>
        <w:t xml:space="preserve">The Intelligent Assistant is scoped to reporting facilitation in Release 1. It makes reporting easier through natural-language search, report construction and insight summarization. It is not predictive AI. Predictive capability is a Level 4/5 maturity item and is explicitly outside Release 1.</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DN-INT-2  </w:t>
      </w:r>
      <w:r>
        <w:rPr>
          <w:sz w:val="20"/>
          <w:szCs w:val="20"/>
        </w:rPr>
        <w:t xml:space="preserve">All AI and natural-language queries operate on the reporting framework and never on transactional databases. This is a binding reporting principle from PDS-01 §12.4 and it is what allows the assistant to be added without any risk to operational integrity.</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DN-INT-3  </w:t>
      </w:r>
      <w:r>
        <w:rPr>
          <w:sz w:val="20"/>
          <w:szCs w:val="20"/>
        </w:rPr>
        <w:t xml:space="preserve">Visual Asset Intelligence is a DOM-INT capability, while the spatial model it renders is hosted by DOM-LOC and the asset identity it displays is hosted by DOM-AST. The module owns visualization only. Consequently a traceability row for a visual capability legitimately shows Capability = Visual Intelligence with Domain = DOM-LOC when the business object in that row is Building — the capability and the hosting domain of the object are different columns and are not expected to match.</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DN-INT-4  </w:t>
      </w:r>
      <w:r>
        <w:rPr>
          <w:sz w:val="20"/>
          <w:szCs w:val="20"/>
        </w:rPr>
        <w:t xml:space="preserve">Asset Position is hosted here rather than in DOM-AST because a visual coordinate is meaningful only when the visual capability is enabled. This directly implements EP-002 and keeps DOM-AST free of capability-dependent structure. The final decision is recorded as OI-04.</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DN-INT-5  </w:t>
      </w:r>
      <w:r>
        <w:rPr>
          <w:sz w:val="20"/>
          <w:szCs w:val="20"/>
        </w:rPr>
        <w:t xml:space="preserve">Visual Search is a subdomain of this domain and not of DOM-AST, for the same reason Asset Position is: a signature computed from an image is derived data that is meaningless without the intelligence capability, and DOM-AST must remain free of structure that exists only when a module is licensed. The asset image itself stays in DOM-AST, is read and never written, and deleting every signature in the platform loses search speed and no business record.</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DN-INT-6  </w:t>
      </w:r>
      <w:r>
        <w:rPr>
          <w:sz w:val="20"/>
          <w:szCs w:val="20"/>
        </w:rPr>
        <w:t xml:space="preserve">A visual match is a proposal, never a determination. The domain ranks candidates and records what a person decided; it never sets the identity of an asset, because the moment an intelligence layer is permitted to assert a fact about a domain of record, the record stops being trustworthy. This is the same read-only discipline the rest of DOM-INT observes, applied to a capability where the temptation to break it is strongest.</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DN-INT-7  </w:t>
      </w:r>
      <w:r>
        <w:rPr>
          <w:sz w:val="20"/>
          <w:szCs w:val="20"/>
        </w:rPr>
        <w:t xml:space="preserve">The platform performs no facial recognition. A photograph submitted to find a forklift will frequently contain the person standing next to it, so the prohibition is stated as a business rule (BR-279) rather than left as an unwritten assumption about what the vision model happens to be trained for.</w:t>
      </w:r>
    </w:p>
    <w:p>
      <w:pPr>
        <w:pStyle w:val="Heading2"/>
        <w:spacing w:after="120" w:before="260"/>
      </w:pPr>
      <w:r>
        <w:rPr>
          <w:b/>
          <w:bCs/>
          <w:color w:val="2E74B5"/>
          <w:sz w:val="25"/>
          <w:szCs w:val="25"/>
        </w:rPr>
        <w:t xml:space="preserve">5.10.18 Review Notes — to be resolved in PDS-05</w:t>
      </w:r>
    </w:p>
    <w:p>
      <w:pPr>
        <w:pStyle w:val="ListParagraph"/>
        <w:numPr>
          <w:ilvl w:val="0"/>
          <w:numId w:val="2"/>
        </w:numPr>
        <w:spacing w:after="60"/>
      </w:pPr>
      <w:r>
        <w:t xml:space="preserve">PDS-05 shall confirm whether Report Definition and Dashboard Definition remain hosted by DOM-PLT as platform configuration objects or move to DOM-INT as business objects (OI-02). The current position is that the engine is a platform service and the definitions are platform configuration, with DOM-INT hosting only the analytical constructs above them.</w:t>
      </w:r>
    </w:p>
    <w:p>
      <w:r>
        <w:br w:type="page"/>
      </w:r>
    </w:p>
    <w:p>
      <w:pPr>
        <w:pStyle w:val="Heading1"/>
        <w:spacing w:after="160" w:before="320"/>
      </w:pPr>
      <w:r>
        <w:rPr>
          <w:b/>
          <w:bCs/>
          <w:color w:val="1F4E79"/>
          <w:sz w:val="30"/>
          <w:szCs w:val="30"/>
        </w:rPr>
        <w:t xml:space="preserve">5.11 DOM-IAM — Identity &amp; Access Management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Identity &amp; Access Management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Cross-Cutting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 (cross-cutting)</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Security &amp; Identity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8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45</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16</w:t>
            </w:r>
          </w:p>
        </w:tc>
      </w:tr>
    </w:tbl>
    <w:p>
      <w:pPr>
        <w:pStyle w:val="Heading2"/>
        <w:spacing w:after="120" w:before="260"/>
      </w:pPr>
      <w:r>
        <w:rPr>
          <w:b/>
          <w:bCs/>
          <w:color w:val="2E74B5"/>
          <w:sz w:val="25"/>
          <w:szCs w:val="25"/>
        </w:rPr>
        <w:t xml:space="preserve">5.11.1 Purpose</w:t>
      </w:r>
    </w:p>
    <w:p>
      <w:pPr>
        <w:spacing w:after="120" w:before="0"/>
      </w:pPr>
      <w:r>
        <w:t xml:space="preserve">The Identity &amp; Access Management Domain establishes who a system actor is and what they are permitted to do. It is documented last because it is cross-cutting: it does not define the business, it governs access to it. Every other domain consumes its authorization decisions, and no other domain implements access logic of its own.</w:t>
      </w:r>
    </w:p>
    <w:p>
      <w:pPr>
        <w:pStyle w:val="Heading2"/>
        <w:spacing w:after="120" w:before="260"/>
      </w:pPr>
      <w:r>
        <w:rPr>
          <w:b/>
          <w:bCs/>
          <w:color w:val="2E74B5"/>
          <w:sz w:val="25"/>
          <w:szCs w:val="25"/>
        </w:rPr>
        <w:t xml:space="preserve">5.11.2 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Provide a single, centrally enforced identity and authorization model covering human users, handheld devices and machine clients, such that no business domain contains any access-control logic.</w:t>
      </w:r>
    </w:p>
    <w:p>
      <w:pPr>
        <w:pStyle w:val="Heading2"/>
        <w:spacing w:after="120" w:before="260"/>
      </w:pPr>
      <w:r>
        <w:rPr>
          <w:b/>
          <w:bCs/>
          <w:color w:val="2E74B5"/>
          <w:sz w:val="25"/>
          <w:szCs w:val="25"/>
        </w:rPr>
        <w:t xml:space="preserve">5.11.3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User accounts and their lifecycle</w:t>
      </w:r>
    </w:p>
    <w:p>
      <w:pPr>
        <w:pStyle w:val="ListParagraph"/>
        <w:numPr>
          <w:ilvl w:val="0"/>
          <w:numId w:val="2"/>
        </w:numPr>
        <w:spacing w:after="60"/>
      </w:pPr>
      <w:r>
        <w:t xml:space="preserve">Authentication including single sign-on, multi-factor and device authentication</w:t>
      </w:r>
    </w:p>
    <w:p>
      <w:pPr>
        <w:pStyle w:val="ListParagraph"/>
        <w:numPr>
          <w:ilvl w:val="0"/>
          <w:numId w:val="2"/>
        </w:numPr>
        <w:spacing w:after="60"/>
      </w:pPr>
      <w:r>
        <w:t xml:space="preserve">Authorization evaluation and enforcement</w:t>
      </w:r>
    </w:p>
    <w:p>
      <w:pPr>
        <w:pStyle w:val="ListParagraph"/>
        <w:numPr>
          <w:ilvl w:val="0"/>
          <w:numId w:val="2"/>
        </w:numPr>
        <w:spacing w:after="60"/>
      </w:pPr>
      <w:r>
        <w:t xml:space="preserve">Roles, permissions and permission sets</w:t>
      </w:r>
    </w:p>
    <w:p>
      <w:pPr>
        <w:pStyle w:val="ListParagraph"/>
        <w:numPr>
          <w:ilvl w:val="0"/>
          <w:numId w:val="2"/>
        </w:numPr>
        <w:spacing w:after="60"/>
      </w:pPr>
      <w:r>
        <w:t xml:space="preserve">Data scope — organizational, location and departmental restriction</w:t>
      </w:r>
    </w:p>
    <w:p>
      <w:pPr>
        <w:pStyle w:val="ListParagraph"/>
        <w:numPr>
          <w:ilvl w:val="0"/>
          <w:numId w:val="2"/>
        </w:numPr>
        <w:spacing w:after="60"/>
      </w:pPr>
      <w:r>
        <w:t xml:space="preserve">Sessions and token lifecycle</w:t>
      </w:r>
    </w:p>
    <w:p>
      <w:pPr>
        <w:pStyle w:val="ListParagraph"/>
        <w:numPr>
          <w:ilvl w:val="0"/>
          <w:numId w:val="2"/>
        </w:numPr>
        <w:spacing w:after="60"/>
      </w:pPr>
      <w:r>
        <w:t xml:space="preserve">API clients and machine identity</w:t>
      </w:r>
    </w:p>
    <w:p>
      <w:pPr>
        <w:pStyle w:val="ListParagraph"/>
        <w:numPr>
          <w:ilvl w:val="0"/>
          <w:numId w:val="2"/>
        </w:numPr>
        <w:spacing w:after="60"/>
      </w:pPr>
      <w:r>
        <w:t xml:space="preserve">Identity federation and claim mapping</w:t>
      </w:r>
    </w:p>
    <w:p>
      <w:pPr>
        <w:pStyle w:val="ListParagraph"/>
        <w:numPr>
          <w:ilvl w:val="0"/>
          <w:numId w:val="2"/>
        </w:numPr>
        <w:spacing w:after="60"/>
      </w:pPr>
      <w:r>
        <w:t xml:space="preserve">Access review and entitlement reporting</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Employee and contractor master data (DOM-ENT)</w:t>
      </w:r>
    </w:p>
    <w:p>
      <w:pPr>
        <w:pStyle w:val="ListParagraph"/>
        <w:numPr>
          <w:ilvl w:val="0"/>
          <w:numId w:val="2"/>
        </w:numPr>
        <w:spacing w:after="60"/>
      </w:pPr>
      <w:r>
        <w:t xml:space="preserve">Organizational structure (DOM-ENT)</w:t>
      </w:r>
    </w:p>
    <w:p>
      <w:pPr>
        <w:pStyle w:val="ListParagraph"/>
        <w:numPr>
          <w:ilvl w:val="0"/>
          <w:numId w:val="2"/>
        </w:numPr>
        <w:spacing w:after="60"/>
      </w:pPr>
      <w:r>
        <w:t xml:space="preserve">Physical access control at gates and barriers (DOM-SEC)</w:t>
      </w:r>
    </w:p>
    <w:p>
      <w:pPr>
        <w:pStyle w:val="ListParagraph"/>
        <w:numPr>
          <w:ilvl w:val="0"/>
          <w:numId w:val="2"/>
        </w:numPr>
        <w:spacing w:after="60"/>
      </w:pPr>
      <w:r>
        <w:t xml:space="preserve">Audit log storage, which is a platform service (DOM-PLT)</w:t>
      </w:r>
    </w:p>
    <w:p>
      <w:pPr>
        <w:pStyle w:val="Heading2"/>
        <w:spacing w:after="120" w:before="260"/>
      </w:pPr>
      <w:r>
        <w:rPr>
          <w:b/>
          <w:bCs/>
          <w:color w:val="2E74B5"/>
          <w:sz w:val="25"/>
          <w:szCs w:val="25"/>
        </w:rPr>
        <w:t xml:space="preserve">5.11.4 Responsibilities</w:t>
      </w:r>
    </w:p>
    <w:p>
      <w:pPr>
        <w:pStyle w:val="ListParagraph"/>
        <w:numPr>
          <w:ilvl w:val="0"/>
          <w:numId w:val="3"/>
        </w:numPr>
        <w:spacing w:after="60"/>
      </w:pPr>
      <w:r>
        <w:t xml:space="preserve">Authenticate every actor before any platform operation</w:t>
      </w:r>
    </w:p>
    <w:p>
      <w:pPr>
        <w:pStyle w:val="ListParagraph"/>
        <w:numPr>
          <w:ilvl w:val="0"/>
          <w:numId w:val="3"/>
        </w:numPr>
        <w:spacing w:after="60"/>
      </w:pPr>
      <w:r>
        <w:t xml:space="preserve">Evaluate every authorization request centrally</w:t>
      </w:r>
    </w:p>
    <w:p>
      <w:pPr>
        <w:pStyle w:val="ListParagraph"/>
        <w:numPr>
          <w:ilvl w:val="0"/>
          <w:numId w:val="3"/>
        </w:numPr>
        <w:spacing w:after="60"/>
      </w:pPr>
      <w:r>
        <w:t xml:space="preserve">Enforce least privilege and segregation of duties</w:t>
      </w:r>
    </w:p>
    <w:p>
      <w:pPr>
        <w:pStyle w:val="ListParagraph"/>
        <w:numPr>
          <w:ilvl w:val="0"/>
          <w:numId w:val="3"/>
        </w:numPr>
        <w:spacing w:after="60"/>
      </w:pPr>
      <w:r>
        <w:t xml:space="preserve">Resolve the capability-aware menu and action set for each actor</w:t>
      </w:r>
    </w:p>
    <w:p>
      <w:pPr>
        <w:pStyle w:val="ListParagraph"/>
        <w:numPr>
          <w:ilvl w:val="0"/>
          <w:numId w:val="3"/>
        </w:numPr>
        <w:spacing w:after="60"/>
      </w:pPr>
      <w:r>
        <w:t xml:space="preserve">Maintain the association between a User and an Employee or Contractor</w:t>
      </w:r>
    </w:p>
    <w:p>
      <w:pPr>
        <w:pStyle w:val="ListParagraph"/>
        <w:numPr>
          <w:ilvl w:val="0"/>
          <w:numId w:val="3"/>
        </w:numPr>
        <w:spacing w:after="60"/>
      </w:pPr>
      <w:r>
        <w:t xml:space="preserve">Manage credentials, keys and their rotation</w:t>
      </w:r>
    </w:p>
    <w:p>
      <w:pPr>
        <w:pStyle w:val="ListParagraph"/>
        <w:numPr>
          <w:ilvl w:val="0"/>
          <w:numId w:val="3"/>
        </w:numPr>
        <w:spacing w:after="60"/>
      </w:pPr>
      <w:r>
        <w:t xml:space="preserve">Provide entitlement evidence for audit and certification</w:t>
      </w:r>
    </w:p>
    <w:p>
      <w:pPr>
        <w:pStyle w:val="Heading2"/>
        <w:spacing w:after="120" w:before="260"/>
      </w:pPr>
      <w:r>
        <w:rPr>
          <w:b/>
          <w:bCs/>
          <w:color w:val="2E74B5"/>
          <w:sz w:val="25"/>
          <w:szCs w:val="25"/>
        </w:rPr>
        <w:t xml:space="preserve">5.11.5 Hosted Business Objects</w:t>
      </w:r>
    </w:p>
    <w:p>
      <w:pPr>
        <w:spacing w:after="120" w:before="0"/>
      </w:pPr>
      <w:r>
        <w:t xml:space="preserve">The following objects are hosted exclusively by DOM-IAM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User</w:t>
            </w:r>
          </w:p>
        </w:tc>
        <w:tc>
          <w:tcPr>
            <w:tcW w:type="dxa" w:w="6138"/>
            <w:tcMar>
              <w:top w:type="dxa" w:w="60"/>
              <w:left w:type="dxa" w:w="100"/>
              <w:bottom w:type="dxa" w:w="60"/>
              <w:right w:type="dxa" w:w="100"/>
            </w:tcMar>
            <w:vAlign w:val="center"/>
          </w:tcPr>
          <w:p>
            <w:pPr>
              <w:spacing w:after="20" w:before="20"/>
            </w:pPr>
            <w:r>
              <w:rPr>
                <w:sz w:val="20"/>
                <w:szCs w:val="20"/>
              </w:rPr>
              <w:t xml:space="preserve">A system account for a human or service actor</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Role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named collection of permissions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Permission</w:t>
            </w:r>
          </w:p>
        </w:tc>
        <w:tc>
          <w:tcPr>
            <w:tcW w:type="dxa" w:w="6138"/>
            <w:tcMar>
              <w:top w:type="dxa" w:w="60"/>
              <w:left w:type="dxa" w:w="100"/>
              <w:bottom w:type="dxa" w:w="60"/>
              <w:right w:type="dxa" w:w="100"/>
            </w:tcMar>
            <w:vAlign w:val="center"/>
          </w:tcPr>
          <w:p>
            <w:pPr>
              <w:spacing w:after="20" w:before="20"/>
            </w:pPr>
            <w:r>
              <w:rPr>
                <w:sz w:val="20"/>
                <w:szCs w:val="20"/>
              </w:rPr>
              <w:t xml:space="preserve">An atomic grant over a capability or object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Permission Set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composable bundle of permissions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Access Assignment</w:t>
            </w:r>
          </w:p>
        </w:tc>
        <w:tc>
          <w:tcPr>
            <w:tcW w:type="dxa" w:w="6138"/>
            <w:tcMar>
              <w:top w:type="dxa" w:w="60"/>
              <w:left w:type="dxa" w:w="100"/>
              <w:bottom w:type="dxa" w:w="60"/>
              <w:right w:type="dxa" w:w="100"/>
            </w:tcMar>
            <w:vAlign w:val="center"/>
          </w:tcPr>
          <w:p>
            <w:pPr>
              <w:spacing w:after="20" w:before="20"/>
            </w:pPr>
            <w:r>
              <w:rPr>
                <w:sz w:val="20"/>
                <w:szCs w:val="20"/>
              </w:rPr>
              <w:t xml:space="preserve">The binding of a role to a user within a scope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Session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An authenticated interaction context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API Client</w:t>
            </w:r>
          </w:p>
        </w:tc>
        <w:tc>
          <w:tcPr>
            <w:tcW w:type="dxa" w:w="6138"/>
            <w:tcMar>
              <w:top w:type="dxa" w:w="60"/>
              <w:left w:type="dxa" w:w="100"/>
              <w:bottom w:type="dxa" w:w="60"/>
              <w:right w:type="dxa" w:w="100"/>
            </w:tcMar>
            <w:vAlign w:val="center"/>
          </w:tcPr>
          <w:p>
            <w:pPr>
              <w:spacing w:after="20" w:before="20"/>
            </w:pPr>
            <w:r>
              <w:rPr>
                <w:sz w:val="20"/>
                <w:szCs w:val="20"/>
              </w:rPr>
              <w:t xml:space="preserve">A registered machine consumer</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Identity Provider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An external federated identity source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Credential Policy</w:t>
            </w:r>
          </w:p>
        </w:tc>
        <w:tc>
          <w:tcPr>
            <w:tcW w:type="dxa" w:w="6138"/>
            <w:tcMar>
              <w:top w:type="dxa" w:w="60"/>
              <w:left w:type="dxa" w:w="100"/>
              <w:bottom w:type="dxa" w:w="60"/>
              <w:right w:type="dxa" w:w="100"/>
            </w:tcMar>
            <w:vAlign w:val="center"/>
          </w:tcPr>
          <w:p>
            <w:pPr>
              <w:spacing w:after="20" w:before="20"/>
            </w:pPr>
            <w:r>
              <w:rPr>
                <w:sz w:val="20"/>
                <w:szCs w:val="20"/>
              </w:rPr>
              <w:t xml:space="preserve">Password, MFA and rotation rules</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Delegation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time-bounded transfer of authority</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MFA Enrollment</w:t>
            </w:r>
          </w:p>
        </w:tc>
        <w:tc>
          <w:tcPr>
            <w:tcW w:type="dxa" w:w="6138"/>
            <w:tcMar>
              <w:top w:type="dxa" w:w="60"/>
              <w:left w:type="dxa" w:w="100"/>
              <w:bottom w:type="dxa" w:w="60"/>
              <w:right w:type="dxa" w:w="100"/>
            </w:tcMar>
            <w:vAlign w:val="center"/>
          </w:tcPr>
          <w:p>
            <w:pPr>
              <w:spacing w:after="20" w:before="20"/>
            </w:pPr>
            <w:r>
              <w:rPr>
                <w:sz w:val="20"/>
                <w:szCs w:val="20"/>
              </w:rPr>
              <w:t xml:space="preserve">A registered second factor</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Access Review</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certification campaign over entitlements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User Group</w:t>
            </w:r>
          </w:p>
        </w:tc>
        <w:tc>
          <w:tcPr>
            <w:tcW w:type="dxa" w:w="6138"/>
            <w:tcMar>
              <w:top w:type="dxa" w:w="60"/>
              <w:left w:type="dxa" w:w="100"/>
              <w:bottom w:type="dxa" w:w="60"/>
              <w:right w:type="dxa" w:w="100"/>
            </w:tcMar>
            <w:vAlign w:val="center"/>
          </w:tcPr>
          <w:p>
            <w:pPr>
              <w:spacing w:after="20" w:before="20"/>
            </w:pPr>
            <w:r>
              <w:rPr>
                <w:sz w:val="20"/>
                <w:szCs w:val="20"/>
              </w:rPr>
              <w:t xml:space="preserve">A named set of users that access and approvals can be given to at once</w:t>
            </w:r>
          </w:p>
        </w:tc>
      </w:tr>
    </w:tbl>
    <w:p>
      <w:pPr>
        <w:pStyle w:val="Heading2"/>
        <w:spacing w:after="120" w:before="260"/>
      </w:pPr>
      <w:r>
        <w:rPr>
          <w:b/>
          <w:bCs/>
          <w:color w:val="2E74B5"/>
          <w:sz w:val="25"/>
          <w:szCs w:val="25"/>
        </w:rPr>
        <w:t xml:space="preserve">5.11.6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DOM-ENT</w:t>
            </w:r>
          </w:p>
        </w:tc>
        <w:tc>
          <w:tcPr>
            <w:tcW w:type="dxa" w:w="7040"/>
            <w:tcMar>
              <w:top w:type="dxa" w:w="60"/>
              <w:left w:type="dxa" w:w="100"/>
              <w:bottom w:type="dxa" w:w="60"/>
              <w:right w:type="dxa" w:w="100"/>
            </w:tcMar>
            <w:vAlign w:val="center"/>
          </w:tcPr>
          <w:p>
            <w:pPr>
              <w:spacing w:after="20" w:before="20"/>
            </w:pPr>
            <w:r>
              <w:rPr>
                <w:sz w:val="20"/>
                <w:szCs w:val="20"/>
              </w:rPr>
              <w:t xml:space="preserve">Employee, Contractor, Organization, Department, Business Unit (for identity association and scope)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Site, Building, Warehouse (for location-scoped access)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DOM-PLT</w:t>
            </w:r>
          </w:p>
        </w:tc>
        <w:tc>
          <w:tcPr>
            <w:tcW w:type="dxa" w:w="7040"/>
            <w:tcMar>
              <w:top w:type="dxa" w:w="60"/>
              <w:left w:type="dxa" w:w="100"/>
              <w:bottom w:type="dxa" w:w="60"/>
              <w:right w:type="dxa" w:w="100"/>
            </w:tcMar>
            <w:vAlign w:val="center"/>
          </w:tcPr>
          <w:p>
            <w:pPr>
              <w:spacing w:after="20" w:before="20"/>
            </w:pPr>
            <w:r>
              <w:rPr>
                <w:sz w:val="20"/>
                <w:szCs w:val="20"/>
              </w:rPr>
              <w:t xml:space="preserve">Audit Log, Notification, Configuration, Workflow, Capability Registration</w:t>
            </w:r>
          </w:p>
        </w:tc>
      </w:tr>
    </w:tbl>
    <w:p>
      <w:pPr>
        <w:pStyle w:val="Heading2"/>
        <w:spacing w:after="120" w:before="260"/>
      </w:pPr>
      <w:r>
        <w:rPr>
          <w:b/>
          <w:bCs/>
          <w:color w:val="2E74B5"/>
          <w:sz w:val="25"/>
          <w:szCs w:val="25"/>
        </w:rPr>
        <w:t xml:space="preserve">5.11.7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SD-IAM-USR</w:t>
            </w:r>
          </w:p>
        </w:tc>
        <w:tc>
          <w:tcPr>
            <w:tcW w:type="dxa" w:w="5055"/>
            <w:tcMar>
              <w:top w:type="dxa" w:w="60"/>
              <w:left w:type="dxa" w:w="100"/>
              <w:bottom w:type="dxa" w:w="60"/>
              <w:right w:type="dxa" w:w="100"/>
            </w:tcMar>
            <w:vAlign w:val="center"/>
          </w:tcPr>
          <w:p>
            <w:pPr>
              <w:spacing w:after="20" w:before="20"/>
            </w:pPr>
            <w:r>
              <w:rPr>
                <w:sz w:val="20"/>
                <w:szCs w:val="20"/>
              </w:rPr>
              <w:t xml:space="preserve">User Management</w:t>
            </w:r>
          </w:p>
        </w:tc>
        <w:tc>
          <w:tcPr>
            <w:tcW w:type="dxa" w:w="1805"/>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Authentication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SD-IAM-AUTHZ</w:t>
            </w:r>
          </w:p>
        </w:tc>
        <w:tc>
          <w:tcPr>
            <w:tcW w:type="dxa" w:w="5055"/>
            <w:tcMar>
              <w:top w:type="dxa" w:w="60"/>
              <w:left w:type="dxa" w:w="100"/>
              <w:bottom w:type="dxa" w:w="60"/>
              <w:right w:type="dxa" w:w="100"/>
            </w:tcMar>
            <w:vAlign w:val="center"/>
          </w:tcPr>
          <w:p>
            <w:pPr>
              <w:spacing w:after="20" w:before="20"/>
            </w:pPr>
            <w:r>
              <w:rPr>
                <w:sz w:val="20"/>
                <w:szCs w:val="20"/>
              </w:rPr>
              <w:t xml:space="preserve">Authorization</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Roles &amp; Permissions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SD-IAM-SESS</w:t>
            </w:r>
          </w:p>
        </w:tc>
        <w:tc>
          <w:tcPr>
            <w:tcW w:type="dxa" w:w="5055"/>
            <w:tcMar>
              <w:top w:type="dxa" w:w="60"/>
              <w:left w:type="dxa" w:w="100"/>
              <w:bottom w:type="dxa" w:w="60"/>
              <w:right w:type="dxa" w:w="100"/>
            </w:tcMar>
            <w:vAlign w:val="center"/>
          </w:tcPr>
          <w:p>
            <w:pPr>
              <w:spacing w:after="20" w:before="20"/>
            </w:pPr>
            <w:r>
              <w:rPr>
                <w:sz w:val="20"/>
                <w:szCs w:val="20"/>
              </w:rPr>
              <w:t xml:space="preserve">Session Management</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API Clients &amp; Machine Identity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SD-IAM-IDP</w:t>
            </w:r>
          </w:p>
        </w:tc>
        <w:tc>
          <w:tcPr>
            <w:tcW w:type="dxa" w:w="5055"/>
            <w:tcMar>
              <w:top w:type="dxa" w:w="60"/>
              <w:left w:type="dxa" w:w="100"/>
              <w:bottom w:type="dxa" w:w="60"/>
              <w:right w:type="dxa" w:w="100"/>
            </w:tcMar>
            <w:vAlign w:val="center"/>
          </w:tcPr>
          <w:p>
            <w:pPr>
              <w:spacing w:after="20" w:before="20"/>
            </w:pPr>
            <w:r>
              <w:rPr>
                <w:sz w:val="20"/>
                <w:szCs w:val="20"/>
              </w:rPr>
              <w:t xml:space="preserve">Identity Federation</w:t>
            </w:r>
          </w:p>
        </w:tc>
        <w:tc>
          <w:tcPr>
            <w:tcW w:type="dxa" w:w="1805"/>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Access Governance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bl>
    <w:p>
      <w:pPr>
        <w:pStyle w:val="Heading2"/>
        <w:spacing w:after="120" w:before="260"/>
      </w:pPr>
      <w:r>
        <w:rPr>
          <w:b/>
          <w:bCs/>
          <w:color w:val="2E74B5"/>
          <w:sz w:val="25"/>
          <w:szCs w:val="25"/>
        </w:rPr>
        <w:t xml:space="preserve">5.11.8 Business Capabilities</w:t>
      </w:r>
    </w:p>
    <w:p>
      <w:pPr>
        <w:spacing w:after="120" w:before="0"/>
      </w:pPr>
      <w:r>
        <w:t xml:space="preserve">All 45 capabilities of this domain, with the permanent identifiers shared with PDS-02.</w:t>
      </w:r>
    </w:p>
    <w:p>
      <w:pPr>
        <w:pStyle w:val="Heading3"/>
        <w:spacing w:after="100" w:before="200"/>
      </w:pPr>
      <w:r>
        <w:rPr>
          <w:b/>
          <w:bCs/>
          <w:color w:val="404040"/>
          <w:sz w:val="22"/>
          <w:szCs w:val="22"/>
        </w:rPr>
        <w:t xml:space="preserve">SD-IAM-USR · User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CAP-IAM-001</w:t>
            </w:r>
          </w:p>
        </w:tc>
        <w:tc>
          <w:tcPr>
            <w:tcW w:type="dxa" w:w="7040"/>
            <w:tcMar>
              <w:top w:type="dxa" w:w="60"/>
              <w:left w:type="dxa" w:w="100"/>
              <w:bottom w:type="dxa" w:w="60"/>
              <w:right w:type="dxa" w:w="100"/>
            </w:tcMar>
            <w:vAlign w:val="center"/>
          </w:tcPr>
          <w:p>
            <w:pPr>
              <w:spacing w:after="20" w:before="20"/>
            </w:pPr>
            <w:r>
              <w:rPr>
                <w:sz w:val="20"/>
                <w:szCs w:val="20"/>
              </w:rPr>
              <w:t xml:space="preserve">Create User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Link User to Employee or Contractor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CAP-IAM-003</w:t>
            </w:r>
          </w:p>
        </w:tc>
        <w:tc>
          <w:tcPr>
            <w:tcW w:type="dxa" w:w="7040"/>
            <w:tcMar>
              <w:top w:type="dxa" w:w="60"/>
              <w:left w:type="dxa" w:w="100"/>
              <w:bottom w:type="dxa" w:w="60"/>
              <w:right w:type="dxa" w:w="100"/>
            </w:tcMar>
            <w:vAlign w:val="center"/>
          </w:tcPr>
          <w:p>
            <w:pPr>
              <w:spacing w:after="20" w:before="20"/>
            </w:pPr>
            <w:r>
              <w:rPr>
                <w:sz w:val="20"/>
                <w:szCs w:val="20"/>
              </w:rPr>
              <w:t xml:space="preserve">Activate User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Deactivate User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CAP-IAM-005</w:t>
            </w:r>
          </w:p>
        </w:tc>
        <w:tc>
          <w:tcPr>
            <w:tcW w:type="dxa" w:w="7040"/>
            <w:tcMar>
              <w:top w:type="dxa" w:w="60"/>
              <w:left w:type="dxa" w:w="100"/>
              <w:bottom w:type="dxa" w:w="60"/>
              <w:right w:type="dxa" w:w="100"/>
            </w:tcMar>
            <w:vAlign w:val="center"/>
          </w:tcPr>
          <w:p>
            <w:pPr>
              <w:spacing w:after="20" w:before="20"/>
            </w:pPr>
            <w:r>
              <w:rPr>
                <w:sz w:val="20"/>
                <w:szCs w:val="20"/>
              </w:rPr>
              <w:t xml:space="preserve">Reset Credential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Lock User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CAP-IAM-007</w:t>
            </w:r>
          </w:p>
        </w:tc>
        <w:tc>
          <w:tcPr>
            <w:tcW w:type="dxa" w:w="7040"/>
            <w:tcMar>
              <w:top w:type="dxa" w:w="60"/>
              <w:left w:type="dxa" w:w="100"/>
              <w:bottom w:type="dxa" w:w="60"/>
              <w:right w:type="dxa" w:w="100"/>
            </w:tcMar>
            <w:vAlign w:val="center"/>
          </w:tcPr>
          <w:p>
            <w:pPr>
              <w:spacing w:after="20" w:before="20"/>
            </w:pPr>
            <w:r>
              <w:rPr>
                <w:sz w:val="20"/>
                <w:szCs w:val="20"/>
              </w:rPr>
              <w:t xml:space="preserve">Unlock User</w:t>
            </w:r>
          </w:p>
        </w:tc>
      </w:tr>
    </w:tbl>
    <w:p>
      <w:pPr>
        <w:pStyle w:val="Heading3"/>
        <w:spacing w:after="100" w:before="200"/>
      </w:pPr>
      <w:r>
        <w:rPr>
          <w:b/>
          <w:bCs/>
          <w:color w:val="404040"/>
          <w:sz w:val="22"/>
          <w:szCs w:val="22"/>
        </w:rPr>
        <w:t xml:space="preserve">SD-IAM-AUTH · Authentication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CAP-IAM-008</w:t>
            </w:r>
          </w:p>
        </w:tc>
        <w:tc>
          <w:tcPr>
            <w:tcW w:type="dxa" w:w="7040"/>
            <w:tcMar>
              <w:top w:type="dxa" w:w="60"/>
              <w:left w:type="dxa" w:w="100"/>
              <w:bottom w:type="dxa" w:w="60"/>
              <w:right w:type="dxa" w:w="100"/>
            </w:tcMar>
            <w:vAlign w:val="center"/>
          </w:tcPr>
          <w:p>
            <w:pPr>
              <w:spacing w:after="20" w:before="20"/>
            </w:pPr>
            <w:r>
              <w:rPr>
                <w:sz w:val="20"/>
                <w:szCs w:val="20"/>
              </w:rPr>
              <w:t xml:space="preserve">Authenticate by Password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Authenticate by Single Sign-On (SAML, OIDC)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CAP-IAM-010</w:t>
            </w:r>
          </w:p>
        </w:tc>
        <w:tc>
          <w:tcPr>
            <w:tcW w:type="dxa" w:w="7040"/>
            <w:tcMar>
              <w:top w:type="dxa" w:w="60"/>
              <w:left w:type="dxa" w:w="100"/>
              <w:bottom w:type="dxa" w:w="60"/>
              <w:right w:type="dxa" w:w="100"/>
            </w:tcMar>
            <w:vAlign w:val="center"/>
          </w:tcPr>
          <w:p>
            <w:pPr>
              <w:spacing w:after="20" w:before="20"/>
            </w:pPr>
            <w:r>
              <w:rPr>
                <w:sz w:val="20"/>
                <w:szCs w:val="20"/>
              </w:rPr>
              <w:t xml:space="preserve">Enforce Multi-Factor Authentication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Authenticate by Certificate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CAP-IAM-012</w:t>
            </w:r>
          </w:p>
        </w:tc>
        <w:tc>
          <w:tcPr>
            <w:tcW w:type="dxa" w:w="7040"/>
            <w:tcMar>
              <w:top w:type="dxa" w:w="60"/>
              <w:left w:type="dxa" w:w="100"/>
              <w:bottom w:type="dxa" w:w="60"/>
              <w:right w:type="dxa" w:w="100"/>
            </w:tcMar>
            <w:vAlign w:val="center"/>
          </w:tcPr>
          <w:p>
            <w:pPr>
              <w:spacing w:after="20" w:before="20"/>
            </w:pPr>
            <w:r>
              <w:rPr>
                <w:sz w:val="20"/>
                <w:szCs w:val="20"/>
              </w:rPr>
              <w:t xml:space="preserve">Authenticate Handheld Device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Token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CAP-IAM-014</w:t>
            </w:r>
          </w:p>
        </w:tc>
        <w:tc>
          <w:tcPr>
            <w:tcW w:type="dxa" w:w="7040"/>
            <w:tcMar>
              <w:top w:type="dxa" w:w="60"/>
              <w:left w:type="dxa" w:w="100"/>
              <w:bottom w:type="dxa" w:w="60"/>
              <w:right w:type="dxa" w:w="100"/>
            </w:tcMar>
            <w:vAlign w:val="center"/>
          </w:tcPr>
          <w:p>
            <w:pPr>
              <w:spacing w:after="20" w:before="20"/>
            </w:pPr>
            <w:r>
              <w:rPr>
                <w:sz w:val="20"/>
                <w:szCs w:val="20"/>
              </w:rPr>
              <w:t xml:space="preserve">Refresh Token</w:t>
            </w:r>
          </w:p>
        </w:tc>
      </w:tr>
    </w:tbl>
    <w:p>
      <w:pPr>
        <w:pStyle w:val="Heading3"/>
        <w:spacing w:after="100" w:before="200"/>
      </w:pPr>
      <w:r>
        <w:rPr>
          <w:b/>
          <w:bCs/>
          <w:color w:val="404040"/>
          <w:sz w:val="22"/>
          <w:szCs w:val="22"/>
        </w:rPr>
        <w:t xml:space="preserve">SD-IAM-AUTHZ · Authorization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CAP-IAM-015</w:t>
            </w:r>
          </w:p>
        </w:tc>
        <w:tc>
          <w:tcPr>
            <w:tcW w:type="dxa" w:w="7040"/>
            <w:tcMar>
              <w:top w:type="dxa" w:w="60"/>
              <w:left w:type="dxa" w:w="100"/>
              <w:bottom w:type="dxa" w:w="60"/>
              <w:right w:type="dxa" w:w="100"/>
            </w:tcMar>
            <w:vAlign w:val="center"/>
          </w:tcPr>
          <w:p>
            <w:pPr>
              <w:spacing w:after="20" w:before="20"/>
            </w:pPr>
            <w:r>
              <w:rPr>
                <w:sz w:val="20"/>
                <w:szCs w:val="20"/>
              </w:rPr>
              <w:t xml:space="preserve">Evaluate Permission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Organizational Scope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CAP-IAM-017</w:t>
            </w:r>
          </w:p>
        </w:tc>
        <w:tc>
          <w:tcPr>
            <w:tcW w:type="dxa" w:w="7040"/>
            <w:tcMar>
              <w:top w:type="dxa" w:w="60"/>
              <w:left w:type="dxa" w:w="100"/>
              <w:bottom w:type="dxa" w:w="60"/>
              <w:right w:type="dxa" w:w="100"/>
            </w:tcMar>
            <w:vAlign w:val="center"/>
          </w:tcPr>
          <w:p>
            <w:pPr>
              <w:spacing w:after="20" w:before="20"/>
            </w:pPr>
            <w:r>
              <w:rPr>
                <w:sz w:val="20"/>
                <w:szCs w:val="20"/>
              </w:rPr>
              <w:t xml:space="preserve">Enforce Location Scope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Departmental Scope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CAP-IAM-019</w:t>
            </w:r>
          </w:p>
        </w:tc>
        <w:tc>
          <w:tcPr>
            <w:tcW w:type="dxa" w:w="7040"/>
            <w:tcMar>
              <w:top w:type="dxa" w:w="60"/>
              <w:left w:type="dxa" w:w="100"/>
              <w:bottom w:type="dxa" w:w="60"/>
              <w:right w:type="dxa" w:w="100"/>
            </w:tcMar>
            <w:vAlign w:val="center"/>
          </w:tcPr>
          <w:p>
            <w:pPr>
              <w:spacing w:after="20" w:before="20"/>
            </w:pPr>
            <w:r>
              <w:rPr>
                <w:sz w:val="20"/>
                <w:szCs w:val="20"/>
              </w:rPr>
              <w:t xml:space="preserve">Apply Field-Level Masking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Capability-Aware Menu</w:t>
            </w:r>
          </w:p>
        </w:tc>
      </w:tr>
    </w:tbl>
    <w:p>
      <w:pPr>
        <w:pStyle w:val="Heading3"/>
        <w:spacing w:after="100" w:before="200"/>
      </w:pPr>
      <w:r>
        <w:rPr>
          <w:b/>
          <w:bCs/>
          <w:color w:val="404040"/>
          <w:sz w:val="22"/>
          <w:szCs w:val="22"/>
        </w:rPr>
        <w:t xml:space="preserve">SD-IAM-ROLE · Roles &amp; Permissions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CAP-IAM-021</w:t>
            </w:r>
          </w:p>
        </w:tc>
        <w:tc>
          <w:tcPr>
            <w:tcW w:type="dxa" w:w="7040"/>
            <w:tcMar>
              <w:top w:type="dxa" w:w="60"/>
              <w:left w:type="dxa" w:w="100"/>
              <w:bottom w:type="dxa" w:w="60"/>
              <w:right w:type="dxa" w:w="100"/>
            </w:tcMar>
            <w:vAlign w:val="center"/>
          </w:tcPr>
          <w:p>
            <w:pPr>
              <w:spacing w:after="20" w:before="20"/>
            </w:pPr>
            <w:r>
              <w:rPr>
                <w:sz w:val="20"/>
                <w:szCs w:val="20"/>
              </w:rPr>
              <w:t xml:space="preserve">Define Role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Compose Permission 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CAP-IAM-023</w:t>
            </w:r>
          </w:p>
        </w:tc>
        <w:tc>
          <w:tcPr>
            <w:tcW w:type="dxa" w:w="7040"/>
            <w:tcMar>
              <w:top w:type="dxa" w:w="60"/>
              <w:left w:type="dxa" w:w="100"/>
              <w:bottom w:type="dxa" w:w="60"/>
              <w:right w:type="dxa" w:w="100"/>
            </w:tcMar>
            <w:vAlign w:val="center"/>
          </w:tcPr>
          <w:p>
            <w:pPr>
              <w:spacing w:after="20" w:before="20"/>
            </w:pPr>
            <w:r>
              <w:rPr>
                <w:sz w:val="20"/>
                <w:szCs w:val="20"/>
              </w:rPr>
              <w:t xml:space="preserve">Assign Role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Revoke Role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CAP-IAM-025</w:t>
            </w:r>
          </w:p>
        </w:tc>
        <w:tc>
          <w:tcPr>
            <w:tcW w:type="dxa" w:w="7040"/>
            <w:tcMar>
              <w:top w:type="dxa" w:w="60"/>
              <w:left w:type="dxa" w:w="100"/>
              <w:bottom w:type="dxa" w:w="60"/>
              <w:right w:type="dxa" w:w="100"/>
            </w:tcMar>
            <w:vAlign w:val="center"/>
          </w:tcPr>
          <w:p>
            <w:pPr>
              <w:spacing w:after="20" w:before="20"/>
            </w:pPr>
            <w:r>
              <w:rPr>
                <w:sz w:val="20"/>
                <w:szCs w:val="20"/>
              </w:rPr>
              <w:t xml:space="preserve">Delegate Authority Temporarily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Check Segregation of Duties</w:t>
            </w:r>
          </w:p>
        </w:tc>
      </w:tr>
    </w:tbl>
    <w:p>
      <w:pPr>
        <w:pStyle w:val="Heading3"/>
        <w:spacing w:after="100" w:before="200"/>
      </w:pPr>
      <w:r>
        <w:rPr>
          <w:b/>
          <w:bCs/>
          <w:color w:val="404040"/>
          <w:sz w:val="22"/>
          <w:szCs w:val="22"/>
        </w:rPr>
        <w:t xml:space="preserve">SD-IAM-SESS · Session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CAP-IAM-027</w:t>
            </w:r>
          </w:p>
        </w:tc>
        <w:tc>
          <w:tcPr>
            <w:tcW w:type="dxa" w:w="7040"/>
            <w:tcMar>
              <w:top w:type="dxa" w:w="60"/>
              <w:left w:type="dxa" w:w="100"/>
              <w:bottom w:type="dxa" w:w="60"/>
              <w:right w:type="dxa" w:w="100"/>
            </w:tcMar>
            <w:vAlign w:val="center"/>
          </w:tcPr>
          <w:p>
            <w:pPr>
              <w:spacing w:after="20" w:before="20"/>
            </w:pPr>
            <w:r>
              <w:rPr>
                <w:sz w:val="20"/>
                <w:szCs w:val="20"/>
              </w:rPr>
              <w:t xml:space="preserve">Establish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Renew Session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CAP-IAM-029</w:t>
            </w:r>
          </w:p>
        </w:tc>
        <w:tc>
          <w:tcPr>
            <w:tcW w:type="dxa" w:w="7040"/>
            <w:tcMar>
              <w:top w:type="dxa" w:w="60"/>
              <w:left w:type="dxa" w:w="100"/>
              <w:bottom w:type="dxa" w:w="60"/>
              <w:right w:type="dxa" w:w="100"/>
            </w:tcMar>
            <w:vAlign w:val="center"/>
          </w:tcPr>
          <w:p>
            <w:pPr>
              <w:spacing w:after="20" w:before="20"/>
            </w:pPr>
            <w:r>
              <w:rPr>
                <w:sz w:val="20"/>
                <w:szCs w:val="20"/>
              </w:rPr>
              <w:t xml:space="preserve">Terminate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Concurrent Session Limit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CAP-IAM-031</w:t>
            </w:r>
          </w:p>
        </w:tc>
        <w:tc>
          <w:tcPr>
            <w:tcW w:type="dxa" w:w="7040"/>
            <w:tcMar>
              <w:top w:type="dxa" w:w="60"/>
              <w:left w:type="dxa" w:w="100"/>
              <w:bottom w:type="dxa" w:w="60"/>
              <w:right w:type="dxa" w:w="100"/>
            </w:tcMar>
            <w:vAlign w:val="center"/>
          </w:tcPr>
          <w:p>
            <w:pPr>
              <w:spacing w:after="20" w:before="20"/>
            </w:pPr>
            <w:r>
              <w:rPr>
                <w:sz w:val="20"/>
                <w:szCs w:val="20"/>
              </w:rPr>
              <w:t xml:space="preserve">Enforce Idle Timeout</w:t>
            </w:r>
          </w:p>
        </w:tc>
      </w:tr>
    </w:tbl>
    <w:p>
      <w:pPr>
        <w:pStyle w:val="Heading3"/>
        <w:spacing w:after="100" w:before="200"/>
      </w:pPr>
      <w:r>
        <w:rPr>
          <w:b/>
          <w:bCs/>
          <w:color w:val="404040"/>
          <w:sz w:val="22"/>
          <w:szCs w:val="22"/>
        </w:rPr>
        <w:t xml:space="preserve">SD-IAM-API · API Clients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CAP-IAM-032</w:t>
            </w:r>
          </w:p>
        </w:tc>
        <w:tc>
          <w:tcPr>
            <w:tcW w:type="dxa" w:w="7040"/>
            <w:tcMar>
              <w:top w:type="dxa" w:w="60"/>
              <w:left w:type="dxa" w:w="100"/>
              <w:bottom w:type="dxa" w:w="60"/>
              <w:right w:type="dxa" w:w="100"/>
            </w:tcMar>
            <w:vAlign w:val="center"/>
          </w:tcPr>
          <w:p>
            <w:pPr>
              <w:spacing w:after="20" w:before="20"/>
            </w:pPr>
            <w:r>
              <w:rPr>
                <w:sz w:val="20"/>
                <w:szCs w:val="20"/>
              </w:rPr>
              <w:t xml:space="preserve">Register API Client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API Key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CAP-IAM-034</w:t>
            </w:r>
          </w:p>
        </w:tc>
        <w:tc>
          <w:tcPr>
            <w:tcW w:type="dxa" w:w="7040"/>
            <w:tcMar>
              <w:top w:type="dxa" w:w="60"/>
              <w:left w:type="dxa" w:w="100"/>
              <w:bottom w:type="dxa" w:w="60"/>
              <w:right w:type="dxa" w:w="100"/>
            </w:tcMar>
            <w:vAlign w:val="center"/>
          </w:tcPr>
          <w:p>
            <w:pPr>
              <w:spacing w:after="20" w:before="20"/>
            </w:pPr>
            <w:r>
              <w:rPr>
                <w:sz w:val="20"/>
                <w:szCs w:val="20"/>
              </w:rPr>
              <w:t xml:space="preserve">Scope API Client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Rotate API Key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CAP-IAM-036</w:t>
            </w:r>
          </w:p>
        </w:tc>
        <w:tc>
          <w:tcPr>
            <w:tcW w:type="dxa" w:w="7040"/>
            <w:tcMar>
              <w:top w:type="dxa" w:w="60"/>
              <w:left w:type="dxa" w:w="100"/>
              <w:bottom w:type="dxa" w:w="60"/>
              <w:right w:type="dxa" w:w="100"/>
            </w:tcMar>
            <w:vAlign w:val="center"/>
          </w:tcPr>
          <w:p>
            <w:pPr>
              <w:spacing w:after="20" w:before="20"/>
            </w:pPr>
            <w:r>
              <w:rPr>
                <w:sz w:val="20"/>
                <w:szCs w:val="20"/>
              </w:rPr>
              <w:t xml:space="preserve">Revoke API Key</w:t>
            </w:r>
          </w:p>
        </w:tc>
      </w:tr>
    </w:tbl>
    <w:p>
      <w:pPr>
        <w:pStyle w:val="Heading3"/>
        <w:spacing w:after="100" w:before="200"/>
      </w:pPr>
      <w:r>
        <w:rPr>
          <w:b/>
          <w:bCs/>
          <w:color w:val="404040"/>
          <w:sz w:val="22"/>
          <w:szCs w:val="22"/>
        </w:rPr>
        <w:t xml:space="preserve">SD-IAM-IDP · Identity Federation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CAP-IAM-037</w:t>
            </w:r>
          </w:p>
        </w:tc>
        <w:tc>
          <w:tcPr>
            <w:tcW w:type="dxa" w:w="7040"/>
            <w:tcMar>
              <w:top w:type="dxa" w:w="60"/>
              <w:left w:type="dxa" w:w="100"/>
              <w:bottom w:type="dxa" w:w="60"/>
              <w:right w:type="dxa" w:w="100"/>
            </w:tcMar>
            <w:vAlign w:val="center"/>
          </w:tcPr>
          <w:p>
            <w:pPr>
              <w:spacing w:after="20" w:before="20"/>
            </w:pPr>
            <w:r>
              <w:rPr>
                <w:sz w:val="20"/>
                <w:szCs w:val="20"/>
              </w:rPr>
              <w:t xml:space="preserve">Register Identity Provider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Map Claims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CAP-IAM-039</w:t>
            </w:r>
          </w:p>
        </w:tc>
        <w:tc>
          <w:tcPr>
            <w:tcW w:type="dxa" w:w="7040"/>
            <w:tcMar>
              <w:top w:type="dxa" w:w="60"/>
              <w:left w:type="dxa" w:w="100"/>
              <w:bottom w:type="dxa" w:w="60"/>
              <w:right w:type="dxa" w:w="100"/>
            </w:tcMar>
            <w:vAlign w:val="center"/>
          </w:tcPr>
          <w:p>
            <w:pPr>
              <w:spacing w:after="20" w:before="20"/>
            </w:pPr>
            <w:r>
              <w:rPr>
                <w:sz w:val="20"/>
                <w:szCs w:val="20"/>
              </w:rPr>
              <w:t xml:space="preserve">Provision User Just-in-Time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Deprovision on Federation Removal</w:t>
            </w:r>
          </w:p>
        </w:tc>
      </w:tr>
    </w:tbl>
    <w:p>
      <w:pPr>
        <w:pStyle w:val="Heading3"/>
        <w:spacing w:after="100" w:before="200"/>
      </w:pPr>
      <w:r>
        <w:rPr>
          <w:b/>
          <w:bCs/>
          <w:color w:val="404040"/>
          <w:sz w:val="22"/>
          <w:szCs w:val="22"/>
        </w:rPr>
        <w:t xml:space="preserve">SD-IAM-GOV · Access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CAP-IAM-041</w:t>
            </w:r>
          </w:p>
        </w:tc>
        <w:tc>
          <w:tcPr>
            <w:tcW w:type="dxa" w:w="7040"/>
            <w:tcMar>
              <w:top w:type="dxa" w:w="60"/>
              <w:left w:type="dxa" w:w="100"/>
              <w:bottom w:type="dxa" w:w="60"/>
              <w:right w:type="dxa" w:w="100"/>
            </w:tcMar>
            <w:vAlign w:val="center"/>
          </w:tcPr>
          <w:p>
            <w:pPr>
              <w:spacing w:after="20" w:before="20"/>
            </w:pPr>
            <w:r>
              <w:rPr>
                <w:sz w:val="20"/>
                <w:szCs w:val="20"/>
              </w:rPr>
              <w:t xml:space="preserve">Launch Access Review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CAP-IAM-042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Certify Entitlement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CAP-IAM-043</w:t>
            </w:r>
          </w:p>
        </w:tc>
        <w:tc>
          <w:tcPr>
            <w:tcW w:type="dxa" w:w="7040"/>
            <w:tcMar>
              <w:top w:type="dxa" w:w="60"/>
              <w:left w:type="dxa" w:w="100"/>
              <w:bottom w:type="dxa" w:w="60"/>
              <w:right w:type="dxa" w:w="100"/>
            </w:tcMar>
            <w:vAlign w:val="center"/>
          </w:tcPr>
          <w:p>
            <w:pPr>
              <w:spacing w:after="20" w:before="20"/>
            </w:pPr>
            <w:r>
              <w:rPr>
                <w:sz w:val="20"/>
                <w:szCs w:val="20"/>
              </w:rPr>
              <w:t xml:space="preserve">Revoke Entitlement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CAP-IAM-044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Entitlements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CAP-IAM-045</w:t>
            </w:r>
          </w:p>
        </w:tc>
        <w:tc>
          <w:tcPr>
            <w:tcW w:type="dxa" w:w="7040"/>
            <w:tcMar>
              <w:top w:type="dxa" w:w="60"/>
              <w:left w:type="dxa" w:w="100"/>
              <w:bottom w:type="dxa" w:w="60"/>
              <w:right w:type="dxa" w:w="100"/>
            </w:tcMar>
            <w:vAlign w:val="center"/>
          </w:tcPr>
          <w:p>
            <w:pPr>
              <w:spacing w:after="20" w:before="20"/>
            </w:pPr>
            <w:r>
              <w:rPr>
                <w:sz w:val="20"/>
                <w:szCs w:val="20"/>
              </w:rPr>
              <w:t xml:space="preserve">Detect Orphaned Account</w:t>
            </w:r>
          </w:p>
        </w:tc>
      </w:tr>
    </w:tbl>
    <w:p>
      <w:pPr>
        <w:pStyle w:val="Heading2"/>
        <w:spacing w:after="120" w:before="260"/>
      </w:pPr>
      <w:r>
        <w:rPr>
          <w:b/>
          <w:bCs/>
          <w:color w:val="2E74B5"/>
          <w:sz w:val="25"/>
          <w:szCs w:val="25"/>
        </w:rPr>
        <w:t xml:space="preserve">5.11.9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UserCreated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UserActivated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UserDeactivated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RoleAssigned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RoleRevoked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PermissionChanged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AuthenticationSucceeded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AuthenticationFailed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MFAEnrolled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SessionEstablished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SessionTerminated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APIKeyIssued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APIKeyRevoked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DelegationGranted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DelegationExpired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AccessReviewCompleted</w:t>
            </w:r>
          </w:p>
        </w:tc>
      </w:tr>
    </w:tbl>
    <w:p>
      <w:pPr>
        <w:pStyle w:val="Heading2"/>
        <w:spacing w:after="120" w:before="260"/>
      </w:pPr>
      <w:r>
        <w:rPr>
          <w:b/>
          <w:bCs/>
          <w:color w:val="2E74B5"/>
          <w:sz w:val="25"/>
          <w:szCs w:val="25"/>
        </w:rPr>
        <w:t xml:space="preserve">5.11.10 Consumed Events</w:t>
      </w:r>
    </w:p>
    <w:p>
      <w:pPr>
        <w:pStyle w:val="ListParagraph"/>
        <w:numPr>
          <w:ilvl w:val="0"/>
          <w:numId w:val="2"/>
        </w:numPr>
        <w:spacing w:after="60"/>
      </w:pPr>
      <w:r>
        <w:t xml:space="preserve">EmployeeRegistered</w:t>
      </w:r>
    </w:p>
    <w:p>
      <w:pPr>
        <w:pStyle w:val="ListParagraph"/>
        <w:numPr>
          <w:ilvl w:val="0"/>
          <w:numId w:val="2"/>
        </w:numPr>
        <w:spacing w:after="60"/>
      </w:pPr>
      <w:r>
        <w:t xml:space="preserve">EmployeeTransferred</w:t>
      </w:r>
    </w:p>
    <w:p>
      <w:pPr>
        <w:pStyle w:val="ListParagraph"/>
        <w:numPr>
          <w:ilvl w:val="0"/>
          <w:numId w:val="2"/>
        </w:numPr>
        <w:spacing w:after="60"/>
      </w:pPr>
      <w:r>
        <w:t xml:space="preserve">ContractorRegistered</w:t>
      </w:r>
    </w:p>
    <w:p>
      <w:pPr>
        <w:pStyle w:val="ListParagraph"/>
        <w:numPr>
          <w:ilvl w:val="0"/>
          <w:numId w:val="2"/>
        </w:numPr>
        <w:spacing w:after="60"/>
      </w:pPr>
      <w:r>
        <w:t xml:space="preserve">DepartmentArchived</w:t>
      </w:r>
    </w:p>
    <w:p>
      <w:pPr>
        <w:pStyle w:val="ListParagraph"/>
        <w:numPr>
          <w:ilvl w:val="0"/>
          <w:numId w:val="2"/>
        </w:numPr>
        <w:spacing w:after="60"/>
      </w:pPr>
      <w:r>
        <w:t xml:space="preserve">OrganizationUpdated</w:t>
      </w:r>
    </w:p>
    <w:p>
      <w:pPr>
        <w:pStyle w:val="ListParagraph"/>
        <w:numPr>
          <w:ilvl w:val="0"/>
          <w:numId w:val="2"/>
        </w:numPr>
        <w:spacing w:after="60"/>
      </w:pPr>
      <w:r>
        <w:t xml:space="preserve">CapabilityEnabled</w:t>
      </w:r>
    </w:p>
    <w:p>
      <w:pPr>
        <w:pStyle w:val="ListParagraph"/>
        <w:numPr>
          <w:ilvl w:val="0"/>
          <w:numId w:val="2"/>
        </w:numPr>
        <w:spacing w:after="60"/>
      </w:pPr>
      <w:r>
        <w:t xml:space="preserve">CapabilityDisabled</w:t>
      </w:r>
    </w:p>
    <w:p>
      <w:pPr>
        <w:pStyle w:val="ListParagraph"/>
        <w:numPr>
          <w:ilvl w:val="0"/>
          <w:numId w:val="2"/>
        </w:numPr>
        <w:spacing w:after="60"/>
      </w:pPr>
      <w:r>
        <w:t xml:space="preserve">ConfigurationChanged</w:t>
      </w:r>
    </w:p>
    <w:p>
      <w:pPr>
        <w:pStyle w:val="Heading2"/>
        <w:spacing w:after="120" w:before="260"/>
      </w:pPr>
      <w:r>
        <w:rPr>
          <w:b/>
          <w:bCs/>
          <w:color w:val="2E74B5"/>
          <w:sz w:val="25"/>
          <w:szCs w:val="25"/>
        </w:rPr>
        <w:t xml:space="preserve">5.11.11 Platform Services Consumed</w:t>
      </w:r>
    </w:p>
    <w:p>
      <w:pPr>
        <w:pStyle w:val="ListParagraph"/>
        <w:numPr>
          <w:ilvl w:val="0"/>
          <w:numId w:val="2"/>
        </w:numPr>
        <w:spacing w:after="60"/>
      </w:pPr>
      <w:r>
        <w:t xml:space="preserve">Audit Service</w:t>
      </w:r>
    </w:p>
    <w:p>
      <w:pPr>
        <w:pStyle w:val="ListParagraph"/>
        <w:numPr>
          <w:ilvl w:val="0"/>
          <w:numId w:val="2"/>
        </w:numPr>
        <w:spacing w:after="60"/>
      </w:pPr>
      <w:r>
        <w:t xml:space="preserve">Notification Engine</w:t>
      </w:r>
    </w:p>
    <w:p>
      <w:pPr>
        <w:pStyle w:val="ListParagraph"/>
        <w:numPr>
          <w:ilvl w:val="0"/>
          <w:numId w:val="2"/>
        </w:numPr>
        <w:spacing w:after="60"/>
      </w:pPr>
      <w:r>
        <w:t xml:space="preserve">Configuration Service</w:t>
      </w:r>
    </w:p>
    <w:p>
      <w:pPr>
        <w:pStyle w:val="ListParagraph"/>
        <w:numPr>
          <w:ilvl w:val="0"/>
          <w:numId w:val="2"/>
        </w:numPr>
        <w:spacing w:after="60"/>
      </w:pPr>
      <w:r>
        <w:t xml:space="preserve">Workflow Engine</w:t>
      </w:r>
    </w:p>
    <w:p>
      <w:pPr>
        <w:pStyle w:val="ListParagraph"/>
        <w:numPr>
          <w:ilvl w:val="0"/>
          <w:numId w:val="2"/>
        </w:numPr>
        <w:spacing w:after="60"/>
      </w:pPr>
      <w:r>
        <w:t xml:space="preserve">Capability Registry</w:t>
      </w:r>
    </w:p>
    <w:p>
      <w:pPr>
        <w:pStyle w:val="Heading2"/>
        <w:spacing w:after="120" w:before="260"/>
      </w:pPr>
      <w:r>
        <w:rPr>
          <w:b/>
          <w:bCs/>
          <w:color w:val="2E74B5"/>
          <w:sz w:val="25"/>
          <w:szCs w:val="25"/>
        </w:rPr>
        <w:t xml:space="preserve">5.11.12 Public APIs</w:t>
      </w:r>
    </w:p>
    <w:p>
      <w:pPr>
        <w:pStyle w:val="ListParagraph"/>
        <w:numPr>
          <w:ilvl w:val="0"/>
          <w:numId w:val="2"/>
        </w:numPr>
        <w:spacing w:after="60"/>
      </w:pPr>
      <w:r>
        <w:t xml:space="preserve">User API</w:t>
      </w:r>
    </w:p>
    <w:p>
      <w:pPr>
        <w:pStyle w:val="ListParagraph"/>
        <w:numPr>
          <w:ilvl w:val="0"/>
          <w:numId w:val="2"/>
        </w:numPr>
        <w:spacing w:after="60"/>
      </w:pPr>
      <w:r>
        <w:t xml:space="preserve">Authentication API</w:t>
      </w:r>
    </w:p>
    <w:p>
      <w:pPr>
        <w:pStyle w:val="ListParagraph"/>
        <w:numPr>
          <w:ilvl w:val="0"/>
          <w:numId w:val="2"/>
        </w:numPr>
        <w:spacing w:after="60"/>
      </w:pPr>
      <w:r>
        <w:t xml:space="preserve">Authorization API</w:t>
      </w:r>
    </w:p>
    <w:p>
      <w:pPr>
        <w:pStyle w:val="ListParagraph"/>
        <w:numPr>
          <w:ilvl w:val="0"/>
          <w:numId w:val="2"/>
        </w:numPr>
        <w:spacing w:after="60"/>
      </w:pPr>
      <w:r>
        <w:t xml:space="preserve">Role API</w:t>
      </w:r>
    </w:p>
    <w:p>
      <w:pPr>
        <w:pStyle w:val="ListParagraph"/>
        <w:numPr>
          <w:ilvl w:val="0"/>
          <w:numId w:val="2"/>
        </w:numPr>
        <w:spacing w:after="60"/>
      </w:pPr>
      <w:r>
        <w:t xml:space="preserve">Permission API</w:t>
      </w:r>
    </w:p>
    <w:p>
      <w:pPr>
        <w:pStyle w:val="ListParagraph"/>
        <w:numPr>
          <w:ilvl w:val="0"/>
          <w:numId w:val="2"/>
        </w:numPr>
        <w:spacing w:after="60"/>
      </w:pPr>
      <w:r>
        <w:t xml:space="preserve">Session API</w:t>
      </w:r>
    </w:p>
    <w:p>
      <w:pPr>
        <w:pStyle w:val="ListParagraph"/>
        <w:numPr>
          <w:ilvl w:val="0"/>
          <w:numId w:val="2"/>
        </w:numPr>
        <w:spacing w:after="60"/>
      </w:pPr>
      <w:r>
        <w:t xml:space="preserve">API Client API</w:t>
      </w:r>
    </w:p>
    <w:p>
      <w:pPr>
        <w:pStyle w:val="ListParagraph"/>
        <w:numPr>
          <w:ilvl w:val="0"/>
          <w:numId w:val="2"/>
        </w:numPr>
        <w:spacing w:after="60"/>
      </w:pPr>
      <w:r>
        <w:t xml:space="preserve">Identity Provider API</w:t>
      </w:r>
    </w:p>
    <w:p>
      <w:pPr>
        <w:pStyle w:val="ListParagraph"/>
        <w:numPr>
          <w:ilvl w:val="0"/>
          <w:numId w:val="2"/>
        </w:numPr>
        <w:spacing w:after="60"/>
      </w:pPr>
      <w:r>
        <w:t xml:space="preserve">Access Review API</w:t>
      </w:r>
    </w:p>
    <w:p>
      <w:pPr>
        <w:pStyle w:val="Heading2"/>
        <w:spacing w:after="120" w:before="260"/>
      </w:pPr>
      <w:r>
        <w:rPr>
          <w:b/>
          <w:bCs/>
          <w:color w:val="2E74B5"/>
          <w:sz w:val="25"/>
          <w:szCs w:val="25"/>
        </w:rPr>
        <w:t xml:space="preserve">5.11.13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ListParagraph"/>
        <w:numPr>
          <w:ilvl w:val="0"/>
          <w:numId w:val="2"/>
        </w:numPr>
        <w:spacing w:after="60"/>
      </w:pPr>
      <w:r>
        <w:t xml:space="preserve">DOM-ENT</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Every domain. DOM-IAM is cross-cutting: DOM-PLT, DOM-ENT, DOM-LOC, DOM-AST, DOM-OPS, DOM-SEC and DOM-INT all consume its authorization decisions.</w:t>
      </w:r>
    </w:p>
    <w:p>
      <w:pPr>
        <w:pStyle w:val="Heading2"/>
        <w:spacing w:after="120" w:before="260"/>
      </w:pPr>
      <w:r>
        <w:rPr>
          <w:b/>
          <w:bCs/>
          <w:color w:val="2E74B5"/>
          <w:sz w:val="25"/>
          <w:szCs w:val="25"/>
        </w:rPr>
        <w:t xml:space="preserve">5.11.14 Security Responsibilities</w:t>
      </w:r>
    </w:p>
    <w:p>
      <w:pPr>
        <w:pStyle w:val="ListParagraph"/>
        <w:numPr>
          <w:ilvl w:val="0"/>
          <w:numId w:val="2"/>
        </w:numPr>
        <w:spacing w:after="60"/>
      </w:pPr>
      <w:r>
        <w:t xml:space="preserve">Credentials stored only as salted, computationally hard hashes</w:t>
      </w:r>
    </w:p>
    <w:p>
      <w:pPr>
        <w:pStyle w:val="ListParagraph"/>
        <w:numPr>
          <w:ilvl w:val="0"/>
          <w:numId w:val="2"/>
        </w:numPr>
        <w:spacing w:after="60"/>
      </w:pPr>
      <w:r>
        <w:t xml:space="preserve">Multi-factor authentication supported on every authentication path</w:t>
      </w:r>
    </w:p>
    <w:p>
      <w:pPr>
        <w:pStyle w:val="ListParagraph"/>
        <w:numPr>
          <w:ilvl w:val="0"/>
          <w:numId w:val="2"/>
        </w:numPr>
        <w:spacing w:after="60"/>
      </w:pPr>
      <w:r>
        <w:t xml:space="preserve">Brute-force and credential-stuffing protection with lockout and backoff</w:t>
      </w:r>
    </w:p>
    <w:p>
      <w:pPr>
        <w:pStyle w:val="ListParagraph"/>
        <w:numPr>
          <w:ilvl w:val="0"/>
          <w:numId w:val="2"/>
        </w:numPr>
        <w:spacing w:after="60"/>
      </w:pPr>
      <w:r>
        <w:t xml:space="preserve">Least privilege by default — no implicit grants</w:t>
      </w:r>
    </w:p>
    <w:p>
      <w:pPr>
        <w:pStyle w:val="ListParagraph"/>
        <w:numPr>
          <w:ilvl w:val="0"/>
          <w:numId w:val="2"/>
        </w:numPr>
        <w:spacing w:after="60"/>
      </w:pPr>
      <w:r>
        <w:t xml:space="preserve">Complete audit of every authentication and authorization decision</w:t>
      </w:r>
    </w:p>
    <w:p>
      <w:pPr>
        <w:pStyle w:val="ListParagraph"/>
        <w:numPr>
          <w:ilvl w:val="0"/>
          <w:numId w:val="2"/>
        </w:numPr>
        <w:spacing w:after="60"/>
      </w:pPr>
      <w:r>
        <w:t xml:space="preserve">Bounded token lifetime with explicit revocation</w:t>
      </w:r>
    </w:p>
    <w:p>
      <w:pPr>
        <w:pStyle w:val="ListParagraph"/>
        <w:numPr>
          <w:ilvl w:val="0"/>
          <w:numId w:val="2"/>
        </w:numPr>
        <w:spacing w:after="60"/>
      </w:pPr>
      <w:r>
        <w:t xml:space="preserve">Mandatory API key rotation policy</w:t>
      </w:r>
    </w:p>
    <w:p>
      <w:pPr>
        <w:pStyle w:val="ListParagraph"/>
        <w:numPr>
          <w:ilvl w:val="0"/>
          <w:numId w:val="2"/>
        </w:numPr>
        <w:spacing w:after="60"/>
      </w:pPr>
      <w:r>
        <w:t xml:space="preserve">No permission logic shall exist outside this domain</w:t>
      </w:r>
    </w:p>
    <w:p>
      <w:pPr>
        <w:pStyle w:val="Heading2"/>
        <w:spacing w:after="120" w:before="260"/>
      </w:pPr>
      <w:r>
        <w:rPr>
          <w:b/>
          <w:bCs/>
          <w:color w:val="2E74B5"/>
          <w:sz w:val="25"/>
          <w:szCs w:val="25"/>
        </w:rPr>
        <w:t xml:space="preserve">5.11.15 KPIs</w:t>
      </w:r>
    </w:p>
    <w:p>
      <w:pPr>
        <w:pStyle w:val="ListParagraph"/>
        <w:numPr>
          <w:ilvl w:val="0"/>
          <w:numId w:val="2"/>
        </w:numPr>
        <w:spacing w:after="60"/>
      </w:pPr>
      <w:r>
        <w:t xml:space="preserve">Authentication success rate</w:t>
      </w:r>
    </w:p>
    <w:p>
      <w:pPr>
        <w:pStyle w:val="ListParagraph"/>
        <w:numPr>
          <w:ilvl w:val="0"/>
          <w:numId w:val="2"/>
        </w:numPr>
        <w:spacing w:after="60"/>
      </w:pPr>
      <w:r>
        <w:t xml:space="preserve">Multi-factor adoption percentage</w:t>
      </w:r>
    </w:p>
    <w:p>
      <w:pPr>
        <w:pStyle w:val="ListParagraph"/>
        <w:numPr>
          <w:ilvl w:val="0"/>
          <w:numId w:val="2"/>
        </w:numPr>
        <w:spacing w:after="60"/>
      </w:pPr>
      <w:r>
        <w:t xml:space="preserve">Average roles per user</w:t>
      </w:r>
    </w:p>
    <w:p>
      <w:pPr>
        <w:pStyle w:val="ListParagraph"/>
        <w:numPr>
          <w:ilvl w:val="0"/>
          <w:numId w:val="2"/>
        </w:numPr>
        <w:spacing w:after="60"/>
      </w:pPr>
      <w:r>
        <w:t xml:space="preserve">Orphaned account count</w:t>
      </w:r>
    </w:p>
    <w:p>
      <w:pPr>
        <w:pStyle w:val="ListParagraph"/>
        <w:numPr>
          <w:ilvl w:val="0"/>
          <w:numId w:val="2"/>
        </w:numPr>
        <w:spacing w:after="60"/>
      </w:pPr>
      <w:r>
        <w:t xml:space="preserve">Privileged account count</w:t>
      </w:r>
    </w:p>
    <w:p>
      <w:pPr>
        <w:pStyle w:val="ListParagraph"/>
        <w:numPr>
          <w:ilvl w:val="0"/>
          <w:numId w:val="2"/>
        </w:numPr>
        <w:spacing w:after="60"/>
      </w:pPr>
      <w:r>
        <w:t xml:space="preserve">Access review completion rate</w:t>
      </w:r>
    </w:p>
    <w:p>
      <w:pPr>
        <w:pStyle w:val="ListParagraph"/>
        <w:numPr>
          <w:ilvl w:val="0"/>
          <w:numId w:val="2"/>
        </w:numPr>
        <w:spacing w:after="60"/>
      </w:pPr>
      <w:r>
        <w:t xml:space="preserve">Mean time to revoke access</w:t>
      </w:r>
    </w:p>
    <w:p>
      <w:pPr>
        <w:pStyle w:val="ListParagraph"/>
        <w:numPr>
          <w:ilvl w:val="0"/>
          <w:numId w:val="2"/>
        </w:numPr>
        <w:spacing w:after="60"/>
      </w:pPr>
      <w:r>
        <w:t xml:space="preserve">Failed authorization attempts per period</w:t>
      </w:r>
    </w:p>
    <w:p>
      <w:pPr>
        <w:pStyle w:val="Heading2"/>
        <w:spacing w:after="120" w:before="260"/>
      </w:pPr>
      <w:r>
        <w:rPr>
          <w:b/>
          <w:bCs/>
          <w:color w:val="2E74B5"/>
          <w:sz w:val="25"/>
          <w:szCs w:val="25"/>
        </w:rPr>
        <w:t xml:space="preserve">5.11.16 Future Extension Points</w:t>
      </w:r>
    </w:p>
    <w:p>
      <w:pPr>
        <w:pStyle w:val="ListParagraph"/>
        <w:numPr>
          <w:ilvl w:val="0"/>
          <w:numId w:val="2"/>
        </w:numPr>
        <w:spacing w:after="60"/>
      </w:pPr>
      <w:r>
        <w:t xml:space="preserve">Risk-based adaptive authentication</w:t>
      </w:r>
    </w:p>
    <w:p>
      <w:pPr>
        <w:pStyle w:val="ListParagraph"/>
        <w:numPr>
          <w:ilvl w:val="0"/>
          <w:numId w:val="2"/>
        </w:numPr>
        <w:spacing w:after="60"/>
      </w:pPr>
      <w:r>
        <w:t xml:space="preserve">Biometric and face recognition for gate identity</w:t>
      </w:r>
    </w:p>
    <w:p>
      <w:pPr>
        <w:pStyle w:val="ListParagraph"/>
        <w:numPr>
          <w:ilvl w:val="0"/>
          <w:numId w:val="2"/>
        </w:numPr>
        <w:spacing w:after="60"/>
      </w:pPr>
      <w:r>
        <w:t xml:space="preserve">Passwordless authentication</w:t>
      </w:r>
    </w:p>
    <w:p>
      <w:pPr>
        <w:pStyle w:val="ListParagraph"/>
        <w:numPr>
          <w:ilvl w:val="0"/>
          <w:numId w:val="2"/>
        </w:numPr>
        <w:spacing w:after="60"/>
      </w:pPr>
      <w:r>
        <w:t xml:space="preserve">Privileged access management</w:t>
      </w:r>
    </w:p>
    <w:p>
      <w:pPr>
        <w:pStyle w:val="ListParagraph"/>
        <w:numPr>
          <w:ilvl w:val="0"/>
          <w:numId w:val="2"/>
        </w:numPr>
        <w:spacing w:after="60"/>
      </w:pPr>
      <w:r>
        <w:t xml:space="preserve">Attribute-based access control policy engine</w:t>
      </w:r>
    </w:p>
    <w:p>
      <w:pPr>
        <w:pStyle w:val="ListParagraph"/>
        <w:numPr>
          <w:ilvl w:val="0"/>
          <w:numId w:val="2"/>
        </w:numPr>
        <w:spacing w:after="60"/>
      </w:pPr>
      <w:r>
        <w:t xml:space="preserve">External partner and supplier portal identity</w:t>
      </w:r>
    </w:p>
    <w:p>
      <w:pPr>
        <w:pStyle w:val="ListParagraph"/>
        <w:numPr>
          <w:ilvl w:val="0"/>
          <w:numId w:val="2"/>
        </w:numPr>
        <w:spacing w:after="60"/>
      </w:pPr>
      <w:r>
        <w:t xml:space="preserve">Continuous access evaluation</w:t>
      </w:r>
    </w:p>
    <w:p>
      <w:pPr>
        <w:pStyle w:val="Heading2"/>
        <w:spacing w:after="120" w:before="260"/>
      </w:pPr>
      <w:r>
        <w:rPr>
          <w:b/>
          <w:bCs/>
          <w:color w:val="2E74B5"/>
          <w:sz w:val="25"/>
          <w:szCs w:val="25"/>
        </w:rPr>
        <w:t xml:space="preserve">5.11.17 Design Notes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DN-IAM-1  </w:t>
      </w:r>
      <w:r>
        <w:rPr>
          <w:sz w:val="20"/>
          <w:szCs w:val="20"/>
        </w:rPr>
        <w:t xml:space="preserve">DOM-IAM is documented eighth but is not eighth in dependency terms. It depends only on DOM-PLT and DOM-ENT, and every other domain depends on it. It shall never be drawn as the final link of a linear chain; the correct representation is a cross-cutting domain applying to all others.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DN-IAM-2  </w:t>
      </w:r>
      <w:r>
        <w:rPr>
          <w:sz w:val="20"/>
          <w:szCs w:val="20"/>
        </w:rPr>
        <w:t xml:space="preserve">User and Employee are strictly separate objects hosted by different domains. An Employee may exist without a User — a warehouse worker who never logs in but is a valid custodian — and a User may exist without an Employee, such as an integration service account.</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DN-IAM-3  </w:t>
      </w:r>
      <w:r>
        <w:rPr>
          <w:sz w:val="20"/>
          <w:szCs w:val="20"/>
        </w:rPr>
        <w:t xml:space="preserve">Capability-aware menu resolution belongs here rather than in the user interface layer, because it is an authorization decision combining the actor's permissions with the tenant's enabled capabilities. This is where EP-002 and access control meet.</w:t>
      </w:r>
    </w:p>
    <w:p>
      <w:pPr>
        <w:pStyle w:val="Heading2"/>
        <w:spacing w:after="120" w:before="260"/>
      </w:pPr>
      <w:r>
        <w:rPr>
          <w:b/>
          <w:bCs/>
          <w:color w:val="2E74B5"/>
          <w:sz w:val="25"/>
          <w:szCs w:val="25"/>
        </w:rPr>
        <w:t xml:space="preserve">5.11.18 Review Notes — to be resolved in PDS-05</w:t>
      </w:r>
    </w:p>
    <w:p>
      <w:pPr>
        <w:pStyle w:val="ListParagraph"/>
        <w:numPr>
          <w:ilvl w:val="0"/>
          <w:numId w:val="2"/>
        </w:numPr>
        <w:spacing w:after="60"/>
      </w:pPr>
      <w:r>
        <w:t xml:space="preserve">PDS-05 shall confirm the cardinality and optionality of Employee↔User and Contractor↔User, and whether Access Assignment is a distinct object or an attribute set on Role assignment.</w:t>
      </w:r>
    </w:p>
    <w:p>
      <w:r>
        <w:br w:type="page"/>
      </w:r>
    </w:p>
    <w:p>
      <w:pPr>
        <w:pStyle w:val="Heading1"/>
        <w:spacing w:after="160" w:before="320"/>
      </w:pPr>
      <w:r>
        <w:rPr>
          <w:b/>
          <w:bCs/>
          <w:color w:val="1F4E79"/>
          <w:sz w:val="30"/>
          <w:szCs w:val="30"/>
        </w:rPr>
        <w:t xml:space="preserve">6. Domain Dependency Matrix</w:t>
      </w:r>
    </w:p>
    <w:p>
      <w:pPr>
        <w:spacing w:after="120" w:before="0"/>
      </w:pPr>
      <w:r>
        <w:t xml:space="preserve">The matrix reads row-depends-on-column. A tick means the row domain depends on the column domain. The matrix must be acyclic (AP-007, DP-04).</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58"/>
        <w:gridCol w:w="921"/>
        <w:gridCol w:w="921"/>
        <w:gridCol w:w="921"/>
        <w:gridCol w:w="921"/>
        <w:gridCol w:w="921"/>
        <w:gridCol w:w="921"/>
        <w:gridCol w:w="921"/>
        <w:gridCol w:w="921"/>
      </w:tblGrid>
      <w:tr>
        <w:trPr>
          <w:tblHeader/>
        </w:trPr>
        <w:tc>
          <w:tcPr>
            <w:tcW w:type="dxa" w:w="165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Depends on →</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PLT</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ENT</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LOC</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AST</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OPS</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SEC</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INT</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IAM</w:t>
            </w:r>
          </w:p>
        </w:tc>
      </w:tr>
      <w:tr>
        <w:trPr>
          <w:cantSplit/>
        </w:trPr>
        <w:tc>
          <w:tcPr>
            <w:tcW w:type="dxa" w:w="1658"/>
            <w:tcMar>
              <w:top w:type="dxa" w:w="60"/>
              <w:left w:type="dxa" w:w="100"/>
              <w:bottom w:type="dxa" w:w="60"/>
              <w:right w:type="dxa" w:w="100"/>
            </w:tcMar>
            <w:vAlign w:val="center"/>
          </w:tcPr>
          <w:p>
            <w:pPr>
              <w:spacing w:after="20" w:before="20"/>
            </w:pPr>
            <w:r>
              <w:rPr>
                <w:sz w:val="20"/>
                <w:szCs w:val="20"/>
              </w:rPr>
              <w:t xml:space="preserve">PLT</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1658"/>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58"/>
            <w:tcMar>
              <w:top w:type="dxa" w:w="60"/>
              <w:left w:type="dxa" w:w="100"/>
              <w:bottom w:type="dxa" w:w="60"/>
              <w:right w:type="dxa" w:w="100"/>
            </w:tcMar>
            <w:vAlign w:val="center"/>
          </w:tcPr>
          <w:p>
            <w:pPr>
              <w:spacing w:after="20" w:before="20"/>
            </w:pPr>
            <w:r>
              <w:rPr>
                <w:sz w:val="20"/>
                <w:szCs w:val="20"/>
              </w:rPr>
              <w:t xml:space="preserve">LOC</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58"/>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58"/>
            <w:tcMar>
              <w:top w:type="dxa" w:w="60"/>
              <w:left w:type="dxa" w:w="100"/>
              <w:bottom w:type="dxa" w:w="60"/>
              <w:right w:type="dxa" w:w="100"/>
            </w:tcMar>
            <w:vAlign w:val="center"/>
          </w:tcPr>
          <w:p>
            <w:pPr>
              <w:spacing w:after="20" w:before="20"/>
            </w:pPr>
            <w:r>
              <w:rPr>
                <w:sz w:val="20"/>
                <w:szCs w:val="20"/>
              </w:rPr>
              <w:t xml:space="preserve">OPS</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58"/>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58"/>
            <w:tcMar>
              <w:top w:type="dxa" w:w="60"/>
              <w:left w:type="dxa" w:w="100"/>
              <w:bottom w:type="dxa" w:w="60"/>
              <w:right w:type="dxa" w:w="100"/>
            </w:tcMar>
            <w:vAlign w:val="center"/>
          </w:tcPr>
          <w:p>
            <w:pPr>
              <w:spacing w:after="20" w:before="20"/>
            </w:pPr>
            <w:r>
              <w:rPr>
                <w:sz w:val="20"/>
                <w:szCs w:val="20"/>
              </w:rPr>
              <w:t xml:space="preserve">INT</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58"/>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Cross-cutting  </w:t>
      </w:r>
      <w:r>
        <w:rPr>
          <w:sz w:val="20"/>
          <w:szCs w:val="20"/>
        </w:rPr>
        <w:t xml:space="preserve">Every business domain depends on DOM-IAM for authorization. DOM-PLT does not: it is the root domain and depends on nothing. Platform service invocations are authorized by DOM-IAM at the API boundary, which is an enforcement relationship rather than a domain dependency — DOM-PLT contains no knowledge of DOM-IAM. DOM-IAM itself depends only on DOM-PLT and DOM-ENT. This is not a cycle: DOM-IAM consumes organizational structure and platform services, and provides authorization decisions. The two directions carry different concerns and are mediated by APIs and events, never by shared state.</w:t>
      </w:r>
    </w:p>
    <w:p>
      <w:pPr>
        <w:pStyle w:val="Heading2"/>
        <w:spacing w:after="120" w:before="260"/>
      </w:pPr>
      <w:r>
        <w:rPr>
          <w:b/>
          <w:bCs/>
          <w:color w:val="2E74B5"/>
          <w:sz w:val="25"/>
          <w:szCs w:val="25"/>
        </w:rPr>
        <w:t xml:space="preserve">6.1 Dependency statements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3069"/>
        <w:gridCol w:w="4693"/>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Depends on</w:t>
            </w:r>
          </w:p>
        </w:tc>
        <w:tc>
          <w:tcPr>
            <w:tcW w:type="dxa" w:w="469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Referenced by</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3069"/>
            <w:tcMar>
              <w:top w:type="dxa" w:w="60"/>
              <w:left w:type="dxa" w:w="100"/>
              <w:bottom w:type="dxa" w:w="60"/>
              <w:right w:type="dxa" w:w="100"/>
            </w:tcMar>
            <w:vAlign w:val="center"/>
          </w:tcPr>
          <w:p>
            <w:pPr>
              <w:spacing w:after="20" w:before="20"/>
            </w:pPr>
            <w:r>
              <w:rPr>
                <w:sz w:val="20"/>
                <w:szCs w:val="20"/>
              </w:rPr>
              <w:t xml:space="preserve">None — DOM-PLT is the root domain. All other domains depend on it.</w:t>
            </w:r>
          </w:p>
        </w:tc>
        <w:tc>
          <w:tcPr>
            <w:tcW w:type="dxa" w:w="4693"/>
            <w:tcMar>
              <w:top w:type="dxa" w:w="60"/>
              <w:left w:type="dxa" w:w="100"/>
              <w:bottom w:type="dxa" w:w="60"/>
              <w:right w:type="dxa" w:w="100"/>
            </w:tcMar>
            <w:vAlign w:val="center"/>
          </w:tcPr>
          <w:p>
            <w:pPr>
              <w:spacing w:after="20" w:before="20"/>
            </w:pPr>
            <w:r>
              <w:rPr>
                <w:sz w:val="20"/>
                <w:szCs w:val="20"/>
              </w:rPr>
              <w:t xml:space="preserve">DOM-ENT, DOM-LOC, DOM-AST, DOM-OPS, DOM-SEC, DOM-INT, DOM-IAM</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DOM-LOC, DOM-AST, DOM-OPS, DOM-SEC, DOM-INT, DOM-IAM</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DOM-LOC</w:t>
            </w:r>
          </w:p>
        </w:tc>
        <w:tc>
          <w:tcPr>
            <w:tcW w:type="dxa" w:w="3069"/>
            <w:tcMar>
              <w:top w:type="dxa" w:w="60"/>
              <w:left w:type="dxa" w:w="100"/>
              <w:bottom w:type="dxa" w:w="60"/>
              <w:right w:type="dxa" w:w="100"/>
            </w:tcMar>
            <w:vAlign w:val="center"/>
          </w:tcPr>
          <w:p>
            <w:pPr>
              <w:spacing w:after="20" w:before="20"/>
            </w:pPr>
            <w:r>
              <w:rPr>
                <w:sz w:val="20"/>
                <w:szCs w:val="20"/>
              </w:rPr>
              <w:t xml:space="preserve">DOM-PLT, DOM-ENT</w:t>
            </w:r>
          </w:p>
        </w:tc>
        <w:tc>
          <w:tcPr>
            <w:tcW w:type="dxa" w:w="4693"/>
            <w:tcMar>
              <w:top w:type="dxa" w:w="60"/>
              <w:left w:type="dxa" w:w="100"/>
              <w:bottom w:type="dxa" w:w="60"/>
              <w:right w:type="dxa" w:w="100"/>
            </w:tcMar>
            <w:vAlign w:val="center"/>
          </w:tcPr>
          <w:p>
            <w:pPr>
              <w:spacing w:after="20" w:before="20"/>
            </w:pPr>
            <w:r>
              <w:rPr>
                <w:sz w:val="20"/>
                <w:szCs w:val="20"/>
              </w:rPr>
              <w:t xml:space="preserve">DOM-AST, DOM-OPS, DOM-SEC, DOM-INT, DOM-IAM</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DOM-PLT, DOM-ENT, DOM-LOC</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DOM-OPS, DOM-SEC, DOM-INT, DOM-IAM</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3069"/>
            <w:tcMar>
              <w:top w:type="dxa" w:w="60"/>
              <w:left w:type="dxa" w:w="100"/>
              <w:bottom w:type="dxa" w:w="60"/>
              <w:right w:type="dxa" w:w="100"/>
            </w:tcMar>
            <w:vAlign w:val="center"/>
          </w:tcPr>
          <w:p>
            <w:pPr>
              <w:spacing w:after="20" w:before="20"/>
            </w:pPr>
            <w:r>
              <w:rPr>
                <w:sz w:val="20"/>
                <w:szCs w:val="20"/>
              </w:rPr>
              <w:t xml:space="preserve">DOM-PLT, DOM-ENT, DOM-LOC, DOM-AST</w:t>
            </w:r>
          </w:p>
        </w:tc>
        <w:tc>
          <w:tcPr>
            <w:tcW w:type="dxa" w:w="4693"/>
            <w:tcMar>
              <w:top w:type="dxa" w:w="60"/>
              <w:left w:type="dxa" w:w="100"/>
              <w:bottom w:type="dxa" w:w="60"/>
              <w:right w:type="dxa" w:w="100"/>
            </w:tcMar>
            <w:vAlign w:val="center"/>
          </w:tcPr>
          <w:p>
            <w:pPr>
              <w:spacing w:after="20" w:before="20"/>
            </w:pPr>
            <w:r>
              <w:rPr>
                <w:sz w:val="20"/>
                <w:szCs w:val="20"/>
              </w:rPr>
              <w:t xml:space="preserve">DOM-SEC, DOM-INT, DOM-IAM</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DOM-PLT, DOM-ENT, DOM-LOC, DOM-AST, DOM-OPS</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DOM-INT, DOM-IAM</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DOM-INT</w:t>
            </w:r>
          </w:p>
        </w:tc>
        <w:tc>
          <w:tcPr>
            <w:tcW w:type="dxa" w:w="3069"/>
            <w:tcMar>
              <w:top w:type="dxa" w:w="60"/>
              <w:left w:type="dxa" w:w="100"/>
              <w:bottom w:type="dxa" w:w="60"/>
              <w:right w:type="dxa" w:w="100"/>
            </w:tcMar>
            <w:vAlign w:val="center"/>
          </w:tcPr>
          <w:p>
            <w:pPr>
              <w:spacing w:after="20" w:before="20"/>
            </w:pPr>
            <w:r>
              <w:rPr>
                <w:sz w:val="20"/>
                <w:szCs w:val="20"/>
              </w:rPr>
              <w:t xml:space="preserve">DOM-PLT, DOM-ENT, DOM-LOC, DOM-AST, DOM-OPS, DOM-SEC, and DOM-IAM as the cross-cutting authorization dependency shared by every business domain</w:t>
            </w:r>
          </w:p>
        </w:tc>
        <w:tc>
          <w:tcPr>
            <w:tcW w:type="dxa" w:w="4693"/>
            <w:tcMar>
              <w:top w:type="dxa" w:w="60"/>
              <w:left w:type="dxa" w:w="100"/>
              <w:bottom w:type="dxa" w:w="60"/>
              <w:right w:type="dxa" w:w="100"/>
            </w:tcMar>
            <w:vAlign w:val="center"/>
          </w:tcPr>
          <w:p>
            <w:pPr>
              <w:spacing w:after="20" w:before="20"/>
            </w:pPr>
            <w:r>
              <w:rPr>
                <w:sz w:val="20"/>
                <w:szCs w:val="20"/>
              </w:rPr>
              <w:t xml:space="preserve">None. No domain depends on DOM-INT. This is a deliberate architectural property: the intelligence layer may be added, replaced or removed without affecting any domain of record.</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DOM-PLT, DOM-ENT</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Every domain. DOM-IAM is cross-cutting: DOM-PLT, DOM-ENT, DOM-LOC, DOM-AST, DOM-OPS, DOM-SEC and DOM-INT all consume its authorization decisions.</w:t>
            </w:r>
          </w:p>
        </w:tc>
      </w:tr>
    </w:tbl>
    <w:p>
      <w:pPr>
        <w:pStyle w:val="Heading2"/>
        <w:spacing w:after="120" w:before="260"/>
      </w:pPr>
      <w:r>
        <w:rPr>
          <w:b/>
          <w:bCs/>
          <w:color w:val="2E74B5"/>
          <w:sz w:val="25"/>
          <w:szCs w:val="25"/>
        </w:rPr>
        <w:t xml:space="preserve">6.2 Acyclicity verification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A-01</w:t>
            </w:r>
          </w:p>
        </w:tc>
        <w:tc>
          <w:tcPr>
            <w:tcW w:type="dxa" w:w="4694"/>
            <w:tcMar>
              <w:top w:type="dxa" w:w="60"/>
              <w:left w:type="dxa" w:w="100"/>
              <w:bottom w:type="dxa" w:w="60"/>
              <w:right w:type="dxa" w:w="100"/>
            </w:tcMar>
            <w:vAlign w:val="center"/>
          </w:tcPr>
          <w:p>
            <w:pPr>
              <w:spacing w:after="20" w:before="20"/>
            </w:pPr>
            <w:r>
              <w:rPr>
                <w:sz w:val="20"/>
                <w:szCs w:val="20"/>
              </w:rPr>
              <w:t xml:space="preserve">DOM-PLT depends on nothing.</w:t>
            </w:r>
          </w:p>
        </w:tc>
        <w:tc>
          <w:tcPr>
            <w:tcW w:type="dxa" w:w="3610"/>
            <w:tcMar>
              <w:top w:type="dxa" w:w="60"/>
              <w:left w:type="dxa" w:w="100"/>
              <w:bottom w:type="dxa" w:w="60"/>
              <w:right w:type="dxa" w:w="100"/>
            </w:tcMar>
            <w:vAlign w:val="center"/>
          </w:tcPr>
          <w:p>
            <w:pPr>
              <w:spacing w:after="20" w:before="20"/>
            </w:pPr>
            <w:r>
              <w:rPr>
                <w:sz w:val="20"/>
                <w:szCs w:val="20"/>
              </w:rPr>
              <w:t xml:space="preserve">Pass — root domain.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A-02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business domain depends only on domains earlier in the order.</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A-03</w:t>
            </w:r>
          </w:p>
        </w:tc>
        <w:tc>
          <w:tcPr>
            <w:tcW w:type="dxa" w:w="4694"/>
            <w:tcMar>
              <w:top w:type="dxa" w:w="60"/>
              <w:left w:type="dxa" w:w="100"/>
              <w:bottom w:type="dxa" w:w="60"/>
              <w:right w:type="dxa" w:w="100"/>
            </w:tcMar>
            <w:vAlign w:val="center"/>
          </w:tcPr>
          <w:p>
            <w:pPr>
              <w:spacing w:after="20" w:before="20"/>
            </w:pPr>
            <w:r>
              <w:rPr>
                <w:sz w:val="20"/>
                <w:szCs w:val="20"/>
              </w:rPr>
              <w:t xml:space="preserve">No domain depends on DOM-INT.</w:t>
            </w:r>
          </w:p>
        </w:tc>
        <w:tc>
          <w:tcPr>
            <w:tcW w:type="dxa" w:w="3610"/>
            <w:tcMar>
              <w:top w:type="dxa" w:w="60"/>
              <w:left w:type="dxa" w:w="100"/>
              <w:bottom w:type="dxa" w:w="60"/>
              <w:right w:type="dxa" w:w="100"/>
            </w:tcMar>
            <w:vAlign w:val="center"/>
          </w:tcPr>
          <w:p>
            <w:pPr>
              <w:spacing w:after="20" w:before="20"/>
            </w:pPr>
            <w:r>
              <w:rPr>
                <w:sz w:val="20"/>
                <w:szCs w:val="20"/>
              </w:rPr>
              <w:t xml:space="preserve">Pass — the intelligence layer is removable.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A-04</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DOM-IAM depends only on DOM-PLT and DOM-ENT.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cross-cutting, not terminal.</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A-05</w:t>
            </w:r>
          </w:p>
        </w:tc>
        <w:tc>
          <w:tcPr>
            <w:tcW w:type="dxa" w:w="4694"/>
            <w:tcMar>
              <w:top w:type="dxa" w:w="60"/>
              <w:left w:type="dxa" w:w="100"/>
              <w:bottom w:type="dxa" w:w="60"/>
              <w:right w:type="dxa" w:w="100"/>
            </w:tcMar>
            <w:vAlign w:val="center"/>
          </w:tcPr>
          <w:p>
            <w:pPr>
              <w:spacing w:after="20" w:before="20"/>
            </w:pPr>
            <w:r>
              <w:rPr>
                <w:sz w:val="20"/>
                <w:szCs w:val="20"/>
              </w:rPr>
              <w:t xml:space="preserve">No cycle exists in the dependency graph.</w:t>
            </w:r>
          </w:p>
        </w:tc>
        <w:tc>
          <w:tcPr>
            <w:tcW w:type="dxa" w:w="3610"/>
            <w:tcMar>
              <w:top w:type="dxa" w:w="60"/>
              <w:left w:type="dxa" w:w="100"/>
              <w:bottom w:type="dxa" w:w="60"/>
              <w:right w:type="dxa" w:w="100"/>
            </w:tcMar>
            <w:vAlign w:val="center"/>
          </w:tcPr>
          <w:p>
            <w:pPr>
              <w:spacing w:after="20" w:before="20"/>
            </w:pPr>
            <w:r>
              <w:rPr>
                <w:sz w:val="20"/>
                <w:szCs w:val="20"/>
              </w:rPr>
              <w:t xml:space="preserve">Pass — the graph is a directed acyclic graph with DOM-IAM as a cross-cutting overlay.</w:t>
            </w:r>
          </w:p>
        </w:tc>
      </w:tr>
    </w:tbl>
    <w:p>
      <w:r>
        <w:br w:type="page"/>
      </w:r>
    </w:p>
    <w:p>
      <w:pPr>
        <w:pStyle w:val="Heading1"/>
        <w:spacing w:after="160" w:before="320"/>
      </w:pPr>
      <w:r>
        <w:rPr>
          <w:b/>
          <w:bCs/>
          <w:color w:val="1F4E79"/>
          <w:sz w:val="30"/>
          <w:szCs w:val="30"/>
        </w:rPr>
        <w:t xml:space="preserve">7. Domain Interaction Matrix</w:t>
      </w:r>
    </w:p>
    <w:p>
      <w:pPr>
        <w:spacing w:after="120" w:before="0"/>
      </w:pPr>
      <w:r>
        <w:t xml:space="preserve">The dependency matrix states who may talk to whom. The interaction matrix states what they say. Each cell describes the substance of the interaction from the row domain to the column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903"/>
        <w:gridCol w:w="7220"/>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To</w:t>
            </w:r>
          </w:p>
        </w:tc>
        <w:tc>
          <w:tcPr>
            <w:tcW w:type="dxa" w:w="722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Substance of the interaction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7220"/>
            <w:tcMar>
              <w:top w:type="dxa" w:w="60"/>
              <w:left w:type="dxa" w:w="100"/>
              <w:bottom w:type="dxa" w:w="60"/>
              <w:right w:type="dxa" w:w="100"/>
            </w:tcMar>
            <w:vAlign w:val="center"/>
          </w:tcPr>
          <w:p>
            <w:pPr>
              <w:spacing w:after="20" w:before="20"/>
            </w:pPr>
            <w:r>
              <w:rPr>
                <w:sz w:val="20"/>
                <w:szCs w:val="20"/>
              </w:rPr>
              <w:t xml:space="preserve">Consumes workflow, notification, audit, document and configuration services.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document, audit, search, workflow and configuration services.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7220"/>
            <w:tcMar>
              <w:top w:type="dxa" w:w="60"/>
              <w:left w:type="dxa" w:w="100"/>
              <w:bottom w:type="dxa" w:w="60"/>
              <w:right w:type="dxa" w:w="100"/>
            </w:tcMar>
            <w:vAlign w:val="center"/>
          </w:tcPr>
          <w:p>
            <w:pPr>
              <w:spacing w:after="20" w:before="20"/>
            </w:pPr>
            <w:r>
              <w:rPr>
                <w:sz w:val="20"/>
                <w:szCs w:val="20"/>
              </w:rPr>
              <w:t xml:space="preserve">Consumes Organization and Department for organizational ownership of facilities.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workflow, notification, search, audit, document and configuration services.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7220"/>
            <w:tcMar>
              <w:top w:type="dxa" w:w="60"/>
              <w:left w:type="dxa" w:w="100"/>
              <w:bottom w:type="dxa" w:w="60"/>
              <w:right w:type="dxa" w:w="100"/>
            </w:tcMar>
            <w:vAlign w:val="center"/>
          </w:tcPr>
          <w:p>
            <w:pPr>
              <w:spacing w:after="20" w:before="20"/>
            </w:pPr>
            <w:r>
              <w:rPr>
                <w:sz w:val="20"/>
                <w:szCs w:val="20"/>
              </w:rPr>
              <w:t xml:space="preserve">Consumes Employee, Department and Organization for custody and ownership.</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Building, Room, Zone and Warehouse for current location.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7220"/>
            <w:tcMar>
              <w:top w:type="dxa" w:w="60"/>
              <w:left w:type="dxa" w:w="100"/>
              <w:bottom w:type="dxa" w:w="60"/>
              <w:right w:type="dxa" w:w="100"/>
            </w:tcMar>
            <w:vAlign w:val="center"/>
          </w:tcPr>
          <w:p>
            <w:pPr>
              <w:spacing w:after="20" w:before="20"/>
            </w:pPr>
            <w:r>
              <w:rPr>
                <w:sz w:val="20"/>
                <w:szCs w:val="20"/>
              </w:rPr>
              <w:t xml:space="preserve">Consumes workflow, notification, audit, document, search, configuration and scheduler services.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Employee and Contractor as operators and Department for accountability.</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7220"/>
            <w:tcMar>
              <w:top w:type="dxa" w:w="60"/>
              <w:left w:type="dxa" w:w="100"/>
              <w:bottom w:type="dxa" w:w="60"/>
              <w:right w:type="dxa" w:w="100"/>
            </w:tcMar>
            <w:vAlign w:val="center"/>
          </w:tcPr>
          <w:p>
            <w:pPr>
              <w:spacing w:after="20" w:before="20"/>
            </w:pPr>
            <w:r>
              <w:rPr>
                <w:sz w:val="20"/>
                <w:szCs w:val="20"/>
              </w:rPr>
              <w:t xml:space="preserve">Consumes Warehouse, Area, Storage Location, Loading Bay and Gate as the physical frame of operations.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Asset, RFID Tag, Barcode and Asset Status as the subject of every operation. Publishes operational events that DOM-AST consumes to update current location.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7220"/>
            <w:tcMar>
              <w:top w:type="dxa" w:w="60"/>
              <w:left w:type="dxa" w:w="100"/>
              <w:bottom w:type="dxa" w:w="60"/>
              <w:right w:type="dxa" w:w="100"/>
            </w:tcMar>
            <w:vAlign w:val="center"/>
          </w:tcPr>
          <w:p>
            <w:pPr>
              <w:spacing w:after="20" w:before="20"/>
            </w:pPr>
            <w:r>
              <w:rPr>
                <w:sz w:val="20"/>
                <w:szCs w:val="20"/>
              </w:rPr>
              <w:t xml:space="preserve">Consumes workflow for approval chains, notification for alarms, file storage for evidence, audit for non-repudiation.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Employee and Contractor as approvers, custodians and subjects.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7220"/>
            <w:tcMar>
              <w:top w:type="dxa" w:w="60"/>
              <w:left w:type="dxa" w:w="100"/>
              <w:bottom w:type="dxa" w:w="60"/>
              <w:right w:type="dxa" w:w="100"/>
            </w:tcMar>
            <w:vAlign w:val="center"/>
          </w:tcPr>
          <w:p>
            <w:pPr>
              <w:spacing w:after="20" w:before="20"/>
            </w:pPr>
            <w:r>
              <w:rPr>
                <w:sz w:val="20"/>
                <w:szCs w:val="20"/>
              </w:rPr>
              <w:t xml:space="preserve">Consumes Gate, Zone, Building and Loading Bay as controlled boundaries.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Asset and RFID Tag as the protected subject. Publishes movement and recovery events DOM-AST consumes.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7220"/>
            <w:tcMar>
              <w:top w:type="dxa" w:w="60"/>
              <w:left w:type="dxa" w:w="100"/>
              <w:bottom w:type="dxa" w:w="60"/>
              <w:right w:type="dxa" w:w="100"/>
            </w:tcMar>
            <w:vAlign w:val="center"/>
          </w:tcPr>
          <w:p>
            <w:pPr>
              <w:spacing w:after="20" w:before="20"/>
            </w:pPr>
            <w:r>
              <w:rPr>
                <w:sz w:val="20"/>
                <w:szCs w:val="20"/>
              </w:rPr>
              <w:t xml:space="preserve">Consumes Vehicle, Driver, Shipment and Loading Order to adjudicate loading verification. Publishes verification results DOM-OPS consumes to release or hold dispatch.</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the reporting framework, search, scheduler, document and file storage services.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7220"/>
            <w:tcMar>
              <w:top w:type="dxa" w:w="60"/>
              <w:left w:type="dxa" w:w="100"/>
              <w:bottom w:type="dxa" w:w="60"/>
              <w:right w:type="dxa" w:w="100"/>
            </w:tcMar>
            <w:vAlign w:val="center"/>
          </w:tcPr>
          <w:p>
            <w:pPr>
              <w:spacing w:after="20" w:before="20"/>
            </w:pPr>
            <w:r>
              <w:rPr>
                <w:sz w:val="20"/>
                <w:szCs w:val="20"/>
              </w:rPr>
              <w:t xml:space="preserve">Consumes organizational structure as reporting dimensions.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the spatial hierarchy and floor plans as the canvas for visual intelligence.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7220"/>
            <w:tcMar>
              <w:top w:type="dxa" w:w="60"/>
              <w:left w:type="dxa" w:w="100"/>
              <w:bottom w:type="dxa" w:w="60"/>
              <w:right w:type="dxa" w:w="100"/>
            </w:tcMar>
            <w:vAlign w:val="center"/>
          </w:tcPr>
          <w:p>
            <w:pPr>
              <w:spacing w:after="20" w:before="20"/>
            </w:pPr>
            <w:r>
              <w:rPr>
                <w:sz w:val="20"/>
                <w:szCs w:val="20"/>
              </w:rPr>
              <w:t xml:space="preserve">Consumes Asset, type, category and status as the primary analytical subject.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inventory, receiving, picking, loading and discrepancy records as operational measures.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7220"/>
            <w:tcMar>
              <w:top w:type="dxa" w:w="60"/>
              <w:left w:type="dxa" w:w="100"/>
              <w:bottom w:type="dxa" w:w="60"/>
              <w:right w:type="dxa" w:w="100"/>
            </w:tcMar>
            <w:vAlign w:val="center"/>
          </w:tcPr>
          <w:p>
            <w:pPr>
              <w:spacing w:after="20" w:before="20"/>
            </w:pPr>
            <w:r>
              <w:rPr>
                <w:sz w:val="20"/>
                <w:szCs w:val="20"/>
              </w:rPr>
              <w:t xml:space="preserve">Consumes permits, gate events, verification results, alarms, incidents and risk scores as security measures.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audit, notification, configuration, workflow and the capability registry.</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7220"/>
            <w:tcMar>
              <w:top w:type="dxa" w:w="60"/>
              <w:left w:type="dxa" w:w="100"/>
              <w:bottom w:type="dxa" w:w="60"/>
              <w:right w:type="dxa" w:w="100"/>
            </w:tcMar>
            <w:vAlign w:val="center"/>
          </w:tcPr>
          <w:p>
            <w:pPr>
              <w:spacing w:after="20" w:before="20"/>
            </w:pPr>
            <w:r>
              <w:rPr>
                <w:sz w:val="20"/>
                <w:szCs w:val="20"/>
              </w:rPr>
              <w:t xml:space="preserve">Consumes Employee, Contractor, Organization and Department for identity association and access scope.</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Site, Building and Warehouse for location-scoped access.</w:t>
            </w:r>
          </w:p>
        </w:tc>
      </w:tr>
    </w:tbl>
    <w:p>
      <w:pPr>
        <w:pStyle w:val="Heading2"/>
        <w:spacing w:after="120" w:before="260"/>
      </w:pPr>
      <w:r>
        <w:rPr>
          <w:b/>
          <w:bCs/>
          <w:color w:val="2E74B5"/>
          <w:sz w:val="25"/>
          <w:szCs w:val="25"/>
        </w:rPr>
        <w:t xml:space="preserve">7.1 Cross-cutting interaction — DOM-IAM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1264"/>
        <w:gridCol w:w="6679"/>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To DOM-IAM</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Substance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6679"/>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6679"/>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6679"/>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6679"/>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bl>
    <w:p>
      <w:r>
        <w:br w:type="page"/>
      </w:r>
    </w:p>
    <w:p>
      <w:pPr>
        <w:pStyle w:val="Heading1"/>
        <w:spacing w:after="160" w:before="320"/>
      </w:pPr>
      <w:r>
        <w:rPr>
          <w:b/>
          <w:bCs/>
          <w:color w:val="1F4E79"/>
          <w:sz w:val="30"/>
          <w:szCs w:val="30"/>
        </w:rPr>
        <w:t xml:space="preserve">8. Domain Event Catalog</w:t>
      </w:r>
    </w:p>
    <w:p>
      <w:pPr>
        <w:spacing w:after="120" w:before="0"/>
      </w:pPr>
      <w:r>
        <w:t xml:space="preserve">All 130 published events, by publishing domain, with the domains that consume them. An event with no consumer is permitted — a publisher shall never assume a subscriber exists — but is flagged for review.</w:t>
      </w:r>
    </w:p>
    <w:p>
      <w:pPr>
        <w:pStyle w:val="Heading2"/>
        <w:spacing w:after="120" w:before="260"/>
      </w:pPr>
      <w:r>
        <w:rPr>
          <w:b/>
          <w:bCs/>
          <w:color w:val="2E74B5"/>
          <w:sz w:val="25"/>
          <w:szCs w:val="25"/>
        </w:rPr>
        <w:t xml:space="preserve">8.1 DOM-PLT — Platform Services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WorkflowStarted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WorkflowCompleted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ENT, AST, OPS, SEC</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WorkflowRejected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NotificationSent</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NotificationFailed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DocumentUploaded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DocumentDeleted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AuditRecorded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ReportGenerated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DashboardRefreshed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ConfigurationChanged</w:t>
            </w:r>
          </w:p>
        </w:tc>
        <w:tc>
          <w:tcPr>
            <w:tcW w:type="dxa" w:w="2888"/>
            <w:tcMar>
              <w:top w:type="dxa" w:w="60"/>
              <w:left w:type="dxa" w:w="100"/>
              <w:bottom w:type="dxa" w:w="60"/>
              <w:right w:type="dxa" w:w="100"/>
            </w:tcMar>
            <w:vAlign w:val="center"/>
          </w:tcPr>
          <w:p>
            <w:pPr>
              <w:spacing w:after="20" w:before="20"/>
            </w:pPr>
            <w:r>
              <w:rPr>
                <w:sz w:val="20"/>
                <w:szCs w:val="20"/>
              </w:rPr>
              <w:t xml:space="preserve">ENT, IAM</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FeatureFlagChanged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CapabilityEnabled</w:t>
            </w:r>
          </w:p>
        </w:tc>
        <w:tc>
          <w:tcPr>
            <w:tcW w:type="dxa" w:w="2888"/>
            <w:tcMar>
              <w:top w:type="dxa" w:w="60"/>
              <w:left w:type="dxa" w:w="100"/>
              <w:bottom w:type="dxa" w:w="60"/>
              <w:right w:type="dxa" w:w="100"/>
            </w:tcMar>
            <w:vAlign w:val="center"/>
          </w:tcPr>
          <w:p>
            <w:pPr>
              <w:spacing w:after="20" w:before="20"/>
            </w:pPr>
            <w:r>
              <w:rPr>
                <w:sz w:val="20"/>
                <w:szCs w:val="20"/>
              </w:rPr>
              <w:t xml:space="preserve">IAM</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CapabilityDisabled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8.2 DOM-ENT — Enterprise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OrganizationCreated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OrganizationUpdated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LOC, IAM</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DepartmentCreated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DepartmentUpdated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DepartmentChanged</w:t>
            </w:r>
          </w:p>
        </w:tc>
        <w:tc>
          <w:tcPr>
            <w:tcW w:type="dxa" w:w="2888"/>
            <w:tcMar>
              <w:top w:type="dxa" w:w="60"/>
              <w:left w:type="dxa" w:w="100"/>
              <w:bottom w:type="dxa" w:w="60"/>
              <w:right w:type="dxa" w:w="100"/>
            </w:tcMar>
            <w:vAlign w:val="center"/>
          </w:tcPr>
          <w:p>
            <w:pPr>
              <w:spacing w:after="20" w:before="20"/>
            </w:pPr>
            <w:r>
              <w:rPr>
                <w:sz w:val="20"/>
                <w:szCs w:val="20"/>
              </w:rPr>
              <w:t xml:space="preserve">LOC, AST</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DepartmentArchived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EmployeeRegistered</w:t>
            </w:r>
          </w:p>
        </w:tc>
        <w:tc>
          <w:tcPr>
            <w:tcW w:type="dxa" w:w="2888"/>
            <w:tcMar>
              <w:top w:type="dxa" w:w="60"/>
              <w:left w:type="dxa" w:w="100"/>
              <w:bottom w:type="dxa" w:w="60"/>
              <w:right w:type="dxa" w:w="100"/>
            </w:tcMar>
            <w:vAlign w:val="center"/>
          </w:tcPr>
          <w:p>
            <w:pPr>
              <w:spacing w:after="20" w:before="20"/>
            </w:pPr>
            <w:r>
              <w:rPr>
                <w:sz w:val="20"/>
                <w:szCs w:val="20"/>
              </w:rPr>
              <w:t xml:space="preserve">IAM</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EmployeeTransferred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AST, OPS, SEC, IAM</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ContractorRegistered</w:t>
            </w:r>
          </w:p>
        </w:tc>
        <w:tc>
          <w:tcPr>
            <w:tcW w:type="dxa" w:w="2888"/>
            <w:tcMar>
              <w:top w:type="dxa" w:w="60"/>
              <w:left w:type="dxa" w:w="100"/>
              <w:bottom w:type="dxa" w:w="60"/>
              <w:right w:type="dxa" w:w="100"/>
            </w:tcMar>
            <w:vAlign w:val="center"/>
          </w:tcPr>
          <w:p>
            <w:pPr>
              <w:spacing w:after="20" w:before="20"/>
            </w:pPr>
            <w:r>
              <w:rPr>
                <w:sz w:val="20"/>
                <w:szCs w:val="20"/>
              </w:rPr>
              <w:t xml:space="preserve">SEC, IAM</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TeamCreated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CostCenterChanged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8.3 DOM-LOC — Location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BuildingCreated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BuildingUpdated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BuildingArchived</w:t>
            </w:r>
          </w:p>
        </w:tc>
        <w:tc>
          <w:tcPr>
            <w:tcW w:type="dxa" w:w="2888"/>
            <w:tcMar>
              <w:top w:type="dxa" w:w="60"/>
              <w:left w:type="dxa" w:w="100"/>
              <w:bottom w:type="dxa" w:w="60"/>
              <w:right w:type="dxa" w:w="100"/>
            </w:tcMar>
            <w:vAlign w:val="center"/>
          </w:tcPr>
          <w:p>
            <w:pPr>
              <w:spacing w:after="20" w:before="20"/>
            </w:pPr>
            <w:r>
              <w:rPr>
                <w:sz w:val="20"/>
                <w:szCs w:val="20"/>
              </w:rPr>
              <w:t xml:space="preserve">AST</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FloorAdded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RoomCreated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RoomArchived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ZoneCreated</w:t>
            </w:r>
          </w:p>
        </w:tc>
        <w:tc>
          <w:tcPr>
            <w:tcW w:type="dxa" w:w="2888"/>
            <w:tcMar>
              <w:top w:type="dxa" w:w="60"/>
              <w:left w:type="dxa" w:w="100"/>
              <w:bottom w:type="dxa" w:w="60"/>
              <w:right w:type="dxa" w:w="100"/>
            </w:tcMar>
            <w:vAlign w:val="center"/>
          </w:tcPr>
          <w:p>
            <w:pPr>
              <w:spacing w:after="20" w:before="20"/>
            </w:pPr>
            <w:r>
              <w:rPr>
                <w:sz w:val="20"/>
                <w:szCs w:val="20"/>
              </w:rPr>
              <w:t xml:space="preserve">OPS, SEC</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ZoneArchived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GateCreated</w:t>
            </w:r>
          </w:p>
        </w:tc>
        <w:tc>
          <w:tcPr>
            <w:tcW w:type="dxa" w:w="2888"/>
            <w:tcMar>
              <w:top w:type="dxa" w:w="60"/>
              <w:left w:type="dxa" w:w="100"/>
              <w:bottom w:type="dxa" w:w="60"/>
              <w:right w:type="dxa" w:w="100"/>
            </w:tcMar>
            <w:vAlign w:val="center"/>
          </w:tcPr>
          <w:p>
            <w:pPr>
              <w:spacing w:after="20" w:before="20"/>
            </w:pPr>
            <w:r>
              <w:rPr>
                <w:sz w:val="20"/>
                <w:szCs w:val="20"/>
              </w:rPr>
              <w:t xml:space="preserve">OPS, SEC</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WarehouseCreated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WarehouseArchived</w:t>
            </w:r>
          </w:p>
        </w:tc>
        <w:tc>
          <w:tcPr>
            <w:tcW w:type="dxa" w:w="2888"/>
            <w:tcMar>
              <w:top w:type="dxa" w:w="60"/>
              <w:left w:type="dxa" w:w="100"/>
              <w:bottom w:type="dxa" w:w="60"/>
              <w:right w:type="dxa" w:w="100"/>
            </w:tcMar>
            <w:vAlign w:val="center"/>
          </w:tcPr>
          <w:p>
            <w:pPr>
              <w:spacing w:after="20" w:before="20"/>
            </w:pPr>
            <w:r>
              <w:rPr>
                <w:sz w:val="20"/>
                <w:szCs w:val="20"/>
              </w:rPr>
              <w:t xml:space="preserve">AST</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FloorPlanUpdated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8.4 DOM-AST — Asset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AssetCreated</w:t>
            </w:r>
          </w:p>
        </w:tc>
        <w:tc>
          <w:tcPr>
            <w:tcW w:type="dxa" w:w="2888"/>
            <w:tcMar>
              <w:top w:type="dxa" w:w="60"/>
              <w:left w:type="dxa" w:w="100"/>
              <w:bottom w:type="dxa" w:w="60"/>
              <w:right w:type="dxa" w:w="100"/>
            </w:tcMar>
            <w:vAlign w:val="center"/>
          </w:tcPr>
          <w:p>
            <w:pPr>
              <w:spacing w:after="20" w:before="20"/>
            </w:pPr>
            <w:r>
              <w:rPr>
                <w:sz w:val="20"/>
                <w:szCs w:val="20"/>
              </w:rPr>
              <w:t xml:space="preserve">OPS</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AssetUpdated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AssetTransferred</w:t>
            </w:r>
          </w:p>
        </w:tc>
        <w:tc>
          <w:tcPr>
            <w:tcW w:type="dxa" w:w="2888"/>
            <w:tcMar>
              <w:top w:type="dxa" w:w="60"/>
              <w:left w:type="dxa" w:w="100"/>
              <w:bottom w:type="dxa" w:w="60"/>
              <w:right w:type="dxa" w:w="100"/>
            </w:tcMar>
            <w:vAlign w:val="center"/>
          </w:tcPr>
          <w:p>
            <w:pPr>
              <w:spacing w:after="20" w:before="20"/>
            </w:pPr>
            <w:r>
              <w:rPr>
                <w:sz w:val="20"/>
                <w:szCs w:val="20"/>
              </w:rPr>
              <w:t xml:space="preserve">SEC</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AssetDisposed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AssetLocationChanged</w:t>
            </w:r>
          </w:p>
        </w:tc>
        <w:tc>
          <w:tcPr>
            <w:tcW w:type="dxa" w:w="2888"/>
            <w:tcMar>
              <w:top w:type="dxa" w:w="60"/>
              <w:left w:type="dxa" w:w="100"/>
              <w:bottom w:type="dxa" w:w="60"/>
              <w:right w:type="dxa" w:w="100"/>
            </w:tcMar>
            <w:vAlign w:val="center"/>
          </w:tcPr>
          <w:p>
            <w:pPr>
              <w:spacing w:after="20" w:before="20"/>
            </w:pPr>
            <w:r>
              <w:rPr>
                <w:sz w:val="20"/>
                <w:szCs w:val="20"/>
              </w:rPr>
              <w:t xml:space="preserve">OPS, SEC</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AssetStatusChanged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OPS, SEC</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RFIDAssigned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RFIDReplaced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BarcodeAssigned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CustodianChanged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8.5 DOM-OPS — Operational Logistics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ReceivingOrderCreated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GoodsReceived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ReceivingDiscrepancyRecorded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PutAwayCompleted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StockRelocated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PickingTaskCreated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PickingCompleted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LoadingOrderCreated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ShipmentStaged</w:t>
            </w:r>
          </w:p>
        </w:tc>
        <w:tc>
          <w:tcPr>
            <w:tcW w:type="dxa" w:w="2888"/>
            <w:tcMar>
              <w:top w:type="dxa" w:w="60"/>
              <w:left w:type="dxa" w:w="100"/>
              <w:bottom w:type="dxa" w:w="60"/>
              <w:right w:type="dxa" w:w="100"/>
            </w:tcMar>
            <w:vAlign w:val="center"/>
          </w:tcPr>
          <w:p>
            <w:pPr>
              <w:spacing w:after="20" w:before="20"/>
            </w:pPr>
            <w:r>
              <w:rPr>
                <w:sz w:val="20"/>
                <w:szCs w:val="20"/>
              </w:rPr>
              <w:t xml:space="preserve">SEC</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LoadingContentsSubmitted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ShipmentDispatched</w:t>
            </w:r>
          </w:p>
        </w:tc>
        <w:tc>
          <w:tcPr>
            <w:tcW w:type="dxa" w:w="2888"/>
            <w:tcMar>
              <w:top w:type="dxa" w:w="60"/>
              <w:left w:type="dxa" w:w="100"/>
              <w:bottom w:type="dxa" w:w="60"/>
              <w:right w:type="dxa" w:w="100"/>
            </w:tcMar>
            <w:vAlign w:val="center"/>
          </w:tcPr>
          <w:p>
            <w:pPr>
              <w:spacing w:after="20" w:before="20"/>
            </w:pPr>
            <w:r>
              <w:rPr>
                <w:sz w:val="20"/>
                <w:szCs w:val="20"/>
              </w:rPr>
              <w:t xml:space="preserve">SEC</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InventorySessionOpened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InventoryCountRecorded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InventoryDiscrepancyDetected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InventorySessionClosed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VehicleRegistered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DriverAssigned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MaintenanceRequestRaised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WorkOrderRaised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WorkOrderCompleted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AssetOutOfService</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AssetReturnedToService</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InspectionRecorded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PurchaseRequestApproved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TransferRequestApproved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TransferAccepted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DisposalAuthorized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8.6 DOM-SEC — Physical Security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PermitIssued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PermitApproved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PermitRejected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PermitExpired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PermitRevoked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ExitAuthorizationApproved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PlateRead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VehicleIdentified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DriverVerified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GateEventRecorded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LoadingVerificationPassed</w:t>
            </w:r>
          </w:p>
        </w:tc>
        <w:tc>
          <w:tcPr>
            <w:tcW w:type="dxa" w:w="2888"/>
            <w:tcMar>
              <w:top w:type="dxa" w:w="60"/>
              <w:left w:type="dxa" w:w="100"/>
              <w:bottom w:type="dxa" w:w="60"/>
              <w:right w:type="dxa" w:w="100"/>
            </w:tcMar>
            <w:vAlign w:val="center"/>
          </w:tcPr>
          <w:p>
            <w:pPr>
              <w:spacing w:after="20" w:before="20"/>
            </w:pPr>
            <w:r>
              <w:rPr>
                <w:sz w:val="20"/>
                <w:szCs w:val="20"/>
              </w:rPr>
              <w:t xml:space="preserve">OPS</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LoadingVerificationFailed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UnauthorizedItemDetected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MissingItemDetected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UnauthorizedMovementDetected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GeofenceViolated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AlarmRaised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AlarmAcknowledged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AlarmResolved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IncidentOpened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IncidentClosed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InvestigationOpened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InvestigationClosed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AssetRecovered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EvidenceCaptured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RiskScoreChanged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DeviceHealthDegraded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8.7 DOM-INT — Business Intelligence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ReportGenerated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ReportScheduled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DashboardPublished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KPIComputed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KPIThresholdBreached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InsightGenerated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ExecutiveSummaryIssued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FloorPlanPublished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AssetPositionUpdated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DataQualityFindingRaised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VisualSignatureIndexed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ImageSearchPerformed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VisualMatchConfirmed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8.8 DOM-IAM — Identity &amp; Access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UserCreated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UserActivated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UserDeactivated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RoleAssigned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RoleRevoked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PermissionChanged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AuthenticationSucceeded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AuthenticationFailed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MFAEnrolled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SessionEstablished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SessionTerminated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APIKeyIssued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APIKeyRevoked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DelegationGranted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DelegationExpired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AccessReviewCompleted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8.9 Universal subscription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Rule  </w:t>
      </w:r>
      <w:r>
        <w:rPr>
          <w:sz w:val="20"/>
          <w:szCs w:val="20"/>
        </w:rPr>
        <w:t xml:space="preserve">DOM-INT subscribes to every event published anywhere in the platform, and no domain subscribes to DOM-INT in return. This asymmetry is deliberate. It is what allows the intelligence layer to be added, replaced or removed without affecting any domain of record.</w:t>
      </w:r>
    </w:p>
    <w:p>
      <w:r>
        <w:br w:type="page"/>
      </w:r>
    </w:p>
    <w:p>
      <w:pPr>
        <w:pStyle w:val="Heading1"/>
        <w:spacing w:after="160" w:before="320"/>
      </w:pPr>
      <w:r>
        <w:rPr>
          <w:b/>
          <w:bCs/>
          <w:color w:val="1F4E79"/>
          <w:sz w:val="30"/>
          <w:szCs w:val="30"/>
        </w:rPr>
        <w:t xml:space="preserve">9. Capability Catalog</w:t>
      </w:r>
    </w:p>
    <w:p>
      <w:pPr>
        <w:spacing w:after="120" w:before="0"/>
      </w:pPr>
      <w:r>
        <w:t xml:space="preserve">All 391 capabilities, in identifier order, with their subdomain and hosting domain. Identifiers are shared with PDS-02 and are permanent. This table is the verification instrument for GR-003 and GR-004.</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CAP-PLT-001</w:t>
            </w:r>
          </w:p>
        </w:tc>
        <w:tc>
          <w:tcPr>
            <w:tcW w:type="dxa" w:w="4332"/>
            <w:tcMar>
              <w:top w:type="dxa" w:w="60"/>
              <w:left w:type="dxa" w:w="100"/>
              <w:bottom w:type="dxa" w:w="60"/>
              <w:right w:type="dxa" w:w="100"/>
            </w:tcMar>
            <w:vAlign w:val="center"/>
          </w:tcPr>
          <w:p>
            <w:pPr>
              <w:spacing w:after="20" w:before="20"/>
            </w:pPr>
            <w:r>
              <w:rPr>
                <w:sz w:val="20"/>
                <w:szCs w:val="20"/>
              </w:rPr>
              <w:t xml:space="preserve">Create Workflow</w:t>
            </w:r>
          </w:p>
        </w:tc>
        <w:tc>
          <w:tcPr>
            <w:tcW w:type="dxa" w:w="1805"/>
            <w:tcMar>
              <w:top w:type="dxa" w:w="60"/>
              <w:left w:type="dxa" w:w="100"/>
              <w:bottom w:type="dxa" w:w="60"/>
              <w:right w:type="dxa" w:w="100"/>
            </w:tcMar>
            <w:vAlign w:val="center"/>
          </w:tcPr>
          <w:p>
            <w:pPr>
              <w:spacing w:after="20" w:before="20"/>
            </w:pPr>
            <w:r>
              <w:rPr>
                <w:sz w:val="20"/>
                <w:szCs w:val="20"/>
              </w:rPr>
              <w:t xml:space="preserve">SD-PLT-WF</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Execute Workflow</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SD-PLT-WF</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CAP-PLT-003</w:t>
            </w:r>
          </w:p>
        </w:tc>
        <w:tc>
          <w:tcPr>
            <w:tcW w:type="dxa" w:w="4332"/>
            <w:tcMar>
              <w:top w:type="dxa" w:w="60"/>
              <w:left w:type="dxa" w:w="100"/>
              <w:bottom w:type="dxa" w:w="60"/>
              <w:right w:type="dxa" w:w="100"/>
            </w:tcMar>
            <w:vAlign w:val="center"/>
          </w:tcPr>
          <w:p>
            <w:pPr>
              <w:spacing w:after="20" w:before="20"/>
            </w:pPr>
            <w:r>
              <w:rPr>
                <w:sz w:val="20"/>
                <w:szCs w:val="20"/>
              </w:rPr>
              <w:t xml:space="preserve">Approve Step</w:t>
            </w:r>
          </w:p>
        </w:tc>
        <w:tc>
          <w:tcPr>
            <w:tcW w:type="dxa" w:w="1805"/>
            <w:tcMar>
              <w:top w:type="dxa" w:w="60"/>
              <w:left w:type="dxa" w:w="100"/>
              <w:bottom w:type="dxa" w:w="60"/>
              <w:right w:type="dxa" w:w="100"/>
            </w:tcMar>
            <w:vAlign w:val="center"/>
          </w:tcPr>
          <w:p>
            <w:pPr>
              <w:spacing w:after="20" w:before="20"/>
            </w:pPr>
            <w:r>
              <w:rPr>
                <w:sz w:val="20"/>
                <w:szCs w:val="20"/>
              </w:rPr>
              <w:t xml:space="preserve">SD-PLT-WF</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Reject Step</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SD-PLT-WF</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CAP-PLT-005</w:t>
            </w:r>
          </w:p>
        </w:tc>
        <w:tc>
          <w:tcPr>
            <w:tcW w:type="dxa" w:w="4332"/>
            <w:tcMar>
              <w:top w:type="dxa" w:w="60"/>
              <w:left w:type="dxa" w:w="100"/>
              <w:bottom w:type="dxa" w:w="60"/>
              <w:right w:type="dxa" w:w="100"/>
            </w:tcMar>
            <w:vAlign w:val="center"/>
          </w:tcPr>
          <w:p>
            <w:pPr>
              <w:spacing w:after="20" w:before="20"/>
            </w:pPr>
            <w:r>
              <w:rPr>
                <w:sz w:val="20"/>
                <w:szCs w:val="20"/>
              </w:rPr>
              <w:t xml:space="preserve">Escalate Workflow</w:t>
            </w:r>
          </w:p>
        </w:tc>
        <w:tc>
          <w:tcPr>
            <w:tcW w:type="dxa" w:w="1805"/>
            <w:tcMar>
              <w:top w:type="dxa" w:w="60"/>
              <w:left w:type="dxa" w:w="100"/>
              <w:bottom w:type="dxa" w:w="60"/>
              <w:right w:type="dxa" w:w="100"/>
            </w:tcMar>
            <w:vAlign w:val="center"/>
          </w:tcPr>
          <w:p>
            <w:pPr>
              <w:spacing w:after="20" w:before="20"/>
            </w:pPr>
            <w:r>
              <w:rPr>
                <w:sz w:val="20"/>
                <w:szCs w:val="20"/>
              </w:rPr>
              <w:t xml:space="preserve">SD-PLT-WF</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Delegate Approval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SD-PLT-WF</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CAP-PLT-007</w:t>
            </w:r>
          </w:p>
        </w:tc>
        <w:tc>
          <w:tcPr>
            <w:tcW w:type="dxa" w:w="4332"/>
            <w:tcMar>
              <w:top w:type="dxa" w:w="60"/>
              <w:left w:type="dxa" w:w="100"/>
              <w:bottom w:type="dxa" w:w="60"/>
              <w:right w:type="dxa" w:w="100"/>
            </w:tcMar>
            <w:vAlign w:val="center"/>
          </w:tcPr>
          <w:p>
            <w:pPr>
              <w:spacing w:after="20" w:before="20"/>
            </w:pPr>
            <w:r>
              <w:rPr>
                <w:sz w:val="20"/>
                <w:szCs w:val="20"/>
              </w:rPr>
              <w:t xml:space="preserve">Send Email</w:t>
            </w:r>
          </w:p>
        </w:tc>
        <w:tc>
          <w:tcPr>
            <w:tcW w:type="dxa" w:w="1805"/>
            <w:tcMar>
              <w:top w:type="dxa" w:w="60"/>
              <w:left w:type="dxa" w:w="100"/>
              <w:bottom w:type="dxa" w:w="60"/>
              <w:right w:type="dxa" w:w="100"/>
            </w:tcMar>
            <w:vAlign w:val="center"/>
          </w:tcPr>
          <w:p>
            <w:pPr>
              <w:spacing w:after="20" w:before="20"/>
            </w:pPr>
            <w:r>
              <w:rPr>
                <w:sz w:val="20"/>
                <w:szCs w:val="20"/>
              </w:rPr>
              <w:t xml:space="preserve">SD-PLT-NTF</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Send SMS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CAP-PLT-009</w:t>
            </w:r>
          </w:p>
        </w:tc>
        <w:tc>
          <w:tcPr>
            <w:tcW w:type="dxa" w:w="4332"/>
            <w:tcMar>
              <w:top w:type="dxa" w:w="60"/>
              <w:left w:type="dxa" w:w="100"/>
              <w:bottom w:type="dxa" w:w="60"/>
              <w:right w:type="dxa" w:w="100"/>
            </w:tcMar>
            <w:vAlign w:val="center"/>
          </w:tcPr>
          <w:p>
            <w:pPr>
              <w:spacing w:after="20" w:before="20"/>
            </w:pPr>
            <w:r>
              <w:rPr>
                <w:sz w:val="20"/>
                <w:szCs w:val="20"/>
              </w:rPr>
              <w:t xml:space="preserve">Push Notification</w:t>
            </w:r>
          </w:p>
        </w:tc>
        <w:tc>
          <w:tcPr>
            <w:tcW w:type="dxa" w:w="1805"/>
            <w:tcMar>
              <w:top w:type="dxa" w:w="60"/>
              <w:left w:type="dxa" w:w="100"/>
              <w:bottom w:type="dxa" w:w="60"/>
              <w:right w:type="dxa" w:w="100"/>
            </w:tcMar>
            <w:vAlign w:val="center"/>
          </w:tcPr>
          <w:p>
            <w:pPr>
              <w:spacing w:after="20" w:before="20"/>
            </w:pPr>
            <w:r>
              <w:rPr>
                <w:sz w:val="20"/>
                <w:szCs w:val="20"/>
              </w:rPr>
              <w:t xml:space="preserve">SD-PLT-NTF</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In-App Notification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CAP-PLT-011</w:t>
            </w:r>
          </w:p>
        </w:tc>
        <w:tc>
          <w:tcPr>
            <w:tcW w:type="dxa" w:w="4332"/>
            <w:tcMar>
              <w:top w:type="dxa" w:w="60"/>
              <w:left w:type="dxa" w:w="100"/>
              <w:bottom w:type="dxa" w:w="60"/>
              <w:right w:type="dxa" w:w="100"/>
            </w:tcMar>
            <w:vAlign w:val="center"/>
          </w:tcPr>
          <w:p>
            <w:pPr>
              <w:spacing w:after="20" w:before="20"/>
            </w:pPr>
            <w:r>
              <w:rPr>
                <w:sz w:val="20"/>
                <w:szCs w:val="20"/>
              </w:rPr>
              <w:t xml:space="preserve">Notification Queue</w:t>
            </w:r>
          </w:p>
        </w:tc>
        <w:tc>
          <w:tcPr>
            <w:tcW w:type="dxa" w:w="1805"/>
            <w:tcMar>
              <w:top w:type="dxa" w:w="60"/>
              <w:left w:type="dxa" w:w="100"/>
              <w:bottom w:type="dxa" w:w="60"/>
              <w:right w:type="dxa" w:w="100"/>
            </w:tcMar>
            <w:vAlign w:val="center"/>
          </w:tcPr>
          <w:p>
            <w:pPr>
              <w:spacing w:after="20" w:before="20"/>
            </w:pPr>
            <w:r>
              <w:rPr>
                <w:sz w:val="20"/>
                <w:szCs w:val="20"/>
              </w:rPr>
              <w:t xml:space="preserve">SD-PLT-NTF</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Retry Failed Notifications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CAP-PLT-013</w:t>
            </w:r>
          </w:p>
        </w:tc>
        <w:tc>
          <w:tcPr>
            <w:tcW w:type="dxa" w:w="4332"/>
            <w:tcMar>
              <w:top w:type="dxa" w:w="60"/>
              <w:left w:type="dxa" w:w="100"/>
              <w:bottom w:type="dxa" w:w="60"/>
              <w:right w:type="dxa" w:w="100"/>
            </w:tcMar>
            <w:vAlign w:val="center"/>
          </w:tcPr>
          <w:p>
            <w:pPr>
              <w:spacing w:after="20" w:before="20"/>
            </w:pPr>
            <w:r>
              <w:rPr>
                <w:sz w:val="20"/>
                <w:szCs w:val="20"/>
              </w:rPr>
              <w:t xml:space="preserve">Record Event</w:t>
            </w:r>
          </w:p>
        </w:tc>
        <w:tc>
          <w:tcPr>
            <w:tcW w:type="dxa" w:w="1805"/>
            <w:tcMar>
              <w:top w:type="dxa" w:w="60"/>
              <w:left w:type="dxa" w:w="100"/>
              <w:bottom w:type="dxa" w:w="60"/>
              <w:right w:type="dxa" w:w="100"/>
            </w:tcMar>
            <w:vAlign w:val="center"/>
          </w:tcPr>
          <w:p>
            <w:pPr>
              <w:spacing w:after="20" w:before="20"/>
            </w:pPr>
            <w:r>
              <w:rPr>
                <w:sz w:val="20"/>
                <w:szCs w:val="20"/>
              </w:rPr>
              <w:t xml:space="preserve">SD-PLT-AUD</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Retrieve History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SD-PLT-AUD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CAP-PLT-015</w:t>
            </w:r>
          </w:p>
        </w:tc>
        <w:tc>
          <w:tcPr>
            <w:tcW w:type="dxa" w:w="4332"/>
            <w:tcMar>
              <w:top w:type="dxa" w:w="60"/>
              <w:left w:type="dxa" w:w="100"/>
              <w:bottom w:type="dxa" w:w="60"/>
              <w:right w:type="dxa" w:w="100"/>
            </w:tcMar>
            <w:vAlign w:val="center"/>
          </w:tcPr>
          <w:p>
            <w:pPr>
              <w:spacing w:after="20" w:before="20"/>
            </w:pPr>
            <w:r>
              <w:rPr>
                <w:sz w:val="20"/>
                <w:szCs w:val="20"/>
              </w:rPr>
              <w:t xml:space="preserve">Compare Changes</w:t>
            </w:r>
          </w:p>
        </w:tc>
        <w:tc>
          <w:tcPr>
            <w:tcW w:type="dxa" w:w="1805"/>
            <w:tcMar>
              <w:top w:type="dxa" w:w="60"/>
              <w:left w:type="dxa" w:w="100"/>
              <w:bottom w:type="dxa" w:w="60"/>
              <w:right w:type="dxa" w:w="100"/>
            </w:tcMar>
            <w:vAlign w:val="center"/>
          </w:tcPr>
          <w:p>
            <w:pPr>
              <w:spacing w:after="20" w:before="20"/>
            </w:pPr>
            <w:r>
              <w:rPr>
                <w:sz w:val="20"/>
                <w:szCs w:val="20"/>
              </w:rPr>
              <w:t xml:space="preserve">SD-PLT-AUD</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Compliance Reporting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SD-PLT-AUD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CAP-PLT-017</w:t>
            </w:r>
          </w:p>
        </w:tc>
        <w:tc>
          <w:tcPr>
            <w:tcW w:type="dxa" w:w="4332"/>
            <w:tcMar>
              <w:top w:type="dxa" w:w="60"/>
              <w:left w:type="dxa" w:w="100"/>
              <w:bottom w:type="dxa" w:w="60"/>
              <w:right w:type="dxa" w:w="100"/>
            </w:tcMar>
            <w:vAlign w:val="center"/>
          </w:tcPr>
          <w:p>
            <w:pPr>
              <w:spacing w:after="20" w:before="20"/>
            </w:pPr>
            <w:r>
              <w:rPr>
                <w:sz w:val="20"/>
                <w:szCs w:val="20"/>
              </w:rPr>
              <w:t xml:space="preserve">Global Search</w:t>
            </w:r>
          </w:p>
        </w:tc>
        <w:tc>
          <w:tcPr>
            <w:tcW w:type="dxa" w:w="1805"/>
            <w:tcMar>
              <w:top w:type="dxa" w:w="60"/>
              <w:left w:type="dxa" w:w="100"/>
              <w:bottom w:type="dxa" w:w="60"/>
              <w:right w:type="dxa" w:w="100"/>
            </w:tcMar>
            <w:vAlign w:val="center"/>
          </w:tcPr>
          <w:p>
            <w:pPr>
              <w:spacing w:after="20" w:before="20"/>
            </w:pPr>
            <w:r>
              <w:rPr>
                <w:sz w:val="20"/>
                <w:szCs w:val="20"/>
              </w:rPr>
              <w:t xml:space="preserve">SD-PLT-SCH</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Saved Searches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SD-PLT-SCH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CAP-PLT-019</w:t>
            </w:r>
          </w:p>
        </w:tc>
        <w:tc>
          <w:tcPr>
            <w:tcW w:type="dxa" w:w="4332"/>
            <w:tcMar>
              <w:top w:type="dxa" w:w="60"/>
              <w:left w:type="dxa" w:w="100"/>
              <w:bottom w:type="dxa" w:w="60"/>
              <w:right w:type="dxa" w:w="100"/>
            </w:tcMar>
            <w:vAlign w:val="center"/>
          </w:tcPr>
          <w:p>
            <w:pPr>
              <w:spacing w:after="20" w:before="20"/>
            </w:pPr>
            <w:r>
              <w:rPr>
                <w:sz w:val="20"/>
                <w:szCs w:val="20"/>
              </w:rPr>
              <w:t xml:space="preserve">Full-Text Search</w:t>
            </w:r>
          </w:p>
        </w:tc>
        <w:tc>
          <w:tcPr>
            <w:tcW w:type="dxa" w:w="1805"/>
            <w:tcMar>
              <w:top w:type="dxa" w:w="60"/>
              <w:left w:type="dxa" w:w="100"/>
              <w:bottom w:type="dxa" w:w="60"/>
              <w:right w:type="dxa" w:w="100"/>
            </w:tcMar>
            <w:vAlign w:val="center"/>
          </w:tcPr>
          <w:p>
            <w:pPr>
              <w:spacing w:after="20" w:before="20"/>
            </w:pPr>
            <w:r>
              <w:rPr>
                <w:sz w:val="20"/>
                <w:szCs w:val="20"/>
              </w:rPr>
              <w:t xml:space="preserve">SD-PLT-SCH</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Advanced Filtering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SD-PLT-SCH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CAP-PLT-021</w:t>
            </w:r>
          </w:p>
        </w:tc>
        <w:tc>
          <w:tcPr>
            <w:tcW w:type="dxa" w:w="4332"/>
            <w:tcMar>
              <w:top w:type="dxa" w:w="60"/>
              <w:left w:type="dxa" w:w="100"/>
              <w:bottom w:type="dxa" w:w="60"/>
              <w:right w:type="dxa" w:w="100"/>
            </w:tcMar>
            <w:vAlign w:val="center"/>
          </w:tcPr>
          <w:p>
            <w:pPr>
              <w:spacing w:after="20" w:before="20"/>
            </w:pPr>
            <w:r>
              <w:rPr>
                <w:sz w:val="20"/>
                <w:szCs w:val="20"/>
              </w:rPr>
              <w:t xml:space="preserve">Upload</w:t>
            </w:r>
          </w:p>
        </w:tc>
        <w:tc>
          <w:tcPr>
            <w:tcW w:type="dxa" w:w="1805"/>
            <w:tcMar>
              <w:top w:type="dxa" w:w="60"/>
              <w:left w:type="dxa" w:w="100"/>
              <w:bottom w:type="dxa" w:w="60"/>
              <w:right w:type="dxa" w:w="100"/>
            </w:tcMar>
            <w:vAlign w:val="center"/>
          </w:tcPr>
          <w:p>
            <w:pPr>
              <w:spacing w:after="20" w:before="20"/>
            </w:pPr>
            <w:r>
              <w:rPr>
                <w:sz w:val="20"/>
                <w:szCs w:val="20"/>
              </w:rPr>
              <w:t xml:space="preserve">SD-PLT-DOC</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Download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CAP-PLT-023</w:t>
            </w:r>
          </w:p>
        </w:tc>
        <w:tc>
          <w:tcPr>
            <w:tcW w:type="dxa" w:w="4332"/>
            <w:tcMar>
              <w:top w:type="dxa" w:w="60"/>
              <w:left w:type="dxa" w:w="100"/>
              <w:bottom w:type="dxa" w:w="60"/>
              <w:right w:type="dxa" w:w="100"/>
            </w:tcMar>
            <w:vAlign w:val="center"/>
          </w:tcPr>
          <w:p>
            <w:pPr>
              <w:spacing w:after="20" w:before="20"/>
            </w:pPr>
            <w:r>
              <w:rPr>
                <w:sz w:val="20"/>
                <w:szCs w:val="20"/>
              </w:rPr>
              <w:t xml:space="preserve">Versioning</w:t>
            </w:r>
          </w:p>
        </w:tc>
        <w:tc>
          <w:tcPr>
            <w:tcW w:type="dxa" w:w="1805"/>
            <w:tcMar>
              <w:top w:type="dxa" w:w="60"/>
              <w:left w:type="dxa" w:w="100"/>
              <w:bottom w:type="dxa" w:w="60"/>
              <w:right w:type="dxa" w:w="100"/>
            </w:tcMar>
            <w:vAlign w:val="center"/>
          </w:tcPr>
          <w:p>
            <w:pPr>
              <w:spacing w:after="20" w:before="20"/>
            </w:pPr>
            <w:r>
              <w:rPr>
                <w:sz w:val="20"/>
                <w:szCs w:val="20"/>
              </w:rPr>
              <w:t xml:space="preserve">SD-PLT-DOC</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Preview</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CAP-PLT-025</w:t>
            </w:r>
          </w:p>
        </w:tc>
        <w:tc>
          <w:tcPr>
            <w:tcW w:type="dxa" w:w="4332"/>
            <w:tcMar>
              <w:top w:type="dxa" w:w="60"/>
              <w:left w:type="dxa" w:w="100"/>
              <w:bottom w:type="dxa" w:w="60"/>
              <w:right w:type="dxa" w:w="100"/>
            </w:tcMar>
            <w:vAlign w:val="center"/>
          </w:tcPr>
          <w:p>
            <w:pPr>
              <w:spacing w:after="20" w:before="20"/>
            </w:pPr>
            <w:r>
              <w:rPr>
                <w:sz w:val="20"/>
                <w:szCs w:val="20"/>
              </w:rPr>
              <w:t xml:space="preserve">Classification</w:t>
            </w:r>
          </w:p>
        </w:tc>
        <w:tc>
          <w:tcPr>
            <w:tcW w:type="dxa" w:w="1805"/>
            <w:tcMar>
              <w:top w:type="dxa" w:w="60"/>
              <w:left w:type="dxa" w:w="100"/>
              <w:bottom w:type="dxa" w:w="60"/>
              <w:right w:type="dxa" w:w="100"/>
            </w:tcMar>
            <w:vAlign w:val="center"/>
          </w:tcPr>
          <w:p>
            <w:pPr>
              <w:spacing w:after="20" w:before="20"/>
            </w:pPr>
            <w:r>
              <w:rPr>
                <w:sz w:val="20"/>
                <w:szCs w:val="20"/>
              </w:rPr>
              <w:t xml:space="preserve">SD-PLT-DOC</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Metadata-driven Reports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CAP-PLT-027</w:t>
            </w:r>
          </w:p>
        </w:tc>
        <w:tc>
          <w:tcPr>
            <w:tcW w:type="dxa" w:w="4332"/>
            <w:tcMar>
              <w:top w:type="dxa" w:w="60"/>
              <w:left w:type="dxa" w:w="100"/>
              <w:bottom w:type="dxa" w:w="60"/>
              <w:right w:type="dxa" w:w="100"/>
            </w:tcMar>
            <w:vAlign w:val="center"/>
          </w:tcPr>
          <w:p>
            <w:pPr>
              <w:spacing w:after="20" w:before="20"/>
            </w:pPr>
            <w:r>
              <w:rPr>
                <w:sz w:val="20"/>
                <w:szCs w:val="20"/>
              </w:rPr>
              <w:t xml:space="preserve">Dashboard Rendering</w:t>
            </w:r>
          </w:p>
        </w:tc>
        <w:tc>
          <w:tcPr>
            <w:tcW w:type="dxa" w:w="1805"/>
            <w:tcMar>
              <w:top w:type="dxa" w:w="60"/>
              <w:left w:type="dxa" w:w="100"/>
              <w:bottom w:type="dxa" w:w="60"/>
              <w:right w:type="dxa" w:w="100"/>
            </w:tcMar>
            <w:vAlign w:val="center"/>
          </w:tcPr>
          <w:p>
            <w:pPr>
              <w:spacing w:after="20" w:before="20"/>
            </w:pPr>
            <w:r>
              <w:rPr>
                <w:sz w:val="20"/>
                <w:szCs w:val="20"/>
              </w:rPr>
              <w:t xml:space="preserve">SD-PLT-RPT</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Export (PDF, Excel, CSV)</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CAP-PLT-029</w:t>
            </w:r>
          </w:p>
        </w:tc>
        <w:tc>
          <w:tcPr>
            <w:tcW w:type="dxa" w:w="4332"/>
            <w:tcMar>
              <w:top w:type="dxa" w:w="60"/>
              <w:left w:type="dxa" w:w="100"/>
              <w:bottom w:type="dxa" w:w="60"/>
              <w:right w:type="dxa" w:w="100"/>
            </w:tcMar>
            <w:vAlign w:val="center"/>
          </w:tcPr>
          <w:p>
            <w:pPr>
              <w:spacing w:after="20" w:before="20"/>
            </w:pPr>
            <w:r>
              <w:rPr>
                <w:sz w:val="20"/>
                <w:szCs w:val="20"/>
              </w:rPr>
              <w:t xml:space="preserve">Scheduled Reports</w:t>
            </w:r>
          </w:p>
        </w:tc>
        <w:tc>
          <w:tcPr>
            <w:tcW w:type="dxa" w:w="1805"/>
            <w:tcMar>
              <w:top w:type="dxa" w:w="60"/>
              <w:left w:type="dxa" w:w="100"/>
              <w:bottom w:type="dxa" w:w="60"/>
              <w:right w:type="dxa" w:w="100"/>
            </w:tcMar>
            <w:vAlign w:val="center"/>
          </w:tcPr>
          <w:p>
            <w:pPr>
              <w:spacing w:after="20" w:before="20"/>
            </w:pPr>
            <w:r>
              <w:rPr>
                <w:sz w:val="20"/>
                <w:szCs w:val="20"/>
              </w:rPr>
              <w:t xml:space="preserve">SD-PLT-RPT</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Manage Lookups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CAP-PLT-031</w:t>
            </w:r>
          </w:p>
        </w:tc>
        <w:tc>
          <w:tcPr>
            <w:tcW w:type="dxa" w:w="4332"/>
            <w:tcMar>
              <w:top w:type="dxa" w:w="60"/>
              <w:left w:type="dxa" w:w="100"/>
              <w:bottom w:type="dxa" w:w="60"/>
              <w:right w:type="dxa" w:w="100"/>
            </w:tcMar>
            <w:vAlign w:val="center"/>
          </w:tcPr>
          <w:p>
            <w:pPr>
              <w:spacing w:after="20" w:before="20"/>
            </w:pPr>
            <w:r>
              <w:rPr>
                <w:sz w:val="20"/>
                <w:szCs w:val="20"/>
              </w:rPr>
              <w:t xml:space="preserve">Manage Numbering Schemes</w:t>
            </w:r>
          </w:p>
        </w:tc>
        <w:tc>
          <w:tcPr>
            <w:tcW w:type="dxa" w:w="1805"/>
            <w:tcMar>
              <w:top w:type="dxa" w:w="60"/>
              <w:left w:type="dxa" w:w="100"/>
              <w:bottom w:type="dxa" w:w="60"/>
              <w:right w:type="dxa" w:w="100"/>
            </w:tcMar>
            <w:vAlign w:val="center"/>
          </w:tcPr>
          <w:p>
            <w:pPr>
              <w:spacing w:after="20" w:before="20"/>
            </w:pPr>
            <w:r>
              <w:rPr>
                <w:sz w:val="20"/>
                <w:szCs w:val="20"/>
              </w:rPr>
              <w:t xml:space="preserve">SD-PLT-CFG</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Feature Flags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CAP-PLT-033</w:t>
            </w:r>
          </w:p>
        </w:tc>
        <w:tc>
          <w:tcPr>
            <w:tcW w:type="dxa" w:w="4332"/>
            <w:tcMar>
              <w:top w:type="dxa" w:w="60"/>
              <w:left w:type="dxa" w:w="100"/>
              <w:bottom w:type="dxa" w:w="60"/>
              <w:right w:type="dxa" w:w="100"/>
            </w:tcMar>
            <w:vAlign w:val="center"/>
          </w:tcPr>
          <w:p>
            <w:pPr>
              <w:spacing w:after="20" w:before="20"/>
            </w:pPr>
            <w:r>
              <w:rPr>
                <w:sz w:val="20"/>
                <w:szCs w:val="20"/>
              </w:rPr>
              <w:t xml:space="preserve">Tenant Settings</w:t>
            </w:r>
          </w:p>
        </w:tc>
        <w:tc>
          <w:tcPr>
            <w:tcW w:type="dxa" w:w="1805"/>
            <w:tcMar>
              <w:top w:type="dxa" w:w="60"/>
              <w:left w:type="dxa" w:w="100"/>
              <w:bottom w:type="dxa" w:w="60"/>
              <w:right w:type="dxa" w:w="100"/>
            </w:tcMar>
            <w:vAlign w:val="center"/>
          </w:tcPr>
          <w:p>
            <w:pPr>
              <w:spacing w:after="20" w:before="20"/>
            </w:pPr>
            <w:r>
              <w:rPr>
                <w:sz w:val="20"/>
                <w:szCs w:val="20"/>
              </w:rPr>
              <w:t xml:space="preserve">SD-PLT-CFG</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Localization Resources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CAP-PLT-035</w:t>
            </w:r>
          </w:p>
        </w:tc>
        <w:tc>
          <w:tcPr>
            <w:tcW w:type="dxa" w:w="4332"/>
            <w:tcMar>
              <w:top w:type="dxa" w:w="60"/>
              <w:left w:type="dxa" w:w="100"/>
              <w:bottom w:type="dxa" w:w="60"/>
              <w:right w:type="dxa" w:w="100"/>
            </w:tcMar>
            <w:vAlign w:val="center"/>
          </w:tcPr>
          <w:p>
            <w:pPr>
              <w:spacing w:after="20" w:before="20"/>
            </w:pPr>
            <w:r>
              <w:rPr>
                <w:sz w:val="20"/>
                <w:szCs w:val="20"/>
              </w:rPr>
              <w:t xml:space="preserve">Register Connectors</w:t>
            </w:r>
          </w:p>
        </w:tc>
        <w:tc>
          <w:tcPr>
            <w:tcW w:type="dxa" w:w="1805"/>
            <w:tcMar>
              <w:top w:type="dxa" w:w="60"/>
              <w:left w:type="dxa" w:w="100"/>
              <w:bottom w:type="dxa" w:w="60"/>
              <w:right w:type="dxa" w:w="100"/>
            </w:tcMar>
            <w:vAlign w:val="center"/>
          </w:tcPr>
          <w:p>
            <w:pPr>
              <w:spacing w:after="20" w:before="20"/>
            </w:pPr>
            <w:r>
              <w:rPr>
                <w:sz w:val="20"/>
                <w:szCs w:val="20"/>
              </w:rPr>
              <w:t xml:space="preserve">SD-PLT-INT</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REST APIs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CAP-PLT-037</w:t>
            </w:r>
          </w:p>
        </w:tc>
        <w:tc>
          <w:tcPr>
            <w:tcW w:type="dxa" w:w="4332"/>
            <w:tcMar>
              <w:top w:type="dxa" w:w="60"/>
              <w:left w:type="dxa" w:w="100"/>
              <w:bottom w:type="dxa" w:w="60"/>
              <w:right w:type="dxa" w:w="100"/>
            </w:tcMar>
            <w:vAlign w:val="center"/>
          </w:tcPr>
          <w:p>
            <w:pPr>
              <w:spacing w:after="20" w:before="20"/>
            </w:pPr>
            <w:r>
              <w:rPr>
                <w:sz w:val="20"/>
                <w:szCs w:val="20"/>
              </w:rPr>
              <w:t xml:space="preserve">Webhooks</w:t>
            </w:r>
          </w:p>
        </w:tc>
        <w:tc>
          <w:tcPr>
            <w:tcW w:type="dxa" w:w="1805"/>
            <w:tcMar>
              <w:top w:type="dxa" w:w="60"/>
              <w:left w:type="dxa" w:w="100"/>
              <w:bottom w:type="dxa" w:w="60"/>
              <w:right w:type="dxa" w:w="100"/>
            </w:tcMar>
            <w:vAlign w:val="center"/>
          </w:tcPr>
          <w:p>
            <w:pPr>
              <w:spacing w:after="20" w:before="20"/>
            </w:pPr>
            <w:r>
              <w:rPr>
                <w:sz w:val="20"/>
                <w:szCs w:val="20"/>
              </w:rPr>
              <w:t xml:space="preserve">SD-PLT-INT</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Event Publishing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CAP-PLT-039</w:t>
            </w:r>
          </w:p>
        </w:tc>
        <w:tc>
          <w:tcPr>
            <w:tcW w:type="dxa" w:w="4332"/>
            <w:tcMar>
              <w:top w:type="dxa" w:w="60"/>
              <w:left w:type="dxa" w:w="100"/>
              <w:bottom w:type="dxa" w:w="60"/>
              <w:right w:type="dxa" w:w="100"/>
            </w:tcMar>
            <w:vAlign w:val="center"/>
          </w:tcPr>
          <w:p>
            <w:pPr>
              <w:spacing w:after="20" w:before="20"/>
            </w:pPr>
            <w:r>
              <w:rPr>
                <w:sz w:val="20"/>
                <w:szCs w:val="20"/>
              </w:rPr>
              <w:t xml:space="preserve">Event Subscriptions</w:t>
            </w:r>
          </w:p>
        </w:tc>
        <w:tc>
          <w:tcPr>
            <w:tcW w:type="dxa" w:w="1805"/>
            <w:tcMar>
              <w:top w:type="dxa" w:w="60"/>
              <w:left w:type="dxa" w:w="100"/>
              <w:bottom w:type="dxa" w:w="60"/>
              <w:right w:type="dxa" w:w="100"/>
            </w:tcMar>
            <w:vAlign w:val="center"/>
          </w:tcPr>
          <w:p>
            <w:pPr>
              <w:spacing w:after="20" w:before="20"/>
            </w:pPr>
            <w:r>
              <w:rPr>
                <w:sz w:val="20"/>
                <w:szCs w:val="20"/>
              </w:rPr>
              <w:t xml:space="preserve">SD-PLT-INT</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Scheduled Job</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SD-PLT-SCHD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CAP-PLT-041</w:t>
            </w:r>
          </w:p>
        </w:tc>
        <w:tc>
          <w:tcPr>
            <w:tcW w:type="dxa" w:w="4332"/>
            <w:tcMar>
              <w:top w:type="dxa" w:w="60"/>
              <w:left w:type="dxa" w:w="100"/>
              <w:bottom w:type="dxa" w:w="60"/>
              <w:right w:type="dxa" w:w="100"/>
            </w:tcMar>
            <w:vAlign w:val="center"/>
          </w:tcPr>
          <w:p>
            <w:pPr>
              <w:spacing w:after="20" w:before="20"/>
            </w:pPr>
            <w:r>
              <w:rPr>
                <w:sz w:val="20"/>
                <w:szCs w:val="20"/>
              </w:rPr>
              <w:t xml:space="preserve">Execute Job</w:t>
            </w:r>
          </w:p>
        </w:tc>
        <w:tc>
          <w:tcPr>
            <w:tcW w:type="dxa" w:w="1805"/>
            <w:tcMar>
              <w:top w:type="dxa" w:w="60"/>
              <w:left w:type="dxa" w:w="100"/>
              <w:bottom w:type="dxa" w:w="60"/>
              <w:right w:type="dxa" w:w="100"/>
            </w:tcMar>
            <w:vAlign w:val="center"/>
          </w:tcPr>
          <w:p>
            <w:pPr>
              <w:spacing w:after="20" w:before="20"/>
            </w:pPr>
            <w:r>
              <w:rPr>
                <w:sz w:val="20"/>
                <w:szCs w:val="20"/>
              </w:rPr>
              <w:t xml:space="preserve">SD-PLT-SCHD</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Monitor Job</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SD-PLT-SCHD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CAP-PLT-043</w:t>
            </w:r>
          </w:p>
        </w:tc>
        <w:tc>
          <w:tcPr>
            <w:tcW w:type="dxa" w:w="4332"/>
            <w:tcMar>
              <w:top w:type="dxa" w:w="60"/>
              <w:left w:type="dxa" w:w="100"/>
              <w:bottom w:type="dxa" w:w="60"/>
              <w:right w:type="dxa" w:w="100"/>
            </w:tcMar>
            <w:vAlign w:val="center"/>
          </w:tcPr>
          <w:p>
            <w:pPr>
              <w:spacing w:after="20" w:before="20"/>
            </w:pPr>
            <w:r>
              <w:rPr>
                <w:sz w:val="20"/>
                <w:szCs w:val="20"/>
              </w:rPr>
              <w:t xml:space="preserve">Retry Failed Job</w:t>
            </w:r>
          </w:p>
        </w:tc>
        <w:tc>
          <w:tcPr>
            <w:tcW w:type="dxa" w:w="1805"/>
            <w:tcMar>
              <w:top w:type="dxa" w:w="60"/>
              <w:left w:type="dxa" w:w="100"/>
              <w:bottom w:type="dxa" w:w="60"/>
              <w:right w:type="dxa" w:w="100"/>
            </w:tcMar>
            <w:vAlign w:val="center"/>
          </w:tcPr>
          <w:p>
            <w:pPr>
              <w:spacing w:after="20" w:before="20"/>
            </w:pPr>
            <w:r>
              <w:rPr>
                <w:sz w:val="20"/>
                <w:szCs w:val="20"/>
              </w:rPr>
              <w:t xml:space="preserve">SD-PLT-SCHD</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Store File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CAP-PLT-045</w:t>
            </w:r>
          </w:p>
        </w:tc>
        <w:tc>
          <w:tcPr>
            <w:tcW w:type="dxa" w:w="4332"/>
            <w:tcMar>
              <w:top w:type="dxa" w:w="60"/>
              <w:left w:type="dxa" w:w="100"/>
              <w:bottom w:type="dxa" w:w="60"/>
              <w:right w:type="dxa" w:w="100"/>
            </w:tcMar>
            <w:vAlign w:val="center"/>
          </w:tcPr>
          <w:p>
            <w:pPr>
              <w:spacing w:after="20" w:before="20"/>
            </w:pPr>
            <w:r>
              <w:rPr>
                <w:sz w:val="20"/>
                <w:szCs w:val="20"/>
              </w:rPr>
              <w:t xml:space="preserve">Retrieve File</w:t>
            </w:r>
          </w:p>
        </w:tc>
        <w:tc>
          <w:tcPr>
            <w:tcW w:type="dxa" w:w="1805"/>
            <w:tcMar>
              <w:top w:type="dxa" w:w="60"/>
              <w:left w:type="dxa" w:w="100"/>
              <w:bottom w:type="dxa" w:w="60"/>
              <w:right w:type="dxa" w:w="100"/>
            </w:tcMar>
            <w:vAlign w:val="center"/>
          </w:tcPr>
          <w:p>
            <w:pPr>
              <w:spacing w:after="20" w:before="20"/>
            </w:pPr>
            <w:r>
              <w:rPr>
                <w:sz w:val="20"/>
                <w:szCs w:val="20"/>
              </w:rPr>
              <w:t xml:space="preserve">SD-PLT-FILE</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Purge File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CAP-PLT-047</w:t>
            </w:r>
          </w:p>
        </w:tc>
        <w:tc>
          <w:tcPr>
            <w:tcW w:type="dxa" w:w="4332"/>
            <w:tcMar>
              <w:top w:type="dxa" w:w="60"/>
              <w:left w:type="dxa" w:w="100"/>
              <w:bottom w:type="dxa" w:w="60"/>
              <w:right w:type="dxa" w:w="100"/>
            </w:tcMar>
            <w:vAlign w:val="center"/>
          </w:tcPr>
          <w:p>
            <w:pPr>
              <w:spacing w:after="20" w:before="20"/>
            </w:pPr>
            <w:r>
              <w:rPr>
                <w:sz w:val="20"/>
                <w:szCs w:val="20"/>
              </w:rPr>
              <w:t xml:space="preserve">Enforce Storage Quota</w:t>
            </w:r>
          </w:p>
        </w:tc>
        <w:tc>
          <w:tcPr>
            <w:tcW w:type="dxa" w:w="1805"/>
            <w:tcMar>
              <w:top w:type="dxa" w:w="60"/>
              <w:left w:type="dxa" w:w="100"/>
              <w:bottom w:type="dxa" w:w="60"/>
              <w:right w:type="dxa" w:w="100"/>
            </w:tcMar>
            <w:vAlign w:val="center"/>
          </w:tcPr>
          <w:p>
            <w:pPr>
              <w:spacing w:after="20" w:before="20"/>
            </w:pPr>
            <w:r>
              <w:rPr>
                <w:sz w:val="20"/>
                <w:szCs w:val="20"/>
              </w:rPr>
              <w:t xml:space="preserve">SD-PLT-FILE</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Capability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CAP-PLT-049</w:t>
            </w:r>
          </w:p>
        </w:tc>
        <w:tc>
          <w:tcPr>
            <w:tcW w:type="dxa" w:w="4332"/>
            <w:tcMar>
              <w:top w:type="dxa" w:w="60"/>
              <w:left w:type="dxa" w:w="100"/>
              <w:bottom w:type="dxa" w:w="60"/>
              <w:right w:type="dxa" w:w="100"/>
            </w:tcMar>
            <w:vAlign w:val="center"/>
          </w:tcPr>
          <w:p>
            <w:pPr>
              <w:spacing w:after="20" w:before="20"/>
            </w:pPr>
            <w:r>
              <w:rPr>
                <w:sz w:val="20"/>
                <w:szCs w:val="20"/>
              </w:rPr>
              <w:t xml:space="preserve">Enable/Disable Capability</w:t>
            </w:r>
          </w:p>
        </w:tc>
        <w:tc>
          <w:tcPr>
            <w:tcW w:type="dxa" w:w="1805"/>
            <w:tcMar>
              <w:top w:type="dxa" w:w="60"/>
              <w:left w:type="dxa" w:w="100"/>
              <w:bottom w:type="dxa" w:w="60"/>
              <w:right w:type="dxa" w:w="100"/>
            </w:tcMar>
            <w:vAlign w:val="center"/>
          </w:tcPr>
          <w:p>
            <w:pPr>
              <w:spacing w:after="20" w:before="20"/>
            </w:pPr>
            <w:r>
              <w:rPr>
                <w:sz w:val="20"/>
                <w:szCs w:val="20"/>
              </w:rPr>
              <w:t xml:space="preserve">SD-PLT-CAP</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Effective Validation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CAP-PLT-051</w:t>
            </w:r>
          </w:p>
        </w:tc>
        <w:tc>
          <w:tcPr>
            <w:tcW w:type="dxa" w:w="4332"/>
            <w:tcMar>
              <w:top w:type="dxa" w:w="60"/>
              <w:left w:type="dxa" w:w="100"/>
              <w:bottom w:type="dxa" w:w="60"/>
              <w:right w:type="dxa" w:w="100"/>
            </w:tcMar>
            <w:vAlign w:val="center"/>
          </w:tcPr>
          <w:p>
            <w:pPr>
              <w:spacing w:after="20" w:before="20"/>
            </w:pPr>
            <w:r>
              <w:rPr>
                <w:sz w:val="20"/>
                <w:szCs w:val="20"/>
              </w:rPr>
              <w:t xml:space="preserve">Resolve Field Visibility Metadata</w:t>
            </w:r>
          </w:p>
        </w:tc>
        <w:tc>
          <w:tcPr>
            <w:tcW w:type="dxa" w:w="1805"/>
            <w:tcMar>
              <w:top w:type="dxa" w:w="60"/>
              <w:left w:type="dxa" w:w="100"/>
              <w:bottom w:type="dxa" w:w="60"/>
              <w:right w:type="dxa" w:w="100"/>
            </w:tcMar>
            <w:vAlign w:val="center"/>
          </w:tcPr>
          <w:p>
            <w:pPr>
              <w:spacing w:after="20" w:before="20"/>
            </w:pPr>
            <w:r>
              <w:rPr>
                <w:sz w:val="20"/>
                <w:szCs w:val="20"/>
              </w:rPr>
              <w:t xml:space="preserve">SD-PLT-CAP</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Data Quality Findings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CAP-PLT-053</w:t>
            </w:r>
          </w:p>
        </w:tc>
        <w:tc>
          <w:tcPr>
            <w:tcW w:type="dxa" w:w="4332"/>
            <w:tcMar>
              <w:top w:type="dxa" w:w="60"/>
              <w:left w:type="dxa" w:w="100"/>
              <w:bottom w:type="dxa" w:w="60"/>
              <w:right w:type="dxa" w:w="100"/>
            </w:tcMar>
            <w:vAlign w:val="center"/>
          </w:tcPr>
          <w:p>
            <w:pPr>
              <w:spacing w:after="20" w:before="20"/>
            </w:pPr>
            <w:r>
              <w:rPr>
                <w:sz w:val="20"/>
                <w:szCs w:val="20"/>
              </w:rPr>
              <w:t xml:space="preserve">Enable a Language</w:t>
            </w:r>
          </w:p>
        </w:tc>
        <w:tc>
          <w:tcPr>
            <w:tcW w:type="dxa" w:w="1805"/>
            <w:tcMar>
              <w:top w:type="dxa" w:w="60"/>
              <w:left w:type="dxa" w:w="100"/>
              <w:bottom w:type="dxa" w:w="60"/>
              <w:right w:type="dxa" w:w="100"/>
            </w:tcMar>
            <w:vAlign w:val="center"/>
          </w:tcPr>
          <w:p>
            <w:pPr>
              <w:spacing w:after="20" w:before="20"/>
            </w:pPr>
            <w:r>
              <w:rPr>
                <w:sz w:val="20"/>
                <w:szCs w:val="20"/>
              </w:rPr>
              <w:t xml:space="preserve">SD-PLT-I18N</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Set Tenant Default Language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CAP-PLT-055</w:t>
            </w:r>
          </w:p>
        </w:tc>
        <w:tc>
          <w:tcPr>
            <w:tcW w:type="dxa" w:w="4332"/>
            <w:tcMar>
              <w:top w:type="dxa" w:w="60"/>
              <w:left w:type="dxa" w:w="100"/>
              <w:bottom w:type="dxa" w:w="60"/>
              <w:right w:type="dxa" w:w="100"/>
            </w:tcMar>
            <w:vAlign w:val="center"/>
          </w:tcPr>
          <w:p>
            <w:pPr>
              <w:spacing w:after="20" w:before="20"/>
            </w:pPr>
            <w:r>
              <w:rPr>
                <w:sz w:val="20"/>
                <w:szCs w:val="20"/>
              </w:rPr>
              <w:t xml:space="preserve">Set User Language</w:t>
            </w:r>
          </w:p>
        </w:tc>
        <w:tc>
          <w:tcPr>
            <w:tcW w:type="dxa" w:w="1805"/>
            <w:tcMar>
              <w:top w:type="dxa" w:w="60"/>
              <w:left w:type="dxa" w:w="100"/>
              <w:bottom w:type="dxa" w:w="60"/>
              <w:right w:type="dxa" w:w="100"/>
            </w:tcMar>
            <w:vAlign w:val="center"/>
          </w:tcPr>
          <w:p>
            <w:pPr>
              <w:spacing w:after="20" w:before="20"/>
            </w:pPr>
            <w:r>
              <w:rPr>
                <w:sz w:val="20"/>
                <w:szCs w:val="20"/>
              </w:rPr>
              <w:t xml:space="preserve">SD-PLT-I18N</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Maintain Interface Text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CAP-PLT-057</w:t>
            </w:r>
          </w:p>
        </w:tc>
        <w:tc>
          <w:tcPr>
            <w:tcW w:type="dxa" w:w="4332"/>
            <w:tcMar>
              <w:top w:type="dxa" w:w="60"/>
              <w:left w:type="dxa" w:w="100"/>
              <w:bottom w:type="dxa" w:w="60"/>
              <w:right w:type="dxa" w:w="100"/>
            </w:tcMar>
            <w:vAlign w:val="center"/>
          </w:tcPr>
          <w:p>
            <w:pPr>
              <w:spacing w:after="20" w:before="20"/>
            </w:pPr>
            <w:r>
              <w:rPr>
                <w:sz w:val="20"/>
                <w:szCs w:val="20"/>
              </w:rPr>
              <w:t xml:space="preserve">Maintain Bilingual Record Names</w:t>
            </w:r>
          </w:p>
        </w:tc>
        <w:tc>
          <w:tcPr>
            <w:tcW w:type="dxa" w:w="1805"/>
            <w:tcMar>
              <w:top w:type="dxa" w:w="60"/>
              <w:left w:type="dxa" w:w="100"/>
              <w:bottom w:type="dxa" w:w="60"/>
              <w:right w:type="dxa" w:w="100"/>
            </w:tcMar>
            <w:vAlign w:val="center"/>
          </w:tcPr>
          <w:p>
            <w:pPr>
              <w:spacing w:after="20" w:before="20"/>
            </w:pPr>
            <w:r>
              <w:rPr>
                <w:sz w:val="20"/>
                <w:szCs w:val="20"/>
              </w:rPr>
              <w:t xml:space="preserve">SD-PLT-I18N</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Page Direction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CAP-PLT-059</w:t>
            </w:r>
          </w:p>
        </w:tc>
        <w:tc>
          <w:tcPr>
            <w:tcW w:type="dxa" w:w="4332"/>
            <w:tcMar>
              <w:top w:type="dxa" w:w="60"/>
              <w:left w:type="dxa" w:w="100"/>
              <w:bottom w:type="dxa" w:w="60"/>
              <w:right w:type="dxa" w:w="100"/>
            </w:tcMar>
            <w:vAlign w:val="center"/>
          </w:tcPr>
          <w:p>
            <w:pPr>
              <w:spacing w:after="20" w:before="20"/>
            </w:pPr>
            <w:r>
              <w:rPr>
                <w:sz w:val="20"/>
                <w:szCs w:val="20"/>
              </w:rPr>
              <w:t xml:space="preserve">Format Numbers and Dates by Language</w:t>
            </w:r>
          </w:p>
        </w:tc>
        <w:tc>
          <w:tcPr>
            <w:tcW w:type="dxa" w:w="1805"/>
            <w:tcMar>
              <w:top w:type="dxa" w:w="60"/>
              <w:left w:type="dxa" w:w="100"/>
              <w:bottom w:type="dxa" w:w="60"/>
              <w:right w:type="dxa" w:w="100"/>
            </w:tcMar>
            <w:vAlign w:val="center"/>
          </w:tcPr>
          <w:p>
            <w:pPr>
              <w:spacing w:after="20" w:before="20"/>
            </w:pPr>
            <w:r>
              <w:rPr>
                <w:sz w:val="20"/>
                <w:szCs w:val="20"/>
              </w:rPr>
              <w:t xml:space="preserve">SD-PLT-I18N</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CAP-PLT-060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Search Across Both Languages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CAP-PLT-061</w:t>
            </w:r>
          </w:p>
        </w:tc>
        <w:tc>
          <w:tcPr>
            <w:tcW w:type="dxa" w:w="4332"/>
            <w:tcMar>
              <w:top w:type="dxa" w:w="60"/>
              <w:left w:type="dxa" w:w="100"/>
              <w:bottom w:type="dxa" w:w="60"/>
              <w:right w:type="dxa" w:w="100"/>
            </w:tcMar>
            <w:vAlign w:val="center"/>
          </w:tcPr>
          <w:p>
            <w:pPr>
              <w:spacing w:after="20" w:before="20"/>
            </w:pPr>
            <w:r>
              <w:rPr>
                <w:sz w:val="20"/>
                <w:szCs w:val="20"/>
              </w:rPr>
              <w:t xml:space="preserve">Produce Output in the Reader Language</w:t>
            </w:r>
          </w:p>
        </w:tc>
        <w:tc>
          <w:tcPr>
            <w:tcW w:type="dxa" w:w="1805"/>
            <w:tcMar>
              <w:top w:type="dxa" w:w="60"/>
              <w:left w:type="dxa" w:w="100"/>
              <w:bottom w:type="dxa" w:w="60"/>
              <w:right w:type="dxa" w:w="100"/>
            </w:tcMar>
            <w:vAlign w:val="center"/>
          </w:tcPr>
          <w:p>
            <w:pPr>
              <w:spacing w:after="20" w:before="20"/>
            </w:pPr>
            <w:r>
              <w:rPr>
                <w:sz w:val="20"/>
                <w:szCs w:val="20"/>
              </w:rPr>
              <w:t xml:space="preserve">SD-PLT-I18N</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CAP-PLT-062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Untranslated Text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CAP-ENT-001</w:t>
            </w:r>
          </w:p>
        </w:tc>
        <w:tc>
          <w:tcPr>
            <w:tcW w:type="dxa" w:w="4332"/>
            <w:tcMar>
              <w:top w:type="dxa" w:w="60"/>
              <w:left w:type="dxa" w:w="100"/>
              <w:bottom w:type="dxa" w:w="60"/>
              <w:right w:type="dxa" w:w="100"/>
            </w:tcMar>
            <w:vAlign w:val="center"/>
          </w:tcPr>
          <w:p>
            <w:pPr>
              <w:spacing w:after="20" w:before="20"/>
            </w:pPr>
            <w:r>
              <w:rPr>
                <w:sz w:val="20"/>
                <w:szCs w:val="20"/>
              </w:rPr>
              <w:t xml:space="preserve">Create Organization</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Update Organization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CAP-ENT-003</w:t>
            </w:r>
          </w:p>
        </w:tc>
        <w:tc>
          <w:tcPr>
            <w:tcW w:type="dxa" w:w="4332"/>
            <w:tcMar>
              <w:top w:type="dxa" w:w="60"/>
              <w:left w:type="dxa" w:w="100"/>
              <w:bottom w:type="dxa" w:w="60"/>
              <w:right w:type="dxa" w:w="100"/>
            </w:tcMar>
            <w:vAlign w:val="center"/>
          </w:tcPr>
          <w:p>
            <w:pPr>
              <w:spacing w:after="20" w:before="20"/>
            </w:pPr>
            <w:r>
              <w:rPr>
                <w:sz w:val="20"/>
                <w:szCs w:val="20"/>
              </w:rPr>
              <w:t xml:space="preserve">Deactivate Organization</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Merge Organizations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CAP-ENT-005</w:t>
            </w:r>
          </w:p>
        </w:tc>
        <w:tc>
          <w:tcPr>
            <w:tcW w:type="dxa" w:w="4332"/>
            <w:tcMar>
              <w:top w:type="dxa" w:w="60"/>
              <w:left w:type="dxa" w:w="100"/>
              <w:bottom w:type="dxa" w:w="60"/>
              <w:right w:type="dxa" w:w="100"/>
            </w:tcMar>
            <w:vAlign w:val="center"/>
          </w:tcPr>
          <w:p>
            <w:pPr>
              <w:spacing w:after="20" w:before="20"/>
            </w:pPr>
            <w:r>
              <w:rPr>
                <w:sz w:val="20"/>
                <w:szCs w:val="20"/>
              </w:rPr>
              <w:t xml:space="preserve">Manage Organizational Hierarchy</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Business Unit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CAP-ENT-007</w:t>
            </w:r>
          </w:p>
        </w:tc>
        <w:tc>
          <w:tcPr>
            <w:tcW w:type="dxa" w:w="4332"/>
            <w:tcMar>
              <w:top w:type="dxa" w:w="60"/>
              <w:left w:type="dxa" w:w="100"/>
              <w:bottom w:type="dxa" w:w="60"/>
              <w:right w:type="dxa" w:w="100"/>
            </w:tcMar>
            <w:vAlign w:val="center"/>
          </w:tcPr>
          <w:p>
            <w:pPr>
              <w:spacing w:after="20" w:before="20"/>
            </w:pPr>
            <w:r>
              <w:rPr>
                <w:sz w:val="20"/>
                <w:szCs w:val="20"/>
              </w:rPr>
              <w:t xml:space="preserve">Merge Business Unit</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Split Business Unit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CAP-ENT-009</w:t>
            </w:r>
          </w:p>
        </w:tc>
        <w:tc>
          <w:tcPr>
            <w:tcW w:type="dxa" w:w="4332"/>
            <w:tcMar>
              <w:top w:type="dxa" w:w="60"/>
              <w:left w:type="dxa" w:w="100"/>
              <w:bottom w:type="dxa" w:w="60"/>
              <w:right w:type="dxa" w:w="100"/>
            </w:tcMar>
            <w:vAlign w:val="center"/>
          </w:tcPr>
          <w:p>
            <w:pPr>
              <w:spacing w:after="20" w:before="20"/>
            </w:pPr>
            <w:r>
              <w:rPr>
                <w:sz w:val="20"/>
                <w:szCs w:val="20"/>
              </w:rPr>
              <w:t xml:space="preserve">Deactivate Business Unit</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Department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CAP-ENT-011</w:t>
            </w:r>
          </w:p>
        </w:tc>
        <w:tc>
          <w:tcPr>
            <w:tcW w:type="dxa" w:w="4332"/>
            <w:tcMar>
              <w:top w:type="dxa" w:w="60"/>
              <w:left w:type="dxa" w:w="100"/>
              <w:bottom w:type="dxa" w:w="60"/>
              <w:right w:type="dxa" w:w="100"/>
            </w:tcMar>
            <w:vAlign w:val="center"/>
          </w:tcPr>
          <w:p>
            <w:pPr>
              <w:spacing w:after="20" w:before="20"/>
            </w:pPr>
            <w:r>
              <w:rPr>
                <w:sz w:val="20"/>
                <w:szCs w:val="20"/>
              </w:rPr>
              <w:t xml:space="preserve">Rename Department</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Merge Department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CAP-ENT-013</w:t>
            </w:r>
          </w:p>
        </w:tc>
        <w:tc>
          <w:tcPr>
            <w:tcW w:type="dxa" w:w="4332"/>
            <w:tcMar>
              <w:top w:type="dxa" w:w="60"/>
              <w:left w:type="dxa" w:w="100"/>
              <w:bottom w:type="dxa" w:w="60"/>
              <w:right w:type="dxa" w:w="100"/>
            </w:tcMar>
            <w:vAlign w:val="center"/>
          </w:tcPr>
          <w:p>
            <w:pPr>
              <w:spacing w:after="20" w:before="20"/>
            </w:pPr>
            <w:r>
              <w:rPr>
                <w:sz w:val="20"/>
                <w:szCs w:val="20"/>
              </w:rPr>
              <w:t xml:space="preserve">Relocate Department in Hierarchy</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Archive Department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CAP-ENT-015</w:t>
            </w:r>
          </w:p>
        </w:tc>
        <w:tc>
          <w:tcPr>
            <w:tcW w:type="dxa" w:w="4332"/>
            <w:tcMar>
              <w:top w:type="dxa" w:w="60"/>
              <w:left w:type="dxa" w:w="100"/>
              <w:bottom w:type="dxa" w:w="60"/>
              <w:right w:type="dxa" w:w="100"/>
            </w:tcMar>
            <w:vAlign w:val="center"/>
          </w:tcPr>
          <w:p>
            <w:pPr>
              <w:spacing w:after="20" w:before="20"/>
            </w:pPr>
            <w:r>
              <w:rPr>
                <w:sz w:val="20"/>
                <w:szCs w:val="20"/>
              </w:rPr>
              <w:t xml:space="preserve">Register Employee</w:t>
            </w:r>
          </w:p>
        </w:tc>
        <w:tc>
          <w:tcPr>
            <w:tcW w:type="dxa" w:w="1805"/>
            <w:tcMar>
              <w:top w:type="dxa" w:w="60"/>
              <w:left w:type="dxa" w:w="100"/>
              <w:bottom w:type="dxa" w:w="60"/>
              <w:right w:type="dxa" w:w="100"/>
            </w:tcMar>
            <w:vAlign w:val="center"/>
          </w:tcPr>
          <w:p>
            <w:pPr>
              <w:spacing w:after="20" w:before="20"/>
            </w:pPr>
            <w:r>
              <w:rPr>
                <w:sz w:val="20"/>
                <w:szCs w:val="20"/>
              </w:rPr>
              <w:t xml:space="preserve">SD-ENT-HR</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Contractor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CAP-ENT-017</w:t>
            </w:r>
          </w:p>
        </w:tc>
        <w:tc>
          <w:tcPr>
            <w:tcW w:type="dxa" w:w="4332"/>
            <w:tcMar>
              <w:top w:type="dxa" w:w="60"/>
              <w:left w:type="dxa" w:w="100"/>
              <w:bottom w:type="dxa" w:w="60"/>
              <w:right w:type="dxa" w:w="100"/>
            </w:tcMar>
            <w:vAlign w:val="center"/>
          </w:tcPr>
          <w:p>
            <w:pPr>
              <w:spacing w:after="20" w:before="20"/>
            </w:pPr>
            <w:r>
              <w:rPr>
                <w:sz w:val="20"/>
                <w:szCs w:val="20"/>
              </w:rPr>
              <w:t xml:space="preserve">Assign Employee to Department</w:t>
            </w:r>
          </w:p>
        </w:tc>
        <w:tc>
          <w:tcPr>
            <w:tcW w:type="dxa" w:w="1805"/>
            <w:tcMar>
              <w:top w:type="dxa" w:w="60"/>
              <w:left w:type="dxa" w:w="100"/>
              <w:bottom w:type="dxa" w:w="60"/>
              <w:right w:type="dxa" w:w="100"/>
            </w:tcMar>
            <w:vAlign w:val="center"/>
          </w:tcPr>
          <w:p>
            <w:pPr>
              <w:spacing w:after="20" w:before="20"/>
            </w:pPr>
            <w:r>
              <w:rPr>
                <w:sz w:val="20"/>
                <w:szCs w:val="20"/>
              </w:rPr>
              <w:t xml:space="preserve">SD-ENT-HR</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Manager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CAP-ENT-019</w:t>
            </w:r>
          </w:p>
        </w:tc>
        <w:tc>
          <w:tcPr>
            <w:tcW w:type="dxa" w:w="4332"/>
            <w:tcMar>
              <w:top w:type="dxa" w:w="60"/>
              <w:left w:type="dxa" w:w="100"/>
              <w:bottom w:type="dxa" w:w="60"/>
              <w:right w:type="dxa" w:w="100"/>
            </w:tcMar>
            <w:vAlign w:val="center"/>
          </w:tcPr>
          <w:p>
            <w:pPr>
              <w:spacing w:after="20" w:before="20"/>
            </w:pPr>
            <w:r>
              <w:rPr>
                <w:sz w:val="20"/>
                <w:szCs w:val="20"/>
              </w:rPr>
              <w:t xml:space="preserve">Change Employee Organization</w:t>
            </w:r>
          </w:p>
        </w:tc>
        <w:tc>
          <w:tcPr>
            <w:tcW w:type="dxa" w:w="1805"/>
            <w:tcMar>
              <w:top w:type="dxa" w:w="60"/>
              <w:left w:type="dxa" w:w="100"/>
              <w:bottom w:type="dxa" w:w="60"/>
              <w:right w:type="dxa" w:w="100"/>
            </w:tcMar>
            <w:vAlign w:val="center"/>
          </w:tcPr>
          <w:p>
            <w:pPr>
              <w:spacing w:after="20" w:before="20"/>
            </w:pPr>
            <w:r>
              <w:rPr>
                <w:sz w:val="20"/>
                <w:szCs w:val="20"/>
              </w:rPr>
              <w:t xml:space="preserve">SD-ENT-HR</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Transfer Employee to Department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CAP-ENT-021</w:t>
            </w:r>
          </w:p>
        </w:tc>
        <w:tc>
          <w:tcPr>
            <w:tcW w:type="dxa" w:w="4332"/>
            <w:tcMar>
              <w:top w:type="dxa" w:w="60"/>
              <w:left w:type="dxa" w:w="100"/>
              <w:bottom w:type="dxa" w:w="60"/>
              <w:right w:type="dxa" w:w="100"/>
            </w:tcMar>
            <w:vAlign w:val="center"/>
          </w:tcPr>
          <w:p>
            <w:pPr>
              <w:spacing w:after="20" w:before="20"/>
            </w:pPr>
            <w:r>
              <w:rPr>
                <w:sz w:val="20"/>
                <w:szCs w:val="20"/>
              </w:rPr>
              <w:t xml:space="preserve">Maintain Employee History</w:t>
            </w:r>
          </w:p>
        </w:tc>
        <w:tc>
          <w:tcPr>
            <w:tcW w:type="dxa" w:w="1805"/>
            <w:tcMar>
              <w:top w:type="dxa" w:w="60"/>
              <w:left w:type="dxa" w:w="100"/>
              <w:bottom w:type="dxa" w:w="60"/>
              <w:right w:type="dxa" w:w="100"/>
            </w:tcMar>
            <w:vAlign w:val="center"/>
          </w:tcPr>
          <w:p>
            <w:pPr>
              <w:spacing w:after="20" w:before="20"/>
            </w:pPr>
            <w:r>
              <w:rPr>
                <w:sz w:val="20"/>
                <w:szCs w:val="20"/>
              </w:rPr>
              <w:t xml:space="preserve">SD-ENT-HR</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Cost Center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SD-ENT-COST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CAP-ENT-023</w:t>
            </w:r>
          </w:p>
        </w:tc>
        <w:tc>
          <w:tcPr>
            <w:tcW w:type="dxa" w:w="4332"/>
            <w:tcMar>
              <w:top w:type="dxa" w:w="60"/>
              <w:left w:type="dxa" w:w="100"/>
              <w:bottom w:type="dxa" w:w="60"/>
              <w:right w:type="dxa" w:w="100"/>
            </w:tcMar>
            <w:vAlign w:val="center"/>
          </w:tcPr>
          <w:p>
            <w:pPr>
              <w:spacing w:after="20" w:before="20"/>
            </w:pPr>
            <w:r>
              <w:rPr>
                <w:sz w:val="20"/>
                <w:szCs w:val="20"/>
              </w:rPr>
              <w:t xml:space="preserve">Assign Cost Center</w:t>
            </w:r>
          </w:p>
        </w:tc>
        <w:tc>
          <w:tcPr>
            <w:tcW w:type="dxa" w:w="1805"/>
            <w:tcMar>
              <w:top w:type="dxa" w:w="60"/>
              <w:left w:type="dxa" w:w="100"/>
              <w:bottom w:type="dxa" w:w="60"/>
              <w:right w:type="dxa" w:w="100"/>
            </w:tcMar>
            <w:vAlign w:val="center"/>
          </w:tcPr>
          <w:p>
            <w:pPr>
              <w:spacing w:after="20" w:before="20"/>
            </w:pPr>
            <w:r>
              <w:rPr>
                <w:sz w:val="20"/>
                <w:szCs w:val="20"/>
              </w:rPr>
              <w:t xml:space="preserve">SD-ENT-COST</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Reassign Cost Center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SD-ENT-COST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CAP-ENT-025</w:t>
            </w:r>
          </w:p>
        </w:tc>
        <w:tc>
          <w:tcPr>
            <w:tcW w:type="dxa" w:w="4332"/>
            <w:tcMar>
              <w:top w:type="dxa" w:w="60"/>
              <w:left w:type="dxa" w:w="100"/>
              <w:bottom w:type="dxa" w:w="60"/>
              <w:right w:type="dxa" w:w="100"/>
            </w:tcMar>
            <w:vAlign w:val="center"/>
          </w:tcPr>
          <w:p>
            <w:pPr>
              <w:spacing w:after="20" w:before="20"/>
            </w:pPr>
            <w:r>
              <w:rPr>
                <w:sz w:val="20"/>
                <w:szCs w:val="20"/>
              </w:rPr>
              <w:t xml:space="preserve">Define Asset Ownership</w:t>
            </w:r>
          </w:p>
        </w:tc>
        <w:tc>
          <w:tcPr>
            <w:tcW w:type="dxa" w:w="1805"/>
            <w:tcMar>
              <w:top w:type="dxa" w:w="60"/>
              <w:left w:type="dxa" w:w="100"/>
              <w:bottom w:type="dxa" w:w="60"/>
              <w:right w:type="dxa" w:w="100"/>
            </w:tcMar>
            <w:vAlign w:val="center"/>
          </w:tcPr>
          <w:p>
            <w:pPr>
              <w:spacing w:after="20" w:before="20"/>
            </w:pPr>
            <w:r>
              <w:rPr>
                <w:sz w:val="20"/>
                <w:szCs w:val="20"/>
              </w:rPr>
              <w:t xml:space="preserve">SD-ENT-GOV</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Department Ownership</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SD-ENT-GOV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CAP-ENT-027</w:t>
            </w:r>
          </w:p>
        </w:tc>
        <w:tc>
          <w:tcPr>
            <w:tcW w:type="dxa" w:w="4332"/>
            <w:tcMar>
              <w:top w:type="dxa" w:w="60"/>
              <w:left w:type="dxa" w:w="100"/>
              <w:bottom w:type="dxa" w:w="60"/>
              <w:right w:type="dxa" w:w="100"/>
            </w:tcMar>
            <w:vAlign w:val="center"/>
          </w:tcPr>
          <w:p>
            <w:pPr>
              <w:spacing w:after="20" w:before="20"/>
            </w:pPr>
            <w:r>
              <w:rPr>
                <w:sz w:val="20"/>
                <w:szCs w:val="20"/>
              </w:rPr>
              <w:t xml:space="preserve">Define Organizational Policies</w:t>
            </w:r>
          </w:p>
        </w:tc>
        <w:tc>
          <w:tcPr>
            <w:tcW w:type="dxa" w:w="1805"/>
            <w:tcMar>
              <w:top w:type="dxa" w:w="60"/>
              <w:left w:type="dxa" w:w="100"/>
              <w:bottom w:type="dxa" w:w="60"/>
              <w:right w:type="dxa" w:w="100"/>
            </w:tcMar>
            <w:vAlign w:val="center"/>
          </w:tcPr>
          <w:p>
            <w:pPr>
              <w:spacing w:after="20" w:before="20"/>
            </w:pPr>
            <w:r>
              <w:rPr>
                <w:sz w:val="20"/>
                <w:szCs w:val="20"/>
              </w:rPr>
              <w:t xml:space="preserve">SD-ENT-GOV</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Site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CAP-LOC-002</w:t>
            </w:r>
          </w:p>
        </w:tc>
        <w:tc>
          <w:tcPr>
            <w:tcW w:type="dxa" w:w="4332"/>
            <w:tcMar>
              <w:top w:type="dxa" w:w="60"/>
              <w:left w:type="dxa" w:w="100"/>
              <w:bottom w:type="dxa" w:w="60"/>
              <w:right w:type="dxa" w:w="100"/>
            </w:tcMar>
            <w:vAlign w:val="center"/>
          </w:tcPr>
          <w:p>
            <w:pPr>
              <w:spacing w:after="20" w:before="20"/>
            </w:pPr>
            <w:r>
              <w:rPr>
                <w:sz w:val="20"/>
                <w:szCs w:val="20"/>
              </w:rPr>
              <w:t xml:space="preserve">Register Building</w:t>
            </w:r>
          </w:p>
        </w:tc>
        <w:tc>
          <w:tcPr>
            <w:tcW w:type="dxa" w:w="1805"/>
            <w:tcMar>
              <w:top w:type="dxa" w:w="60"/>
              <w:left w:type="dxa" w:w="100"/>
              <w:bottom w:type="dxa" w:w="60"/>
              <w:right w:type="dxa" w:w="100"/>
            </w:tcMar>
            <w:vAlign w:val="center"/>
          </w:tcPr>
          <w:p>
            <w:pPr>
              <w:spacing w:after="20" w:before="20"/>
            </w:pPr>
            <w:r>
              <w:rPr>
                <w:sz w:val="20"/>
                <w:szCs w:val="20"/>
              </w:rPr>
              <w:t xml:space="preserve">SD-LOC-FAC</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Floor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CAP-LOC-004</w:t>
            </w:r>
          </w:p>
        </w:tc>
        <w:tc>
          <w:tcPr>
            <w:tcW w:type="dxa" w:w="4332"/>
            <w:tcMar>
              <w:top w:type="dxa" w:w="60"/>
              <w:left w:type="dxa" w:w="100"/>
              <w:bottom w:type="dxa" w:w="60"/>
              <w:right w:type="dxa" w:w="100"/>
            </w:tcMar>
            <w:vAlign w:val="center"/>
          </w:tcPr>
          <w:p>
            <w:pPr>
              <w:spacing w:after="20" w:before="20"/>
            </w:pPr>
            <w:r>
              <w:rPr>
                <w:sz w:val="20"/>
                <w:szCs w:val="20"/>
              </w:rPr>
              <w:t xml:space="preserve">Register Room</w:t>
            </w:r>
          </w:p>
        </w:tc>
        <w:tc>
          <w:tcPr>
            <w:tcW w:type="dxa" w:w="1805"/>
            <w:tcMar>
              <w:top w:type="dxa" w:w="60"/>
              <w:left w:type="dxa" w:w="100"/>
              <w:bottom w:type="dxa" w:w="60"/>
              <w:right w:type="dxa" w:w="100"/>
            </w:tcMar>
            <w:vAlign w:val="center"/>
          </w:tcPr>
          <w:p>
            <w:pPr>
              <w:spacing w:after="20" w:before="20"/>
            </w:pPr>
            <w:r>
              <w:rPr>
                <w:sz w:val="20"/>
                <w:szCs w:val="20"/>
              </w:rPr>
              <w:t xml:space="preserve">SD-LOC-FAC</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Archive Location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CAP-LOC-006</w:t>
            </w:r>
          </w:p>
        </w:tc>
        <w:tc>
          <w:tcPr>
            <w:tcW w:type="dxa" w:w="4332"/>
            <w:tcMar>
              <w:top w:type="dxa" w:w="60"/>
              <w:left w:type="dxa" w:w="100"/>
              <w:bottom w:type="dxa" w:w="60"/>
              <w:right w:type="dxa" w:w="100"/>
            </w:tcMar>
            <w:vAlign w:val="center"/>
          </w:tcPr>
          <w:p>
            <w:pPr>
              <w:spacing w:after="20" w:before="20"/>
            </w:pPr>
            <w:r>
              <w:rPr>
                <w:sz w:val="20"/>
                <w:szCs w:val="20"/>
              </w:rPr>
              <w:t xml:space="preserve">Move Facility</w:t>
            </w:r>
          </w:p>
        </w:tc>
        <w:tc>
          <w:tcPr>
            <w:tcW w:type="dxa" w:w="1805"/>
            <w:tcMar>
              <w:top w:type="dxa" w:w="60"/>
              <w:left w:type="dxa" w:w="100"/>
              <w:bottom w:type="dxa" w:w="60"/>
              <w:right w:type="dxa" w:w="100"/>
            </w:tcMar>
            <w:vAlign w:val="center"/>
          </w:tcPr>
          <w:p>
            <w:pPr>
              <w:spacing w:after="20" w:before="20"/>
            </w:pPr>
            <w:r>
              <w:rPr>
                <w:sz w:val="20"/>
                <w:szCs w:val="20"/>
              </w:rPr>
              <w:t xml:space="preserve">SD-LOC-FAC</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Warehouse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CAP-LOC-008</w:t>
            </w:r>
          </w:p>
        </w:tc>
        <w:tc>
          <w:tcPr>
            <w:tcW w:type="dxa" w:w="4332"/>
            <w:tcMar>
              <w:top w:type="dxa" w:w="60"/>
              <w:left w:type="dxa" w:w="100"/>
              <w:bottom w:type="dxa" w:w="60"/>
              <w:right w:type="dxa" w:w="100"/>
            </w:tcMar>
            <w:vAlign w:val="center"/>
          </w:tcPr>
          <w:p>
            <w:pPr>
              <w:spacing w:after="20" w:before="20"/>
            </w:pPr>
            <w:r>
              <w:rPr>
                <w:sz w:val="20"/>
                <w:szCs w:val="20"/>
              </w:rPr>
              <w:t xml:space="preserve">Create Warehouse Area</w:t>
            </w:r>
          </w:p>
        </w:tc>
        <w:tc>
          <w:tcPr>
            <w:tcW w:type="dxa" w:w="1805"/>
            <w:tcMar>
              <w:top w:type="dxa" w:w="60"/>
              <w:left w:type="dxa" w:w="100"/>
              <w:bottom w:type="dxa" w:w="60"/>
              <w:right w:type="dxa" w:w="100"/>
            </w:tcMar>
            <w:vAlign w:val="center"/>
          </w:tcPr>
          <w:p>
            <w:pPr>
              <w:spacing w:after="20" w:before="20"/>
            </w:pPr>
            <w:r>
              <w:rPr>
                <w:sz w:val="20"/>
                <w:szCs w:val="20"/>
              </w:rPr>
              <w:t xml:space="preserve">SD-LOC-WHS</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Aisles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CAP-LOC-010</w:t>
            </w:r>
          </w:p>
        </w:tc>
        <w:tc>
          <w:tcPr>
            <w:tcW w:type="dxa" w:w="4332"/>
            <w:tcMar>
              <w:top w:type="dxa" w:w="60"/>
              <w:left w:type="dxa" w:w="100"/>
              <w:bottom w:type="dxa" w:w="60"/>
              <w:right w:type="dxa" w:w="100"/>
            </w:tcMar>
            <w:vAlign w:val="center"/>
          </w:tcPr>
          <w:p>
            <w:pPr>
              <w:spacing w:after="20" w:before="20"/>
            </w:pPr>
            <w:r>
              <w:rPr>
                <w:sz w:val="20"/>
                <w:szCs w:val="20"/>
              </w:rPr>
              <w:t xml:space="preserve">Define Racks</w:t>
            </w:r>
          </w:p>
        </w:tc>
        <w:tc>
          <w:tcPr>
            <w:tcW w:type="dxa" w:w="1805"/>
            <w:tcMar>
              <w:top w:type="dxa" w:w="60"/>
              <w:left w:type="dxa" w:w="100"/>
              <w:bottom w:type="dxa" w:w="60"/>
              <w:right w:type="dxa" w:w="100"/>
            </w:tcMar>
            <w:vAlign w:val="center"/>
          </w:tcPr>
          <w:p>
            <w:pPr>
              <w:spacing w:after="20" w:before="20"/>
            </w:pPr>
            <w:r>
              <w:rPr>
                <w:sz w:val="20"/>
                <w:szCs w:val="20"/>
              </w:rPr>
              <w:t xml:space="preserve">SD-LOC-WHS</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Shelves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CAP-LOC-012</w:t>
            </w:r>
          </w:p>
        </w:tc>
        <w:tc>
          <w:tcPr>
            <w:tcW w:type="dxa" w:w="4332"/>
            <w:tcMar>
              <w:top w:type="dxa" w:w="60"/>
              <w:left w:type="dxa" w:w="100"/>
              <w:bottom w:type="dxa" w:w="60"/>
              <w:right w:type="dxa" w:w="100"/>
            </w:tcMar>
            <w:vAlign w:val="center"/>
          </w:tcPr>
          <w:p>
            <w:pPr>
              <w:spacing w:after="20" w:before="20"/>
            </w:pPr>
            <w:r>
              <w:rPr>
                <w:sz w:val="20"/>
                <w:szCs w:val="20"/>
              </w:rPr>
              <w:t xml:space="preserve">Define Bins</w:t>
            </w:r>
          </w:p>
        </w:tc>
        <w:tc>
          <w:tcPr>
            <w:tcW w:type="dxa" w:w="1805"/>
            <w:tcMar>
              <w:top w:type="dxa" w:w="60"/>
              <w:left w:type="dxa" w:w="100"/>
              <w:bottom w:type="dxa" w:w="60"/>
              <w:right w:type="dxa" w:w="100"/>
            </w:tcMar>
            <w:vAlign w:val="center"/>
          </w:tcPr>
          <w:p>
            <w:pPr>
              <w:spacing w:after="20" w:before="20"/>
            </w:pPr>
            <w:r>
              <w:rPr>
                <w:sz w:val="20"/>
                <w:szCs w:val="20"/>
              </w:rPr>
              <w:t xml:space="preserve">SD-LOC-WHS</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RFID Zone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CAP-LOC-014</w:t>
            </w:r>
          </w:p>
        </w:tc>
        <w:tc>
          <w:tcPr>
            <w:tcW w:type="dxa" w:w="4332"/>
            <w:tcMar>
              <w:top w:type="dxa" w:w="60"/>
              <w:left w:type="dxa" w:w="100"/>
              <w:bottom w:type="dxa" w:w="60"/>
              <w:right w:type="dxa" w:w="100"/>
            </w:tcMar>
            <w:vAlign w:val="center"/>
          </w:tcPr>
          <w:p>
            <w:pPr>
              <w:spacing w:after="20" w:before="20"/>
            </w:pPr>
            <w:r>
              <w:rPr>
                <w:sz w:val="20"/>
                <w:szCs w:val="20"/>
              </w:rPr>
              <w:t xml:space="preserve">Merge Zones</w:t>
            </w:r>
          </w:p>
        </w:tc>
        <w:tc>
          <w:tcPr>
            <w:tcW w:type="dxa" w:w="1805"/>
            <w:tcMar>
              <w:top w:type="dxa" w:w="60"/>
              <w:left w:type="dxa" w:w="100"/>
              <w:bottom w:type="dxa" w:w="60"/>
              <w:right w:type="dxa" w:w="100"/>
            </w:tcMar>
            <w:vAlign w:val="center"/>
          </w:tcPr>
          <w:p>
            <w:pPr>
              <w:spacing w:after="20" w:before="20"/>
            </w:pPr>
            <w:r>
              <w:rPr>
                <w:sz w:val="20"/>
                <w:szCs w:val="20"/>
              </w:rPr>
              <w:t xml:space="preserve">SD-LOC-ZON</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Split Zones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CAP-LOC-016</w:t>
            </w:r>
          </w:p>
        </w:tc>
        <w:tc>
          <w:tcPr>
            <w:tcW w:type="dxa" w:w="4332"/>
            <w:tcMar>
              <w:top w:type="dxa" w:w="60"/>
              <w:left w:type="dxa" w:w="100"/>
              <w:bottom w:type="dxa" w:w="60"/>
              <w:right w:type="dxa" w:w="100"/>
            </w:tcMar>
            <w:vAlign w:val="center"/>
          </w:tcPr>
          <w:p>
            <w:pPr>
              <w:spacing w:after="20" w:before="20"/>
            </w:pPr>
            <w:r>
              <w:rPr>
                <w:sz w:val="20"/>
                <w:szCs w:val="20"/>
              </w:rPr>
              <w:t xml:space="preserve">Assign Readers to Zone</w:t>
            </w:r>
          </w:p>
        </w:tc>
        <w:tc>
          <w:tcPr>
            <w:tcW w:type="dxa" w:w="1805"/>
            <w:tcMar>
              <w:top w:type="dxa" w:w="60"/>
              <w:left w:type="dxa" w:w="100"/>
              <w:bottom w:type="dxa" w:w="60"/>
              <w:right w:type="dxa" w:w="100"/>
            </w:tcMar>
            <w:vAlign w:val="center"/>
          </w:tcPr>
          <w:p>
            <w:pPr>
              <w:spacing w:after="20" w:before="20"/>
            </w:pPr>
            <w:r>
              <w:rPr>
                <w:sz w:val="20"/>
                <w:szCs w:val="20"/>
              </w:rPr>
              <w:t xml:space="preserve">SD-LOC-ZON</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Monitoring Area</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CAP-LOC-018</w:t>
            </w:r>
          </w:p>
        </w:tc>
        <w:tc>
          <w:tcPr>
            <w:tcW w:type="dxa" w:w="4332"/>
            <w:tcMar>
              <w:top w:type="dxa" w:w="60"/>
              <w:left w:type="dxa" w:w="100"/>
              <w:bottom w:type="dxa" w:w="60"/>
              <w:right w:type="dxa" w:w="100"/>
            </w:tcMar>
            <w:vAlign w:val="center"/>
          </w:tcPr>
          <w:p>
            <w:pPr>
              <w:spacing w:after="20" w:before="20"/>
            </w:pPr>
            <w:r>
              <w:rPr>
                <w:sz w:val="20"/>
                <w:szCs w:val="20"/>
              </w:rPr>
              <w:t xml:space="preserve">Upload CAD Drawing</w:t>
            </w:r>
          </w:p>
        </w:tc>
        <w:tc>
          <w:tcPr>
            <w:tcW w:type="dxa" w:w="1805"/>
            <w:tcMar>
              <w:top w:type="dxa" w:w="60"/>
              <w:left w:type="dxa" w:w="100"/>
              <w:bottom w:type="dxa" w:w="60"/>
              <w:right w:type="dxa" w:w="100"/>
            </w:tcMar>
            <w:vAlign w:val="center"/>
          </w:tcPr>
          <w:p>
            <w:pPr>
              <w:spacing w:after="20" w:before="20"/>
            </w:pPr>
            <w:r>
              <w:rPr>
                <w:sz w:val="20"/>
                <w:szCs w:val="20"/>
              </w:rPr>
              <w:t xml:space="preserve">SD-LOC-MAP</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Upload Floor Plan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CAP-LOC-020</w:t>
            </w:r>
          </w:p>
        </w:tc>
        <w:tc>
          <w:tcPr>
            <w:tcW w:type="dxa" w:w="4332"/>
            <w:tcMar>
              <w:top w:type="dxa" w:w="60"/>
              <w:left w:type="dxa" w:w="100"/>
              <w:bottom w:type="dxa" w:w="60"/>
              <w:right w:type="dxa" w:w="100"/>
            </w:tcMar>
            <w:vAlign w:val="center"/>
          </w:tcPr>
          <w:p>
            <w:pPr>
              <w:spacing w:after="20" w:before="20"/>
            </w:pPr>
            <w:r>
              <w:rPr>
                <w:sz w:val="20"/>
                <w:szCs w:val="20"/>
              </w:rPr>
              <w:t xml:space="preserve">Register Coordinates</w:t>
            </w:r>
          </w:p>
        </w:tc>
        <w:tc>
          <w:tcPr>
            <w:tcW w:type="dxa" w:w="1805"/>
            <w:tcMar>
              <w:top w:type="dxa" w:w="60"/>
              <w:left w:type="dxa" w:w="100"/>
              <w:bottom w:type="dxa" w:w="60"/>
              <w:right w:type="dxa" w:w="100"/>
            </w:tcMar>
            <w:vAlign w:val="center"/>
          </w:tcPr>
          <w:p>
            <w:pPr>
              <w:spacing w:after="20" w:before="20"/>
            </w:pPr>
            <w:r>
              <w:rPr>
                <w:sz w:val="20"/>
                <w:szCs w:val="20"/>
              </w:rPr>
              <w:t xml:space="preserve">SD-LOC-MAP</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Asset Anchors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CAP-LOC-022</w:t>
            </w:r>
          </w:p>
        </w:tc>
        <w:tc>
          <w:tcPr>
            <w:tcW w:type="dxa" w:w="4332"/>
            <w:tcMar>
              <w:top w:type="dxa" w:w="60"/>
              <w:left w:type="dxa" w:w="100"/>
              <w:bottom w:type="dxa" w:w="60"/>
              <w:right w:type="dxa" w:w="100"/>
            </w:tcMar>
            <w:vAlign w:val="center"/>
          </w:tcPr>
          <w:p>
            <w:pPr>
              <w:spacing w:after="20" w:before="20"/>
            </w:pPr>
            <w:r>
              <w:rPr>
                <w:sz w:val="20"/>
                <w:szCs w:val="20"/>
              </w:rPr>
              <w:t xml:space="preserve">Define Interactive Layers</w:t>
            </w:r>
          </w:p>
        </w:tc>
        <w:tc>
          <w:tcPr>
            <w:tcW w:type="dxa" w:w="1805"/>
            <w:tcMar>
              <w:top w:type="dxa" w:w="60"/>
              <w:left w:type="dxa" w:w="100"/>
              <w:bottom w:type="dxa" w:w="60"/>
              <w:right w:type="dxa" w:w="100"/>
            </w:tcMar>
            <w:vAlign w:val="center"/>
          </w:tcPr>
          <w:p>
            <w:pPr>
              <w:spacing w:after="20" w:before="20"/>
            </w:pPr>
            <w:r>
              <w:rPr>
                <w:sz w:val="20"/>
                <w:szCs w:val="20"/>
              </w:rPr>
              <w:t xml:space="preserve">SD-LOC-MAP</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Gate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CAP-LOC-024</w:t>
            </w:r>
          </w:p>
        </w:tc>
        <w:tc>
          <w:tcPr>
            <w:tcW w:type="dxa" w:w="4332"/>
            <w:tcMar>
              <w:top w:type="dxa" w:w="60"/>
              <w:left w:type="dxa" w:w="100"/>
              <w:bottom w:type="dxa" w:w="60"/>
              <w:right w:type="dxa" w:w="100"/>
            </w:tcMar>
            <w:vAlign w:val="center"/>
          </w:tcPr>
          <w:p>
            <w:pPr>
              <w:spacing w:after="20" w:before="20"/>
            </w:pPr>
            <w:r>
              <w:rPr>
                <w:sz w:val="20"/>
                <w:szCs w:val="20"/>
              </w:rPr>
              <w:t xml:space="preserve">Define Entry Gate</w:t>
            </w:r>
          </w:p>
        </w:tc>
        <w:tc>
          <w:tcPr>
            <w:tcW w:type="dxa" w:w="1805"/>
            <w:tcMar>
              <w:top w:type="dxa" w:w="60"/>
              <w:left w:type="dxa" w:w="100"/>
              <w:bottom w:type="dxa" w:w="60"/>
              <w:right w:type="dxa" w:w="100"/>
            </w:tcMar>
            <w:vAlign w:val="center"/>
          </w:tcPr>
          <w:p>
            <w:pPr>
              <w:spacing w:after="20" w:before="20"/>
            </w:pPr>
            <w:r>
              <w:rPr>
                <w:sz w:val="20"/>
                <w:szCs w:val="20"/>
              </w:rPr>
              <w:t xml:space="preserve">SD-LOC-GATE</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Exit Gate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CAP-LOC-026</w:t>
            </w:r>
          </w:p>
        </w:tc>
        <w:tc>
          <w:tcPr>
            <w:tcW w:type="dxa" w:w="4332"/>
            <w:tcMar>
              <w:top w:type="dxa" w:w="60"/>
              <w:left w:type="dxa" w:w="100"/>
              <w:bottom w:type="dxa" w:w="60"/>
              <w:right w:type="dxa" w:w="100"/>
            </w:tcMar>
            <w:vAlign w:val="center"/>
          </w:tcPr>
          <w:p>
            <w:pPr>
              <w:spacing w:after="20" w:before="20"/>
            </w:pPr>
            <w:r>
              <w:rPr>
                <w:sz w:val="20"/>
                <w:szCs w:val="20"/>
              </w:rPr>
              <w:t xml:space="preserve">Define Loading Gate</w:t>
            </w:r>
          </w:p>
        </w:tc>
        <w:tc>
          <w:tcPr>
            <w:tcW w:type="dxa" w:w="1805"/>
            <w:tcMar>
              <w:top w:type="dxa" w:w="60"/>
              <w:left w:type="dxa" w:w="100"/>
              <w:bottom w:type="dxa" w:w="60"/>
              <w:right w:type="dxa" w:w="100"/>
            </w:tcMar>
            <w:vAlign w:val="center"/>
          </w:tcPr>
          <w:p>
            <w:pPr>
              <w:spacing w:after="20" w:before="20"/>
            </w:pPr>
            <w:r>
              <w:rPr>
                <w:sz w:val="20"/>
                <w:szCs w:val="20"/>
              </w:rPr>
              <w:t xml:space="preserve">SD-LOC-GATE</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Cameras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CAP-LOC-028</w:t>
            </w:r>
          </w:p>
        </w:tc>
        <w:tc>
          <w:tcPr>
            <w:tcW w:type="dxa" w:w="4332"/>
            <w:tcMar>
              <w:top w:type="dxa" w:w="60"/>
              <w:left w:type="dxa" w:w="100"/>
              <w:bottom w:type="dxa" w:w="60"/>
              <w:right w:type="dxa" w:w="100"/>
            </w:tcMar>
            <w:vAlign w:val="center"/>
          </w:tcPr>
          <w:p>
            <w:pPr>
              <w:spacing w:after="20" w:before="20"/>
            </w:pPr>
            <w:r>
              <w:rPr>
                <w:sz w:val="20"/>
                <w:szCs w:val="20"/>
              </w:rPr>
              <w:t xml:space="preserve">Assign Readers</w:t>
            </w:r>
          </w:p>
        </w:tc>
        <w:tc>
          <w:tcPr>
            <w:tcW w:type="dxa" w:w="1805"/>
            <w:tcMar>
              <w:top w:type="dxa" w:w="60"/>
              <w:left w:type="dxa" w:w="100"/>
              <w:bottom w:type="dxa" w:w="60"/>
              <w:right w:type="dxa" w:w="100"/>
            </w:tcMar>
            <w:vAlign w:val="center"/>
          </w:tcPr>
          <w:p>
            <w:pPr>
              <w:spacing w:after="20" w:before="20"/>
            </w:pPr>
            <w:r>
              <w:rPr>
                <w:sz w:val="20"/>
                <w:szCs w:val="20"/>
              </w:rPr>
              <w:t xml:space="preserve">SD-LOC-GATE</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CAP-AST-002</w:t>
            </w:r>
          </w:p>
        </w:tc>
        <w:tc>
          <w:tcPr>
            <w:tcW w:type="dxa" w:w="4332"/>
            <w:tcMar>
              <w:top w:type="dxa" w:w="60"/>
              <w:left w:type="dxa" w:w="100"/>
              <w:bottom w:type="dxa" w:w="60"/>
              <w:right w:type="dxa" w:w="100"/>
            </w:tcMar>
            <w:vAlign w:val="center"/>
          </w:tcPr>
          <w:p>
            <w:pPr>
              <w:spacing w:after="20" w:before="20"/>
            </w:pPr>
            <w:r>
              <w:rPr>
                <w:sz w:val="20"/>
                <w:szCs w:val="20"/>
              </w:rPr>
              <w:t xml:space="preserve">Assign RFID</w:t>
            </w:r>
          </w:p>
        </w:tc>
        <w:tc>
          <w:tcPr>
            <w:tcW w:type="dxa" w:w="1805"/>
            <w:tcMar>
              <w:top w:type="dxa" w:w="60"/>
              <w:left w:type="dxa" w:w="100"/>
              <w:bottom w:type="dxa" w:w="60"/>
              <w:right w:type="dxa" w:w="100"/>
            </w:tcMar>
            <w:vAlign w:val="center"/>
          </w:tcPr>
          <w:p>
            <w:pPr>
              <w:spacing w:after="20" w:before="20"/>
            </w:pPr>
            <w:r>
              <w:rPr>
                <w:sz w:val="20"/>
                <w:szCs w:val="20"/>
              </w:rPr>
              <w:t xml:space="preserve">SD-AST-ID</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Replace RFID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CAP-AST-004</w:t>
            </w:r>
          </w:p>
        </w:tc>
        <w:tc>
          <w:tcPr>
            <w:tcW w:type="dxa" w:w="4332"/>
            <w:tcMar>
              <w:top w:type="dxa" w:w="60"/>
              <w:left w:type="dxa" w:w="100"/>
              <w:bottom w:type="dxa" w:w="60"/>
              <w:right w:type="dxa" w:w="100"/>
            </w:tcMar>
            <w:vAlign w:val="center"/>
          </w:tcPr>
          <w:p>
            <w:pPr>
              <w:spacing w:after="20" w:before="20"/>
            </w:pPr>
            <w:r>
              <w:rPr>
                <w:sz w:val="20"/>
                <w:szCs w:val="20"/>
              </w:rPr>
              <w:t xml:space="preserve">Assign Barcode</w:t>
            </w:r>
          </w:p>
        </w:tc>
        <w:tc>
          <w:tcPr>
            <w:tcW w:type="dxa" w:w="1805"/>
            <w:tcMar>
              <w:top w:type="dxa" w:w="60"/>
              <w:left w:type="dxa" w:w="100"/>
              <w:bottom w:type="dxa" w:w="60"/>
              <w:right w:type="dxa" w:w="100"/>
            </w:tcMar>
            <w:vAlign w:val="center"/>
          </w:tcPr>
          <w:p>
            <w:pPr>
              <w:spacing w:after="20" w:before="20"/>
            </w:pPr>
            <w:r>
              <w:rPr>
                <w:sz w:val="20"/>
                <w:szCs w:val="20"/>
              </w:rPr>
              <w:t xml:space="preserve">SD-AST-ID</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Replace Barcode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CAP-AST-006</w:t>
            </w:r>
          </w:p>
        </w:tc>
        <w:tc>
          <w:tcPr>
            <w:tcW w:type="dxa" w:w="4332"/>
            <w:tcMar>
              <w:top w:type="dxa" w:w="60"/>
              <w:left w:type="dxa" w:w="100"/>
              <w:bottom w:type="dxa" w:w="60"/>
              <w:right w:type="dxa" w:w="100"/>
            </w:tcMar>
            <w:vAlign w:val="center"/>
          </w:tcPr>
          <w:p>
            <w:pPr>
              <w:spacing w:after="20" w:before="20"/>
            </w:pPr>
            <w:r>
              <w:rPr>
                <w:sz w:val="20"/>
                <w:szCs w:val="20"/>
              </w:rPr>
              <w:t xml:space="preserve">Validate Unique Identity</w:t>
            </w:r>
          </w:p>
        </w:tc>
        <w:tc>
          <w:tcPr>
            <w:tcW w:type="dxa" w:w="1805"/>
            <w:tcMar>
              <w:top w:type="dxa" w:w="60"/>
              <w:left w:type="dxa" w:w="100"/>
              <w:bottom w:type="dxa" w:w="60"/>
              <w:right w:type="dxa" w:w="100"/>
            </w:tcMar>
            <w:vAlign w:val="center"/>
          </w:tcPr>
          <w:p>
            <w:pPr>
              <w:spacing w:after="20" w:before="20"/>
            </w:pPr>
            <w:r>
              <w:rPr>
                <w:sz w:val="20"/>
                <w:szCs w:val="20"/>
              </w:rPr>
              <w:t xml:space="preserve">SD-AST-ID</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Bulk Register Assets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CAP-AST-008</w:t>
            </w:r>
          </w:p>
        </w:tc>
        <w:tc>
          <w:tcPr>
            <w:tcW w:type="dxa" w:w="4332"/>
            <w:tcMar>
              <w:top w:type="dxa" w:w="60"/>
              <w:left w:type="dxa" w:w="100"/>
              <w:bottom w:type="dxa" w:w="60"/>
              <w:right w:type="dxa" w:w="100"/>
            </w:tcMar>
            <w:vAlign w:val="center"/>
          </w:tcPr>
          <w:p>
            <w:pPr>
              <w:spacing w:after="20" w:before="20"/>
            </w:pPr>
            <w:r>
              <w:rPr>
                <w:sz w:val="20"/>
                <w:szCs w:val="20"/>
              </w:rPr>
              <w:t xml:space="preserve">Create Asset</w:t>
            </w:r>
          </w:p>
        </w:tc>
        <w:tc>
          <w:tcPr>
            <w:tcW w:type="dxa" w:w="1805"/>
            <w:tcMar>
              <w:top w:type="dxa" w:w="60"/>
              <w:left w:type="dxa" w:w="100"/>
              <w:bottom w:type="dxa" w:w="60"/>
              <w:right w:type="dxa" w:w="100"/>
            </w:tcMar>
            <w:vAlign w:val="center"/>
          </w:tcPr>
          <w:p>
            <w:pPr>
              <w:spacing w:after="20" w:before="20"/>
            </w:pPr>
            <w:r>
              <w:rPr>
                <w:sz w:val="20"/>
                <w:szCs w:val="20"/>
              </w:rPr>
              <w:t xml:space="preserve">SD-AST-LIFE</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Activate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CAP-AST-010</w:t>
            </w:r>
          </w:p>
        </w:tc>
        <w:tc>
          <w:tcPr>
            <w:tcW w:type="dxa" w:w="4332"/>
            <w:tcMar>
              <w:top w:type="dxa" w:w="60"/>
              <w:left w:type="dxa" w:w="100"/>
              <w:bottom w:type="dxa" w:w="60"/>
              <w:right w:type="dxa" w:w="100"/>
            </w:tcMar>
            <w:vAlign w:val="center"/>
          </w:tcPr>
          <w:p>
            <w:pPr>
              <w:spacing w:after="20" w:before="20"/>
            </w:pPr>
            <w:r>
              <w:rPr>
                <w:sz w:val="20"/>
                <w:szCs w:val="20"/>
              </w:rPr>
              <w:t xml:space="preserve">Transfer Asset</w:t>
            </w:r>
          </w:p>
        </w:tc>
        <w:tc>
          <w:tcPr>
            <w:tcW w:type="dxa" w:w="1805"/>
            <w:tcMar>
              <w:top w:type="dxa" w:w="60"/>
              <w:left w:type="dxa" w:w="100"/>
              <w:bottom w:type="dxa" w:w="60"/>
              <w:right w:type="dxa" w:w="100"/>
            </w:tcMar>
            <w:vAlign w:val="center"/>
          </w:tcPr>
          <w:p>
            <w:pPr>
              <w:spacing w:after="20" w:before="20"/>
            </w:pPr>
            <w:r>
              <w:rPr>
                <w:sz w:val="20"/>
                <w:szCs w:val="20"/>
              </w:rPr>
              <w:t xml:space="preserve">SD-AST-LIFE</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Suspend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CAP-AST-012</w:t>
            </w:r>
          </w:p>
        </w:tc>
        <w:tc>
          <w:tcPr>
            <w:tcW w:type="dxa" w:w="4332"/>
            <w:tcMar>
              <w:top w:type="dxa" w:w="60"/>
              <w:left w:type="dxa" w:w="100"/>
              <w:bottom w:type="dxa" w:w="60"/>
              <w:right w:type="dxa" w:w="100"/>
            </w:tcMar>
            <w:vAlign w:val="center"/>
          </w:tcPr>
          <w:p>
            <w:pPr>
              <w:spacing w:after="20" w:before="20"/>
            </w:pPr>
            <w:r>
              <w:rPr>
                <w:sz w:val="20"/>
                <w:szCs w:val="20"/>
              </w:rPr>
              <w:t xml:space="preserve">Dispose Asset</w:t>
            </w:r>
          </w:p>
        </w:tc>
        <w:tc>
          <w:tcPr>
            <w:tcW w:type="dxa" w:w="1805"/>
            <w:tcMar>
              <w:top w:type="dxa" w:w="60"/>
              <w:left w:type="dxa" w:w="100"/>
              <w:bottom w:type="dxa" w:w="60"/>
              <w:right w:type="dxa" w:w="100"/>
            </w:tcMar>
            <w:vAlign w:val="center"/>
          </w:tcPr>
          <w:p>
            <w:pPr>
              <w:spacing w:after="20" w:before="20"/>
            </w:pPr>
            <w:r>
              <w:rPr>
                <w:sz w:val="20"/>
                <w:szCs w:val="20"/>
              </w:rPr>
              <w:t xml:space="preserve">SD-AST-LIFE</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Archive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CAP-AST-014</w:t>
            </w:r>
          </w:p>
        </w:tc>
        <w:tc>
          <w:tcPr>
            <w:tcW w:type="dxa" w:w="4332"/>
            <w:tcMar>
              <w:top w:type="dxa" w:w="60"/>
              <w:left w:type="dxa" w:w="100"/>
              <w:bottom w:type="dxa" w:w="60"/>
              <w:right w:type="dxa" w:w="100"/>
            </w:tcMar>
            <w:vAlign w:val="center"/>
          </w:tcPr>
          <w:p>
            <w:pPr>
              <w:spacing w:after="20" w:before="20"/>
            </w:pPr>
            <w:r>
              <w:rPr>
                <w:sz w:val="20"/>
                <w:szCs w:val="20"/>
              </w:rPr>
              <w:t xml:space="preserve">Manage Asset Types</w:t>
            </w:r>
          </w:p>
        </w:tc>
        <w:tc>
          <w:tcPr>
            <w:tcW w:type="dxa" w:w="1805"/>
            <w:tcMar>
              <w:top w:type="dxa" w:w="60"/>
              <w:left w:type="dxa" w:w="100"/>
              <w:bottom w:type="dxa" w:w="60"/>
              <w:right w:type="dxa" w:w="100"/>
            </w:tcMar>
            <w:vAlign w:val="center"/>
          </w:tcPr>
          <w:p>
            <w:pPr>
              <w:spacing w:after="20" w:before="20"/>
            </w:pPr>
            <w:r>
              <w:rPr>
                <w:sz w:val="20"/>
                <w:szCs w:val="20"/>
              </w:rPr>
              <w:t xml:space="preserve">SD-AST-CLASS</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Manage Categories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SD-AST-CLASS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CAP-AST-016</w:t>
            </w:r>
          </w:p>
        </w:tc>
        <w:tc>
          <w:tcPr>
            <w:tcW w:type="dxa" w:w="4332"/>
            <w:tcMar>
              <w:top w:type="dxa" w:w="60"/>
              <w:left w:type="dxa" w:w="100"/>
              <w:bottom w:type="dxa" w:w="60"/>
              <w:right w:type="dxa" w:w="100"/>
            </w:tcMar>
            <w:vAlign w:val="center"/>
          </w:tcPr>
          <w:p>
            <w:pPr>
              <w:spacing w:after="20" w:before="20"/>
            </w:pPr>
            <w:r>
              <w:rPr>
                <w:sz w:val="20"/>
                <w:szCs w:val="20"/>
              </w:rPr>
              <w:t xml:space="preserve">Manage Manufacturers</w:t>
            </w:r>
          </w:p>
        </w:tc>
        <w:tc>
          <w:tcPr>
            <w:tcW w:type="dxa" w:w="1805"/>
            <w:tcMar>
              <w:top w:type="dxa" w:w="60"/>
              <w:left w:type="dxa" w:w="100"/>
              <w:bottom w:type="dxa" w:w="60"/>
              <w:right w:type="dxa" w:w="100"/>
            </w:tcMar>
            <w:vAlign w:val="center"/>
          </w:tcPr>
          <w:p>
            <w:pPr>
              <w:spacing w:after="20" w:before="20"/>
            </w:pPr>
            <w:r>
              <w:rPr>
                <w:sz w:val="20"/>
                <w:szCs w:val="20"/>
              </w:rPr>
              <w:t xml:space="preserve">SD-AST-CLASS</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Manage Models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SD-AST-CLASS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CAP-AST-018</w:t>
            </w:r>
          </w:p>
        </w:tc>
        <w:tc>
          <w:tcPr>
            <w:tcW w:type="dxa" w:w="4332"/>
            <w:tcMar>
              <w:top w:type="dxa" w:w="60"/>
              <w:left w:type="dxa" w:w="100"/>
              <w:bottom w:type="dxa" w:w="60"/>
              <w:right w:type="dxa" w:w="100"/>
            </w:tcMar>
            <w:vAlign w:val="center"/>
          </w:tcPr>
          <w:p>
            <w:pPr>
              <w:spacing w:after="20" w:before="20"/>
            </w:pPr>
            <w:r>
              <w:rPr>
                <w:sz w:val="20"/>
                <w:szCs w:val="20"/>
              </w:rPr>
              <w:t xml:space="preserve">Manage Custom Attributes</w:t>
            </w:r>
          </w:p>
        </w:tc>
        <w:tc>
          <w:tcPr>
            <w:tcW w:type="dxa" w:w="1805"/>
            <w:tcMar>
              <w:top w:type="dxa" w:w="60"/>
              <w:left w:type="dxa" w:w="100"/>
              <w:bottom w:type="dxa" w:w="60"/>
              <w:right w:type="dxa" w:w="100"/>
            </w:tcMar>
            <w:vAlign w:val="center"/>
          </w:tcPr>
          <w:p>
            <w:pPr>
              <w:spacing w:after="20" w:before="20"/>
            </w:pPr>
            <w:r>
              <w:rPr>
                <w:sz w:val="20"/>
                <w:szCs w:val="20"/>
              </w:rPr>
              <w:t xml:space="preserve">SD-AST-CLASS</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Custodian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SD-AST-CUST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CAP-AST-020</w:t>
            </w:r>
          </w:p>
        </w:tc>
        <w:tc>
          <w:tcPr>
            <w:tcW w:type="dxa" w:w="4332"/>
            <w:tcMar>
              <w:top w:type="dxa" w:w="60"/>
              <w:left w:type="dxa" w:w="100"/>
              <w:bottom w:type="dxa" w:w="60"/>
              <w:right w:type="dxa" w:w="100"/>
            </w:tcMar>
            <w:vAlign w:val="center"/>
          </w:tcPr>
          <w:p>
            <w:pPr>
              <w:spacing w:after="20" w:before="20"/>
            </w:pPr>
            <w:r>
              <w:rPr>
                <w:sz w:val="20"/>
                <w:szCs w:val="20"/>
              </w:rPr>
              <w:t xml:space="preserve">Transfer Custody</w:t>
            </w:r>
          </w:p>
        </w:tc>
        <w:tc>
          <w:tcPr>
            <w:tcW w:type="dxa" w:w="1805"/>
            <w:tcMar>
              <w:top w:type="dxa" w:w="60"/>
              <w:left w:type="dxa" w:w="100"/>
              <w:bottom w:type="dxa" w:w="60"/>
              <w:right w:type="dxa" w:w="100"/>
            </w:tcMar>
            <w:vAlign w:val="center"/>
          </w:tcPr>
          <w:p>
            <w:pPr>
              <w:spacing w:after="20" w:before="20"/>
            </w:pPr>
            <w:r>
              <w:rPr>
                <w:sz w:val="20"/>
                <w:szCs w:val="20"/>
              </w:rPr>
              <w:t xml:space="preserve">SD-AST-CUST</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Track Ownership</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SD-AST-CUST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CAP-AST-022</w:t>
            </w:r>
          </w:p>
        </w:tc>
        <w:tc>
          <w:tcPr>
            <w:tcW w:type="dxa" w:w="4332"/>
            <w:tcMar>
              <w:top w:type="dxa" w:w="60"/>
              <w:left w:type="dxa" w:w="100"/>
              <w:bottom w:type="dxa" w:w="60"/>
              <w:right w:type="dxa" w:w="100"/>
            </w:tcMar>
            <w:vAlign w:val="center"/>
          </w:tcPr>
          <w:p>
            <w:pPr>
              <w:spacing w:after="20" w:before="20"/>
            </w:pPr>
            <w:r>
              <w:rPr>
                <w:sz w:val="20"/>
                <w:szCs w:val="20"/>
              </w:rPr>
              <w:t xml:space="preserve">Assign Asset to Department</w:t>
            </w:r>
          </w:p>
        </w:tc>
        <w:tc>
          <w:tcPr>
            <w:tcW w:type="dxa" w:w="1805"/>
            <w:tcMar>
              <w:top w:type="dxa" w:w="60"/>
              <w:left w:type="dxa" w:w="100"/>
              <w:bottom w:type="dxa" w:w="60"/>
              <w:right w:type="dxa" w:w="100"/>
            </w:tcMar>
            <w:vAlign w:val="center"/>
          </w:tcPr>
          <w:p>
            <w:pPr>
              <w:spacing w:after="20" w:before="20"/>
            </w:pPr>
            <w:r>
              <w:rPr>
                <w:sz w:val="20"/>
                <w:szCs w:val="20"/>
              </w:rPr>
              <w:t xml:space="preserve">SD-AST-CUST</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Set Current Location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CAP-AST-024</w:t>
            </w:r>
          </w:p>
        </w:tc>
        <w:tc>
          <w:tcPr>
            <w:tcW w:type="dxa" w:w="4332"/>
            <w:tcMar>
              <w:top w:type="dxa" w:w="60"/>
              <w:left w:type="dxa" w:w="100"/>
              <w:bottom w:type="dxa" w:w="60"/>
              <w:right w:type="dxa" w:w="100"/>
            </w:tcMar>
            <w:vAlign w:val="center"/>
          </w:tcPr>
          <w:p>
            <w:pPr>
              <w:spacing w:after="20" w:before="20"/>
            </w:pPr>
            <w:r>
              <w:rPr>
                <w:sz w:val="20"/>
                <w:szCs w:val="20"/>
              </w:rPr>
              <w:t xml:space="preserve">Maintain Historical Locations</w:t>
            </w:r>
          </w:p>
        </w:tc>
        <w:tc>
          <w:tcPr>
            <w:tcW w:type="dxa" w:w="1805"/>
            <w:tcMar>
              <w:top w:type="dxa" w:w="60"/>
              <w:left w:type="dxa" w:w="100"/>
              <w:bottom w:type="dxa" w:w="60"/>
              <w:right w:type="dxa" w:w="100"/>
            </w:tcMar>
            <w:vAlign w:val="center"/>
          </w:tcPr>
          <w:p>
            <w:pPr>
              <w:spacing w:after="20" w:before="20"/>
            </w:pPr>
            <w:r>
              <w:rPr>
                <w:sz w:val="20"/>
                <w:szCs w:val="20"/>
              </w:rPr>
              <w:t xml:space="preserve">SD-AST-LOC</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Zone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CAP-AST-026</w:t>
            </w:r>
          </w:p>
        </w:tc>
        <w:tc>
          <w:tcPr>
            <w:tcW w:type="dxa" w:w="4332"/>
            <w:tcMar>
              <w:top w:type="dxa" w:w="60"/>
              <w:left w:type="dxa" w:w="100"/>
              <w:bottom w:type="dxa" w:w="60"/>
              <w:right w:type="dxa" w:w="100"/>
            </w:tcMar>
            <w:vAlign w:val="center"/>
          </w:tcPr>
          <w:p>
            <w:pPr>
              <w:spacing w:after="20" w:before="20"/>
            </w:pPr>
            <w:r>
              <w:rPr>
                <w:sz w:val="20"/>
                <w:szCs w:val="20"/>
              </w:rPr>
              <w:t xml:space="preserve">Assign Building</w:t>
            </w:r>
          </w:p>
        </w:tc>
        <w:tc>
          <w:tcPr>
            <w:tcW w:type="dxa" w:w="1805"/>
            <w:tcMar>
              <w:top w:type="dxa" w:w="60"/>
              <w:left w:type="dxa" w:w="100"/>
              <w:bottom w:type="dxa" w:w="60"/>
              <w:right w:type="dxa" w:w="100"/>
            </w:tcMar>
            <w:vAlign w:val="center"/>
          </w:tcPr>
          <w:p>
            <w:pPr>
              <w:spacing w:after="20" w:before="20"/>
            </w:pPr>
            <w:r>
              <w:rPr>
                <w:sz w:val="20"/>
                <w:szCs w:val="20"/>
              </w:rPr>
              <w:t xml:space="preserve">SD-AST-LOC</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Warehouse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CAP-AST-028</w:t>
            </w:r>
          </w:p>
        </w:tc>
        <w:tc>
          <w:tcPr>
            <w:tcW w:type="dxa" w:w="4332"/>
            <w:tcMar>
              <w:top w:type="dxa" w:w="60"/>
              <w:left w:type="dxa" w:w="100"/>
              <w:bottom w:type="dxa" w:w="60"/>
              <w:right w:type="dxa" w:w="100"/>
            </w:tcMar>
            <w:vAlign w:val="center"/>
          </w:tcPr>
          <w:p>
            <w:pPr>
              <w:spacing w:after="20" w:before="20"/>
            </w:pPr>
            <w:r>
              <w:rPr>
                <w:sz w:val="20"/>
                <w:szCs w:val="20"/>
              </w:rPr>
              <w:t xml:space="preserve">Define Parent Asset</w:t>
            </w:r>
          </w:p>
        </w:tc>
        <w:tc>
          <w:tcPr>
            <w:tcW w:type="dxa" w:w="1805"/>
            <w:tcMar>
              <w:top w:type="dxa" w:w="60"/>
              <w:left w:type="dxa" w:w="100"/>
              <w:bottom w:type="dxa" w:w="60"/>
              <w:right w:type="dxa" w:w="100"/>
            </w:tcMar>
            <w:vAlign w:val="center"/>
          </w:tcPr>
          <w:p>
            <w:pPr>
              <w:spacing w:after="20" w:before="20"/>
            </w:pPr>
            <w:r>
              <w:rPr>
                <w:sz w:val="20"/>
                <w:szCs w:val="20"/>
              </w:rPr>
              <w:t xml:space="preserve">SD-AST-REL</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Child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SD-AST-REL</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CAP-AST-030</w:t>
            </w:r>
          </w:p>
        </w:tc>
        <w:tc>
          <w:tcPr>
            <w:tcW w:type="dxa" w:w="4332"/>
            <w:tcMar>
              <w:top w:type="dxa" w:w="60"/>
              <w:left w:type="dxa" w:w="100"/>
              <w:bottom w:type="dxa" w:w="60"/>
              <w:right w:type="dxa" w:w="100"/>
            </w:tcMar>
            <w:vAlign w:val="center"/>
          </w:tcPr>
          <w:p>
            <w:pPr>
              <w:spacing w:after="20" w:before="20"/>
            </w:pPr>
            <w:r>
              <w:rPr>
                <w:sz w:val="20"/>
                <w:szCs w:val="20"/>
              </w:rPr>
              <w:t xml:space="preserve">Define Attached Asset</w:t>
            </w:r>
          </w:p>
        </w:tc>
        <w:tc>
          <w:tcPr>
            <w:tcW w:type="dxa" w:w="1805"/>
            <w:tcMar>
              <w:top w:type="dxa" w:w="60"/>
              <w:left w:type="dxa" w:w="100"/>
              <w:bottom w:type="dxa" w:w="60"/>
              <w:right w:type="dxa" w:w="100"/>
            </w:tcMar>
            <w:vAlign w:val="center"/>
          </w:tcPr>
          <w:p>
            <w:pPr>
              <w:spacing w:after="20" w:before="20"/>
            </w:pPr>
            <w:r>
              <w:rPr>
                <w:sz w:val="20"/>
                <w:szCs w:val="20"/>
              </w:rPr>
              <w:t xml:space="preserve">SD-AST-REL</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Accessory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SD-AST-REL</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CAP-AST-032</w:t>
            </w:r>
          </w:p>
        </w:tc>
        <w:tc>
          <w:tcPr>
            <w:tcW w:type="dxa" w:w="4332"/>
            <w:tcMar>
              <w:top w:type="dxa" w:w="60"/>
              <w:left w:type="dxa" w:w="100"/>
              <w:bottom w:type="dxa" w:w="60"/>
              <w:right w:type="dxa" w:w="100"/>
            </w:tcMar>
            <w:vAlign w:val="center"/>
          </w:tcPr>
          <w:p>
            <w:pPr>
              <w:spacing w:after="20" w:before="20"/>
            </w:pPr>
            <w:r>
              <w:rPr>
                <w:sz w:val="20"/>
                <w:szCs w:val="20"/>
              </w:rPr>
              <w:t xml:space="preserve">Define Spare Association</w:t>
            </w:r>
          </w:p>
        </w:tc>
        <w:tc>
          <w:tcPr>
            <w:tcW w:type="dxa" w:w="1805"/>
            <w:tcMar>
              <w:top w:type="dxa" w:w="60"/>
              <w:left w:type="dxa" w:w="100"/>
              <w:bottom w:type="dxa" w:w="60"/>
              <w:right w:type="dxa" w:w="100"/>
            </w:tcMar>
            <w:vAlign w:val="center"/>
          </w:tcPr>
          <w:p>
            <w:pPr>
              <w:spacing w:after="20" w:before="20"/>
            </w:pPr>
            <w:r>
              <w:rPr>
                <w:sz w:val="20"/>
                <w:szCs w:val="20"/>
              </w:rPr>
              <w:t xml:space="preserve">SD-AST-REL</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Purchase Cost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CAP-AST-034</w:t>
            </w:r>
          </w:p>
        </w:tc>
        <w:tc>
          <w:tcPr>
            <w:tcW w:type="dxa" w:w="4332"/>
            <w:tcMar>
              <w:top w:type="dxa" w:w="60"/>
              <w:left w:type="dxa" w:w="100"/>
              <w:bottom w:type="dxa" w:w="60"/>
              <w:right w:type="dxa" w:w="100"/>
            </w:tcMar>
            <w:vAlign w:val="center"/>
          </w:tcPr>
          <w:p>
            <w:pPr>
              <w:spacing w:after="20" w:before="20"/>
            </w:pPr>
            <w:r>
              <w:rPr>
                <w:sz w:val="20"/>
                <w:szCs w:val="20"/>
              </w:rPr>
              <w:t xml:space="preserve">Record Subsequent Expense</w:t>
            </w:r>
          </w:p>
        </w:tc>
        <w:tc>
          <w:tcPr>
            <w:tcW w:type="dxa" w:w="1805"/>
            <w:tcMar>
              <w:top w:type="dxa" w:w="60"/>
              <w:left w:type="dxa" w:w="100"/>
              <w:bottom w:type="dxa" w:w="60"/>
              <w:right w:type="dxa" w:w="100"/>
            </w:tcMar>
            <w:vAlign w:val="center"/>
          </w:tcPr>
          <w:p>
            <w:pPr>
              <w:spacing w:after="20" w:before="20"/>
            </w:pPr>
            <w:r>
              <w:rPr>
                <w:sz w:val="20"/>
                <w:szCs w:val="20"/>
              </w:rPr>
              <w:t xml:space="preserve">SD-AST-FIN</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Capitalize an Expense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CAP-AST-036</w:t>
            </w:r>
          </w:p>
        </w:tc>
        <w:tc>
          <w:tcPr>
            <w:tcW w:type="dxa" w:w="4332"/>
            <w:tcMar>
              <w:top w:type="dxa" w:w="60"/>
              <w:left w:type="dxa" w:w="100"/>
              <w:bottom w:type="dxa" w:w="60"/>
              <w:right w:type="dxa" w:w="100"/>
            </w:tcMar>
            <w:vAlign w:val="center"/>
          </w:tcPr>
          <w:p>
            <w:pPr>
              <w:spacing w:after="20" w:before="20"/>
            </w:pPr>
            <w:r>
              <w:rPr>
                <w:sz w:val="20"/>
                <w:szCs w:val="20"/>
              </w:rPr>
              <w:t xml:space="preserve">Define Depreciation Schedule</w:t>
            </w:r>
          </w:p>
        </w:tc>
        <w:tc>
          <w:tcPr>
            <w:tcW w:type="dxa" w:w="1805"/>
            <w:tcMar>
              <w:top w:type="dxa" w:w="60"/>
              <w:left w:type="dxa" w:w="100"/>
              <w:bottom w:type="dxa" w:w="60"/>
              <w:right w:type="dxa" w:w="100"/>
            </w:tcMar>
            <w:vAlign w:val="center"/>
          </w:tcPr>
          <w:p>
            <w:pPr>
              <w:spacing w:after="20" w:before="20"/>
            </w:pPr>
            <w:r>
              <w:rPr>
                <w:sz w:val="20"/>
                <w:szCs w:val="20"/>
              </w:rPr>
              <w:t xml:space="preserve">SD-AST-FIN</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Generate Depreciation Series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CAP-AST-038</w:t>
            </w:r>
          </w:p>
        </w:tc>
        <w:tc>
          <w:tcPr>
            <w:tcW w:type="dxa" w:w="4332"/>
            <w:tcMar>
              <w:top w:type="dxa" w:w="60"/>
              <w:left w:type="dxa" w:w="100"/>
              <w:bottom w:type="dxa" w:w="60"/>
              <w:right w:type="dxa" w:w="100"/>
            </w:tcMar>
            <w:vAlign w:val="center"/>
          </w:tcPr>
          <w:p>
            <w:pPr>
              <w:spacing w:after="20" w:before="20"/>
            </w:pPr>
            <w:r>
              <w:rPr>
                <w:sz w:val="20"/>
                <w:szCs w:val="20"/>
              </w:rPr>
              <w:t xml:space="preserve">Post Depreciation Period</w:t>
            </w:r>
          </w:p>
        </w:tc>
        <w:tc>
          <w:tcPr>
            <w:tcW w:type="dxa" w:w="1805"/>
            <w:tcMar>
              <w:top w:type="dxa" w:w="60"/>
              <w:left w:type="dxa" w:w="100"/>
              <w:bottom w:type="dxa" w:w="60"/>
              <w:right w:type="dxa" w:w="100"/>
            </w:tcMar>
            <w:vAlign w:val="center"/>
          </w:tcPr>
          <w:p>
            <w:pPr>
              <w:spacing w:after="20" w:before="20"/>
            </w:pPr>
            <w:r>
              <w:rPr>
                <w:sz w:val="20"/>
                <w:szCs w:val="20"/>
              </w:rPr>
              <w:t xml:space="preserve">SD-AST-FIN</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Revalue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CAP-AST-040</w:t>
            </w:r>
          </w:p>
        </w:tc>
        <w:tc>
          <w:tcPr>
            <w:tcW w:type="dxa" w:w="4332"/>
            <w:tcMar>
              <w:top w:type="dxa" w:w="60"/>
              <w:left w:type="dxa" w:w="100"/>
              <w:bottom w:type="dxa" w:w="60"/>
              <w:right w:type="dxa" w:w="100"/>
            </w:tcMar>
            <w:vAlign w:val="center"/>
          </w:tcPr>
          <w:p>
            <w:pPr>
              <w:spacing w:after="20" w:before="20"/>
            </w:pPr>
            <w:r>
              <w:rPr>
                <w:sz w:val="20"/>
                <w:szCs w:val="20"/>
              </w:rPr>
              <w:t xml:space="preserve">Record Warranty</w:t>
            </w:r>
          </w:p>
        </w:tc>
        <w:tc>
          <w:tcPr>
            <w:tcW w:type="dxa" w:w="1805"/>
            <w:tcMar>
              <w:top w:type="dxa" w:w="60"/>
              <w:left w:type="dxa" w:w="100"/>
              <w:bottom w:type="dxa" w:w="60"/>
              <w:right w:type="dxa" w:w="100"/>
            </w:tcMar>
            <w:vAlign w:val="center"/>
          </w:tcPr>
          <w:p>
            <w:pPr>
              <w:spacing w:after="20" w:before="20"/>
            </w:pPr>
            <w:r>
              <w:rPr>
                <w:sz w:val="20"/>
                <w:szCs w:val="20"/>
              </w:rPr>
              <w:t xml:space="preserve">SD-AST-FIN</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CAP-AST-041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Warn Before Warranty Expiry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CAP-AST-042</w:t>
            </w:r>
          </w:p>
        </w:tc>
        <w:tc>
          <w:tcPr>
            <w:tcW w:type="dxa" w:w="4332"/>
            <w:tcMar>
              <w:top w:type="dxa" w:w="60"/>
              <w:left w:type="dxa" w:w="100"/>
              <w:bottom w:type="dxa" w:w="60"/>
              <w:right w:type="dxa" w:w="100"/>
            </w:tcMar>
            <w:vAlign w:val="center"/>
          </w:tcPr>
          <w:p>
            <w:pPr>
              <w:spacing w:after="20" w:before="20"/>
            </w:pPr>
            <w:r>
              <w:rPr>
                <w:sz w:val="20"/>
                <w:szCs w:val="20"/>
              </w:rPr>
              <w:t xml:space="preserve">Raise Warranty Claim</w:t>
            </w:r>
          </w:p>
        </w:tc>
        <w:tc>
          <w:tcPr>
            <w:tcW w:type="dxa" w:w="1805"/>
            <w:tcMar>
              <w:top w:type="dxa" w:w="60"/>
              <w:left w:type="dxa" w:w="100"/>
              <w:bottom w:type="dxa" w:w="60"/>
              <w:right w:type="dxa" w:w="100"/>
            </w:tcMar>
            <w:vAlign w:val="center"/>
          </w:tcPr>
          <w:p>
            <w:pPr>
              <w:spacing w:after="20" w:before="20"/>
            </w:pPr>
            <w:r>
              <w:rPr>
                <w:sz w:val="20"/>
                <w:szCs w:val="20"/>
              </w:rPr>
              <w:t xml:space="preserve">SD-AST-FIN</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CAP-AST-043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Net Book Value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CAP-AST-044</w:t>
            </w:r>
          </w:p>
        </w:tc>
        <w:tc>
          <w:tcPr>
            <w:tcW w:type="dxa" w:w="4332"/>
            <w:tcMar>
              <w:top w:type="dxa" w:w="60"/>
              <w:left w:type="dxa" w:w="100"/>
              <w:bottom w:type="dxa" w:w="60"/>
              <w:right w:type="dxa" w:w="100"/>
            </w:tcMar>
            <w:vAlign w:val="center"/>
          </w:tcPr>
          <w:p>
            <w:pPr>
              <w:spacing w:after="20" w:before="20"/>
            </w:pPr>
            <w:r>
              <w:rPr>
                <w:sz w:val="20"/>
                <w:szCs w:val="20"/>
              </w:rPr>
              <w:t xml:space="preserve">Report Total Cost of Ownership</w:t>
            </w:r>
          </w:p>
        </w:tc>
        <w:tc>
          <w:tcPr>
            <w:tcW w:type="dxa" w:w="1805"/>
            <w:tcMar>
              <w:top w:type="dxa" w:w="60"/>
              <w:left w:type="dxa" w:w="100"/>
              <w:bottom w:type="dxa" w:w="60"/>
              <w:right w:type="dxa" w:w="100"/>
            </w:tcMar>
            <w:vAlign w:val="center"/>
          </w:tcPr>
          <w:p>
            <w:pPr>
              <w:spacing w:after="20" w:before="20"/>
            </w:pPr>
            <w:r>
              <w:rPr>
                <w:sz w:val="20"/>
                <w:szCs w:val="20"/>
              </w:rPr>
              <w:t xml:space="preserve">SD-AST-FIN</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CAP-AST-045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Upload Asset Document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SD-AST-DOC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CAP-AST-046</w:t>
            </w:r>
          </w:p>
        </w:tc>
        <w:tc>
          <w:tcPr>
            <w:tcW w:type="dxa" w:w="4332"/>
            <w:tcMar>
              <w:top w:type="dxa" w:w="60"/>
              <w:left w:type="dxa" w:w="100"/>
              <w:bottom w:type="dxa" w:w="60"/>
              <w:right w:type="dxa" w:w="100"/>
            </w:tcMar>
            <w:vAlign w:val="center"/>
          </w:tcPr>
          <w:p>
            <w:pPr>
              <w:spacing w:after="20" w:before="20"/>
            </w:pPr>
            <w:r>
              <w:rPr>
                <w:sz w:val="20"/>
                <w:szCs w:val="20"/>
              </w:rPr>
              <w:t xml:space="preserve">Classify Document</w:t>
            </w:r>
          </w:p>
        </w:tc>
        <w:tc>
          <w:tcPr>
            <w:tcW w:type="dxa" w:w="1805"/>
            <w:tcMar>
              <w:top w:type="dxa" w:w="60"/>
              <w:left w:type="dxa" w:w="100"/>
              <w:bottom w:type="dxa" w:w="60"/>
              <w:right w:type="dxa" w:w="100"/>
            </w:tcMar>
            <w:vAlign w:val="center"/>
          </w:tcPr>
          <w:p>
            <w:pPr>
              <w:spacing w:after="20" w:before="20"/>
            </w:pPr>
            <w:r>
              <w:rPr>
                <w:sz w:val="20"/>
                <w:szCs w:val="20"/>
              </w:rPr>
              <w:t xml:space="preserve">SD-AST-DOC</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CAP-AST-047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Supersede Document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SD-AST-DOC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CAP-AST-048</w:t>
            </w:r>
          </w:p>
        </w:tc>
        <w:tc>
          <w:tcPr>
            <w:tcW w:type="dxa" w:w="4332"/>
            <w:tcMar>
              <w:top w:type="dxa" w:w="60"/>
              <w:left w:type="dxa" w:w="100"/>
              <w:bottom w:type="dxa" w:w="60"/>
              <w:right w:type="dxa" w:w="100"/>
            </w:tcMar>
            <w:vAlign w:val="center"/>
          </w:tcPr>
          <w:p>
            <w:pPr>
              <w:spacing w:after="20" w:before="20"/>
            </w:pPr>
            <w:r>
              <w:rPr>
                <w:sz w:val="20"/>
                <w:szCs w:val="20"/>
              </w:rPr>
              <w:t xml:space="preserve">Warn Before Certificate Expiry</w:t>
            </w:r>
          </w:p>
        </w:tc>
        <w:tc>
          <w:tcPr>
            <w:tcW w:type="dxa" w:w="1805"/>
            <w:tcMar>
              <w:top w:type="dxa" w:w="60"/>
              <w:left w:type="dxa" w:w="100"/>
              <w:bottom w:type="dxa" w:w="60"/>
              <w:right w:type="dxa" w:w="100"/>
            </w:tcMar>
            <w:vAlign w:val="center"/>
          </w:tcPr>
          <w:p>
            <w:pPr>
              <w:spacing w:after="20" w:before="20"/>
            </w:pPr>
            <w:r>
              <w:rPr>
                <w:sz w:val="20"/>
                <w:szCs w:val="20"/>
              </w:rPr>
              <w:t xml:space="preserve">SD-AST-DOC</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CAP-AST-049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Restrict Confidential Document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SD-AST-DOC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CAP-AST-050</w:t>
            </w:r>
          </w:p>
        </w:tc>
        <w:tc>
          <w:tcPr>
            <w:tcW w:type="dxa" w:w="4332"/>
            <w:tcMar>
              <w:top w:type="dxa" w:w="60"/>
              <w:left w:type="dxa" w:w="100"/>
              <w:bottom w:type="dxa" w:w="60"/>
              <w:right w:type="dxa" w:w="100"/>
            </w:tcMar>
            <w:vAlign w:val="center"/>
          </w:tcPr>
          <w:p>
            <w:pPr>
              <w:spacing w:after="20" w:before="20"/>
            </w:pPr>
            <w:r>
              <w:rPr>
                <w:sz w:val="20"/>
                <w:szCs w:val="20"/>
              </w:rPr>
              <w:t xml:space="preserve">Define Custom Attribute</w:t>
            </w:r>
          </w:p>
        </w:tc>
        <w:tc>
          <w:tcPr>
            <w:tcW w:type="dxa" w:w="1805"/>
            <w:tcMar>
              <w:top w:type="dxa" w:w="60"/>
              <w:left w:type="dxa" w:w="100"/>
              <w:bottom w:type="dxa" w:w="60"/>
              <w:right w:type="dxa" w:w="100"/>
            </w:tcMar>
            <w:vAlign w:val="center"/>
          </w:tcPr>
          <w:p>
            <w:pPr>
              <w:spacing w:after="20" w:before="20"/>
            </w:pPr>
            <w:r>
              <w:rPr>
                <w:sz w:val="20"/>
                <w:szCs w:val="20"/>
              </w:rPr>
              <w:t xml:space="preserve">SD-AST-DOC</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CAP-AST-051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Publish Custom Attribute to Screens and Reports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SD-AST-DOC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CAP-OPS-001</w:t>
            </w:r>
          </w:p>
        </w:tc>
        <w:tc>
          <w:tcPr>
            <w:tcW w:type="dxa" w:w="4332"/>
            <w:tcMar>
              <w:top w:type="dxa" w:w="60"/>
              <w:left w:type="dxa" w:w="100"/>
              <w:bottom w:type="dxa" w:w="60"/>
              <w:right w:type="dxa" w:w="100"/>
            </w:tcMar>
            <w:vAlign w:val="center"/>
          </w:tcPr>
          <w:p>
            <w:pPr>
              <w:spacing w:after="20" w:before="20"/>
            </w:pPr>
            <w:r>
              <w:rPr>
                <w:sz w:val="20"/>
                <w:szCs w:val="20"/>
              </w:rPr>
              <w:t xml:space="preserve">Create Receiving Order</w:t>
            </w:r>
          </w:p>
        </w:tc>
        <w:tc>
          <w:tcPr>
            <w:tcW w:type="dxa" w:w="1805"/>
            <w:tcMar>
              <w:top w:type="dxa" w:w="60"/>
              <w:left w:type="dxa" w:w="100"/>
              <w:bottom w:type="dxa" w:w="60"/>
              <w:right w:type="dxa" w:w="100"/>
            </w:tcMar>
            <w:vAlign w:val="center"/>
          </w:tcPr>
          <w:p>
            <w:pPr>
              <w:spacing w:after="20" w:before="20"/>
            </w:pPr>
            <w:r>
              <w:rPr>
                <w:sz w:val="20"/>
                <w:szCs w:val="20"/>
              </w:rPr>
              <w:t xml:space="preserve">SD-OPS-RCV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Receive by RFID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CAP-OPS-003</w:t>
            </w:r>
          </w:p>
        </w:tc>
        <w:tc>
          <w:tcPr>
            <w:tcW w:type="dxa" w:w="4332"/>
            <w:tcMar>
              <w:top w:type="dxa" w:w="60"/>
              <w:left w:type="dxa" w:w="100"/>
              <w:bottom w:type="dxa" w:w="60"/>
              <w:right w:type="dxa" w:w="100"/>
            </w:tcMar>
            <w:vAlign w:val="center"/>
          </w:tcPr>
          <w:p>
            <w:pPr>
              <w:spacing w:after="20" w:before="20"/>
            </w:pPr>
            <w:r>
              <w:rPr>
                <w:sz w:val="20"/>
                <w:szCs w:val="20"/>
              </w:rPr>
              <w:t xml:space="preserve">Receive by Barcode</w:t>
            </w:r>
          </w:p>
        </w:tc>
        <w:tc>
          <w:tcPr>
            <w:tcW w:type="dxa" w:w="1805"/>
            <w:tcMar>
              <w:top w:type="dxa" w:w="60"/>
              <w:left w:type="dxa" w:w="100"/>
              <w:bottom w:type="dxa" w:w="60"/>
              <w:right w:type="dxa" w:w="100"/>
            </w:tcMar>
            <w:vAlign w:val="center"/>
          </w:tcPr>
          <w:p>
            <w:pPr>
              <w:spacing w:after="20" w:before="20"/>
            </w:pPr>
            <w:r>
              <w:rPr>
                <w:sz w:val="20"/>
                <w:szCs w:val="20"/>
              </w:rPr>
              <w:t xml:space="preserve">SD-OPS-RCV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Receive Manually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CAP-OPS-005</w:t>
            </w:r>
          </w:p>
        </w:tc>
        <w:tc>
          <w:tcPr>
            <w:tcW w:type="dxa" w:w="4332"/>
            <w:tcMar>
              <w:top w:type="dxa" w:w="60"/>
              <w:left w:type="dxa" w:w="100"/>
              <w:bottom w:type="dxa" w:w="60"/>
              <w:right w:type="dxa" w:w="100"/>
            </w:tcMar>
            <w:vAlign w:val="center"/>
          </w:tcPr>
          <w:p>
            <w:pPr>
              <w:spacing w:after="20" w:before="20"/>
            </w:pPr>
            <w:r>
              <w:rPr>
                <w:sz w:val="20"/>
                <w:szCs w:val="20"/>
              </w:rPr>
              <w:t xml:space="preserve">Verify Against Expected</w:t>
            </w:r>
          </w:p>
        </w:tc>
        <w:tc>
          <w:tcPr>
            <w:tcW w:type="dxa" w:w="1805"/>
            <w:tcMar>
              <w:top w:type="dxa" w:w="60"/>
              <w:left w:type="dxa" w:w="100"/>
              <w:bottom w:type="dxa" w:w="60"/>
              <w:right w:type="dxa" w:w="100"/>
            </w:tcMar>
            <w:vAlign w:val="center"/>
          </w:tcPr>
          <w:p>
            <w:pPr>
              <w:spacing w:after="20" w:before="20"/>
            </w:pPr>
            <w:r>
              <w:rPr>
                <w:sz w:val="20"/>
                <w:szCs w:val="20"/>
              </w:rPr>
              <w:t xml:space="preserve">SD-OPS-RCV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Receiving Discrepancy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CAP-OPS-007</w:t>
            </w:r>
          </w:p>
        </w:tc>
        <w:tc>
          <w:tcPr>
            <w:tcW w:type="dxa" w:w="4332"/>
            <w:tcMar>
              <w:top w:type="dxa" w:w="60"/>
              <w:left w:type="dxa" w:w="100"/>
              <w:bottom w:type="dxa" w:w="60"/>
              <w:right w:type="dxa" w:w="100"/>
            </w:tcMar>
            <w:vAlign w:val="center"/>
          </w:tcPr>
          <w:p>
            <w:pPr>
              <w:spacing w:after="20" w:before="20"/>
            </w:pPr>
            <w:r>
              <w:rPr>
                <w:sz w:val="20"/>
                <w:szCs w:val="20"/>
              </w:rPr>
              <w:t xml:space="preserve">Accept Receipt</w:t>
            </w:r>
          </w:p>
        </w:tc>
        <w:tc>
          <w:tcPr>
            <w:tcW w:type="dxa" w:w="1805"/>
            <w:tcMar>
              <w:top w:type="dxa" w:w="60"/>
              <w:left w:type="dxa" w:w="100"/>
              <w:bottom w:type="dxa" w:w="60"/>
              <w:right w:type="dxa" w:w="100"/>
            </w:tcMar>
            <w:vAlign w:val="center"/>
          </w:tcPr>
          <w:p>
            <w:pPr>
              <w:spacing w:after="20" w:before="20"/>
            </w:pPr>
            <w:r>
              <w:rPr>
                <w:sz w:val="20"/>
                <w:szCs w:val="20"/>
              </w:rPr>
              <w:t xml:space="preserve">SD-OPS-RCV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Reject Receipt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CAP-OPS-009</w:t>
            </w:r>
          </w:p>
        </w:tc>
        <w:tc>
          <w:tcPr>
            <w:tcW w:type="dxa" w:w="4332"/>
            <w:tcMar>
              <w:top w:type="dxa" w:w="60"/>
              <w:left w:type="dxa" w:w="100"/>
              <w:bottom w:type="dxa" w:w="60"/>
              <w:right w:type="dxa" w:w="100"/>
            </w:tcMar>
            <w:vAlign w:val="center"/>
          </w:tcPr>
          <w:p>
            <w:pPr>
              <w:spacing w:after="20" w:before="20"/>
            </w:pPr>
            <w:r>
              <w:rPr>
                <w:sz w:val="20"/>
                <w:szCs w:val="20"/>
              </w:rPr>
              <w:t xml:space="preserve">Generate Put-away Task</w:t>
            </w:r>
          </w:p>
        </w:tc>
        <w:tc>
          <w:tcPr>
            <w:tcW w:type="dxa" w:w="1805"/>
            <w:tcMar>
              <w:top w:type="dxa" w:w="60"/>
              <w:left w:type="dxa" w:w="100"/>
              <w:bottom w:type="dxa" w:w="60"/>
              <w:right w:type="dxa" w:w="100"/>
            </w:tcMar>
            <w:vAlign w:val="center"/>
          </w:tcPr>
          <w:p>
            <w:pPr>
              <w:spacing w:after="20" w:before="20"/>
            </w:pPr>
            <w:r>
              <w:rPr>
                <w:sz w:val="20"/>
                <w:szCs w:val="20"/>
              </w:rPr>
              <w:t xml:space="preserve">SD-OPS-STO</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Storage Location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SD-OPS-STO</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CAP-OPS-011</w:t>
            </w:r>
          </w:p>
        </w:tc>
        <w:tc>
          <w:tcPr>
            <w:tcW w:type="dxa" w:w="4332"/>
            <w:tcMar>
              <w:top w:type="dxa" w:w="60"/>
              <w:left w:type="dxa" w:w="100"/>
              <w:bottom w:type="dxa" w:w="60"/>
              <w:right w:type="dxa" w:w="100"/>
            </w:tcMar>
            <w:vAlign w:val="center"/>
          </w:tcPr>
          <w:p>
            <w:pPr>
              <w:spacing w:after="20" w:before="20"/>
            </w:pPr>
            <w:r>
              <w:rPr>
                <w:sz w:val="20"/>
                <w:szCs w:val="20"/>
              </w:rPr>
              <w:t xml:space="preserve">Confirm Put-away</w:t>
            </w:r>
          </w:p>
        </w:tc>
        <w:tc>
          <w:tcPr>
            <w:tcW w:type="dxa" w:w="1805"/>
            <w:tcMar>
              <w:top w:type="dxa" w:w="60"/>
              <w:left w:type="dxa" w:w="100"/>
              <w:bottom w:type="dxa" w:w="60"/>
              <w:right w:type="dxa" w:w="100"/>
            </w:tcMar>
            <w:vAlign w:val="center"/>
          </w:tcPr>
          <w:p>
            <w:pPr>
              <w:spacing w:after="20" w:before="20"/>
            </w:pPr>
            <w:r>
              <w:rPr>
                <w:sz w:val="20"/>
                <w:szCs w:val="20"/>
              </w:rPr>
              <w:t xml:space="preserve">SD-OPS-STO</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Relocate Stock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SD-OPS-STO</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CAP-OPS-013</w:t>
            </w:r>
          </w:p>
        </w:tc>
        <w:tc>
          <w:tcPr>
            <w:tcW w:type="dxa" w:w="4332"/>
            <w:tcMar>
              <w:top w:type="dxa" w:w="60"/>
              <w:left w:type="dxa" w:w="100"/>
              <w:bottom w:type="dxa" w:w="60"/>
              <w:right w:type="dxa" w:w="100"/>
            </w:tcMar>
            <w:vAlign w:val="center"/>
          </w:tcPr>
          <w:p>
            <w:pPr>
              <w:spacing w:after="20" w:before="20"/>
            </w:pPr>
            <w:r>
              <w:rPr>
                <w:sz w:val="20"/>
                <w:szCs w:val="20"/>
              </w:rPr>
              <w:t xml:space="preserve">Consolidate Stock</w:t>
            </w:r>
          </w:p>
        </w:tc>
        <w:tc>
          <w:tcPr>
            <w:tcW w:type="dxa" w:w="1805"/>
            <w:tcMar>
              <w:top w:type="dxa" w:w="60"/>
              <w:left w:type="dxa" w:w="100"/>
              <w:bottom w:type="dxa" w:w="60"/>
              <w:right w:type="dxa" w:w="100"/>
            </w:tcMar>
            <w:vAlign w:val="center"/>
          </w:tcPr>
          <w:p>
            <w:pPr>
              <w:spacing w:after="20" w:before="20"/>
            </w:pPr>
            <w:r>
              <w:rPr>
                <w:sz w:val="20"/>
                <w:szCs w:val="20"/>
              </w:rPr>
              <w:t xml:space="preserve">SD-OPS-STO</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Picking Task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CAP-OPS-015</w:t>
            </w:r>
          </w:p>
        </w:tc>
        <w:tc>
          <w:tcPr>
            <w:tcW w:type="dxa" w:w="4332"/>
            <w:tcMar>
              <w:top w:type="dxa" w:w="60"/>
              <w:left w:type="dxa" w:w="100"/>
              <w:bottom w:type="dxa" w:w="60"/>
              <w:right w:type="dxa" w:w="100"/>
            </w:tcMar>
            <w:vAlign w:val="center"/>
          </w:tcPr>
          <w:p>
            <w:pPr>
              <w:spacing w:after="20" w:before="20"/>
            </w:pPr>
            <w:r>
              <w:rPr>
                <w:sz w:val="20"/>
                <w:szCs w:val="20"/>
              </w:rPr>
              <w:t xml:space="preserve">Pick by RFID</w:t>
            </w:r>
          </w:p>
        </w:tc>
        <w:tc>
          <w:tcPr>
            <w:tcW w:type="dxa" w:w="1805"/>
            <w:tcMar>
              <w:top w:type="dxa" w:w="60"/>
              <w:left w:type="dxa" w:w="100"/>
              <w:bottom w:type="dxa" w:w="60"/>
              <w:right w:type="dxa" w:w="100"/>
            </w:tcMar>
            <w:vAlign w:val="center"/>
          </w:tcPr>
          <w:p>
            <w:pPr>
              <w:spacing w:after="20" w:before="20"/>
            </w:pPr>
            <w:r>
              <w:rPr>
                <w:sz w:val="20"/>
                <w:szCs w:val="20"/>
              </w:rPr>
              <w:t xml:space="preserve">SD-OPS-PICK</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Pick by Barcode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CAP-OPS-017</w:t>
            </w:r>
          </w:p>
        </w:tc>
        <w:tc>
          <w:tcPr>
            <w:tcW w:type="dxa" w:w="4332"/>
            <w:tcMar>
              <w:top w:type="dxa" w:w="60"/>
              <w:left w:type="dxa" w:w="100"/>
              <w:bottom w:type="dxa" w:w="60"/>
              <w:right w:type="dxa" w:w="100"/>
            </w:tcMar>
            <w:vAlign w:val="center"/>
          </w:tcPr>
          <w:p>
            <w:pPr>
              <w:spacing w:after="20" w:before="20"/>
            </w:pPr>
            <w:r>
              <w:rPr>
                <w:sz w:val="20"/>
                <w:szCs w:val="20"/>
              </w:rPr>
              <w:t xml:space="preserve">Confirm Pick</w:t>
            </w:r>
          </w:p>
        </w:tc>
        <w:tc>
          <w:tcPr>
            <w:tcW w:type="dxa" w:w="1805"/>
            <w:tcMar>
              <w:top w:type="dxa" w:w="60"/>
              <w:left w:type="dxa" w:w="100"/>
              <w:bottom w:type="dxa" w:w="60"/>
              <w:right w:type="dxa" w:w="100"/>
            </w:tcMar>
            <w:vAlign w:val="center"/>
          </w:tcPr>
          <w:p>
            <w:pPr>
              <w:spacing w:after="20" w:before="20"/>
            </w:pPr>
            <w:r>
              <w:rPr>
                <w:sz w:val="20"/>
                <w:szCs w:val="20"/>
              </w:rPr>
              <w:t xml:space="preserve">SD-OPS-PICK</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Handle Short Pick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CAP-OPS-019</w:t>
            </w:r>
          </w:p>
        </w:tc>
        <w:tc>
          <w:tcPr>
            <w:tcW w:type="dxa" w:w="4332"/>
            <w:tcMar>
              <w:top w:type="dxa" w:w="60"/>
              <w:left w:type="dxa" w:w="100"/>
              <w:bottom w:type="dxa" w:w="60"/>
              <w:right w:type="dxa" w:w="100"/>
            </w:tcMar>
            <w:vAlign w:val="center"/>
          </w:tcPr>
          <w:p>
            <w:pPr>
              <w:spacing w:after="20" w:before="20"/>
            </w:pPr>
            <w:r>
              <w:rPr>
                <w:sz w:val="20"/>
                <w:szCs w:val="20"/>
              </w:rPr>
              <w:t xml:space="preserve">Cancel Picking Task</w:t>
            </w:r>
          </w:p>
        </w:tc>
        <w:tc>
          <w:tcPr>
            <w:tcW w:type="dxa" w:w="1805"/>
            <w:tcMar>
              <w:top w:type="dxa" w:w="60"/>
              <w:left w:type="dxa" w:w="100"/>
              <w:bottom w:type="dxa" w:w="60"/>
              <w:right w:type="dxa" w:w="100"/>
            </w:tcMar>
            <w:vAlign w:val="center"/>
          </w:tcPr>
          <w:p>
            <w:pPr>
              <w:spacing w:after="20" w:before="20"/>
            </w:pPr>
            <w:r>
              <w:rPr>
                <w:sz w:val="20"/>
                <w:szCs w:val="20"/>
              </w:rPr>
              <w:t xml:space="preserve">SD-OPS-PICK</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Loading Order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CAP-OPS-021</w:t>
            </w:r>
          </w:p>
        </w:tc>
        <w:tc>
          <w:tcPr>
            <w:tcW w:type="dxa" w:w="4332"/>
            <w:tcMar>
              <w:top w:type="dxa" w:w="60"/>
              <w:left w:type="dxa" w:w="100"/>
              <w:bottom w:type="dxa" w:w="60"/>
              <w:right w:type="dxa" w:w="100"/>
            </w:tcMar>
            <w:vAlign w:val="center"/>
          </w:tcPr>
          <w:p>
            <w:pPr>
              <w:spacing w:after="20" w:before="20"/>
            </w:pPr>
            <w:r>
              <w:rPr>
                <w:sz w:val="20"/>
                <w:szCs w:val="20"/>
              </w:rPr>
              <w:t xml:space="preserve">Stage Shipment</w:t>
            </w:r>
          </w:p>
        </w:tc>
        <w:tc>
          <w:tcPr>
            <w:tcW w:type="dxa" w:w="1805"/>
            <w:tcMar>
              <w:top w:type="dxa" w:w="60"/>
              <w:left w:type="dxa" w:w="100"/>
              <w:bottom w:type="dxa" w:w="60"/>
              <w:right w:type="dxa" w:w="100"/>
            </w:tcMar>
            <w:vAlign w:val="center"/>
          </w:tcPr>
          <w:p>
            <w:pPr>
              <w:spacing w:after="20" w:before="20"/>
            </w:pPr>
            <w:r>
              <w:rPr>
                <w:sz w:val="20"/>
                <w:szCs w:val="20"/>
              </w:rPr>
              <w:t xml:space="preserve">SD-OPS-LOAD</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Verify Loading Contents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CAP-OPS-023</w:t>
            </w:r>
          </w:p>
        </w:tc>
        <w:tc>
          <w:tcPr>
            <w:tcW w:type="dxa" w:w="4332"/>
            <w:tcMar>
              <w:top w:type="dxa" w:w="60"/>
              <w:left w:type="dxa" w:w="100"/>
              <w:bottom w:type="dxa" w:w="60"/>
              <w:right w:type="dxa" w:w="100"/>
            </w:tcMar>
            <w:vAlign w:val="center"/>
          </w:tcPr>
          <w:p>
            <w:pPr>
              <w:spacing w:after="20" w:before="20"/>
            </w:pPr>
            <w:r>
              <w:rPr>
                <w:sz w:val="20"/>
                <w:szCs w:val="20"/>
              </w:rPr>
              <w:t xml:space="preserve">Confirm Dispatch</w:t>
            </w:r>
          </w:p>
        </w:tc>
        <w:tc>
          <w:tcPr>
            <w:tcW w:type="dxa" w:w="1805"/>
            <w:tcMar>
              <w:top w:type="dxa" w:w="60"/>
              <w:left w:type="dxa" w:w="100"/>
              <w:bottom w:type="dxa" w:w="60"/>
              <w:right w:type="dxa" w:w="100"/>
            </w:tcMar>
            <w:vAlign w:val="center"/>
          </w:tcPr>
          <w:p>
            <w:pPr>
              <w:spacing w:after="20" w:before="20"/>
            </w:pPr>
            <w:r>
              <w:rPr>
                <w:sz w:val="20"/>
                <w:szCs w:val="20"/>
              </w:rPr>
              <w:t xml:space="preserve">SD-OPS-LOAD</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Cross-dock Shipment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CAP-OPS-025</w:t>
            </w:r>
          </w:p>
        </w:tc>
        <w:tc>
          <w:tcPr>
            <w:tcW w:type="dxa" w:w="4332"/>
            <w:tcMar>
              <w:top w:type="dxa" w:w="60"/>
              <w:left w:type="dxa" w:w="100"/>
              <w:bottom w:type="dxa" w:w="60"/>
              <w:right w:type="dxa" w:w="100"/>
            </w:tcMar>
            <w:vAlign w:val="center"/>
          </w:tcPr>
          <w:p>
            <w:pPr>
              <w:spacing w:after="20" w:before="20"/>
            </w:pPr>
            <w:r>
              <w:rPr>
                <w:sz w:val="20"/>
                <w:szCs w:val="20"/>
              </w:rPr>
              <w:t xml:space="preserve">Record Loading Discrepancy</w:t>
            </w:r>
          </w:p>
        </w:tc>
        <w:tc>
          <w:tcPr>
            <w:tcW w:type="dxa" w:w="1805"/>
            <w:tcMar>
              <w:top w:type="dxa" w:w="60"/>
              <w:left w:type="dxa" w:w="100"/>
              <w:bottom w:type="dxa" w:w="60"/>
              <w:right w:type="dxa" w:w="100"/>
            </w:tcMar>
            <w:vAlign w:val="center"/>
          </w:tcPr>
          <w:p>
            <w:pPr>
              <w:spacing w:after="20" w:before="20"/>
            </w:pPr>
            <w:r>
              <w:rPr>
                <w:sz w:val="20"/>
                <w:szCs w:val="20"/>
              </w:rPr>
              <w:t xml:space="preserve">SD-OPS-LOAD</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Inventory Plan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CAP-OPS-027</w:t>
            </w:r>
          </w:p>
        </w:tc>
        <w:tc>
          <w:tcPr>
            <w:tcW w:type="dxa" w:w="4332"/>
            <w:tcMar>
              <w:top w:type="dxa" w:w="60"/>
              <w:left w:type="dxa" w:w="100"/>
              <w:bottom w:type="dxa" w:w="60"/>
              <w:right w:type="dxa" w:w="100"/>
            </w:tcMar>
            <w:vAlign w:val="center"/>
          </w:tcPr>
          <w:p>
            <w:pPr>
              <w:spacing w:after="20" w:before="20"/>
            </w:pPr>
            <w:r>
              <w:rPr>
                <w:sz w:val="20"/>
                <w:szCs w:val="20"/>
              </w:rPr>
              <w:t xml:space="preserve">Open Inventory Session</w:t>
            </w:r>
          </w:p>
        </w:tc>
        <w:tc>
          <w:tcPr>
            <w:tcW w:type="dxa" w:w="1805"/>
            <w:tcMar>
              <w:top w:type="dxa" w:w="60"/>
              <w:left w:type="dxa" w:w="100"/>
              <w:bottom w:type="dxa" w:w="60"/>
              <w:right w:type="dxa" w:w="100"/>
            </w:tcMar>
            <w:vAlign w:val="center"/>
          </w:tcPr>
          <w:p>
            <w:pPr>
              <w:spacing w:after="20" w:before="20"/>
            </w:pPr>
            <w:r>
              <w:rPr>
                <w:sz w:val="20"/>
                <w:szCs w:val="20"/>
              </w:rPr>
              <w:t xml:space="preserve">SD-OPS-INV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Perform Blind Count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CAP-OPS-029</w:t>
            </w:r>
          </w:p>
        </w:tc>
        <w:tc>
          <w:tcPr>
            <w:tcW w:type="dxa" w:w="4332"/>
            <w:tcMar>
              <w:top w:type="dxa" w:w="60"/>
              <w:left w:type="dxa" w:w="100"/>
              <w:bottom w:type="dxa" w:w="60"/>
              <w:right w:type="dxa" w:w="100"/>
            </w:tcMar>
            <w:vAlign w:val="center"/>
          </w:tcPr>
          <w:p>
            <w:pPr>
              <w:spacing w:after="20" w:before="20"/>
            </w:pPr>
            <w:r>
              <w:rPr>
                <w:sz w:val="20"/>
                <w:szCs w:val="20"/>
              </w:rPr>
              <w:t xml:space="preserve">Perform Cycle Count</w:t>
            </w:r>
          </w:p>
        </w:tc>
        <w:tc>
          <w:tcPr>
            <w:tcW w:type="dxa" w:w="1805"/>
            <w:tcMar>
              <w:top w:type="dxa" w:w="60"/>
              <w:left w:type="dxa" w:w="100"/>
              <w:bottom w:type="dxa" w:w="60"/>
              <w:right w:type="dxa" w:w="100"/>
            </w:tcMar>
            <w:vAlign w:val="center"/>
          </w:tcPr>
          <w:p>
            <w:pPr>
              <w:spacing w:after="20" w:before="20"/>
            </w:pPr>
            <w:r>
              <w:rPr>
                <w:sz w:val="20"/>
                <w:szCs w:val="20"/>
              </w:rPr>
              <w:t xml:space="preserve">SD-OPS-INV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Perform Annual Inventory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CAP-OPS-031</w:t>
            </w:r>
          </w:p>
        </w:tc>
        <w:tc>
          <w:tcPr>
            <w:tcW w:type="dxa" w:w="4332"/>
            <w:tcMar>
              <w:top w:type="dxa" w:w="60"/>
              <w:left w:type="dxa" w:w="100"/>
              <w:bottom w:type="dxa" w:w="60"/>
              <w:right w:type="dxa" w:w="100"/>
            </w:tcMar>
            <w:vAlign w:val="center"/>
          </w:tcPr>
          <w:p>
            <w:pPr>
              <w:spacing w:after="20" w:before="20"/>
            </w:pPr>
            <w:r>
              <w:rPr>
                <w:sz w:val="20"/>
                <w:szCs w:val="20"/>
              </w:rPr>
              <w:t xml:space="preserve">Perform Mixed RFID/Barcode Count</w:t>
            </w:r>
          </w:p>
        </w:tc>
        <w:tc>
          <w:tcPr>
            <w:tcW w:type="dxa" w:w="1805"/>
            <w:tcMar>
              <w:top w:type="dxa" w:w="60"/>
              <w:left w:type="dxa" w:w="100"/>
              <w:bottom w:type="dxa" w:w="60"/>
              <w:right w:type="dxa" w:w="100"/>
            </w:tcMar>
            <w:vAlign w:val="center"/>
          </w:tcPr>
          <w:p>
            <w:pPr>
              <w:spacing w:after="20" w:before="20"/>
            </w:pPr>
            <w:r>
              <w:rPr>
                <w:sz w:val="20"/>
                <w:szCs w:val="20"/>
              </w:rPr>
              <w:t xml:space="preserve">SD-OPS-INV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Reconcile Session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CAP-OPS-033</w:t>
            </w:r>
          </w:p>
        </w:tc>
        <w:tc>
          <w:tcPr>
            <w:tcW w:type="dxa" w:w="4332"/>
            <w:tcMar>
              <w:top w:type="dxa" w:w="60"/>
              <w:left w:type="dxa" w:w="100"/>
              <w:bottom w:type="dxa" w:w="60"/>
              <w:right w:type="dxa" w:w="100"/>
            </w:tcMar>
            <w:vAlign w:val="center"/>
          </w:tcPr>
          <w:p>
            <w:pPr>
              <w:spacing w:after="20" w:before="20"/>
            </w:pPr>
            <w:r>
              <w:rPr>
                <w:sz w:val="20"/>
                <w:szCs w:val="20"/>
              </w:rPr>
              <w:t xml:space="preserve">Resolve Missing Asset</w:t>
            </w:r>
          </w:p>
        </w:tc>
        <w:tc>
          <w:tcPr>
            <w:tcW w:type="dxa" w:w="1805"/>
            <w:tcMar>
              <w:top w:type="dxa" w:w="60"/>
              <w:left w:type="dxa" w:w="100"/>
              <w:bottom w:type="dxa" w:w="60"/>
              <w:right w:type="dxa" w:w="100"/>
            </w:tcMar>
            <w:vAlign w:val="center"/>
          </w:tcPr>
          <w:p>
            <w:pPr>
              <w:spacing w:after="20" w:before="20"/>
            </w:pPr>
            <w:r>
              <w:rPr>
                <w:sz w:val="20"/>
                <w:szCs w:val="20"/>
              </w:rPr>
              <w:t xml:space="preserve">SD-OPS-INV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Misplaced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CAP-OPS-035</w:t>
            </w:r>
          </w:p>
        </w:tc>
        <w:tc>
          <w:tcPr>
            <w:tcW w:type="dxa" w:w="4332"/>
            <w:tcMar>
              <w:top w:type="dxa" w:w="60"/>
              <w:left w:type="dxa" w:w="100"/>
              <w:bottom w:type="dxa" w:w="60"/>
              <w:right w:type="dxa" w:w="100"/>
            </w:tcMar>
            <w:vAlign w:val="center"/>
          </w:tcPr>
          <w:p>
            <w:pPr>
              <w:spacing w:after="20" w:before="20"/>
            </w:pPr>
            <w:r>
              <w:rPr>
                <w:sz w:val="20"/>
                <w:szCs w:val="20"/>
              </w:rPr>
              <w:t xml:space="preserve">Resolve Duplicate Detection</w:t>
            </w:r>
          </w:p>
        </w:tc>
        <w:tc>
          <w:tcPr>
            <w:tcW w:type="dxa" w:w="1805"/>
            <w:tcMar>
              <w:top w:type="dxa" w:w="60"/>
              <w:left w:type="dxa" w:w="100"/>
              <w:bottom w:type="dxa" w:w="60"/>
              <w:right w:type="dxa" w:w="100"/>
            </w:tcMar>
            <w:vAlign w:val="center"/>
          </w:tcPr>
          <w:p>
            <w:pPr>
              <w:spacing w:after="20" w:before="20"/>
            </w:pPr>
            <w:r>
              <w:rPr>
                <w:sz w:val="20"/>
                <w:szCs w:val="20"/>
              </w:rPr>
              <w:t xml:space="preserve">SD-OPS-INV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Generate Exception Report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CAP-OPS-037</w:t>
            </w:r>
          </w:p>
        </w:tc>
        <w:tc>
          <w:tcPr>
            <w:tcW w:type="dxa" w:w="4332"/>
            <w:tcMar>
              <w:top w:type="dxa" w:w="60"/>
              <w:left w:type="dxa" w:w="100"/>
              <w:bottom w:type="dxa" w:w="60"/>
              <w:right w:type="dxa" w:w="100"/>
            </w:tcMar>
            <w:vAlign w:val="center"/>
          </w:tcPr>
          <w:p>
            <w:pPr>
              <w:spacing w:after="20" w:before="20"/>
            </w:pPr>
            <w:r>
              <w:rPr>
                <w:sz w:val="20"/>
                <w:szCs w:val="20"/>
              </w:rPr>
              <w:t xml:space="preserve">Close Inventory Session</w:t>
            </w:r>
          </w:p>
        </w:tc>
        <w:tc>
          <w:tcPr>
            <w:tcW w:type="dxa" w:w="1805"/>
            <w:tcMar>
              <w:top w:type="dxa" w:w="60"/>
              <w:left w:type="dxa" w:w="100"/>
              <w:bottom w:type="dxa" w:w="60"/>
              <w:right w:type="dxa" w:w="100"/>
            </w:tcMar>
            <w:vAlign w:val="center"/>
          </w:tcPr>
          <w:p>
            <w:pPr>
              <w:spacing w:after="20" w:before="20"/>
            </w:pPr>
            <w:r>
              <w:rPr>
                <w:sz w:val="20"/>
                <w:szCs w:val="20"/>
              </w:rPr>
              <w:t xml:space="preserve">SD-OPS-INV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Vehicle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CAP-OPS-039</w:t>
            </w:r>
          </w:p>
        </w:tc>
        <w:tc>
          <w:tcPr>
            <w:tcW w:type="dxa" w:w="4332"/>
            <w:tcMar>
              <w:top w:type="dxa" w:w="60"/>
              <w:left w:type="dxa" w:w="100"/>
              <w:bottom w:type="dxa" w:w="60"/>
              <w:right w:type="dxa" w:w="100"/>
            </w:tcMar>
            <w:vAlign w:val="center"/>
          </w:tcPr>
          <w:p>
            <w:pPr>
              <w:spacing w:after="20" w:before="20"/>
            </w:pPr>
            <w:r>
              <w:rPr>
                <w:sz w:val="20"/>
                <w:szCs w:val="20"/>
              </w:rPr>
              <w:t xml:space="preserve">Classify Vehicle</w:t>
            </w:r>
          </w:p>
        </w:tc>
        <w:tc>
          <w:tcPr>
            <w:tcW w:type="dxa" w:w="1805"/>
            <w:tcMar>
              <w:top w:type="dxa" w:w="60"/>
              <w:left w:type="dxa" w:w="100"/>
              <w:bottom w:type="dxa" w:w="60"/>
              <w:right w:type="dxa" w:w="100"/>
            </w:tcMar>
            <w:vAlign w:val="center"/>
          </w:tcPr>
          <w:p>
            <w:pPr>
              <w:spacing w:after="20" w:before="20"/>
            </w:pPr>
            <w:r>
              <w:rPr>
                <w:sz w:val="20"/>
                <w:szCs w:val="20"/>
              </w:rPr>
              <w:t xml:space="preserve">SD-OPS-VEH</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Driver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CAP-OPS-041</w:t>
            </w:r>
          </w:p>
        </w:tc>
        <w:tc>
          <w:tcPr>
            <w:tcW w:type="dxa" w:w="4332"/>
            <w:tcMar>
              <w:top w:type="dxa" w:w="60"/>
              <w:left w:type="dxa" w:w="100"/>
              <w:bottom w:type="dxa" w:w="60"/>
              <w:right w:type="dxa" w:w="100"/>
            </w:tcMar>
            <w:vAlign w:val="center"/>
          </w:tcPr>
          <w:p>
            <w:pPr>
              <w:spacing w:after="20" w:before="20"/>
            </w:pPr>
            <w:r>
              <w:rPr>
                <w:sz w:val="20"/>
                <w:szCs w:val="20"/>
              </w:rPr>
              <w:t xml:space="preserve">Assign Driver to Vehicle</w:t>
            </w:r>
          </w:p>
        </w:tc>
        <w:tc>
          <w:tcPr>
            <w:tcW w:type="dxa" w:w="1805"/>
            <w:tcMar>
              <w:top w:type="dxa" w:w="60"/>
              <w:left w:type="dxa" w:w="100"/>
              <w:bottom w:type="dxa" w:w="60"/>
              <w:right w:type="dxa" w:w="100"/>
            </w:tcMar>
            <w:vAlign w:val="center"/>
          </w:tcPr>
          <w:p>
            <w:pPr>
              <w:spacing w:after="20" w:before="20"/>
            </w:pPr>
            <w:r>
              <w:rPr>
                <w:sz w:val="20"/>
                <w:szCs w:val="20"/>
              </w:rPr>
              <w:t xml:space="preserve">SD-OPS-VEH</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Vehicle to Shipment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CAP-OPS-043</w:t>
            </w:r>
          </w:p>
        </w:tc>
        <w:tc>
          <w:tcPr>
            <w:tcW w:type="dxa" w:w="4332"/>
            <w:tcMar>
              <w:top w:type="dxa" w:w="60"/>
              <w:left w:type="dxa" w:w="100"/>
              <w:bottom w:type="dxa" w:w="60"/>
              <w:right w:type="dxa" w:w="100"/>
            </w:tcMar>
            <w:vAlign w:val="center"/>
          </w:tcPr>
          <w:p>
            <w:pPr>
              <w:spacing w:after="20" w:before="20"/>
            </w:pPr>
            <w:r>
              <w:rPr>
                <w:sz w:val="20"/>
                <w:szCs w:val="20"/>
              </w:rPr>
              <w:t xml:space="preserve">Record Trip</w:t>
            </w:r>
          </w:p>
        </w:tc>
        <w:tc>
          <w:tcPr>
            <w:tcW w:type="dxa" w:w="1805"/>
            <w:tcMar>
              <w:top w:type="dxa" w:w="60"/>
              <w:left w:type="dxa" w:w="100"/>
              <w:bottom w:type="dxa" w:w="60"/>
              <w:right w:type="dxa" w:w="100"/>
            </w:tcMar>
            <w:vAlign w:val="center"/>
          </w:tcPr>
          <w:p>
            <w:pPr>
              <w:spacing w:after="20" w:before="20"/>
            </w:pPr>
            <w:r>
              <w:rPr>
                <w:sz w:val="20"/>
                <w:szCs w:val="20"/>
              </w:rPr>
              <w:t xml:space="preserve">SD-OPS-VEH</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a Fault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CAP-OPS-045</w:t>
            </w:r>
          </w:p>
        </w:tc>
        <w:tc>
          <w:tcPr>
            <w:tcW w:type="dxa" w:w="4332"/>
            <w:tcMar>
              <w:top w:type="dxa" w:w="60"/>
              <w:left w:type="dxa" w:w="100"/>
              <w:bottom w:type="dxa" w:w="60"/>
              <w:right w:type="dxa" w:w="100"/>
            </w:tcMar>
            <w:vAlign w:val="center"/>
          </w:tcPr>
          <w:p>
            <w:pPr>
              <w:spacing w:after="20" w:before="20"/>
            </w:pPr>
            <w:r>
              <w:rPr>
                <w:sz w:val="20"/>
                <w:szCs w:val="20"/>
              </w:rPr>
              <w:t xml:space="preserve">Triage Maintenance Request</w:t>
            </w:r>
          </w:p>
        </w:tc>
        <w:tc>
          <w:tcPr>
            <w:tcW w:type="dxa" w:w="1805"/>
            <w:tcMar>
              <w:top w:type="dxa" w:w="60"/>
              <w:left w:type="dxa" w:w="100"/>
              <w:bottom w:type="dxa" w:w="60"/>
              <w:right w:type="dxa" w:w="100"/>
            </w:tcMar>
            <w:vAlign w:val="center"/>
          </w:tcPr>
          <w:p>
            <w:pPr>
              <w:spacing w:after="20" w:before="20"/>
            </w:pPr>
            <w:r>
              <w:rPr>
                <w:sz w:val="20"/>
                <w:szCs w:val="20"/>
              </w:rPr>
              <w:t xml:space="preserve">SD-OPS-MNT</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Raise Work Order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CAP-OPS-047</w:t>
            </w:r>
          </w:p>
        </w:tc>
        <w:tc>
          <w:tcPr>
            <w:tcW w:type="dxa" w:w="4332"/>
            <w:tcMar>
              <w:top w:type="dxa" w:w="60"/>
              <w:left w:type="dxa" w:w="100"/>
              <w:bottom w:type="dxa" w:w="60"/>
              <w:right w:type="dxa" w:w="100"/>
            </w:tcMar>
            <w:vAlign w:val="center"/>
          </w:tcPr>
          <w:p>
            <w:pPr>
              <w:spacing w:after="20" w:before="20"/>
            </w:pPr>
            <w:r>
              <w:rPr>
                <w:sz w:val="20"/>
                <w:szCs w:val="20"/>
              </w:rPr>
              <w:t xml:space="preserve">Schedule Planned Maintenance</w:t>
            </w:r>
          </w:p>
        </w:tc>
        <w:tc>
          <w:tcPr>
            <w:tcW w:type="dxa" w:w="1805"/>
            <w:tcMar>
              <w:top w:type="dxa" w:w="60"/>
              <w:left w:type="dxa" w:w="100"/>
              <w:bottom w:type="dxa" w:w="60"/>
              <w:right w:type="dxa" w:w="100"/>
            </w:tcMar>
            <w:vAlign w:val="center"/>
          </w:tcPr>
          <w:p>
            <w:pPr>
              <w:spacing w:after="20" w:before="20"/>
            </w:pPr>
            <w:r>
              <w:rPr>
                <w:sz w:val="20"/>
                <w:szCs w:val="20"/>
              </w:rPr>
              <w:t xml:space="preserve">SD-OPS-MNT</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Labor and Parts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CAP-OPS-049</w:t>
            </w:r>
          </w:p>
        </w:tc>
        <w:tc>
          <w:tcPr>
            <w:tcW w:type="dxa" w:w="4332"/>
            <w:tcMar>
              <w:top w:type="dxa" w:w="60"/>
              <w:left w:type="dxa" w:w="100"/>
              <w:bottom w:type="dxa" w:w="60"/>
              <w:right w:type="dxa" w:w="100"/>
            </w:tcMar>
            <w:vAlign w:val="center"/>
          </w:tcPr>
          <w:p>
            <w:pPr>
              <w:spacing w:after="20" w:before="20"/>
            </w:pPr>
            <w:r>
              <w:rPr>
                <w:sz w:val="20"/>
                <w:szCs w:val="20"/>
              </w:rPr>
              <w:t xml:space="preserve">Take Asset Out of Service</w:t>
            </w:r>
          </w:p>
        </w:tc>
        <w:tc>
          <w:tcPr>
            <w:tcW w:type="dxa" w:w="1805"/>
            <w:tcMar>
              <w:top w:type="dxa" w:w="60"/>
              <w:left w:type="dxa" w:w="100"/>
              <w:bottom w:type="dxa" w:w="60"/>
              <w:right w:type="dxa" w:w="100"/>
            </w:tcMar>
            <w:vAlign w:val="center"/>
          </w:tcPr>
          <w:p>
            <w:pPr>
              <w:spacing w:after="20" w:before="20"/>
            </w:pPr>
            <w:r>
              <w:rPr>
                <w:sz w:val="20"/>
                <w:szCs w:val="20"/>
              </w:rPr>
              <w:t xml:space="preserve">SD-OPS-MNT</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CAP-OPS-050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Return Asset to Service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CAP-OPS-051</w:t>
            </w:r>
          </w:p>
        </w:tc>
        <w:tc>
          <w:tcPr>
            <w:tcW w:type="dxa" w:w="4332"/>
            <w:tcMar>
              <w:top w:type="dxa" w:w="60"/>
              <w:left w:type="dxa" w:w="100"/>
              <w:bottom w:type="dxa" w:w="60"/>
              <w:right w:type="dxa" w:w="100"/>
            </w:tcMar>
            <w:vAlign w:val="center"/>
          </w:tcPr>
          <w:p>
            <w:pPr>
              <w:spacing w:after="20" w:before="20"/>
            </w:pPr>
            <w:r>
              <w:rPr>
                <w:sz w:val="20"/>
                <w:szCs w:val="20"/>
              </w:rPr>
              <w:t xml:space="preserve">Verify Completed Work</w:t>
            </w:r>
          </w:p>
        </w:tc>
        <w:tc>
          <w:tcPr>
            <w:tcW w:type="dxa" w:w="1805"/>
            <w:tcMar>
              <w:top w:type="dxa" w:w="60"/>
              <w:left w:type="dxa" w:w="100"/>
              <w:bottom w:type="dxa" w:w="60"/>
              <w:right w:type="dxa" w:w="100"/>
            </w:tcMar>
            <w:vAlign w:val="center"/>
          </w:tcPr>
          <w:p>
            <w:pPr>
              <w:spacing w:after="20" w:before="20"/>
            </w:pPr>
            <w:r>
              <w:rPr>
                <w:sz w:val="20"/>
                <w:szCs w:val="20"/>
              </w:rPr>
              <w:t xml:space="preserve">SD-OPS-MNT</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CAP-OPS-052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Inspection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CAP-OPS-053</w:t>
            </w:r>
          </w:p>
        </w:tc>
        <w:tc>
          <w:tcPr>
            <w:tcW w:type="dxa" w:w="4332"/>
            <w:tcMar>
              <w:top w:type="dxa" w:w="60"/>
              <w:left w:type="dxa" w:w="100"/>
              <w:bottom w:type="dxa" w:w="60"/>
              <w:right w:type="dxa" w:w="100"/>
            </w:tcMar>
            <w:vAlign w:val="center"/>
          </w:tcPr>
          <w:p>
            <w:pPr>
              <w:spacing w:after="20" w:before="20"/>
            </w:pPr>
            <w:r>
              <w:rPr>
                <w:sz w:val="20"/>
                <w:szCs w:val="20"/>
              </w:rPr>
              <w:t xml:space="preserve">Track Service History</w:t>
            </w:r>
          </w:p>
        </w:tc>
        <w:tc>
          <w:tcPr>
            <w:tcW w:type="dxa" w:w="1805"/>
            <w:tcMar>
              <w:top w:type="dxa" w:w="60"/>
              <w:left w:type="dxa" w:w="100"/>
              <w:bottom w:type="dxa" w:w="60"/>
              <w:right w:type="dxa" w:w="100"/>
            </w:tcMar>
            <w:vAlign w:val="center"/>
          </w:tcPr>
          <w:p>
            <w:pPr>
              <w:spacing w:after="20" w:before="20"/>
            </w:pPr>
            <w:r>
              <w:rPr>
                <w:sz w:val="20"/>
                <w:szCs w:val="20"/>
              </w:rPr>
              <w:t xml:space="preserve">SD-OPS-MNT</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CAP-OPS-054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Charge Work to Warranty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CAP-OPS-055</w:t>
            </w:r>
          </w:p>
        </w:tc>
        <w:tc>
          <w:tcPr>
            <w:tcW w:type="dxa" w:w="4332"/>
            <w:tcMar>
              <w:top w:type="dxa" w:w="60"/>
              <w:left w:type="dxa" w:w="100"/>
              <w:bottom w:type="dxa" w:w="60"/>
              <w:right w:type="dxa" w:w="100"/>
            </w:tcMar>
            <w:vAlign w:val="center"/>
          </w:tcPr>
          <w:p>
            <w:pPr>
              <w:spacing w:after="20" w:before="20"/>
            </w:pPr>
            <w:r>
              <w:rPr>
                <w:sz w:val="20"/>
                <w:szCs w:val="20"/>
              </w:rPr>
              <w:t xml:space="preserve">Raise Purchase Request</w:t>
            </w:r>
          </w:p>
        </w:tc>
        <w:tc>
          <w:tcPr>
            <w:tcW w:type="dxa" w:w="1805"/>
            <w:tcMar>
              <w:top w:type="dxa" w:w="60"/>
              <w:left w:type="dxa" w:w="100"/>
              <w:bottom w:type="dxa" w:w="60"/>
              <w:right w:type="dxa" w:w="100"/>
            </w:tcMar>
            <w:vAlign w:val="center"/>
          </w:tcPr>
          <w:p>
            <w:pPr>
              <w:spacing w:after="20" w:before="20"/>
            </w:pPr>
            <w:r>
              <w:rPr>
                <w:sz w:val="20"/>
                <w:szCs w:val="20"/>
              </w:rPr>
              <w:t xml:space="preserve">SD-OPS-REQ</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CAP-OPS-056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Approve Purchase Request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SD-OPS-REQ</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CAP-OPS-057</w:t>
            </w:r>
          </w:p>
        </w:tc>
        <w:tc>
          <w:tcPr>
            <w:tcW w:type="dxa" w:w="4332"/>
            <w:tcMar>
              <w:top w:type="dxa" w:w="60"/>
              <w:left w:type="dxa" w:w="100"/>
              <w:bottom w:type="dxa" w:w="60"/>
              <w:right w:type="dxa" w:w="100"/>
            </w:tcMar>
            <w:vAlign w:val="center"/>
          </w:tcPr>
          <w:p>
            <w:pPr>
              <w:spacing w:after="20" w:before="20"/>
            </w:pPr>
            <w:r>
              <w:rPr>
                <w:sz w:val="20"/>
                <w:szCs w:val="20"/>
              </w:rPr>
              <w:t xml:space="preserve">Raise Transfer Request</w:t>
            </w:r>
          </w:p>
        </w:tc>
        <w:tc>
          <w:tcPr>
            <w:tcW w:type="dxa" w:w="1805"/>
            <w:tcMar>
              <w:top w:type="dxa" w:w="60"/>
              <w:left w:type="dxa" w:w="100"/>
              <w:bottom w:type="dxa" w:w="60"/>
              <w:right w:type="dxa" w:w="100"/>
            </w:tcMar>
            <w:vAlign w:val="center"/>
          </w:tcPr>
          <w:p>
            <w:pPr>
              <w:spacing w:after="20" w:before="20"/>
            </w:pPr>
            <w:r>
              <w:rPr>
                <w:sz w:val="20"/>
                <w:szCs w:val="20"/>
              </w:rPr>
              <w:t xml:space="preserve">SD-OPS-REQ</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CAP-OPS-058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Approve Transfer Request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SD-OPS-REQ</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CAP-OPS-059</w:t>
            </w:r>
          </w:p>
        </w:tc>
        <w:tc>
          <w:tcPr>
            <w:tcW w:type="dxa" w:w="4332"/>
            <w:tcMar>
              <w:top w:type="dxa" w:w="60"/>
              <w:left w:type="dxa" w:w="100"/>
              <w:bottom w:type="dxa" w:w="60"/>
              <w:right w:type="dxa" w:w="100"/>
            </w:tcMar>
            <w:vAlign w:val="center"/>
          </w:tcPr>
          <w:p>
            <w:pPr>
              <w:spacing w:after="20" w:before="20"/>
            </w:pPr>
            <w:r>
              <w:rPr>
                <w:sz w:val="20"/>
                <w:szCs w:val="20"/>
              </w:rPr>
              <w:t xml:space="preserve">Dispatch Transfer</w:t>
            </w:r>
          </w:p>
        </w:tc>
        <w:tc>
          <w:tcPr>
            <w:tcW w:type="dxa" w:w="1805"/>
            <w:tcMar>
              <w:top w:type="dxa" w:w="60"/>
              <w:left w:type="dxa" w:w="100"/>
              <w:bottom w:type="dxa" w:w="60"/>
              <w:right w:type="dxa" w:w="100"/>
            </w:tcMar>
            <w:vAlign w:val="center"/>
          </w:tcPr>
          <w:p>
            <w:pPr>
              <w:spacing w:after="20" w:before="20"/>
            </w:pPr>
            <w:r>
              <w:rPr>
                <w:sz w:val="20"/>
                <w:szCs w:val="20"/>
              </w:rPr>
              <w:t xml:space="preserve">SD-OPS-REQ</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CAP-OPS-060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Accept Transfer at Destination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SD-OPS-REQ</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CAP-OPS-061</w:t>
            </w:r>
          </w:p>
        </w:tc>
        <w:tc>
          <w:tcPr>
            <w:tcW w:type="dxa" w:w="4332"/>
            <w:tcMar>
              <w:top w:type="dxa" w:w="60"/>
              <w:left w:type="dxa" w:w="100"/>
              <w:bottom w:type="dxa" w:w="60"/>
              <w:right w:type="dxa" w:w="100"/>
            </w:tcMar>
            <w:vAlign w:val="center"/>
          </w:tcPr>
          <w:p>
            <w:pPr>
              <w:spacing w:after="20" w:before="20"/>
            </w:pPr>
            <w:r>
              <w:rPr>
                <w:sz w:val="20"/>
                <w:szCs w:val="20"/>
              </w:rPr>
              <w:t xml:space="preserve">Raise Disposal Request</w:t>
            </w:r>
          </w:p>
        </w:tc>
        <w:tc>
          <w:tcPr>
            <w:tcW w:type="dxa" w:w="1805"/>
            <w:tcMar>
              <w:top w:type="dxa" w:w="60"/>
              <w:left w:type="dxa" w:w="100"/>
              <w:bottom w:type="dxa" w:w="60"/>
              <w:right w:type="dxa" w:w="100"/>
            </w:tcMar>
            <w:vAlign w:val="center"/>
          </w:tcPr>
          <w:p>
            <w:pPr>
              <w:spacing w:after="20" w:before="20"/>
            </w:pPr>
            <w:r>
              <w:rPr>
                <w:sz w:val="20"/>
                <w:szCs w:val="20"/>
              </w:rPr>
              <w:t xml:space="preserve">SD-OPS-REQ</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CAP-OPS-062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Authorize Disposal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SD-OPS-REQ</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CAP-OPS-063</w:t>
            </w:r>
          </w:p>
        </w:tc>
        <w:tc>
          <w:tcPr>
            <w:tcW w:type="dxa" w:w="4332"/>
            <w:tcMar>
              <w:top w:type="dxa" w:w="60"/>
              <w:left w:type="dxa" w:w="100"/>
              <w:bottom w:type="dxa" w:w="60"/>
              <w:right w:type="dxa" w:w="100"/>
            </w:tcMar>
            <w:vAlign w:val="center"/>
          </w:tcPr>
          <w:p>
            <w:pPr>
              <w:spacing w:after="20" w:before="20"/>
            </w:pPr>
            <w:r>
              <w:rPr>
                <w:sz w:val="20"/>
                <w:szCs w:val="20"/>
              </w:rPr>
              <w:t xml:space="preserve">Record Disposal Proceeds</w:t>
            </w:r>
          </w:p>
        </w:tc>
        <w:tc>
          <w:tcPr>
            <w:tcW w:type="dxa" w:w="1805"/>
            <w:tcMar>
              <w:top w:type="dxa" w:w="60"/>
              <w:left w:type="dxa" w:w="100"/>
              <w:bottom w:type="dxa" w:w="60"/>
              <w:right w:type="dxa" w:w="100"/>
            </w:tcMar>
            <w:vAlign w:val="center"/>
          </w:tcPr>
          <w:p>
            <w:pPr>
              <w:spacing w:after="20" w:before="20"/>
            </w:pPr>
            <w:r>
              <w:rPr>
                <w:sz w:val="20"/>
                <w:szCs w:val="20"/>
              </w:rPr>
              <w:t xml:space="preserve">SD-OPS-REQ</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Issue Entry 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CAP-SEC-002</w:t>
            </w:r>
          </w:p>
        </w:tc>
        <w:tc>
          <w:tcPr>
            <w:tcW w:type="dxa" w:w="4332"/>
            <w:tcMar>
              <w:top w:type="dxa" w:w="60"/>
              <w:left w:type="dxa" w:w="100"/>
              <w:bottom w:type="dxa" w:w="60"/>
              <w:right w:type="dxa" w:w="100"/>
            </w:tcMar>
            <w:vAlign w:val="center"/>
          </w:tcPr>
          <w:p>
            <w:pPr>
              <w:spacing w:after="20" w:before="20"/>
            </w:pPr>
            <w:r>
              <w:rPr>
                <w:sz w:val="20"/>
                <w:szCs w:val="20"/>
              </w:rPr>
              <w:t xml:space="preserve">Issue Exit Permit</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Issue Delivery 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CAP-SEC-004</w:t>
            </w:r>
          </w:p>
        </w:tc>
        <w:tc>
          <w:tcPr>
            <w:tcW w:type="dxa" w:w="4332"/>
            <w:tcMar>
              <w:top w:type="dxa" w:w="60"/>
              <w:left w:type="dxa" w:w="100"/>
              <w:bottom w:type="dxa" w:w="60"/>
              <w:right w:type="dxa" w:w="100"/>
            </w:tcMar>
            <w:vAlign w:val="center"/>
          </w:tcPr>
          <w:p>
            <w:pPr>
              <w:spacing w:after="20" w:before="20"/>
            </w:pPr>
            <w:r>
              <w:rPr>
                <w:sz w:val="20"/>
                <w:szCs w:val="20"/>
              </w:rPr>
              <w:t xml:space="preserve">Issue Temporary Permit</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Authorized Item List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CAP-SEC-006</w:t>
            </w:r>
          </w:p>
        </w:tc>
        <w:tc>
          <w:tcPr>
            <w:tcW w:type="dxa" w:w="4332"/>
            <w:tcMar>
              <w:top w:type="dxa" w:w="60"/>
              <w:left w:type="dxa" w:w="100"/>
              <w:bottom w:type="dxa" w:w="60"/>
              <w:right w:type="dxa" w:w="100"/>
            </w:tcMar>
            <w:vAlign w:val="center"/>
          </w:tcPr>
          <w:p>
            <w:pPr>
              <w:spacing w:after="20" w:before="20"/>
            </w:pPr>
            <w:r>
              <w:rPr>
                <w:sz w:val="20"/>
                <w:szCs w:val="20"/>
              </w:rPr>
              <w:t xml:space="preserve">Route Permit for Approval</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Approve 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CAP-SEC-008</w:t>
            </w:r>
          </w:p>
        </w:tc>
        <w:tc>
          <w:tcPr>
            <w:tcW w:type="dxa" w:w="4332"/>
            <w:tcMar>
              <w:top w:type="dxa" w:w="60"/>
              <w:left w:type="dxa" w:w="100"/>
              <w:bottom w:type="dxa" w:w="60"/>
              <w:right w:type="dxa" w:w="100"/>
            </w:tcMar>
            <w:vAlign w:val="center"/>
          </w:tcPr>
          <w:p>
            <w:pPr>
              <w:spacing w:after="20" w:before="20"/>
            </w:pPr>
            <w:r>
              <w:rPr>
                <w:sz w:val="20"/>
                <w:szCs w:val="20"/>
              </w:rPr>
              <w:t xml:space="preserve">Reject Permit</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Suspend 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CAP-SEC-010</w:t>
            </w:r>
          </w:p>
        </w:tc>
        <w:tc>
          <w:tcPr>
            <w:tcW w:type="dxa" w:w="4332"/>
            <w:tcMar>
              <w:top w:type="dxa" w:w="60"/>
              <w:left w:type="dxa" w:w="100"/>
              <w:bottom w:type="dxa" w:w="60"/>
              <w:right w:type="dxa" w:w="100"/>
            </w:tcMar>
            <w:vAlign w:val="center"/>
          </w:tcPr>
          <w:p>
            <w:pPr>
              <w:spacing w:after="20" w:before="20"/>
            </w:pPr>
            <w:r>
              <w:rPr>
                <w:sz w:val="20"/>
                <w:szCs w:val="20"/>
              </w:rPr>
              <w:t xml:space="preserve">Expire Permit</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Revoke 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CAP-SEC-012</w:t>
            </w:r>
          </w:p>
        </w:tc>
        <w:tc>
          <w:tcPr>
            <w:tcW w:type="dxa" w:w="4332"/>
            <w:tcMar>
              <w:top w:type="dxa" w:w="60"/>
              <w:left w:type="dxa" w:w="100"/>
              <w:bottom w:type="dxa" w:w="60"/>
              <w:right w:type="dxa" w:w="100"/>
            </w:tcMar>
            <w:vAlign w:val="center"/>
          </w:tcPr>
          <w:p>
            <w:pPr>
              <w:spacing w:after="20" w:before="20"/>
            </w:pPr>
            <w:r>
              <w:rPr>
                <w:sz w:val="20"/>
                <w:szCs w:val="20"/>
              </w:rPr>
              <w:t xml:space="preserve">Request Asset Exit Permit</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Obtain Owner Approval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CAP-SEC-014</w:t>
            </w:r>
          </w:p>
        </w:tc>
        <w:tc>
          <w:tcPr>
            <w:tcW w:type="dxa" w:w="4332"/>
            <w:tcMar>
              <w:top w:type="dxa" w:w="60"/>
              <w:left w:type="dxa" w:w="100"/>
              <w:bottom w:type="dxa" w:w="60"/>
              <w:right w:type="dxa" w:w="100"/>
            </w:tcMar>
            <w:vAlign w:val="center"/>
          </w:tcPr>
          <w:p>
            <w:pPr>
              <w:spacing w:after="20" w:before="20"/>
            </w:pPr>
            <w:r>
              <w:rPr>
                <w:sz w:val="20"/>
                <w:szCs w:val="20"/>
              </w:rPr>
              <w:t xml:space="preserve">Obtain Manager Approval</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Obtain Security Approval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CAP-SEC-016</w:t>
            </w:r>
          </w:p>
        </w:tc>
        <w:tc>
          <w:tcPr>
            <w:tcW w:type="dxa" w:w="4332"/>
            <w:tcMar>
              <w:top w:type="dxa" w:w="60"/>
              <w:left w:type="dxa" w:w="100"/>
              <w:bottom w:type="dxa" w:w="60"/>
              <w:right w:type="dxa" w:w="100"/>
            </w:tcMar>
            <w:vAlign w:val="center"/>
          </w:tcPr>
          <w:p>
            <w:pPr>
              <w:spacing w:after="20" w:before="20"/>
            </w:pPr>
            <w:r>
              <w:rPr>
                <w:sz w:val="20"/>
                <w:szCs w:val="20"/>
              </w:rPr>
              <w:t xml:space="preserve">Verify Exit Automatically at Reader</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Read License Plate (ANPR)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CAP-SEC-018</w:t>
            </w:r>
          </w:p>
        </w:tc>
        <w:tc>
          <w:tcPr>
            <w:tcW w:type="dxa" w:w="4332"/>
            <w:tcMar>
              <w:top w:type="dxa" w:w="60"/>
              <w:left w:type="dxa" w:w="100"/>
              <w:bottom w:type="dxa" w:w="60"/>
              <w:right w:type="dxa" w:w="100"/>
            </w:tcMar>
            <w:vAlign w:val="center"/>
          </w:tcPr>
          <w:p>
            <w:pPr>
              <w:spacing w:after="20" w:before="20"/>
            </w:pPr>
            <w:r>
              <w:rPr>
                <w:sz w:val="20"/>
                <w:szCs w:val="20"/>
              </w:rPr>
              <w:t xml:space="preserve">Identify Vehicle</w:t>
            </w:r>
          </w:p>
        </w:tc>
        <w:tc>
          <w:tcPr>
            <w:tcW w:type="dxa" w:w="1805"/>
            <w:tcMar>
              <w:top w:type="dxa" w:w="60"/>
              <w:left w:type="dxa" w:w="100"/>
              <w:bottom w:type="dxa" w:w="60"/>
              <w:right w:type="dxa" w:w="100"/>
            </w:tcMar>
            <w:vAlign w:val="center"/>
          </w:tcPr>
          <w:p>
            <w:pPr>
              <w:spacing w:after="20" w:before="20"/>
            </w:pPr>
            <w:r>
              <w:rPr>
                <w:sz w:val="20"/>
                <w:szCs w:val="20"/>
              </w:rPr>
              <w:t xml:space="preserve">SD-SEC-GATE</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Verify Driver Identity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CAP-SEC-020</w:t>
            </w:r>
          </w:p>
        </w:tc>
        <w:tc>
          <w:tcPr>
            <w:tcW w:type="dxa" w:w="4332"/>
            <w:tcMar>
              <w:top w:type="dxa" w:w="60"/>
              <w:left w:type="dxa" w:w="100"/>
              <w:bottom w:type="dxa" w:w="60"/>
              <w:right w:type="dxa" w:w="100"/>
            </w:tcMar>
            <w:vAlign w:val="center"/>
          </w:tcPr>
          <w:p>
            <w:pPr>
              <w:spacing w:after="20" w:before="20"/>
            </w:pPr>
            <w:r>
              <w:rPr>
                <w:sz w:val="20"/>
                <w:szCs w:val="20"/>
              </w:rPr>
              <w:t xml:space="preserve">Verify Permit Validity</w:t>
            </w:r>
          </w:p>
        </w:tc>
        <w:tc>
          <w:tcPr>
            <w:tcW w:type="dxa" w:w="1805"/>
            <w:tcMar>
              <w:top w:type="dxa" w:w="60"/>
              <w:left w:type="dxa" w:w="100"/>
              <w:bottom w:type="dxa" w:w="60"/>
              <w:right w:type="dxa" w:w="100"/>
            </w:tcMar>
            <w:vAlign w:val="center"/>
          </w:tcPr>
          <w:p>
            <w:pPr>
              <w:spacing w:after="20" w:before="20"/>
            </w:pPr>
            <w:r>
              <w:rPr>
                <w:sz w:val="20"/>
                <w:szCs w:val="20"/>
              </w:rPr>
              <w:t xml:space="preserve">SD-SEC-GATE</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Compare RFID Tunnel Read to 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CAP-SEC-022</w:t>
            </w:r>
          </w:p>
        </w:tc>
        <w:tc>
          <w:tcPr>
            <w:tcW w:type="dxa" w:w="4332"/>
            <w:tcMar>
              <w:top w:type="dxa" w:w="60"/>
              <w:left w:type="dxa" w:w="100"/>
              <w:bottom w:type="dxa" w:w="60"/>
              <w:right w:type="dxa" w:w="100"/>
            </w:tcMar>
            <w:vAlign w:val="center"/>
          </w:tcPr>
          <w:p>
            <w:pPr>
              <w:spacing w:after="20" w:before="20"/>
            </w:pPr>
            <w:r>
              <w:rPr>
                <w:sz w:val="20"/>
                <w:szCs w:val="20"/>
              </w:rPr>
              <w:t xml:space="preserve">Detect Unauthorized Item</w:t>
            </w:r>
          </w:p>
        </w:tc>
        <w:tc>
          <w:tcPr>
            <w:tcW w:type="dxa" w:w="1805"/>
            <w:tcMar>
              <w:top w:type="dxa" w:w="60"/>
              <w:left w:type="dxa" w:w="100"/>
              <w:bottom w:type="dxa" w:w="60"/>
              <w:right w:type="dxa" w:w="100"/>
            </w:tcMar>
            <w:vAlign w:val="center"/>
          </w:tcPr>
          <w:p>
            <w:pPr>
              <w:spacing w:after="20" w:before="20"/>
            </w:pPr>
            <w:r>
              <w:rPr>
                <w:sz w:val="20"/>
                <w:szCs w:val="20"/>
              </w:rPr>
              <w:t xml:space="preserve">SD-SEC-GATE</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Detect Missing Item</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CAP-SEC-024</w:t>
            </w:r>
          </w:p>
        </w:tc>
        <w:tc>
          <w:tcPr>
            <w:tcW w:type="dxa" w:w="4332"/>
            <w:tcMar>
              <w:top w:type="dxa" w:w="60"/>
              <w:left w:type="dxa" w:w="100"/>
              <w:bottom w:type="dxa" w:w="60"/>
              <w:right w:type="dxa" w:w="100"/>
            </w:tcMar>
            <w:vAlign w:val="center"/>
          </w:tcPr>
          <w:p>
            <w:pPr>
              <w:spacing w:after="20" w:before="20"/>
            </w:pPr>
            <w:r>
              <w:rPr>
                <w:sz w:val="20"/>
                <w:szCs w:val="20"/>
              </w:rPr>
              <w:t xml:space="preserve">Open Gate</w:t>
            </w:r>
          </w:p>
        </w:tc>
        <w:tc>
          <w:tcPr>
            <w:tcW w:type="dxa" w:w="1805"/>
            <w:tcMar>
              <w:top w:type="dxa" w:w="60"/>
              <w:left w:type="dxa" w:w="100"/>
              <w:bottom w:type="dxa" w:w="60"/>
              <w:right w:type="dxa" w:w="100"/>
            </w:tcMar>
            <w:vAlign w:val="center"/>
          </w:tcPr>
          <w:p>
            <w:pPr>
              <w:spacing w:after="20" w:before="20"/>
            </w:pPr>
            <w:r>
              <w:rPr>
                <w:sz w:val="20"/>
                <w:szCs w:val="20"/>
              </w:rPr>
              <w:t xml:space="preserve">SD-SEC-GATE</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Hold Gate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CAP-SEC-026</w:t>
            </w:r>
          </w:p>
        </w:tc>
        <w:tc>
          <w:tcPr>
            <w:tcW w:type="dxa" w:w="4332"/>
            <w:tcMar>
              <w:top w:type="dxa" w:w="60"/>
              <w:left w:type="dxa" w:w="100"/>
              <w:bottom w:type="dxa" w:w="60"/>
              <w:right w:type="dxa" w:w="100"/>
            </w:tcMar>
            <w:vAlign w:val="center"/>
          </w:tcPr>
          <w:p>
            <w:pPr>
              <w:spacing w:after="20" w:before="20"/>
            </w:pPr>
            <w:r>
              <w:rPr>
                <w:sz w:val="20"/>
                <w:szCs w:val="20"/>
              </w:rPr>
              <w:t xml:space="preserve">Record Gate Event</w:t>
            </w:r>
          </w:p>
        </w:tc>
        <w:tc>
          <w:tcPr>
            <w:tcW w:type="dxa" w:w="1805"/>
            <w:tcMar>
              <w:top w:type="dxa" w:w="60"/>
              <w:left w:type="dxa" w:w="100"/>
              <w:bottom w:type="dxa" w:w="60"/>
              <w:right w:type="dxa" w:w="100"/>
            </w:tcMar>
            <w:vAlign w:val="center"/>
          </w:tcPr>
          <w:p>
            <w:pPr>
              <w:spacing w:after="20" w:before="20"/>
            </w:pPr>
            <w:r>
              <w:rPr>
                <w:sz w:val="20"/>
                <w:szCs w:val="20"/>
              </w:rPr>
              <w:t xml:space="preserve">SD-SEC-GATE</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Reader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CAP-SEC-028</w:t>
            </w:r>
          </w:p>
        </w:tc>
        <w:tc>
          <w:tcPr>
            <w:tcW w:type="dxa" w:w="4332"/>
            <w:tcMar>
              <w:top w:type="dxa" w:w="60"/>
              <w:left w:type="dxa" w:w="100"/>
              <w:bottom w:type="dxa" w:w="60"/>
              <w:right w:type="dxa" w:w="100"/>
            </w:tcMar>
            <w:vAlign w:val="center"/>
          </w:tcPr>
          <w:p>
            <w:pPr>
              <w:spacing w:after="20" w:before="20"/>
            </w:pPr>
            <w:r>
              <w:rPr>
                <w:sz w:val="20"/>
                <w:szCs w:val="20"/>
              </w:rPr>
              <w:t xml:space="preserve">Register Portal</w:t>
            </w:r>
          </w:p>
        </w:tc>
        <w:tc>
          <w:tcPr>
            <w:tcW w:type="dxa" w:w="1805"/>
            <w:tcMar>
              <w:top w:type="dxa" w:w="60"/>
              <w:left w:type="dxa" w:w="100"/>
              <w:bottom w:type="dxa" w:w="60"/>
              <w:right w:type="dxa" w:w="100"/>
            </w:tcMar>
            <w:vAlign w:val="center"/>
          </w:tcPr>
          <w:p>
            <w:pPr>
              <w:spacing w:after="20" w:before="20"/>
            </w:pPr>
            <w:r>
              <w:rPr>
                <w:sz w:val="20"/>
                <w:szCs w:val="20"/>
              </w:rPr>
              <w:t xml:space="preserve">SD-SEC-DEV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Camera</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CAP-SEC-030</w:t>
            </w:r>
          </w:p>
        </w:tc>
        <w:tc>
          <w:tcPr>
            <w:tcW w:type="dxa" w:w="4332"/>
            <w:tcMar>
              <w:top w:type="dxa" w:w="60"/>
              <w:left w:type="dxa" w:w="100"/>
              <w:bottom w:type="dxa" w:w="60"/>
              <w:right w:type="dxa" w:w="100"/>
            </w:tcMar>
            <w:vAlign w:val="center"/>
          </w:tcPr>
          <w:p>
            <w:pPr>
              <w:spacing w:after="20" w:before="20"/>
            </w:pPr>
            <w:r>
              <w:rPr>
                <w:sz w:val="20"/>
                <w:szCs w:val="20"/>
              </w:rPr>
              <w:t xml:space="preserve">Register Sensor</w:t>
            </w:r>
          </w:p>
        </w:tc>
        <w:tc>
          <w:tcPr>
            <w:tcW w:type="dxa" w:w="1805"/>
            <w:tcMar>
              <w:top w:type="dxa" w:w="60"/>
              <w:left w:type="dxa" w:w="100"/>
              <w:bottom w:type="dxa" w:w="60"/>
              <w:right w:type="dxa" w:w="100"/>
            </w:tcMar>
            <w:vAlign w:val="center"/>
          </w:tcPr>
          <w:p>
            <w:pPr>
              <w:spacing w:after="20" w:before="20"/>
            </w:pPr>
            <w:r>
              <w:rPr>
                <w:sz w:val="20"/>
                <w:szCs w:val="20"/>
              </w:rPr>
              <w:t xml:space="preserve">SD-SEC-DEV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Device to Gate or Zone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CAP-SEC-032</w:t>
            </w:r>
          </w:p>
        </w:tc>
        <w:tc>
          <w:tcPr>
            <w:tcW w:type="dxa" w:w="4332"/>
            <w:tcMar>
              <w:top w:type="dxa" w:w="60"/>
              <w:left w:type="dxa" w:w="100"/>
              <w:bottom w:type="dxa" w:w="60"/>
              <w:right w:type="dxa" w:w="100"/>
            </w:tcMar>
            <w:vAlign w:val="center"/>
          </w:tcPr>
          <w:p>
            <w:pPr>
              <w:spacing w:after="20" w:before="20"/>
            </w:pPr>
            <w:r>
              <w:rPr>
                <w:sz w:val="20"/>
                <w:szCs w:val="20"/>
              </w:rPr>
              <w:t xml:space="preserve">Monitor Device Health</w:t>
            </w:r>
          </w:p>
        </w:tc>
        <w:tc>
          <w:tcPr>
            <w:tcW w:type="dxa" w:w="1805"/>
            <w:tcMar>
              <w:top w:type="dxa" w:w="60"/>
              <w:left w:type="dxa" w:w="100"/>
              <w:bottom w:type="dxa" w:w="60"/>
              <w:right w:type="dxa" w:w="100"/>
            </w:tcMar>
            <w:vAlign w:val="center"/>
          </w:tcPr>
          <w:p>
            <w:pPr>
              <w:spacing w:after="20" w:before="20"/>
            </w:pPr>
            <w:r>
              <w:rPr>
                <w:sz w:val="20"/>
                <w:szCs w:val="20"/>
              </w:rPr>
              <w:t xml:space="preserve">SD-SEC-DEV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Calibrate Device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CAP-SEC-034</w:t>
            </w:r>
          </w:p>
        </w:tc>
        <w:tc>
          <w:tcPr>
            <w:tcW w:type="dxa" w:w="4332"/>
            <w:tcMar>
              <w:top w:type="dxa" w:w="60"/>
              <w:left w:type="dxa" w:w="100"/>
              <w:bottom w:type="dxa" w:w="60"/>
              <w:right w:type="dxa" w:w="100"/>
            </w:tcMar>
            <w:vAlign w:val="center"/>
          </w:tcPr>
          <w:p>
            <w:pPr>
              <w:spacing w:after="20" w:before="20"/>
            </w:pPr>
            <w:r>
              <w:rPr>
                <w:sz w:val="20"/>
                <w:szCs w:val="20"/>
              </w:rPr>
              <w:t xml:space="preserve">Decommission Device</w:t>
            </w:r>
          </w:p>
        </w:tc>
        <w:tc>
          <w:tcPr>
            <w:tcW w:type="dxa" w:w="1805"/>
            <w:tcMar>
              <w:top w:type="dxa" w:w="60"/>
              <w:left w:type="dxa" w:w="100"/>
              <w:bottom w:type="dxa" w:w="60"/>
              <w:right w:type="dxa" w:w="100"/>
            </w:tcMar>
            <w:vAlign w:val="center"/>
          </w:tcPr>
          <w:p>
            <w:pPr>
              <w:spacing w:after="20" w:before="20"/>
            </w:pPr>
            <w:r>
              <w:rPr>
                <w:sz w:val="20"/>
                <w:szCs w:val="20"/>
              </w:rPr>
              <w:t xml:space="preserve">SD-SEC-DEV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Detect Unauthorized Movement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SD-SEC-MOV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CAP-SEC-036</w:t>
            </w:r>
          </w:p>
        </w:tc>
        <w:tc>
          <w:tcPr>
            <w:tcW w:type="dxa" w:w="4332"/>
            <w:tcMar>
              <w:top w:type="dxa" w:w="60"/>
              <w:left w:type="dxa" w:w="100"/>
              <w:bottom w:type="dxa" w:w="60"/>
              <w:right w:type="dxa" w:w="100"/>
            </w:tcMar>
            <w:vAlign w:val="center"/>
          </w:tcPr>
          <w:p>
            <w:pPr>
              <w:spacing w:after="20" w:before="20"/>
            </w:pPr>
            <w:r>
              <w:rPr>
                <w:sz w:val="20"/>
                <w:szCs w:val="20"/>
              </w:rPr>
              <w:t xml:space="preserve">Evaluate Geofence Rule</w:t>
            </w:r>
          </w:p>
        </w:tc>
        <w:tc>
          <w:tcPr>
            <w:tcW w:type="dxa" w:w="1805"/>
            <w:tcMar>
              <w:top w:type="dxa" w:w="60"/>
              <w:left w:type="dxa" w:w="100"/>
              <w:bottom w:type="dxa" w:w="60"/>
              <w:right w:type="dxa" w:w="100"/>
            </w:tcMar>
            <w:vAlign w:val="center"/>
          </w:tcPr>
          <w:p>
            <w:pPr>
              <w:spacing w:after="20" w:before="20"/>
            </w:pPr>
            <w:r>
              <w:rPr>
                <w:sz w:val="20"/>
                <w:szCs w:val="20"/>
              </w:rPr>
              <w:t xml:space="preserve">SD-SEC-MOV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Detect Abnormal Movement Pattern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SD-SEC-MOV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CAP-SEC-038</w:t>
            </w:r>
          </w:p>
        </w:tc>
        <w:tc>
          <w:tcPr>
            <w:tcW w:type="dxa" w:w="4332"/>
            <w:tcMar>
              <w:top w:type="dxa" w:w="60"/>
              <w:left w:type="dxa" w:w="100"/>
              <w:bottom w:type="dxa" w:w="60"/>
              <w:right w:type="dxa" w:w="100"/>
            </w:tcMar>
            <w:vAlign w:val="center"/>
          </w:tcPr>
          <w:p>
            <w:pPr>
              <w:spacing w:after="20" w:before="20"/>
            </w:pPr>
            <w:r>
              <w:rPr>
                <w:sz w:val="20"/>
                <w:szCs w:val="20"/>
              </w:rPr>
              <w:t xml:space="preserve">Maintain Last-Seen Record</w:t>
            </w:r>
          </w:p>
        </w:tc>
        <w:tc>
          <w:tcPr>
            <w:tcW w:type="dxa" w:w="1805"/>
            <w:tcMar>
              <w:top w:type="dxa" w:w="60"/>
              <w:left w:type="dxa" w:w="100"/>
              <w:bottom w:type="dxa" w:w="60"/>
              <w:right w:type="dxa" w:w="100"/>
            </w:tcMar>
            <w:vAlign w:val="center"/>
          </w:tcPr>
          <w:p>
            <w:pPr>
              <w:spacing w:after="20" w:before="20"/>
            </w:pPr>
            <w:r>
              <w:rPr>
                <w:sz w:val="20"/>
                <w:szCs w:val="20"/>
              </w:rPr>
              <w:t xml:space="preserve">SD-SEC-MOV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Raise Alarm</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CAP-SEC-040</w:t>
            </w:r>
          </w:p>
        </w:tc>
        <w:tc>
          <w:tcPr>
            <w:tcW w:type="dxa" w:w="4332"/>
            <w:tcMar>
              <w:top w:type="dxa" w:w="60"/>
              <w:left w:type="dxa" w:w="100"/>
              <w:bottom w:type="dxa" w:w="60"/>
              <w:right w:type="dxa" w:w="100"/>
            </w:tcMar>
            <w:vAlign w:val="center"/>
          </w:tcPr>
          <w:p>
            <w:pPr>
              <w:spacing w:after="20" w:before="20"/>
            </w:pPr>
            <w:r>
              <w:rPr>
                <w:sz w:val="20"/>
                <w:szCs w:val="20"/>
              </w:rPr>
              <w:t xml:space="preserve">Classify Alarm</w:t>
            </w:r>
          </w:p>
        </w:tc>
        <w:tc>
          <w:tcPr>
            <w:tcW w:type="dxa" w:w="1805"/>
            <w:tcMar>
              <w:top w:type="dxa" w:w="60"/>
              <w:left w:type="dxa" w:w="100"/>
              <w:bottom w:type="dxa" w:w="60"/>
              <w:right w:type="dxa" w:w="100"/>
            </w:tcMar>
            <w:vAlign w:val="center"/>
          </w:tcPr>
          <w:p>
            <w:pPr>
              <w:spacing w:after="20" w:before="20"/>
            </w:pPr>
            <w:r>
              <w:rPr>
                <w:sz w:val="20"/>
                <w:szCs w:val="20"/>
              </w:rPr>
              <w:t xml:space="preserve">SD-SEC-ALM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Acknowledge Alarm</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CAP-SEC-042</w:t>
            </w:r>
          </w:p>
        </w:tc>
        <w:tc>
          <w:tcPr>
            <w:tcW w:type="dxa" w:w="4332"/>
            <w:tcMar>
              <w:top w:type="dxa" w:w="60"/>
              <w:left w:type="dxa" w:w="100"/>
              <w:bottom w:type="dxa" w:w="60"/>
              <w:right w:type="dxa" w:w="100"/>
            </w:tcMar>
            <w:vAlign w:val="center"/>
          </w:tcPr>
          <w:p>
            <w:pPr>
              <w:spacing w:after="20" w:before="20"/>
            </w:pPr>
            <w:r>
              <w:rPr>
                <w:sz w:val="20"/>
                <w:szCs w:val="20"/>
              </w:rPr>
              <w:t xml:space="preserve">Escalate Alarm</w:t>
            </w:r>
          </w:p>
        </w:tc>
        <w:tc>
          <w:tcPr>
            <w:tcW w:type="dxa" w:w="1805"/>
            <w:tcMar>
              <w:top w:type="dxa" w:w="60"/>
              <w:left w:type="dxa" w:w="100"/>
              <w:bottom w:type="dxa" w:w="60"/>
              <w:right w:type="dxa" w:w="100"/>
            </w:tcMar>
            <w:vAlign w:val="center"/>
          </w:tcPr>
          <w:p>
            <w:pPr>
              <w:spacing w:after="20" w:before="20"/>
            </w:pPr>
            <w:r>
              <w:rPr>
                <w:sz w:val="20"/>
                <w:szCs w:val="20"/>
              </w:rPr>
              <w:t xml:space="preserve">SD-SEC-ALM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Alarm</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CAP-SEC-044</w:t>
            </w:r>
          </w:p>
        </w:tc>
        <w:tc>
          <w:tcPr>
            <w:tcW w:type="dxa" w:w="4332"/>
            <w:tcMar>
              <w:top w:type="dxa" w:w="60"/>
              <w:left w:type="dxa" w:w="100"/>
              <w:bottom w:type="dxa" w:w="60"/>
              <w:right w:type="dxa" w:w="100"/>
            </w:tcMar>
            <w:vAlign w:val="center"/>
          </w:tcPr>
          <w:p>
            <w:pPr>
              <w:spacing w:after="20" w:before="20"/>
            </w:pPr>
            <w:r>
              <w:rPr>
                <w:sz w:val="20"/>
                <w:szCs w:val="20"/>
              </w:rPr>
              <w:t xml:space="preserve">Open Incident</w:t>
            </w:r>
          </w:p>
        </w:tc>
        <w:tc>
          <w:tcPr>
            <w:tcW w:type="dxa" w:w="1805"/>
            <w:tcMar>
              <w:top w:type="dxa" w:w="60"/>
              <w:left w:type="dxa" w:w="100"/>
              <w:bottom w:type="dxa" w:w="60"/>
              <w:right w:type="dxa" w:w="100"/>
            </w:tcMar>
            <w:vAlign w:val="center"/>
          </w:tcPr>
          <w:p>
            <w:pPr>
              <w:spacing w:after="20" w:before="20"/>
            </w:pPr>
            <w:r>
              <w:rPr>
                <w:sz w:val="20"/>
                <w:szCs w:val="20"/>
              </w:rPr>
              <w:t xml:space="preserve">SD-SEC-ALM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Link Evidence to Incident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CAP-SEC-046</w:t>
            </w:r>
          </w:p>
        </w:tc>
        <w:tc>
          <w:tcPr>
            <w:tcW w:type="dxa" w:w="4332"/>
            <w:tcMar>
              <w:top w:type="dxa" w:w="60"/>
              <w:left w:type="dxa" w:w="100"/>
              <w:bottom w:type="dxa" w:w="60"/>
              <w:right w:type="dxa" w:w="100"/>
            </w:tcMar>
            <w:vAlign w:val="center"/>
          </w:tcPr>
          <w:p>
            <w:pPr>
              <w:spacing w:after="20" w:before="20"/>
            </w:pPr>
            <w:r>
              <w:rPr>
                <w:sz w:val="20"/>
                <w:szCs w:val="20"/>
              </w:rPr>
              <w:t xml:space="preserve">Close Incident</w:t>
            </w:r>
          </w:p>
        </w:tc>
        <w:tc>
          <w:tcPr>
            <w:tcW w:type="dxa" w:w="1805"/>
            <w:tcMar>
              <w:top w:type="dxa" w:w="60"/>
              <w:left w:type="dxa" w:w="100"/>
              <w:bottom w:type="dxa" w:w="60"/>
              <w:right w:type="dxa" w:w="100"/>
            </w:tcMar>
            <w:vAlign w:val="center"/>
          </w:tcPr>
          <w:p>
            <w:pPr>
              <w:spacing w:after="20" w:before="20"/>
            </w:pPr>
            <w:r>
              <w:rPr>
                <w:sz w:val="20"/>
                <w:szCs w:val="20"/>
              </w:rPr>
              <w:t xml:space="preserve">SD-SEC-ALM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Investigation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CAP-SEC-048</w:t>
            </w:r>
          </w:p>
        </w:tc>
        <w:tc>
          <w:tcPr>
            <w:tcW w:type="dxa" w:w="4332"/>
            <w:tcMar>
              <w:top w:type="dxa" w:w="60"/>
              <w:left w:type="dxa" w:w="100"/>
              <w:bottom w:type="dxa" w:w="60"/>
              <w:right w:type="dxa" w:w="100"/>
            </w:tcMar>
            <w:vAlign w:val="center"/>
          </w:tcPr>
          <w:p>
            <w:pPr>
              <w:spacing w:after="20" w:before="20"/>
            </w:pPr>
            <w:r>
              <w:rPr>
                <w:sz w:val="20"/>
                <w:szCs w:val="20"/>
              </w:rPr>
              <w:t xml:space="preserve">Build Last-Seen Timeline</w:t>
            </w:r>
          </w:p>
        </w:tc>
        <w:tc>
          <w:tcPr>
            <w:tcW w:type="dxa" w:w="1805"/>
            <w:tcMar>
              <w:top w:type="dxa" w:w="60"/>
              <w:left w:type="dxa" w:w="100"/>
              <w:bottom w:type="dxa" w:w="60"/>
              <w:right w:type="dxa" w:w="100"/>
            </w:tcMar>
            <w:vAlign w:val="center"/>
          </w:tcPr>
          <w:p>
            <w:pPr>
              <w:spacing w:after="20" w:before="20"/>
            </w:pPr>
            <w:r>
              <w:rPr>
                <w:sz w:val="20"/>
                <w:szCs w:val="20"/>
              </w:rPr>
              <w:t xml:space="preserve">SD-SEC-INV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Identify Responsible Person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CAP-SEC-050</w:t>
            </w:r>
          </w:p>
        </w:tc>
        <w:tc>
          <w:tcPr>
            <w:tcW w:type="dxa" w:w="4332"/>
            <w:tcMar>
              <w:top w:type="dxa" w:w="60"/>
              <w:left w:type="dxa" w:w="100"/>
              <w:bottom w:type="dxa" w:w="60"/>
              <w:right w:type="dxa" w:w="100"/>
            </w:tcMar>
            <w:vAlign w:val="center"/>
          </w:tcPr>
          <w:p>
            <w:pPr>
              <w:spacing w:after="20" w:before="20"/>
            </w:pPr>
            <w:r>
              <w:rPr>
                <w:sz w:val="20"/>
                <w:szCs w:val="20"/>
              </w:rPr>
              <w:t xml:space="preserve">Identify Involved Vehicle</w:t>
            </w:r>
          </w:p>
        </w:tc>
        <w:tc>
          <w:tcPr>
            <w:tcW w:type="dxa" w:w="1805"/>
            <w:tcMar>
              <w:top w:type="dxa" w:w="60"/>
              <w:left w:type="dxa" w:w="100"/>
              <w:bottom w:type="dxa" w:w="60"/>
              <w:right w:type="dxa" w:w="100"/>
            </w:tcMar>
            <w:vAlign w:val="center"/>
          </w:tcPr>
          <w:p>
            <w:pPr>
              <w:spacing w:after="20" w:before="20"/>
            </w:pPr>
            <w:r>
              <w:rPr>
                <w:sz w:val="20"/>
                <w:szCs w:val="20"/>
              </w:rPr>
              <w:t xml:space="preserve">SD-SEC-INV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Findings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CAP-SEC-052</w:t>
            </w:r>
          </w:p>
        </w:tc>
        <w:tc>
          <w:tcPr>
            <w:tcW w:type="dxa" w:w="4332"/>
            <w:tcMar>
              <w:top w:type="dxa" w:w="60"/>
              <w:left w:type="dxa" w:w="100"/>
              <w:bottom w:type="dxa" w:w="60"/>
              <w:right w:type="dxa" w:w="100"/>
            </w:tcMar>
            <w:vAlign w:val="center"/>
          </w:tcPr>
          <w:p>
            <w:pPr>
              <w:spacing w:after="20" w:before="20"/>
            </w:pPr>
            <w:r>
              <w:rPr>
                <w:sz w:val="20"/>
                <w:szCs w:val="20"/>
              </w:rPr>
              <w:t xml:space="preserve">Record Asset Recovery</w:t>
            </w:r>
          </w:p>
        </w:tc>
        <w:tc>
          <w:tcPr>
            <w:tcW w:type="dxa" w:w="1805"/>
            <w:tcMar>
              <w:top w:type="dxa" w:w="60"/>
              <w:left w:type="dxa" w:w="100"/>
              <w:bottom w:type="dxa" w:w="60"/>
              <w:right w:type="dxa" w:w="100"/>
            </w:tcMar>
            <w:vAlign w:val="center"/>
          </w:tcPr>
          <w:p>
            <w:pPr>
              <w:spacing w:after="20" w:before="20"/>
            </w:pPr>
            <w:r>
              <w:rPr>
                <w:sz w:val="20"/>
                <w:szCs w:val="20"/>
              </w:rPr>
              <w:t xml:space="preserve">SD-SEC-INV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Capture Digital Evidence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CAP-SEC-054</w:t>
            </w:r>
          </w:p>
        </w:tc>
        <w:tc>
          <w:tcPr>
            <w:tcW w:type="dxa" w:w="4332"/>
            <w:tcMar>
              <w:top w:type="dxa" w:w="60"/>
              <w:left w:type="dxa" w:w="100"/>
              <w:bottom w:type="dxa" w:w="60"/>
              <w:right w:type="dxa" w:w="100"/>
            </w:tcMar>
            <w:vAlign w:val="center"/>
          </w:tcPr>
          <w:p>
            <w:pPr>
              <w:spacing w:after="20" w:before="20"/>
            </w:pPr>
            <w:r>
              <w:rPr>
                <w:sz w:val="20"/>
                <w:szCs w:val="20"/>
              </w:rPr>
              <w:t xml:space="preserve">Seal Evidence Record</w:t>
            </w:r>
          </w:p>
        </w:tc>
        <w:tc>
          <w:tcPr>
            <w:tcW w:type="dxa" w:w="1805"/>
            <w:tcMar>
              <w:top w:type="dxa" w:w="60"/>
              <w:left w:type="dxa" w:w="100"/>
              <w:bottom w:type="dxa" w:w="60"/>
              <w:right w:type="dxa" w:w="100"/>
            </w:tcMar>
            <w:vAlign w:val="center"/>
          </w:tcPr>
          <w:p>
            <w:pPr>
              <w:spacing w:after="20" w:before="20"/>
            </w:pPr>
            <w:r>
              <w:rPr>
                <w:sz w:val="20"/>
                <w:szCs w:val="20"/>
              </w:rPr>
              <w:t xml:space="preserve">SD-SEC-INV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Close Investigation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CAP-SEC-056</w:t>
            </w:r>
          </w:p>
        </w:tc>
        <w:tc>
          <w:tcPr>
            <w:tcW w:type="dxa" w:w="4332"/>
            <w:tcMar>
              <w:top w:type="dxa" w:w="60"/>
              <w:left w:type="dxa" w:w="100"/>
              <w:bottom w:type="dxa" w:w="60"/>
              <w:right w:type="dxa" w:w="100"/>
            </w:tcMar>
            <w:vAlign w:val="center"/>
          </w:tcPr>
          <w:p>
            <w:pPr>
              <w:spacing w:after="20" w:before="20"/>
            </w:pPr>
            <w:r>
              <w:rPr>
                <w:sz w:val="20"/>
                <w:szCs w:val="20"/>
              </w:rPr>
              <w:t xml:space="preserve">Score Vehicle Risk</w:t>
            </w:r>
          </w:p>
        </w:tc>
        <w:tc>
          <w:tcPr>
            <w:tcW w:type="dxa" w:w="1805"/>
            <w:tcMar>
              <w:top w:type="dxa" w:w="60"/>
              <w:left w:type="dxa" w:w="100"/>
              <w:bottom w:type="dxa" w:w="60"/>
              <w:right w:type="dxa" w:w="100"/>
            </w:tcMar>
            <w:vAlign w:val="center"/>
          </w:tcPr>
          <w:p>
            <w:pPr>
              <w:spacing w:after="20" w:before="20"/>
            </w:pPr>
            <w:r>
              <w:rPr>
                <w:sz w:val="20"/>
                <w:szCs w:val="20"/>
              </w:rPr>
              <w:t xml:space="preserve">SD-SEC-RISK</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Score Driver Risk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CAP-SEC-058</w:t>
            </w:r>
          </w:p>
        </w:tc>
        <w:tc>
          <w:tcPr>
            <w:tcW w:type="dxa" w:w="4332"/>
            <w:tcMar>
              <w:top w:type="dxa" w:w="60"/>
              <w:left w:type="dxa" w:w="100"/>
              <w:bottom w:type="dxa" w:w="60"/>
              <w:right w:type="dxa" w:w="100"/>
            </w:tcMar>
            <w:vAlign w:val="center"/>
          </w:tcPr>
          <w:p>
            <w:pPr>
              <w:spacing w:after="20" w:before="20"/>
            </w:pPr>
            <w:r>
              <w:rPr>
                <w:sz w:val="20"/>
                <w:szCs w:val="20"/>
              </w:rPr>
              <w:t xml:space="preserve">Score Supplier Risk</w:t>
            </w:r>
          </w:p>
        </w:tc>
        <w:tc>
          <w:tcPr>
            <w:tcW w:type="dxa" w:w="1805"/>
            <w:tcMar>
              <w:top w:type="dxa" w:w="60"/>
              <w:left w:type="dxa" w:w="100"/>
              <w:bottom w:type="dxa" w:w="60"/>
              <w:right w:type="dxa" w:w="100"/>
            </w:tcMar>
            <w:vAlign w:val="center"/>
          </w:tcPr>
          <w:p>
            <w:pPr>
              <w:spacing w:after="20" w:before="20"/>
            </w:pPr>
            <w:r>
              <w:rPr>
                <w:sz w:val="20"/>
                <w:szCs w:val="20"/>
              </w:rPr>
              <w:t xml:space="preserve">SD-SEC-RISK</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Score Warehouse Risk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CAP-SEC-060</w:t>
            </w:r>
          </w:p>
        </w:tc>
        <w:tc>
          <w:tcPr>
            <w:tcW w:type="dxa" w:w="4332"/>
            <w:tcMar>
              <w:top w:type="dxa" w:w="60"/>
              <w:left w:type="dxa" w:w="100"/>
              <w:bottom w:type="dxa" w:w="60"/>
              <w:right w:type="dxa" w:w="100"/>
            </w:tcMar>
            <w:vAlign w:val="center"/>
          </w:tcPr>
          <w:p>
            <w:pPr>
              <w:spacing w:after="20" w:before="20"/>
            </w:pPr>
            <w:r>
              <w:rPr>
                <w:sz w:val="20"/>
                <w:szCs w:val="20"/>
              </w:rPr>
              <w:t xml:space="preserve">Aggregate Repeated Violations</w:t>
            </w:r>
          </w:p>
        </w:tc>
        <w:tc>
          <w:tcPr>
            <w:tcW w:type="dxa" w:w="1805"/>
            <w:tcMar>
              <w:top w:type="dxa" w:w="60"/>
              <w:left w:type="dxa" w:w="100"/>
              <w:bottom w:type="dxa" w:w="60"/>
              <w:right w:type="dxa" w:w="100"/>
            </w:tcMar>
            <w:vAlign w:val="center"/>
          </w:tcPr>
          <w:p>
            <w:pPr>
              <w:spacing w:after="20" w:before="20"/>
            </w:pPr>
            <w:r>
              <w:rPr>
                <w:sz w:val="20"/>
                <w:szCs w:val="20"/>
              </w:rPr>
              <w:t xml:space="preserve">SD-SEC-RISK</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CAP-SEC-061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Publish Risk Level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CAP-INT-001</w:t>
            </w:r>
          </w:p>
        </w:tc>
        <w:tc>
          <w:tcPr>
            <w:tcW w:type="dxa" w:w="4332"/>
            <w:tcMar>
              <w:top w:type="dxa" w:w="60"/>
              <w:left w:type="dxa" w:w="100"/>
              <w:bottom w:type="dxa" w:w="60"/>
              <w:right w:type="dxa" w:w="100"/>
            </w:tcMar>
            <w:vAlign w:val="center"/>
          </w:tcPr>
          <w:p>
            <w:pPr>
              <w:spacing w:after="20" w:before="20"/>
            </w:pPr>
            <w:r>
              <w:rPr>
                <w:sz w:val="20"/>
                <w:szCs w:val="20"/>
              </w:rPr>
              <w:t xml:space="preserve">Define Report</w:t>
            </w:r>
          </w:p>
        </w:tc>
        <w:tc>
          <w:tcPr>
            <w:tcW w:type="dxa" w:w="1805"/>
            <w:tcMar>
              <w:top w:type="dxa" w:w="60"/>
              <w:left w:type="dxa" w:w="100"/>
              <w:bottom w:type="dxa" w:w="60"/>
              <w:right w:type="dxa" w:w="100"/>
            </w:tcMar>
            <w:vAlign w:val="center"/>
          </w:tcPr>
          <w:p>
            <w:pPr>
              <w:spacing w:after="20" w:before="20"/>
            </w:pPr>
            <w:r>
              <w:rPr>
                <w:sz w:val="20"/>
                <w:szCs w:val="20"/>
              </w:rPr>
              <w:t xml:space="preserve">SD-INT-RPT</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Parameterize Report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SD-INT-RPT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CAP-INT-003</w:t>
            </w:r>
          </w:p>
        </w:tc>
        <w:tc>
          <w:tcPr>
            <w:tcW w:type="dxa" w:w="4332"/>
            <w:tcMar>
              <w:top w:type="dxa" w:w="60"/>
              <w:left w:type="dxa" w:w="100"/>
              <w:bottom w:type="dxa" w:w="60"/>
              <w:right w:type="dxa" w:w="100"/>
            </w:tcMar>
            <w:vAlign w:val="center"/>
          </w:tcPr>
          <w:p>
            <w:pPr>
              <w:spacing w:after="20" w:before="20"/>
            </w:pPr>
            <w:r>
              <w:rPr>
                <w:sz w:val="20"/>
                <w:szCs w:val="20"/>
              </w:rPr>
              <w:t xml:space="preserve">Run Report</w:t>
            </w:r>
          </w:p>
        </w:tc>
        <w:tc>
          <w:tcPr>
            <w:tcW w:type="dxa" w:w="1805"/>
            <w:tcMar>
              <w:top w:type="dxa" w:w="60"/>
              <w:left w:type="dxa" w:w="100"/>
              <w:bottom w:type="dxa" w:w="60"/>
              <w:right w:type="dxa" w:w="100"/>
            </w:tcMar>
            <w:vAlign w:val="center"/>
          </w:tcPr>
          <w:p>
            <w:pPr>
              <w:spacing w:after="20" w:before="20"/>
            </w:pPr>
            <w:r>
              <w:rPr>
                <w:sz w:val="20"/>
                <w:szCs w:val="20"/>
              </w:rPr>
              <w:t xml:space="preserve">SD-INT-RPT</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Schedule Report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SD-INT-RPT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CAP-INT-005</w:t>
            </w:r>
          </w:p>
        </w:tc>
        <w:tc>
          <w:tcPr>
            <w:tcW w:type="dxa" w:w="4332"/>
            <w:tcMar>
              <w:top w:type="dxa" w:w="60"/>
              <w:left w:type="dxa" w:w="100"/>
              <w:bottom w:type="dxa" w:w="60"/>
              <w:right w:type="dxa" w:w="100"/>
            </w:tcMar>
            <w:vAlign w:val="center"/>
          </w:tcPr>
          <w:p>
            <w:pPr>
              <w:spacing w:after="20" w:before="20"/>
            </w:pPr>
            <w:r>
              <w:rPr>
                <w:sz w:val="20"/>
                <w:szCs w:val="20"/>
              </w:rPr>
              <w:t xml:space="preserve">Export Report</w:t>
            </w:r>
          </w:p>
        </w:tc>
        <w:tc>
          <w:tcPr>
            <w:tcW w:type="dxa" w:w="1805"/>
            <w:tcMar>
              <w:top w:type="dxa" w:w="60"/>
              <w:left w:type="dxa" w:w="100"/>
              <w:bottom w:type="dxa" w:w="60"/>
              <w:right w:type="dxa" w:w="100"/>
            </w:tcMar>
            <w:vAlign w:val="center"/>
          </w:tcPr>
          <w:p>
            <w:pPr>
              <w:spacing w:after="20" w:before="20"/>
            </w:pPr>
            <w:r>
              <w:rPr>
                <w:sz w:val="20"/>
                <w:szCs w:val="20"/>
              </w:rPr>
              <w:t xml:space="preserve">SD-INT-RPT</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Distribute Report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SD-INT-RPT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CAP-INT-007</w:t>
            </w:r>
          </w:p>
        </w:tc>
        <w:tc>
          <w:tcPr>
            <w:tcW w:type="dxa" w:w="4332"/>
            <w:tcMar>
              <w:top w:type="dxa" w:w="60"/>
              <w:left w:type="dxa" w:w="100"/>
              <w:bottom w:type="dxa" w:w="60"/>
              <w:right w:type="dxa" w:w="100"/>
            </w:tcMar>
            <w:vAlign w:val="center"/>
          </w:tcPr>
          <w:p>
            <w:pPr>
              <w:spacing w:after="20" w:before="20"/>
            </w:pPr>
            <w:r>
              <w:rPr>
                <w:sz w:val="20"/>
                <w:szCs w:val="20"/>
              </w:rPr>
              <w:t xml:space="preserve">Compose Dashboard</w:t>
            </w:r>
          </w:p>
        </w:tc>
        <w:tc>
          <w:tcPr>
            <w:tcW w:type="dxa" w:w="1805"/>
            <w:tcMar>
              <w:top w:type="dxa" w:w="60"/>
              <w:left w:type="dxa" w:w="100"/>
              <w:bottom w:type="dxa" w:w="60"/>
              <w:right w:type="dxa" w:w="100"/>
            </w:tcMar>
            <w:vAlign w:val="center"/>
          </w:tcPr>
          <w:p>
            <w:pPr>
              <w:spacing w:after="20" w:before="20"/>
            </w:pPr>
            <w:r>
              <w:rPr>
                <w:sz w:val="20"/>
                <w:szCs w:val="20"/>
              </w:rPr>
              <w:t xml:space="preserve">SD-INT-DSH</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Configure Widget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CAP-INT-009</w:t>
            </w:r>
          </w:p>
        </w:tc>
        <w:tc>
          <w:tcPr>
            <w:tcW w:type="dxa" w:w="4332"/>
            <w:tcMar>
              <w:top w:type="dxa" w:w="60"/>
              <w:left w:type="dxa" w:w="100"/>
              <w:bottom w:type="dxa" w:w="60"/>
              <w:right w:type="dxa" w:w="100"/>
            </w:tcMar>
            <w:vAlign w:val="center"/>
          </w:tcPr>
          <w:p>
            <w:pPr>
              <w:spacing w:after="20" w:before="20"/>
            </w:pPr>
            <w:r>
              <w:rPr>
                <w:sz w:val="20"/>
                <w:szCs w:val="20"/>
              </w:rPr>
              <w:t xml:space="preserve">Publish Dashboard</w:t>
            </w:r>
          </w:p>
        </w:tc>
        <w:tc>
          <w:tcPr>
            <w:tcW w:type="dxa" w:w="1805"/>
            <w:tcMar>
              <w:top w:type="dxa" w:w="60"/>
              <w:left w:type="dxa" w:w="100"/>
              <w:bottom w:type="dxa" w:w="60"/>
              <w:right w:type="dxa" w:w="100"/>
            </w:tcMar>
            <w:vAlign w:val="center"/>
          </w:tcPr>
          <w:p>
            <w:pPr>
              <w:spacing w:after="20" w:before="20"/>
            </w:pPr>
            <w:r>
              <w:rPr>
                <w:sz w:val="20"/>
                <w:szCs w:val="20"/>
              </w:rPr>
              <w:t xml:space="preserve">SD-INT-DSH</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Share Dashboard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CAP-INT-011</w:t>
            </w:r>
          </w:p>
        </w:tc>
        <w:tc>
          <w:tcPr>
            <w:tcW w:type="dxa" w:w="4332"/>
            <w:tcMar>
              <w:top w:type="dxa" w:w="60"/>
              <w:left w:type="dxa" w:w="100"/>
              <w:bottom w:type="dxa" w:w="60"/>
              <w:right w:type="dxa" w:w="100"/>
            </w:tcMar>
            <w:vAlign w:val="center"/>
          </w:tcPr>
          <w:p>
            <w:pPr>
              <w:spacing w:after="20" w:before="20"/>
            </w:pPr>
            <w:r>
              <w:rPr>
                <w:sz w:val="20"/>
                <w:szCs w:val="20"/>
              </w:rPr>
              <w:t xml:space="preserve">Drill Down from Widget</w:t>
            </w:r>
          </w:p>
        </w:tc>
        <w:tc>
          <w:tcPr>
            <w:tcW w:type="dxa" w:w="1805"/>
            <w:tcMar>
              <w:top w:type="dxa" w:w="60"/>
              <w:left w:type="dxa" w:w="100"/>
              <w:bottom w:type="dxa" w:w="60"/>
              <w:right w:type="dxa" w:w="100"/>
            </w:tcMar>
            <w:vAlign w:val="center"/>
          </w:tcPr>
          <w:p>
            <w:pPr>
              <w:spacing w:after="20" w:before="20"/>
            </w:pPr>
            <w:r>
              <w:rPr>
                <w:sz w:val="20"/>
                <w:szCs w:val="20"/>
              </w:rPr>
              <w:t xml:space="preserve">SD-INT-DSH</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Render Chart Widget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CAP-INT-013</w:t>
            </w:r>
          </w:p>
        </w:tc>
        <w:tc>
          <w:tcPr>
            <w:tcW w:type="dxa" w:w="4332"/>
            <w:tcMar>
              <w:top w:type="dxa" w:w="60"/>
              <w:left w:type="dxa" w:w="100"/>
              <w:bottom w:type="dxa" w:w="60"/>
              <w:right w:type="dxa" w:w="100"/>
            </w:tcMar>
            <w:vAlign w:val="center"/>
          </w:tcPr>
          <w:p>
            <w:pPr>
              <w:spacing w:after="20" w:before="20"/>
            </w:pPr>
            <w:r>
              <w:rPr>
                <w:sz w:val="20"/>
                <w:szCs w:val="20"/>
              </w:rPr>
              <w:t xml:space="preserve">Compare Period on Period</w:t>
            </w:r>
          </w:p>
        </w:tc>
        <w:tc>
          <w:tcPr>
            <w:tcW w:type="dxa" w:w="1805"/>
            <w:tcMar>
              <w:top w:type="dxa" w:w="60"/>
              <w:left w:type="dxa" w:w="100"/>
              <w:bottom w:type="dxa" w:w="60"/>
              <w:right w:type="dxa" w:w="100"/>
            </w:tcMar>
            <w:vAlign w:val="center"/>
          </w:tcPr>
          <w:p>
            <w:pPr>
              <w:spacing w:after="20" w:before="20"/>
            </w:pPr>
            <w:r>
              <w:rPr>
                <w:sz w:val="20"/>
                <w:szCs w:val="20"/>
              </w:rPr>
              <w:t xml:space="preserve">SD-INT-DSH</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Color Widget by Threshold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CAP-INT-015</w:t>
            </w:r>
          </w:p>
        </w:tc>
        <w:tc>
          <w:tcPr>
            <w:tcW w:type="dxa" w:w="4332"/>
            <w:tcMar>
              <w:top w:type="dxa" w:w="60"/>
              <w:left w:type="dxa" w:w="100"/>
              <w:bottom w:type="dxa" w:w="60"/>
              <w:right w:type="dxa" w:w="100"/>
            </w:tcMar>
            <w:vAlign w:val="center"/>
          </w:tcPr>
          <w:p>
            <w:pPr>
              <w:spacing w:after="20" w:before="20"/>
            </w:pPr>
            <w:r>
              <w:rPr>
                <w:sz w:val="20"/>
                <w:szCs w:val="20"/>
              </w:rPr>
              <w:t xml:space="preserve">Assign Default Dashboard by Role</w:t>
            </w:r>
          </w:p>
        </w:tc>
        <w:tc>
          <w:tcPr>
            <w:tcW w:type="dxa" w:w="1805"/>
            <w:tcMar>
              <w:top w:type="dxa" w:w="60"/>
              <w:left w:type="dxa" w:w="100"/>
              <w:bottom w:type="dxa" w:w="60"/>
              <w:right w:type="dxa" w:w="100"/>
            </w:tcMar>
            <w:vAlign w:val="center"/>
          </w:tcPr>
          <w:p>
            <w:pPr>
              <w:spacing w:after="20" w:before="20"/>
            </w:pPr>
            <w:r>
              <w:rPr>
                <w:sz w:val="20"/>
                <w:szCs w:val="20"/>
              </w:rPr>
              <w:t xml:space="preserve">SD-INT-DSH</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Export Widget Data</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CAP-INT-017</w:t>
            </w:r>
          </w:p>
        </w:tc>
        <w:tc>
          <w:tcPr>
            <w:tcW w:type="dxa" w:w="4332"/>
            <w:tcMar>
              <w:top w:type="dxa" w:w="60"/>
              <w:left w:type="dxa" w:w="100"/>
              <w:bottom w:type="dxa" w:w="60"/>
              <w:right w:type="dxa" w:w="100"/>
            </w:tcMar>
            <w:vAlign w:val="center"/>
          </w:tcPr>
          <w:p>
            <w:pPr>
              <w:spacing w:after="20" w:before="20"/>
            </w:pPr>
            <w:r>
              <w:rPr>
                <w:sz w:val="20"/>
                <w:szCs w:val="20"/>
              </w:rPr>
              <w:t xml:space="preserve">Define KPI</w:t>
            </w:r>
          </w:p>
        </w:tc>
        <w:tc>
          <w:tcPr>
            <w:tcW w:type="dxa" w:w="1805"/>
            <w:tcMar>
              <w:top w:type="dxa" w:w="60"/>
              <w:left w:type="dxa" w:w="100"/>
              <w:bottom w:type="dxa" w:w="60"/>
              <w:right w:type="dxa" w:w="100"/>
            </w:tcMar>
            <w:vAlign w:val="center"/>
          </w:tcPr>
          <w:p>
            <w:pPr>
              <w:spacing w:after="20" w:before="20"/>
            </w:pPr>
            <w:r>
              <w:rPr>
                <w:sz w:val="20"/>
                <w:szCs w:val="20"/>
              </w:rPr>
              <w:t xml:space="preserve">SD-INT-KPI</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Compute KPI</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SD-INT-KPI</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CAP-INT-019</w:t>
            </w:r>
          </w:p>
        </w:tc>
        <w:tc>
          <w:tcPr>
            <w:tcW w:type="dxa" w:w="4332"/>
            <w:tcMar>
              <w:top w:type="dxa" w:w="60"/>
              <w:left w:type="dxa" w:w="100"/>
              <w:bottom w:type="dxa" w:w="60"/>
              <w:right w:type="dxa" w:w="100"/>
            </w:tcMar>
            <w:vAlign w:val="center"/>
          </w:tcPr>
          <w:p>
            <w:pPr>
              <w:spacing w:after="20" w:before="20"/>
            </w:pPr>
            <w:r>
              <w:rPr>
                <w:sz w:val="20"/>
                <w:szCs w:val="20"/>
              </w:rPr>
              <w:t xml:space="preserve">Snapshot KPI</w:t>
            </w:r>
          </w:p>
        </w:tc>
        <w:tc>
          <w:tcPr>
            <w:tcW w:type="dxa" w:w="1805"/>
            <w:tcMar>
              <w:top w:type="dxa" w:w="60"/>
              <w:left w:type="dxa" w:w="100"/>
              <w:bottom w:type="dxa" w:w="60"/>
              <w:right w:type="dxa" w:w="100"/>
            </w:tcMar>
            <w:vAlign w:val="center"/>
          </w:tcPr>
          <w:p>
            <w:pPr>
              <w:spacing w:after="20" w:before="20"/>
            </w:pPr>
            <w:r>
              <w:rPr>
                <w:sz w:val="20"/>
                <w:szCs w:val="20"/>
              </w:rPr>
              <w:t xml:space="preserve">SD-INT-KPI</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Trend KPI</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SD-INT-KPI</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CAP-INT-021</w:t>
            </w:r>
          </w:p>
        </w:tc>
        <w:tc>
          <w:tcPr>
            <w:tcW w:type="dxa" w:w="4332"/>
            <w:tcMar>
              <w:top w:type="dxa" w:w="60"/>
              <w:left w:type="dxa" w:w="100"/>
              <w:bottom w:type="dxa" w:w="60"/>
              <w:right w:type="dxa" w:w="100"/>
            </w:tcMar>
            <w:vAlign w:val="center"/>
          </w:tcPr>
          <w:p>
            <w:pPr>
              <w:spacing w:after="20" w:before="20"/>
            </w:pPr>
            <w:r>
              <w:rPr>
                <w:sz w:val="20"/>
                <w:szCs w:val="20"/>
              </w:rPr>
              <w:t xml:space="preserve">Configure Threshold Alert</w:t>
            </w:r>
          </w:p>
        </w:tc>
        <w:tc>
          <w:tcPr>
            <w:tcW w:type="dxa" w:w="1805"/>
            <w:tcMar>
              <w:top w:type="dxa" w:w="60"/>
              <w:left w:type="dxa" w:w="100"/>
              <w:bottom w:type="dxa" w:w="60"/>
              <w:right w:type="dxa" w:w="100"/>
            </w:tcMar>
            <w:vAlign w:val="center"/>
          </w:tcPr>
          <w:p>
            <w:pPr>
              <w:spacing w:after="20" w:before="20"/>
            </w:pPr>
            <w:r>
              <w:rPr>
                <w:sz w:val="20"/>
                <w:szCs w:val="20"/>
              </w:rPr>
              <w:t xml:space="preserve">SD-INT-KPI</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Upload Floor Plan (CAD, PDF, Image)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CAP-INT-023</w:t>
            </w:r>
          </w:p>
        </w:tc>
        <w:tc>
          <w:tcPr>
            <w:tcW w:type="dxa" w:w="4332"/>
            <w:tcMar>
              <w:top w:type="dxa" w:w="60"/>
              <w:left w:type="dxa" w:w="100"/>
              <w:bottom w:type="dxa" w:w="60"/>
              <w:right w:type="dxa" w:w="100"/>
            </w:tcMar>
            <w:vAlign w:val="center"/>
          </w:tcPr>
          <w:p>
            <w:pPr>
              <w:spacing w:after="20" w:before="20"/>
            </w:pPr>
            <w:r>
              <w:rPr>
                <w:sz w:val="20"/>
                <w:szCs w:val="20"/>
              </w:rPr>
              <w:t xml:space="preserve">Register Coordinate System</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Position Asset on Plan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CAP-INT-025</w:t>
            </w:r>
          </w:p>
        </w:tc>
        <w:tc>
          <w:tcPr>
            <w:tcW w:type="dxa" w:w="4332"/>
            <w:tcMar>
              <w:top w:type="dxa" w:w="60"/>
              <w:left w:type="dxa" w:w="100"/>
              <w:bottom w:type="dxa" w:w="60"/>
              <w:right w:type="dxa" w:w="100"/>
            </w:tcMar>
            <w:vAlign w:val="center"/>
          </w:tcPr>
          <w:p>
            <w:pPr>
              <w:spacing w:after="20" w:before="20"/>
            </w:pPr>
            <w:r>
              <w:rPr>
                <w:sz w:val="20"/>
                <w:szCs w:val="20"/>
              </w:rPr>
              <w:t xml:space="preserve">Configure Color Legend by Status</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Filter by Asset Type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CAP-INT-027</w:t>
            </w:r>
          </w:p>
        </w:tc>
        <w:tc>
          <w:tcPr>
            <w:tcW w:type="dxa" w:w="4332"/>
            <w:tcMar>
              <w:top w:type="dxa" w:w="60"/>
              <w:left w:type="dxa" w:w="100"/>
              <w:bottom w:type="dxa" w:w="60"/>
              <w:right w:type="dxa" w:w="100"/>
            </w:tcMar>
            <w:vAlign w:val="center"/>
          </w:tcPr>
          <w:p>
            <w:pPr>
              <w:spacing w:after="20" w:before="20"/>
            </w:pPr>
            <w:r>
              <w:rPr>
                <w:sz w:val="20"/>
                <w:szCs w:val="20"/>
              </w:rPr>
              <w:t xml:space="preserve">Filter by Status</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Filter by Department, Owner or Custodian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CAP-INT-029</w:t>
            </w:r>
          </w:p>
        </w:tc>
        <w:tc>
          <w:tcPr>
            <w:tcW w:type="dxa" w:w="4332"/>
            <w:tcMar>
              <w:top w:type="dxa" w:w="60"/>
              <w:left w:type="dxa" w:w="100"/>
              <w:bottom w:type="dxa" w:w="60"/>
              <w:right w:type="dxa" w:w="100"/>
            </w:tcMar>
            <w:vAlign w:val="center"/>
          </w:tcPr>
          <w:p>
            <w:pPr>
              <w:spacing w:after="20" w:before="20"/>
            </w:pPr>
            <w:r>
              <w:rPr>
                <w:sz w:val="20"/>
                <w:szCs w:val="20"/>
              </w:rPr>
              <w:t xml:space="preserve">Filter by RFID Zone, Building or Floor</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Filter by Supplier, Purchase Year or Warranty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CAP-INT-031</w:t>
            </w:r>
          </w:p>
        </w:tc>
        <w:tc>
          <w:tcPr>
            <w:tcW w:type="dxa" w:w="4332"/>
            <w:tcMar>
              <w:top w:type="dxa" w:w="60"/>
              <w:left w:type="dxa" w:w="100"/>
              <w:bottom w:type="dxa" w:w="60"/>
              <w:right w:type="dxa" w:w="100"/>
            </w:tcMar>
            <w:vAlign w:val="center"/>
          </w:tcPr>
          <w:p>
            <w:pPr>
              <w:spacing w:after="20" w:before="20"/>
            </w:pPr>
            <w:r>
              <w:rPr>
                <w:sz w:val="20"/>
                <w:szCs w:val="20"/>
              </w:rPr>
              <w:t xml:space="preserve">Filter by Custom Field</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Search and Auto-Zoom to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CAP-INT-033</w:t>
            </w:r>
          </w:p>
        </w:tc>
        <w:tc>
          <w:tcPr>
            <w:tcW w:type="dxa" w:w="4332"/>
            <w:tcMar>
              <w:top w:type="dxa" w:w="60"/>
              <w:left w:type="dxa" w:w="100"/>
              <w:bottom w:type="dxa" w:w="60"/>
              <w:right w:type="dxa" w:w="100"/>
            </w:tcMar>
            <w:vAlign w:val="center"/>
          </w:tcPr>
          <w:p>
            <w:pPr>
              <w:spacing w:after="20" w:before="20"/>
            </w:pPr>
            <w:r>
              <w:rPr>
                <w:sz w:val="20"/>
                <w:szCs w:val="20"/>
              </w:rPr>
              <w:t xml:space="preserve">Display Live Status Counters</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Render Asset Density Heat Map</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CAP-INT-035</w:t>
            </w:r>
          </w:p>
        </w:tc>
        <w:tc>
          <w:tcPr>
            <w:tcW w:type="dxa" w:w="4332"/>
            <w:tcMar>
              <w:top w:type="dxa" w:w="60"/>
              <w:left w:type="dxa" w:w="100"/>
              <w:bottom w:type="dxa" w:w="60"/>
              <w:right w:type="dxa" w:w="100"/>
            </w:tcMar>
            <w:vAlign w:val="center"/>
          </w:tcPr>
          <w:p>
            <w:pPr>
              <w:spacing w:after="20" w:before="20"/>
            </w:pPr>
            <w:r>
              <w:rPr>
                <w:sz w:val="20"/>
                <w:szCs w:val="20"/>
              </w:rPr>
              <w:t xml:space="preserve">Replay Asset Movement History</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Display Inventory Progress View</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CAP-INT-037</w:t>
            </w:r>
          </w:p>
        </w:tc>
        <w:tc>
          <w:tcPr>
            <w:tcW w:type="dxa" w:w="4332"/>
            <w:tcMar>
              <w:top w:type="dxa" w:w="60"/>
              <w:left w:type="dxa" w:w="100"/>
              <w:bottom w:type="dxa" w:w="60"/>
              <w:right w:type="dxa" w:w="100"/>
            </w:tcMar>
            <w:vAlign w:val="center"/>
          </w:tcPr>
          <w:p>
            <w:pPr>
              <w:spacing w:after="20" w:before="20"/>
            </w:pPr>
            <w:r>
              <w:rPr>
                <w:sz w:val="20"/>
                <w:szCs w:val="20"/>
              </w:rPr>
              <w:t xml:space="preserve">Drill Down Campus to Asset</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Update Position from RFID Observation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CAP-INT-039</w:t>
            </w:r>
          </w:p>
        </w:tc>
        <w:tc>
          <w:tcPr>
            <w:tcW w:type="dxa" w:w="4332"/>
            <w:tcMar>
              <w:top w:type="dxa" w:w="60"/>
              <w:left w:type="dxa" w:w="100"/>
              <w:bottom w:type="dxa" w:w="60"/>
              <w:right w:type="dxa" w:w="100"/>
            </w:tcMar>
            <w:vAlign w:val="center"/>
          </w:tcPr>
          <w:p>
            <w:pPr>
              <w:spacing w:after="20" w:before="20"/>
            </w:pPr>
            <w:r>
              <w:rPr>
                <w:sz w:val="20"/>
                <w:szCs w:val="20"/>
              </w:rPr>
              <w:t xml:space="preserve">Answer Natural-Language Query</w:t>
            </w:r>
          </w:p>
        </w:tc>
        <w:tc>
          <w:tcPr>
            <w:tcW w:type="dxa" w:w="1805"/>
            <w:tcMar>
              <w:top w:type="dxa" w:w="60"/>
              <w:left w:type="dxa" w:w="100"/>
              <w:bottom w:type="dxa" w:w="60"/>
              <w:right w:type="dxa" w:w="100"/>
            </w:tcMar>
            <w:vAlign w:val="center"/>
          </w:tcPr>
          <w:p>
            <w:pPr>
              <w:spacing w:after="20" w:before="20"/>
            </w:pPr>
            <w:r>
              <w:rPr>
                <w:sz w:val="20"/>
                <w:szCs w:val="20"/>
              </w:rPr>
              <w:t xml:space="preserve">SD-INT-AST</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CAP-INT-040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Build Report from Natural Language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SD-INT-AST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CAP-INT-041</w:t>
            </w:r>
          </w:p>
        </w:tc>
        <w:tc>
          <w:tcPr>
            <w:tcW w:type="dxa" w:w="4332"/>
            <w:tcMar>
              <w:top w:type="dxa" w:w="60"/>
              <w:left w:type="dxa" w:w="100"/>
              <w:bottom w:type="dxa" w:w="60"/>
              <w:right w:type="dxa" w:w="100"/>
            </w:tcMar>
            <w:vAlign w:val="center"/>
          </w:tcPr>
          <w:p>
            <w:pPr>
              <w:spacing w:after="20" w:before="20"/>
            </w:pPr>
            <w:r>
              <w:rPr>
                <w:sz w:val="20"/>
                <w:szCs w:val="20"/>
              </w:rPr>
              <w:t xml:space="preserve">Generate Dashboard Insight</w:t>
            </w:r>
          </w:p>
        </w:tc>
        <w:tc>
          <w:tcPr>
            <w:tcW w:type="dxa" w:w="1805"/>
            <w:tcMar>
              <w:top w:type="dxa" w:w="60"/>
              <w:left w:type="dxa" w:w="100"/>
              <w:bottom w:type="dxa" w:w="60"/>
              <w:right w:type="dxa" w:w="100"/>
            </w:tcMar>
            <w:vAlign w:val="center"/>
          </w:tcPr>
          <w:p>
            <w:pPr>
              <w:spacing w:after="20" w:before="20"/>
            </w:pPr>
            <w:r>
              <w:rPr>
                <w:sz w:val="20"/>
                <w:szCs w:val="20"/>
              </w:rPr>
              <w:t xml:space="preserve">SD-INT-AST</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CAP-INT-042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Generate Executive Summary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SD-INT-AST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CAP-INT-043</w:t>
            </w:r>
          </w:p>
        </w:tc>
        <w:tc>
          <w:tcPr>
            <w:tcW w:type="dxa" w:w="4332"/>
            <w:tcMar>
              <w:top w:type="dxa" w:w="60"/>
              <w:left w:type="dxa" w:w="100"/>
              <w:bottom w:type="dxa" w:w="60"/>
              <w:right w:type="dxa" w:w="100"/>
            </w:tcMar>
            <w:vAlign w:val="center"/>
          </w:tcPr>
          <w:p>
            <w:pPr>
              <w:spacing w:after="20" w:before="20"/>
            </w:pPr>
            <w:r>
              <w:rPr>
                <w:sz w:val="20"/>
                <w:szCs w:val="20"/>
              </w:rPr>
              <w:t xml:space="preserve">Surface Anomaly on Reporting Data</w:t>
            </w:r>
          </w:p>
        </w:tc>
        <w:tc>
          <w:tcPr>
            <w:tcW w:type="dxa" w:w="1805"/>
            <w:tcMar>
              <w:top w:type="dxa" w:w="60"/>
              <w:left w:type="dxa" w:w="100"/>
              <w:bottom w:type="dxa" w:w="60"/>
              <w:right w:type="dxa" w:w="100"/>
            </w:tcMar>
            <w:vAlign w:val="center"/>
          </w:tcPr>
          <w:p>
            <w:pPr>
              <w:spacing w:after="20" w:before="20"/>
            </w:pPr>
            <w:r>
              <w:rPr>
                <w:sz w:val="20"/>
                <w:szCs w:val="20"/>
              </w:rPr>
              <w:t xml:space="preserve">SD-INT-AST</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CAP-INT-044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Index Asset Image Signature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SD-INT-VSR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CAP-INT-045</w:t>
            </w:r>
          </w:p>
        </w:tc>
        <w:tc>
          <w:tcPr>
            <w:tcW w:type="dxa" w:w="4332"/>
            <w:tcMar>
              <w:top w:type="dxa" w:w="60"/>
              <w:left w:type="dxa" w:w="100"/>
              <w:bottom w:type="dxa" w:w="60"/>
              <w:right w:type="dxa" w:w="100"/>
            </w:tcMar>
            <w:vAlign w:val="center"/>
          </w:tcPr>
          <w:p>
            <w:pPr>
              <w:spacing w:after="20" w:before="20"/>
            </w:pPr>
            <w:r>
              <w:rPr>
                <w:sz w:val="20"/>
                <w:szCs w:val="20"/>
              </w:rPr>
              <w:t xml:space="preserve">Recompute Signatures on Model Change</w:t>
            </w:r>
          </w:p>
        </w:tc>
        <w:tc>
          <w:tcPr>
            <w:tcW w:type="dxa" w:w="1805"/>
            <w:tcMar>
              <w:top w:type="dxa" w:w="60"/>
              <w:left w:type="dxa" w:w="100"/>
              <w:bottom w:type="dxa" w:w="60"/>
              <w:right w:type="dxa" w:w="100"/>
            </w:tcMar>
            <w:vAlign w:val="center"/>
          </w:tcPr>
          <w:p>
            <w:pPr>
              <w:spacing w:after="20" w:before="20"/>
            </w:pPr>
            <w:r>
              <w:rPr>
                <w:sz w:val="20"/>
                <w:szCs w:val="20"/>
              </w:rPr>
              <w:t xml:space="preserve">SD-INT-VSR</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CAP-INT-046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Find Asset by Photograph</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SD-INT-VSR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CAP-INT-047</w:t>
            </w:r>
          </w:p>
        </w:tc>
        <w:tc>
          <w:tcPr>
            <w:tcW w:type="dxa" w:w="4332"/>
            <w:tcMar>
              <w:top w:type="dxa" w:w="60"/>
              <w:left w:type="dxa" w:w="100"/>
              <w:bottom w:type="dxa" w:w="60"/>
              <w:right w:type="dxa" w:w="100"/>
            </w:tcMar>
            <w:vAlign w:val="center"/>
          </w:tcPr>
          <w:p>
            <w:pPr>
              <w:spacing w:after="20" w:before="20"/>
            </w:pPr>
            <w:r>
              <w:rPr>
                <w:sz w:val="20"/>
                <w:szCs w:val="20"/>
              </w:rPr>
              <w:t xml:space="preserve">Rank Visual Match Candidates</w:t>
            </w:r>
          </w:p>
        </w:tc>
        <w:tc>
          <w:tcPr>
            <w:tcW w:type="dxa" w:w="1805"/>
            <w:tcMar>
              <w:top w:type="dxa" w:w="60"/>
              <w:left w:type="dxa" w:w="100"/>
              <w:bottom w:type="dxa" w:w="60"/>
              <w:right w:type="dxa" w:w="100"/>
            </w:tcMar>
            <w:vAlign w:val="center"/>
          </w:tcPr>
          <w:p>
            <w:pPr>
              <w:spacing w:after="20" w:before="20"/>
            </w:pPr>
            <w:r>
              <w:rPr>
                <w:sz w:val="20"/>
                <w:szCs w:val="20"/>
              </w:rPr>
              <w:t xml:space="preserve">SD-INT-VSR</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CAP-INT-048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Confirm Visual Match</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SD-INT-VSR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CAP-INT-049</w:t>
            </w:r>
          </w:p>
        </w:tc>
        <w:tc>
          <w:tcPr>
            <w:tcW w:type="dxa" w:w="4332"/>
            <w:tcMar>
              <w:top w:type="dxa" w:w="60"/>
              <w:left w:type="dxa" w:w="100"/>
              <w:bottom w:type="dxa" w:w="60"/>
              <w:right w:type="dxa" w:w="100"/>
            </w:tcMar>
            <w:vAlign w:val="center"/>
          </w:tcPr>
          <w:p>
            <w:pPr>
              <w:spacing w:after="20" w:before="20"/>
            </w:pPr>
            <w:r>
              <w:rPr>
                <w:sz w:val="20"/>
                <w:szCs w:val="20"/>
              </w:rPr>
              <w:t xml:space="preserve">Reject Visual Match with Reason</w:t>
            </w:r>
          </w:p>
        </w:tc>
        <w:tc>
          <w:tcPr>
            <w:tcW w:type="dxa" w:w="1805"/>
            <w:tcMar>
              <w:top w:type="dxa" w:w="60"/>
              <w:left w:type="dxa" w:w="100"/>
              <w:bottom w:type="dxa" w:w="60"/>
              <w:right w:type="dxa" w:w="100"/>
            </w:tcMar>
            <w:vAlign w:val="center"/>
          </w:tcPr>
          <w:p>
            <w:pPr>
              <w:spacing w:after="20" w:before="20"/>
            </w:pPr>
            <w:r>
              <w:rPr>
                <w:sz w:val="20"/>
                <w:szCs w:val="20"/>
              </w:rPr>
              <w:t xml:space="preserve">SD-INT-VSR</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CAP-INT-050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Asset from an Unmatched Photograph</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SD-INT-VSR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CAP-INT-051</w:t>
            </w:r>
          </w:p>
        </w:tc>
        <w:tc>
          <w:tcPr>
            <w:tcW w:type="dxa" w:w="4332"/>
            <w:tcMar>
              <w:top w:type="dxa" w:w="60"/>
              <w:left w:type="dxa" w:w="100"/>
              <w:bottom w:type="dxa" w:w="60"/>
              <w:right w:type="dxa" w:w="100"/>
            </w:tcMar>
            <w:vAlign w:val="center"/>
          </w:tcPr>
          <w:p>
            <w:pPr>
              <w:spacing w:after="20" w:before="20"/>
            </w:pPr>
            <w:r>
              <w:rPr>
                <w:sz w:val="20"/>
                <w:szCs w:val="20"/>
              </w:rPr>
              <w:t xml:space="preserve">Report Visual Match Accuracy</w:t>
            </w:r>
          </w:p>
        </w:tc>
        <w:tc>
          <w:tcPr>
            <w:tcW w:type="dxa" w:w="1805"/>
            <w:tcMar>
              <w:top w:type="dxa" w:w="60"/>
              <w:left w:type="dxa" w:w="100"/>
              <w:bottom w:type="dxa" w:w="60"/>
              <w:right w:type="dxa" w:w="100"/>
            </w:tcMar>
            <w:vAlign w:val="center"/>
          </w:tcPr>
          <w:p>
            <w:pPr>
              <w:spacing w:after="20" w:before="20"/>
            </w:pPr>
            <w:r>
              <w:rPr>
                <w:sz w:val="20"/>
                <w:szCs w:val="20"/>
              </w:rPr>
              <w:t xml:space="preserve">SD-INT-VSR</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CAP-INT-052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Detect Unpopulated Recommended Fields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SD-INT-DQ</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CAP-INT-053</w:t>
            </w:r>
          </w:p>
        </w:tc>
        <w:tc>
          <w:tcPr>
            <w:tcW w:type="dxa" w:w="4332"/>
            <w:tcMar>
              <w:top w:type="dxa" w:w="60"/>
              <w:left w:type="dxa" w:w="100"/>
              <w:bottom w:type="dxa" w:w="60"/>
              <w:right w:type="dxa" w:w="100"/>
            </w:tcMar>
            <w:vAlign w:val="center"/>
          </w:tcPr>
          <w:p>
            <w:pPr>
              <w:spacing w:after="20" w:before="20"/>
            </w:pPr>
            <w:r>
              <w:rPr>
                <w:sz w:val="20"/>
                <w:szCs w:val="20"/>
              </w:rPr>
              <w:t xml:space="preserve">Report Adoption Completeness</w:t>
            </w:r>
          </w:p>
        </w:tc>
        <w:tc>
          <w:tcPr>
            <w:tcW w:type="dxa" w:w="1805"/>
            <w:tcMar>
              <w:top w:type="dxa" w:w="60"/>
              <w:left w:type="dxa" w:w="100"/>
              <w:bottom w:type="dxa" w:w="60"/>
              <w:right w:type="dxa" w:w="100"/>
            </w:tcMar>
            <w:vAlign w:val="center"/>
          </w:tcPr>
          <w:p>
            <w:pPr>
              <w:spacing w:after="20" w:before="20"/>
            </w:pPr>
            <w:r>
              <w:rPr>
                <w:sz w:val="20"/>
                <w:szCs w:val="20"/>
              </w:rPr>
              <w:t xml:space="preserve">SD-INT-DQ</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CAP-INT-054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Referential Inconsistency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SD-INT-DQ</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CAP-IAM-001</w:t>
            </w:r>
          </w:p>
        </w:tc>
        <w:tc>
          <w:tcPr>
            <w:tcW w:type="dxa" w:w="4332"/>
            <w:tcMar>
              <w:top w:type="dxa" w:w="60"/>
              <w:left w:type="dxa" w:w="100"/>
              <w:bottom w:type="dxa" w:w="60"/>
              <w:right w:type="dxa" w:w="100"/>
            </w:tcMar>
            <w:vAlign w:val="center"/>
          </w:tcPr>
          <w:p>
            <w:pPr>
              <w:spacing w:after="20" w:before="20"/>
            </w:pPr>
            <w:r>
              <w:rPr>
                <w:sz w:val="20"/>
                <w:szCs w:val="20"/>
              </w:rPr>
              <w:t xml:space="preserve">Create User</w:t>
            </w:r>
          </w:p>
        </w:tc>
        <w:tc>
          <w:tcPr>
            <w:tcW w:type="dxa" w:w="1805"/>
            <w:tcMar>
              <w:top w:type="dxa" w:w="60"/>
              <w:left w:type="dxa" w:w="100"/>
              <w:bottom w:type="dxa" w:w="60"/>
              <w:right w:type="dxa" w:w="100"/>
            </w:tcMar>
            <w:vAlign w:val="center"/>
          </w:tcPr>
          <w:p>
            <w:pPr>
              <w:spacing w:after="20" w:before="20"/>
            </w:pPr>
            <w:r>
              <w:rPr>
                <w:sz w:val="20"/>
                <w:szCs w:val="20"/>
              </w:rPr>
              <w:t xml:space="preserve">SD-IAM-USR</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Link User to Employee or Contractor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CAP-IAM-003</w:t>
            </w:r>
          </w:p>
        </w:tc>
        <w:tc>
          <w:tcPr>
            <w:tcW w:type="dxa" w:w="4332"/>
            <w:tcMar>
              <w:top w:type="dxa" w:w="60"/>
              <w:left w:type="dxa" w:w="100"/>
              <w:bottom w:type="dxa" w:w="60"/>
              <w:right w:type="dxa" w:w="100"/>
            </w:tcMar>
            <w:vAlign w:val="center"/>
          </w:tcPr>
          <w:p>
            <w:pPr>
              <w:spacing w:after="20" w:before="20"/>
            </w:pPr>
            <w:r>
              <w:rPr>
                <w:sz w:val="20"/>
                <w:szCs w:val="20"/>
              </w:rPr>
              <w:t xml:space="preserve">Activate User</w:t>
            </w:r>
          </w:p>
        </w:tc>
        <w:tc>
          <w:tcPr>
            <w:tcW w:type="dxa" w:w="1805"/>
            <w:tcMar>
              <w:top w:type="dxa" w:w="60"/>
              <w:left w:type="dxa" w:w="100"/>
              <w:bottom w:type="dxa" w:w="60"/>
              <w:right w:type="dxa" w:w="100"/>
            </w:tcMar>
            <w:vAlign w:val="center"/>
          </w:tcPr>
          <w:p>
            <w:pPr>
              <w:spacing w:after="20" w:before="20"/>
            </w:pPr>
            <w:r>
              <w:rPr>
                <w:sz w:val="20"/>
                <w:szCs w:val="20"/>
              </w:rPr>
              <w:t xml:space="preserve">SD-IAM-USR</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Deactivate User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CAP-IAM-005</w:t>
            </w:r>
          </w:p>
        </w:tc>
        <w:tc>
          <w:tcPr>
            <w:tcW w:type="dxa" w:w="4332"/>
            <w:tcMar>
              <w:top w:type="dxa" w:w="60"/>
              <w:left w:type="dxa" w:w="100"/>
              <w:bottom w:type="dxa" w:w="60"/>
              <w:right w:type="dxa" w:w="100"/>
            </w:tcMar>
            <w:vAlign w:val="center"/>
          </w:tcPr>
          <w:p>
            <w:pPr>
              <w:spacing w:after="20" w:before="20"/>
            </w:pPr>
            <w:r>
              <w:rPr>
                <w:sz w:val="20"/>
                <w:szCs w:val="20"/>
              </w:rPr>
              <w:t xml:space="preserve">Reset Credential</w:t>
            </w:r>
          </w:p>
        </w:tc>
        <w:tc>
          <w:tcPr>
            <w:tcW w:type="dxa" w:w="1805"/>
            <w:tcMar>
              <w:top w:type="dxa" w:w="60"/>
              <w:left w:type="dxa" w:w="100"/>
              <w:bottom w:type="dxa" w:w="60"/>
              <w:right w:type="dxa" w:w="100"/>
            </w:tcMar>
            <w:vAlign w:val="center"/>
          </w:tcPr>
          <w:p>
            <w:pPr>
              <w:spacing w:after="20" w:before="20"/>
            </w:pPr>
            <w:r>
              <w:rPr>
                <w:sz w:val="20"/>
                <w:szCs w:val="20"/>
              </w:rPr>
              <w:t xml:space="preserve">SD-IAM-USR</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Lock User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CAP-IAM-007</w:t>
            </w:r>
          </w:p>
        </w:tc>
        <w:tc>
          <w:tcPr>
            <w:tcW w:type="dxa" w:w="4332"/>
            <w:tcMar>
              <w:top w:type="dxa" w:w="60"/>
              <w:left w:type="dxa" w:w="100"/>
              <w:bottom w:type="dxa" w:w="60"/>
              <w:right w:type="dxa" w:w="100"/>
            </w:tcMar>
            <w:vAlign w:val="center"/>
          </w:tcPr>
          <w:p>
            <w:pPr>
              <w:spacing w:after="20" w:before="20"/>
            </w:pPr>
            <w:r>
              <w:rPr>
                <w:sz w:val="20"/>
                <w:szCs w:val="20"/>
              </w:rPr>
              <w:t xml:space="preserve">Unlock User</w:t>
            </w:r>
          </w:p>
        </w:tc>
        <w:tc>
          <w:tcPr>
            <w:tcW w:type="dxa" w:w="1805"/>
            <w:tcMar>
              <w:top w:type="dxa" w:w="60"/>
              <w:left w:type="dxa" w:w="100"/>
              <w:bottom w:type="dxa" w:w="60"/>
              <w:right w:type="dxa" w:w="100"/>
            </w:tcMar>
            <w:vAlign w:val="center"/>
          </w:tcPr>
          <w:p>
            <w:pPr>
              <w:spacing w:after="20" w:before="20"/>
            </w:pPr>
            <w:r>
              <w:rPr>
                <w:sz w:val="20"/>
                <w:szCs w:val="20"/>
              </w:rPr>
              <w:t xml:space="preserve">SD-IAM-USR</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Authenticate by Password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CAP-IAM-009</w:t>
            </w:r>
          </w:p>
        </w:tc>
        <w:tc>
          <w:tcPr>
            <w:tcW w:type="dxa" w:w="4332"/>
            <w:tcMar>
              <w:top w:type="dxa" w:w="60"/>
              <w:left w:type="dxa" w:w="100"/>
              <w:bottom w:type="dxa" w:w="60"/>
              <w:right w:type="dxa" w:w="100"/>
            </w:tcMar>
            <w:vAlign w:val="center"/>
          </w:tcPr>
          <w:p>
            <w:pPr>
              <w:spacing w:after="20" w:before="20"/>
            </w:pPr>
            <w:r>
              <w:rPr>
                <w:sz w:val="20"/>
                <w:szCs w:val="20"/>
              </w:rPr>
              <w:t xml:space="preserve">Authenticate by Single Sign-On (SAML, OIDC)</w:t>
            </w:r>
          </w:p>
        </w:tc>
        <w:tc>
          <w:tcPr>
            <w:tcW w:type="dxa" w:w="1805"/>
            <w:tcMar>
              <w:top w:type="dxa" w:w="60"/>
              <w:left w:type="dxa" w:w="100"/>
              <w:bottom w:type="dxa" w:w="60"/>
              <w:right w:type="dxa" w:w="100"/>
            </w:tcMar>
            <w:vAlign w:val="center"/>
          </w:tcPr>
          <w:p>
            <w:pPr>
              <w:spacing w:after="20" w:before="20"/>
            </w:pPr>
            <w:r>
              <w:rPr>
                <w:sz w:val="20"/>
                <w:szCs w:val="20"/>
              </w:rPr>
              <w:t xml:space="preserve">SD-IAM-AUTH</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Enforce Multi-Factor Authentication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CAP-IAM-011</w:t>
            </w:r>
          </w:p>
        </w:tc>
        <w:tc>
          <w:tcPr>
            <w:tcW w:type="dxa" w:w="4332"/>
            <w:tcMar>
              <w:top w:type="dxa" w:w="60"/>
              <w:left w:type="dxa" w:w="100"/>
              <w:bottom w:type="dxa" w:w="60"/>
              <w:right w:type="dxa" w:w="100"/>
            </w:tcMar>
            <w:vAlign w:val="center"/>
          </w:tcPr>
          <w:p>
            <w:pPr>
              <w:spacing w:after="20" w:before="20"/>
            </w:pPr>
            <w:r>
              <w:rPr>
                <w:sz w:val="20"/>
                <w:szCs w:val="20"/>
              </w:rPr>
              <w:t xml:space="preserve">Authenticate by Certificate</w:t>
            </w:r>
          </w:p>
        </w:tc>
        <w:tc>
          <w:tcPr>
            <w:tcW w:type="dxa" w:w="1805"/>
            <w:tcMar>
              <w:top w:type="dxa" w:w="60"/>
              <w:left w:type="dxa" w:w="100"/>
              <w:bottom w:type="dxa" w:w="60"/>
              <w:right w:type="dxa" w:w="100"/>
            </w:tcMar>
            <w:vAlign w:val="center"/>
          </w:tcPr>
          <w:p>
            <w:pPr>
              <w:spacing w:after="20" w:before="20"/>
            </w:pPr>
            <w:r>
              <w:rPr>
                <w:sz w:val="20"/>
                <w:szCs w:val="20"/>
              </w:rPr>
              <w:t xml:space="preserve">SD-IAM-AUTH</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Authenticate Handheld Device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CAP-IAM-013</w:t>
            </w:r>
          </w:p>
        </w:tc>
        <w:tc>
          <w:tcPr>
            <w:tcW w:type="dxa" w:w="4332"/>
            <w:tcMar>
              <w:top w:type="dxa" w:w="60"/>
              <w:left w:type="dxa" w:w="100"/>
              <w:bottom w:type="dxa" w:w="60"/>
              <w:right w:type="dxa" w:w="100"/>
            </w:tcMar>
            <w:vAlign w:val="center"/>
          </w:tcPr>
          <w:p>
            <w:pPr>
              <w:spacing w:after="20" w:before="20"/>
            </w:pPr>
            <w:r>
              <w:rPr>
                <w:sz w:val="20"/>
                <w:szCs w:val="20"/>
              </w:rPr>
              <w:t xml:space="preserve">Issue Token</w:t>
            </w:r>
          </w:p>
        </w:tc>
        <w:tc>
          <w:tcPr>
            <w:tcW w:type="dxa" w:w="1805"/>
            <w:tcMar>
              <w:top w:type="dxa" w:w="60"/>
              <w:left w:type="dxa" w:w="100"/>
              <w:bottom w:type="dxa" w:w="60"/>
              <w:right w:type="dxa" w:w="100"/>
            </w:tcMar>
            <w:vAlign w:val="center"/>
          </w:tcPr>
          <w:p>
            <w:pPr>
              <w:spacing w:after="20" w:before="20"/>
            </w:pPr>
            <w:r>
              <w:rPr>
                <w:sz w:val="20"/>
                <w:szCs w:val="20"/>
              </w:rPr>
              <w:t xml:space="preserve">SD-IAM-AUTH</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Refresh Token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CAP-IAM-015</w:t>
            </w:r>
          </w:p>
        </w:tc>
        <w:tc>
          <w:tcPr>
            <w:tcW w:type="dxa" w:w="4332"/>
            <w:tcMar>
              <w:top w:type="dxa" w:w="60"/>
              <w:left w:type="dxa" w:w="100"/>
              <w:bottom w:type="dxa" w:w="60"/>
              <w:right w:type="dxa" w:w="100"/>
            </w:tcMar>
            <w:vAlign w:val="center"/>
          </w:tcPr>
          <w:p>
            <w:pPr>
              <w:spacing w:after="20" w:before="20"/>
            </w:pPr>
            <w:r>
              <w:rPr>
                <w:sz w:val="20"/>
                <w:szCs w:val="20"/>
              </w:rPr>
              <w:t xml:space="preserve">Evaluate Permission</w:t>
            </w:r>
          </w:p>
        </w:tc>
        <w:tc>
          <w:tcPr>
            <w:tcW w:type="dxa" w:w="1805"/>
            <w:tcMar>
              <w:top w:type="dxa" w:w="60"/>
              <w:left w:type="dxa" w:w="100"/>
              <w:bottom w:type="dxa" w:w="60"/>
              <w:right w:type="dxa" w:w="100"/>
            </w:tcMar>
            <w:vAlign w:val="center"/>
          </w:tcPr>
          <w:p>
            <w:pPr>
              <w:spacing w:after="20" w:before="20"/>
            </w:pPr>
            <w:r>
              <w:rPr>
                <w:sz w:val="20"/>
                <w:szCs w:val="20"/>
              </w:rPr>
              <w:t xml:space="preserve">SD-IAM-AUTHZ</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Enforce Organizational Scope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CAP-IAM-017</w:t>
            </w:r>
          </w:p>
        </w:tc>
        <w:tc>
          <w:tcPr>
            <w:tcW w:type="dxa" w:w="4332"/>
            <w:tcMar>
              <w:top w:type="dxa" w:w="60"/>
              <w:left w:type="dxa" w:w="100"/>
              <w:bottom w:type="dxa" w:w="60"/>
              <w:right w:type="dxa" w:w="100"/>
            </w:tcMar>
            <w:vAlign w:val="center"/>
          </w:tcPr>
          <w:p>
            <w:pPr>
              <w:spacing w:after="20" w:before="20"/>
            </w:pPr>
            <w:r>
              <w:rPr>
                <w:sz w:val="20"/>
                <w:szCs w:val="20"/>
              </w:rPr>
              <w:t xml:space="preserve">Enforce Location Scope</w:t>
            </w:r>
          </w:p>
        </w:tc>
        <w:tc>
          <w:tcPr>
            <w:tcW w:type="dxa" w:w="1805"/>
            <w:tcMar>
              <w:top w:type="dxa" w:w="60"/>
              <w:left w:type="dxa" w:w="100"/>
              <w:bottom w:type="dxa" w:w="60"/>
              <w:right w:type="dxa" w:w="100"/>
            </w:tcMar>
            <w:vAlign w:val="center"/>
          </w:tcPr>
          <w:p>
            <w:pPr>
              <w:spacing w:after="20" w:before="20"/>
            </w:pPr>
            <w:r>
              <w:rPr>
                <w:sz w:val="20"/>
                <w:szCs w:val="20"/>
              </w:rPr>
              <w:t xml:space="preserve">SD-IAM-AUTHZ</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Enforce Departmental Scope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CAP-IAM-019</w:t>
            </w:r>
          </w:p>
        </w:tc>
        <w:tc>
          <w:tcPr>
            <w:tcW w:type="dxa" w:w="4332"/>
            <w:tcMar>
              <w:top w:type="dxa" w:w="60"/>
              <w:left w:type="dxa" w:w="100"/>
              <w:bottom w:type="dxa" w:w="60"/>
              <w:right w:type="dxa" w:w="100"/>
            </w:tcMar>
            <w:vAlign w:val="center"/>
          </w:tcPr>
          <w:p>
            <w:pPr>
              <w:spacing w:after="20" w:before="20"/>
            </w:pPr>
            <w:r>
              <w:rPr>
                <w:sz w:val="20"/>
                <w:szCs w:val="20"/>
              </w:rPr>
              <w:t xml:space="preserve">Apply Field-Level Masking</w:t>
            </w:r>
          </w:p>
        </w:tc>
        <w:tc>
          <w:tcPr>
            <w:tcW w:type="dxa" w:w="1805"/>
            <w:tcMar>
              <w:top w:type="dxa" w:w="60"/>
              <w:left w:type="dxa" w:w="100"/>
              <w:bottom w:type="dxa" w:w="60"/>
              <w:right w:type="dxa" w:w="100"/>
            </w:tcMar>
            <w:vAlign w:val="center"/>
          </w:tcPr>
          <w:p>
            <w:pPr>
              <w:spacing w:after="20" w:before="20"/>
            </w:pPr>
            <w:r>
              <w:rPr>
                <w:sz w:val="20"/>
                <w:szCs w:val="20"/>
              </w:rPr>
              <w:t xml:space="preserve">SD-IAM-AUTHZ</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Capability-Aware Menu</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CAP-IAM-021</w:t>
            </w:r>
          </w:p>
        </w:tc>
        <w:tc>
          <w:tcPr>
            <w:tcW w:type="dxa" w:w="4332"/>
            <w:tcMar>
              <w:top w:type="dxa" w:w="60"/>
              <w:left w:type="dxa" w:w="100"/>
              <w:bottom w:type="dxa" w:w="60"/>
              <w:right w:type="dxa" w:w="100"/>
            </w:tcMar>
            <w:vAlign w:val="center"/>
          </w:tcPr>
          <w:p>
            <w:pPr>
              <w:spacing w:after="20" w:before="20"/>
            </w:pPr>
            <w:r>
              <w:rPr>
                <w:sz w:val="20"/>
                <w:szCs w:val="20"/>
              </w:rPr>
              <w:t xml:space="preserve">Define Role</w:t>
            </w:r>
          </w:p>
        </w:tc>
        <w:tc>
          <w:tcPr>
            <w:tcW w:type="dxa" w:w="1805"/>
            <w:tcMar>
              <w:top w:type="dxa" w:w="60"/>
              <w:left w:type="dxa" w:w="100"/>
              <w:bottom w:type="dxa" w:w="60"/>
              <w:right w:type="dxa" w:w="100"/>
            </w:tcMar>
            <w:vAlign w:val="center"/>
          </w:tcPr>
          <w:p>
            <w:pPr>
              <w:spacing w:after="20" w:before="20"/>
            </w:pPr>
            <w:r>
              <w:rPr>
                <w:sz w:val="20"/>
                <w:szCs w:val="20"/>
              </w:rPr>
              <w:t xml:space="preserve">SD-IAM-ROLE</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Compose Permission 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CAP-IAM-023</w:t>
            </w:r>
          </w:p>
        </w:tc>
        <w:tc>
          <w:tcPr>
            <w:tcW w:type="dxa" w:w="4332"/>
            <w:tcMar>
              <w:top w:type="dxa" w:w="60"/>
              <w:left w:type="dxa" w:w="100"/>
              <w:bottom w:type="dxa" w:w="60"/>
              <w:right w:type="dxa" w:w="100"/>
            </w:tcMar>
            <w:vAlign w:val="center"/>
          </w:tcPr>
          <w:p>
            <w:pPr>
              <w:spacing w:after="20" w:before="20"/>
            </w:pPr>
            <w:r>
              <w:rPr>
                <w:sz w:val="20"/>
                <w:szCs w:val="20"/>
              </w:rPr>
              <w:t xml:space="preserve">Assign Role</w:t>
            </w:r>
          </w:p>
        </w:tc>
        <w:tc>
          <w:tcPr>
            <w:tcW w:type="dxa" w:w="1805"/>
            <w:tcMar>
              <w:top w:type="dxa" w:w="60"/>
              <w:left w:type="dxa" w:w="100"/>
              <w:bottom w:type="dxa" w:w="60"/>
              <w:right w:type="dxa" w:w="100"/>
            </w:tcMar>
            <w:vAlign w:val="center"/>
          </w:tcPr>
          <w:p>
            <w:pPr>
              <w:spacing w:after="20" w:before="20"/>
            </w:pPr>
            <w:r>
              <w:rPr>
                <w:sz w:val="20"/>
                <w:szCs w:val="20"/>
              </w:rPr>
              <w:t xml:space="preserve">SD-IAM-ROLE</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Revoke Role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CAP-IAM-025</w:t>
            </w:r>
          </w:p>
        </w:tc>
        <w:tc>
          <w:tcPr>
            <w:tcW w:type="dxa" w:w="4332"/>
            <w:tcMar>
              <w:top w:type="dxa" w:w="60"/>
              <w:left w:type="dxa" w:w="100"/>
              <w:bottom w:type="dxa" w:w="60"/>
              <w:right w:type="dxa" w:w="100"/>
            </w:tcMar>
            <w:vAlign w:val="center"/>
          </w:tcPr>
          <w:p>
            <w:pPr>
              <w:spacing w:after="20" w:before="20"/>
            </w:pPr>
            <w:r>
              <w:rPr>
                <w:sz w:val="20"/>
                <w:szCs w:val="20"/>
              </w:rPr>
              <w:t xml:space="preserve">Delegate Authority Temporarily</w:t>
            </w:r>
          </w:p>
        </w:tc>
        <w:tc>
          <w:tcPr>
            <w:tcW w:type="dxa" w:w="1805"/>
            <w:tcMar>
              <w:top w:type="dxa" w:w="60"/>
              <w:left w:type="dxa" w:w="100"/>
              <w:bottom w:type="dxa" w:w="60"/>
              <w:right w:type="dxa" w:w="100"/>
            </w:tcMar>
            <w:vAlign w:val="center"/>
          </w:tcPr>
          <w:p>
            <w:pPr>
              <w:spacing w:after="20" w:before="20"/>
            </w:pPr>
            <w:r>
              <w:rPr>
                <w:sz w:val="20"/>
                <w:szCs w:val="20"/>
              </w:rPr>
              <w:t xml:space="preserve">SD-IAM-ROLE</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Check Segregation of Duties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CAP-IAM-027</w:t>
            </w:r>
          </w:p>
        </w:tc>
        <w:tc>
          <w:tcPr>
            <w:tcW w:type="dxa" w:w="4332"/>
            <w:tcMar>
              <w:top w:type="dxa" w:w="60"/>
              <w:left w:type="dxa" w:w="100"/>
              <w:bottom w:type="dxa" w:w="60"/>
              <w:right w:type="dxa" w:w="100"/>
            </w:tcMar>
            <w:vAlign w:val="center"/>
          </w:tcPr>
          <w:p>
            <w:pPr>
              <w:spacing w:after="20" w:before="20"/>
            </w:pPr>
            <w:r>
              <w:rPr>
                <w:sz w:val="20"/>
                <w:szCs w:val="20"/>
              </w:rPr>
              <w:t xml:space="preserve">Establish Session</w:t>
            </w:r>
          </w:p>
        </w:tc>
        <w:tc>
          <w:tcPr>
            <w:tcW w:type="dxa" w:w="1805"/>
            <w:tcMar>
              <w:top w:type="dxa" w:w="60"/>
              <w:left w:type="dxa" w:w="100"/>
              <w:bottom w:type="dxa" w:w="60"/>
              <w:right w:type="dxa" w:w="100"/>
            </w:tcMar>
            <w:vAlign w:val="center"/>
          </w:tcPr>
          <w:p>
            <w:pPr>
              <w:spacing w:after="20" w:before="20"/>
            </w:pPr>
            <w:r>
              <w:rPr>
                <w:sz w:val="20"/>
                <w:szCs w:val="20"/>
              </w:rPr>
              <w:t xml:space="preserve">SD-IAM-SESS</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Renew Session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SD-IAM-SESS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CAP-IAM-029</w:t>
            </w:r>
          </w:p>
        </w:tc>
        <w:tc>
          <w:tcPr>
            <w:tcW w:type="dxa" w:w="4332"/>
            <w:tcMar>
              <w:top w:type="dxa" w:w="60"/>
              <w:left w:type="dxa" w:w="100"/>
              <w:bottom w:type="dxa" w:w="60"/>
              <w:right w:type="dxa" w:w="100"/>
            </w:tcMar>
            <w:vAlign w:val="center"/>
          </w:tcPr>
          <w:p>
            <w:pPr>
              <w:spacing w:after="20" w:before="20"/>
            </w:pPr>
            <w:r>
              <w:rPr>
                <w:sz w:val="20"/>
                <w:szCs w:val="20"/>
              </w:rPr>
              <w:t xml:space="preserve">Terminate Session</w:t>
            </w:r>
          </w:p>
        </w:tc>
        <w:tc>
          <w:tcPr>
            <w:tcW w:type="dxa" w:w="1805"/>
            <w:tcMar>
              <w:top w:type="dxa" w:w="60"/>
              <w:left w:type="dxa" w:w="100"/>
              <w:bottom w:type="dxa" w:w="60"/>
              <w:right w:type="dxa" w:w="100"/>
            </w:tcMar>
            <w:vAlign w:val="center"/>
          </w:tcPr>
          <w:p>
            <w:pPr>
              <w:spacing w:after="20" w:before="20"/>
            </w:pPr>
            <w:r>
              <w:rPr>
                <w:sz w:val="20"/>
                <w:szCs w:val="20"/>
              </w:rPr>
              <w:t xml:space="preserve">SD-IAM-SESS</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Enforce Concurrent Session Limit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SD-IAM-SESS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CAP-IAM-031</w:t>
            </w:r>
          </w:p>
        </w:tc>
        <w:tc>
          <w:tcPr>
            <w:tcW w:type="dxa" w:w="4332"/>
            <w:tcMar>
              <w:top w:type="dxa" w:w="60"/>
              <w:left w:type="dxa" w:w="100"/>
              <w:bottom w:type="dxa" w:w="60"/>
              <w:right w:type="dxa" w:w="100"/>
            </w:tcMar>
            <w:vAlign w:val="center"/>
          </w:tcPr>
          <w:p>
            <w:pPr>
              <w:spacing w:after="20" w:before="20"/>
            </w:pPr>
            <w:r>
              <w:rPr>
                <w:sz w:val="20"/>
                <w:szCs w:val="20"/>
              </w:rPr>
              <w:t xml:space="preserve">Enforce Idle Timeout</w:t>
            </w:r>
          </w:p>
        </w:tc>
        <w:tc>
          <w:tcPr>
            <w:tcW w:type="dxa" w:w="1805"/>
            <w:tcMar>
              <w:top w:type="dxa" w:w="60"/>
              <w:left w:type="dxa" w:w="100"/>
              <w:bottom w:type="dxa" w:w="60"/>
              <w:right w:type="dxa" w:w="100"/>
            </w:tcMar>
            <w:vAlign w:val="center"/>
          </w:tcPr>
          <w:p>
            <w:pPr>
              <w:spacing w:after="20" w:before="20"/>
            </w:pPr>
            <w:r>
              <w:rPr>
                <w:sz w:val="20"/>
                <w:szCs w:val="20"/>
              </w:rPr>
              <w:t xml:space="preserve">SD-IAM-SESS</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API Client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CAP-IAM-033</w:t>
            </w:r>
          </w:p>
        </w:tc>
        <w:tc>
          <w:tcPr>
            <w:tcW w:type="dxa" w:w="4332"/>
            <w:tcMar>
              <w:top w:type="dxa" w:w="60"/>
              <w:left w:type="dxa" w:w="100"/>
              <w:bottom w:type="dxa" w:w="60"/>
              <w:right w:type="dxa" w:w="100"/>
            </w:tcMar>
            <w:vAlign w:val="center"/>
          </w:tcPr>
          <w:p>
            <w:pPr>
              <w:spacing w:after="20" w:before="20"/>
            </w:pPr>
            <w:r>
              <w:rPr>
                <w:sz w:val="20"/>
                <w:szCs w:val="20"/>
              </w:rPr>
              <w:t xml:space="preserve">Issue API Key</w:t>
            </w:r>
          </w:p>
        </w:tc>
        <w:tc>
          <w:tcPr>
            <w:tcW w:type="dxa" w:w="1805"/>
            <w:tcMar>
              <w:top w:type="dxa" w:w="60"/>
              <w:left w:type="dxa" w:w="100"/>
              <w:bottom w:type="dxa" w:w="60"/>
              <w:right w:type="dxa" w:w="100"/>
            </w:tcMar>
            <w:vAlign w:val="center"/>
          </w:tcPr>
          <w:p>
            <w:pPr>
              <w:spacing w:after="20" w:before="20"/>
            </w:pPr>
            <w:r>
              <w:rPr>
                <w:sz w:val="20"/>
                <w:szCs w:val="20"/>
              </w:rPr>
              <w:t xml:space="preserve">SD-IAM-API</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Scope API Client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CAP-IAM-035</w:t>
            </w:r>
          </w:p>
        </w:tc>
        <w:tc>
          <w:tcPr>
            <w:tcW w:type="dxa" w:w="4332"/>
            <w:tcMar>
              <w:top w:type="dxa" w:w="60"/>
              <w:left w:type="dxa" w:w="100"/>
              <w:bottom w:type="dxa" w:w="60"/>
              <w:right w:type="dxa" w:w="100"/>
            </w:tcMar>
            <w:vAlign w:val="center"/>
          </w:tcPr>
          <w:p>
            <w:pPr>
              <w:spacing w:after="20" w:before="20"/>
            </w:pPr>
            <w:r>
              <w:rPr>
                <w:sz w:val="20"/>
                <w:szCs w:val="20"/>
              </w:rPr>
              <w:t xml:space="preserve">Rotate API Key</w:t>
            </w:r>
          </w:p>
        </w:tc>
        <w:tc>
          <w:tcPr>
            <w:tcW w:type="dxa" w:w="1805"/>
            <w:tcMar>
              <w:top w:type="dxa" w:w="60"/>
              <w:left w:type="dxa" w:w="100"/>
              <w:bottom w:type="dxa" w:w="60"/>
              <w:right w:type="dxa" w:w="100"/>
            </w:tcMar>
            <w:vAlign w:val="center"/>
          </w:tcPr>
          <w:p>
            <w:pPr>
              <w:spacing w:after="20" w:before="20"/>
            </w:pPr>
            <w:r>
              <w:rPr>
                <w:sz w:val="20"/>
                <w:szCs w:val="20"/>
              </w:rPr>
              <w:t xml:space="preserve">SD-IAM-API</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Revoke API Key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CAP-IAM-037</w:t>
            </w:r>
          </w:p>
        </w:tc>
        <w:tc>
          <w:tcPr>
            <w:tcW w:type="dxa" w:w="4332"/>
            <w:tcMar>
              <w:top w:type="dxa" w:w="60"/>
              <w:left w:type="dxa" w:w="100"/>
              <w:bottom w:type="dxa" w:w="60"/>
              <w:right w:type="dxa" w:w="100"/>
            </w:tcMar>
            <w:vAlign w:val="center"/>
          </w:tcPr>
          <w:p>
            <w:pPr>
              <w:spacing w:after="20" w:before="20"/>
            </w:pPr>
            <w:r>
              <w:rPr>
                <w:sz w:val="20"/>
                <w:szCs w:val="20"/>
              </w:rPr>
              <w:t xml:space="preserve">Register Identity Provider</w:t>
            </w:r>
          </w:p>
        </w:tc>
        <w:tc>
          <w:tcPr>
            <w:tcW w:type="dxa" w:w="1805"/>
            <w:tcMar>
              <w:top w:type="dxa" w:w="60"/>
              <w:left w:type="dxa" w:w="100"/>
              <w:bottom w:type="dxa" w:w="60"/>
              <w:right w:type="dxa" w:w="100"/>
            </w:tcMar>
            <w:vAlign w:val="center"/>
          </w:tcPr>
          <w:p>
            <w:pPr>
              <w:spacing w:after="20" w:before="20"/>
            </w:pPr>
            <w:r>
              <w:rPr>
                <w:sz w:val="20"/>
                <w:szCs w:val="20"/>
              </w:rPr>
              <w:t xml:space="preserve">SD-IAM-IDP</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Map Claims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SD-IAM-IDP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CAP-IAM-039</w:t>
            </w:r>
          </w:p>
        </w:tc>
        <w:tc>
          <w:tcPr>
            <w:tcW w:type="dxa" w:w="4332"/>
            <w:tcMar>
              <w:top w:type="dxa" w:w="60"/>
              <w:left w:type="dxa" w:w="100"/>
              <w:bottom w:type="dxa" w:w="60"/>
              <w:right w:type="dxa" w:w="100"/>
            </w:tcMar>
            <w:vAlign w:val="center"/>
          </w:tcPr>
          <w:p>
            <w:pPr>
              <w:spacing w:after="20" w:before="20"/>
            </w:pPr>
            <w:r>
              <w:rPr>
                <w:sz w:val="20"/>
                <w:szCs w:val="20"/>
              </w:rPr>
              <w:t xml:space="preserve">Provision User Just-in-Time</w:t>
            </w:r>
          </w:p>
        </w:tc>
        <w:tc>
          <w:tcPr>
            <w:tcW w:type="dxa" w:w="1805"/>
            <w:tcMar>
              <w:top w:type="dxa" w:w="60"/>
              <w:left w:type="dxa" w:w="100"/>
              <w:bottom w:type="dxa" w:w="60"/>
              <w:right w:type="dxa" w:w="100"/>
            </w:tcMar>
            <w:vAlign w:val="center"/>
          </w:tcPr>
          <w:p>
            <w:pPr>
              <w:spacing w:after="20" w:before="20"/>
            </w:pPr>
            <w:r>
              <w:rPr>
                <w:sz w:val="20"/>
                <w:szCs w:val="20"/>
              </w:rPr>
              <w:t xml:space="preserve">SD-IAM-IDP</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CAP-IAM-040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Deprovision on Federation Removal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SD-IAM-IDP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CAP-IAM-041</w:t>
            </w:r>
          </w:p>
        </w:tc>
        <w:tc>
          <w:tcPr>
            <w:tcW w:type="dxa" w:w="4332"/>
            <w:tcMar>
              <w:top w:type="dxa" w:w="60"/>
              <w:left w:type="dxa" w:w="100"/>
              <w:bottom w:type="dxa" w:w="60"/>
              <w:right w:type="dxa" w:w="100"/>
            </w:tcMar>
            <w:vAlign w:val="center"/>
          </w:tcPr>
          <w:p>
            <w:pPr>
              <w:spacing w:after="20" w:before="20"/>
            </w:pPr>
            <w:r>
              <w:rPr>
                <w:sz w:val="20"/>
                <w:szCs w:val="20"/>
              </w:rPr>
              <w:t xml:space="preserve">Launch Access Review</w:t>
            </w:r>
          </w:p>
        </w:tc>
        <w:tc>
          <w:tcPr>
            <w:tcW w:type="dxa" w:w="1805"/>
            <w:tcMar>
              <w:top w:type="dxa" w:w="60"/>
              <w:left w:type="dxa" w:w="100"/>
              <w:bottom w:type="dxa" w:w="60"/>
              <w:right w:type="dxa" w:w="100"/>
            </w:tcMar>
            <w:vAlign w:val="center"/>
          </w:tcPr>
          <w:p>
            <w:pPr>
              <w:spacing w:after="20" w:before="20"/>
            </w:pPr>
            <w:r>
              <w:rPr>
                <w:sz w:val="20"/>
                <w:szCs w:val="20"/>
              </w:rPr>
              <w:t xml:space="preserve">SD-IAM-GOV</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CAP-IAM-042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Certify Entitlement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CAP-IAM-043</w:t>
            </w:r>
          </w:p>
        </w:tc>
        <w:tc>
          <w:tcPr>
            <w:tcW w:type="dxa" w:w="4332"/>
            <w:tcMar>
              <w:top w:type="dxa" w:w="60"/>
              <w:left w:type="dxa" w:w="100"/>
              <w:bottom w:type="dxa" w:w="60"/>
              <w:right w:type="dxa" w:w="100"/>
            </w:tcMar>
            <w:vAlign w:val="center"/>
          </w:tcPr>
          <w:p>
            <w:pPr>
              <w:spacing w:after="20" w:before="20"/>
            </w:pPr>
            <w:r>
              <w:rPr>
                <w:sz w:val="20"/>
                <w:szCs w:val="20"/>
              </w:rPr>
              <w:t xml:space="preserve">Revoke Entitlement</w:t>
            </w:r>
          </w:p>
        </w:tc>
        <w:tc>
          <w:tcPr>
            <w:tcW w:type="dxa" w:w="1805"/>
            <w:tcMar>
              <w:top w:type="dxa" w:w="60"/>
              <w:left w:type="dxa" w:w="100"/>
              <w:bottom w:type="dxa" w:w="60"/>
              <w:right w:type="dxa" w:w="100"/>
            </w:tcMar>
            <w:vAlign w:val="center"/>
          </w:tcPr>
          <w:p>
            <w:pPr>
              <w:spacing w:after="20" w:before="20"/>
            </w:pPr>
            <w:r>
              <w:rPr>
                <w:sz w:val="20"/>
                <w:szCs w:val="20"/>
              </w:rPr>
              <w:t xml:space="preserve">SD-IAM-GOV</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CAP-IAM-044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Entitlements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CAP-IAM-045</w:t>
            </w:r>
          </w:p>
        </w:tc>
        <w:tc>
          <w:tcPr>
            <w:tcW w:type="dxa" w:w="4332"/>
            <w:tcMar>
              <w:top w:type="dxa" w:w="60"/>
              <w:left w:type="dxa" w:w="100"/>
              <w:bottom w:type="dxa" w:w="60"/>
              <w:right w:type="dxa" w:w="100"/>
            </w:tcMar>
            <w:vAlign w:val="center"/>
          </w:tcPr>
          <w:p>
            <w:pPr>
              <w:spacing w:after="20" w:before="20"/>
            </w:pPr>
            <w:r>
              <w:rPr>
                <w:sz w:val="20"/>
                <w:szCs w:val="20"/>
              </w:rPr>
              <w:t xml:space="preserve">Detect Orphaned Account</w:t>
            </w:r>
          </w:p>
        </w:tc>
        <w:tc>
          <w:tcPr>
            <w:tcW w:type="dxa" w:w="1805"/>
            <w:tcMar>
              <w:top w:type="dxa" w:w="60"/>
              <w:left w:type="dxa" w:w="100"/>
              <w:bottom w:type="dxa" w:w="60"/>
              <w:right w:type="dxa" w:w="100"/>
            </w:tcMar>
            <w:vAlign w:val="center"/>
          </w:tcPr>
          <w:p>
            <w:pPr>
              <w:spacing w:after="20" w:before="20"/>
            </w:pPr>
            <w:r>
              <w:rPr>
                <w:sz w:val="20"/>
                <w:szCs w:val="20"/>
              </w:rPr>
              <w:t xml:space="preserve">SD-IAM-GOV</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bl>
    <w:p>
      <w:r>
        <w:br w:type="page"/>
      </w:r>
    </w:p>
    <w:p>
      <w:pPr>
        <w:pStyle w:val="Heading1"/>
        <w:spacing w:after="160" w:before="320"/>
      </w:pPr>
      <w:r>
        <w:rPr>
          <w:b/>
          <w:bCs/>
          <w:color w:val="1F4E79"/>
          <w:sz w:val="30"/>
          <w:szCs w:val="30"/>
        </w:rPr>
        <w:t xml:space="preserve">10. Business Object Hosting Matrix</w:t>
      </w:r>
    </w:p>
    <w:p>
      <w:pPr>
        <w:spacing w:after="120" w:before="0"/>
      </w:pPr>
      <w:r>
        <w:t xml:space="preserve">All 130 shared business objects with their exclusive hosting domain and their consuming domains. This is the primary verification instrument for GR-001 and GR-002. An object with zero hosts, or two, is a defect.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083"/>
        <w:gridCol w:w="1444"/>
        <w:gridCol w:w="433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Hosted by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433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Workflow</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ENT, LOC, AST, OPS, SEC, IAM</w:t>
            </w:r>
          </w:p>
        </w:tc>
        <w:tc>
          <w:tcPr>
            <w:tcW w:type="dxa" w:w="4333"/>
            <w:tcMar>
              <w:top w:type="dxa" w:w="60"/>
              <w:left w:type="dxa" w:w="100"/>
              <w:bottom w:type="dxa" w:w="60"/>
              <w:right w:type="dxa" w:w="100"/>
            </w:tcMar>
            <w:vAlign w:val="center"/>
          </w:tcPr>
          <w:p>
            <w:pPr>
              <w:spacing w:after="20" w:before="20"/>
            </w:pPr>
            <w:r>
              <w:rPr>
                <w:sz w:val="20"/>
                <w:szCs w:val="20"/>
              </w:rPr>
              <w:t xml:space="preserve">Workflow definition and execution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Workflow Instance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Runtime workflow execution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Notification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ENT, AST, OPS, SEC, IAM</w:t>
            </w:r>
          </w:p>
        </w:tc>
        <w:tc>
          <w:tcPr>
            <w:tcW w:type="dxa" w:w="4333"/>
            <w:tcMar>
              <w:top w:type="dxa" w:w="60"/>
              <w:left w:type="dxa" w:w="100"/>
              <w:bottom w:type="dxa" w:w="60"/>
              <w:right w:type="dxa" w:w="100"/>
            </w:tcMar>
            <w:vAlign w:val="center"/>
          </w:tcPr>
          <w:p>
            <w:pPr>
              <w:spacing w:after="20" w:before="20"/>
            </w:pPr>
            <w:r>
              <w:rPr>
                <w:sz w:val="20"/>
                <w:szCs w:val="20"/>
              </w:rPr>
              <w:t xml:space="preserve">Notification definition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Notification Template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Message templates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Document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ENT, LOC, AST, OPS, SEC</w:t>
            </w:r>
          </w:p>
        </w:tc>
        <w:tc>
          <w:tcPr>
            <w:tcW w:type="dxa" w:w="4333"/>
            <w:tcMar>
              <w:top w:type="dxa" w:w="60"/>
              <w:left w:type="dxa" w:w="100"/>
              <w:bottom w:type="dxa" w:w="60"/>
              <w:right w:type="dxa" w:w="100"/>
            </w:tcMar>
            <w:vAlign w:val="center"/>
          </w:tcPr>
          <w:p>
            <w:pPr>
              <w:spacing w:after="20" w:before="20"/>
            </w:pPr>
            <w:r>
              <w:rPr>
                <w:sz w:val="20"/>
                <w:szCs w:val="20"/>
              </w:rPr>
              <w:t xml:space="preserve">Generic document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Attachment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ENT, SEC</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File attachment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Comment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User comments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Audit Log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ENT, LOC, AST, OPS, SEC, IAM</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Immutable audit records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Configuration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ENT, LOC, OPS, SEC, INT, IAM</w:t>
            </w:r>
          </w:p>
        </w:tc>
        <w:tc>
          <w:tcPr>
            <w:tcW w:type="dxa" w:w="4333"/>
            <w:tcMar>
              <w:top w:type="dxa" w:w="60"/>
              <w:left w:type="dxa" w:w="100"/>
              <w:bottom w:type="dxa" w:w="60"/>
              <w:right w:type="dxa" w:w="100"/>
            </w:tcMar>
            <w:vAlign w:val="center"/>
          </w:tcPr>
          <w:p>
            <w:pPr>
              <w:spacing w:after="20" w:before="20"/>
            </w:pPr>
            <w:r>
              <w:rPr>
                <w:sz w:val="20"/>
                <w:szCs w:val="20"/>
              </w:rPr>
              <w:t xml:space="preserve">Platform configuration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Lookup Value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Configurable reference values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Feature Flag</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Platform feature toggle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Scheduled Job</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Background task definition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Integration Endpoint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External endpoint definition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API Key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External system credentials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Search Index</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Search metadata</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Dashboard Definition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Dashboard metadata</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Dashboard Widget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One figure, chart or list on a dashboard, and what it opens when clicked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Report Definition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Report metadata</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Capability Registration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IAM</w:t>
            </w:r>
          </w:p>
        </w:tc>
        <w:tc>
          <w:tcPr>
            <w:tcW w:type="dxa" w:w="4333"/>
            <w:tcMar>
              <w:top w:type="dxa" w:w="60"/>
              <w:left w:type="dxa" w:w="100"/>
              <w:bottom w:type="dxa" w:w="60"/>
              <w:right w:type="dxa" w:w="100"/>
            </w:tcMar>
            <w:vAlign w:val="center"/>
          </w:tcPr>
          <w:p>
            <w:pPr>
              <w:spacing w:after="20" w:before="20"/>
            </w:pPr>
            <w:r>
              <w:rPr>
                <w:sz w:val="20"/>
                <w:szCs w:val="20"/>
              </w:rPr>
              <w:t xml:space="preserve">Licensed and enabled capability per tenant (refinement — see Design Notes)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Validation Profile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Tenant-specific effective mandatory field set (refinement — see Design Notes)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Report Column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One column a report may show, and how it is aggregated and formatted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Export Job</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One production of a file from a list, report or dashboard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Language</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language the interface and the data may be presented in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Translation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One piece of text in one language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ERP Document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read-only mirror of a document owned by the customer ERP</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Verified Movement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What physically crossed a gate against a document, posted back to the ERP</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Organization</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1444"/>
            <w:tcMar>
              <w:top w:type="dxa" w:w="60"/>
              <w:left w:type="dxa" w:w="100"/>
              <w:bottom w:type="dxa" w:w="60"/>
              <w:right w:type="dxa" w:w="100"/>
            </w:tcMar>
            <w:vAlign w:val="center"/>
          </w:tcPr>
          <w:p>
            <w:pPr>
              <w:spacing w:after="20" w:before="20"/>
            </w:pPr>
            <w:r>
              <w:rPr>
                <w:sz w:val="20"/>
                <w:szCs w:val="20"/>
              </w:rPr>
              <w:t xml:space="preserve">LOC, AST, OPS, SEC, INT, IAM</w:t>
            </w:r>
          </w:p>
        </w:tc>
        <w:tc>
          <w:tcPr>
            <w:tcW w:type="dxa" w:w="4333"/>
            <w:tcMar>
              <w:top w:type="dxa" w:w="60"/>
              <w:left w:type="dxa" w:w="100"/>
              <w:bottom w:type="dxa" w:w="60"/>
              <w:right w:type="dxa" w:w="100"/>
            </w:tcMar>
            <w:vAlign w:val="center"/>
          </w:tcPr>
          <w:p>
            <w:pPr>
              <w:spacing w:after="20" w:before="20"/>
            </w:pPr>
            <w:r>
              <w:rPr>
                <w:sz w:val="20"/>
                <w:szCs w:val="20"/>
              </w:rPr>
              <w:t xml:space="preserve">Legal entity using TEAIP</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Business Unit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Organizational subdivision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Department</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1444"/>
            <w:tcMar>
              <w:top w:type="dxa" w:w="60"/>
              <w:left w:type="dxa" w:w="100"/>
              <w:bottom w:type="dxa" w:w="60"/>
              <w:right w:type="dxa" w:w="100"/>
            </w:tcMar>
            <w:vAlign w:val="center"/>
          </w:tcPr>
          <w:p>
            <w:pPr>
              <w:spacing w:after="20" w:before="20"/>
            </w:pPr>
            <w:r>
              <w:rPr>
                <w:sz w:val="20"/>
                <w:szCs w:val="20"/>
              </w:rPr>
              <w:t xml:space="preserve">LOC, AST, OPS, SEC, INT, IAM</w:t>
            </w:r>
          </w:p>
        </w:tc>
        <w:tc>
          <w:tcPr>
            <w:tcW w:type="dxa" w:w="4333"/>
            <w:tcMar>
              <w:top w:type="dxa" w:w="60"/>
              <w:left w:type="dxa" w:w="100"/>
              <w:bottom w:type="dxa" w:w="60"/>
              <w:right w:type="dxa" w:w="100"/>
            </w:tcMar>
            <w:vAlign w:val="center"/>
          </w:tcPr>
          <w:p>
            <w:pPr>
              <w:spacing w:after="20" w:before="20"/>
            </w:pPr>
            <w:r>
              <w:rPr>
                <w:sz w:val="20"/>
                <w:szCs w:val="20"/>
              </w:rPr>
              <w:t xml:space="preserve">Functional organizational unit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Team</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Working group</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083"/>
        <w:gridCol w:w="1444"/>
        <w:gridCol w:w="433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Hosted by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433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Employee</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1444"/>
            <w:tcMar>
              <w:top w:type="dxa" w:w="60"/>
              <w:left w:type="dxa" w:w="100"/>
              <w:bottom w:type="dxa" w:w="60"/>
              <w:right w:type="dxa" w:w="100"/>
            </w:tcMar>
            <w:vAlign w:val="center"/>
          </w:tcPr>
          <w:p>
            <w:pPr>
              <w:spacing w:after="20" w:before="20"/>
            </w:pPr>
            <w:r>
              <w:rPr>
                <w:sz w:val="20"/>
                <w:szCs w:val="20"/>
              </w:rPr>
              <w:t xml:space="preserve">AST, OPS, SEC, INT, IAM</w:t>
            </w:r>
          </w:p>
        </w:tc>
        <w:tc>
          <w:tcPr>
            <w:tcW w:type="dxa" w:w="4333"/>
            <w:tcMar>
              <w:top w:type="dxa" w:w="60"/>
              <w:left w:type="dxa" w:w="100"/>
              <w:bottom w:type="dxa" w:w="60"/>
              <w:right w:type="dxa" w:w="100"/>
            </w:tcMar>
            <w:vAlign w:val="center"/>
          </w:tcPr>
          <w:p>
            <w:pPr>
              <w:spacing w:after="20" w:before="20"/>
            </w:pPr>
            <w:r>
              <w:rPr>
                <w:sz w:val="20"/>
                <w:szCs w:val="20"/>
              </w:rPr>
              <w:t xml:space="preserve">Internal workforce member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Contractor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 SEC, INT, IAM</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External workforce member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Job Title</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Position classification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Cost Center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Financial responsibility unit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Supplier</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An organization that sells, supplies, services or warrants assets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Campus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Highest physical grouping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Site</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ENT, SEC, INT, IAM</w:t>
            </w:r>
          </w:p>
        </w:tc>
        <w:tc>
          <w:tcPr>
            <w:tcW w:type="dxa" w:w="4333"/>
            <w:tcMar>
              <w:top w:type="dxa" w:w="60"/>
              <w:left w:type="dxa" w:w="100"/>
              <w:bottom w:type="dxa" w:w="60"/>
              <w:right w:type="dxa" w:w="100"/>
            </w:tcMar>
            <w:vAlign w:val="center"/>
          </w:tcPr>
          <w:p>
            <w:pPr>
              <w:spacing w:after="20" w:before="20"/>
            </w:pPr>
            <w:r>
              <w:rPr>
                <w:sz w:val="20"/>
                <w:szCs w:val="20"/>
              </w:rPr>
              <w:t xml:space="preserve">Physical site / facility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Building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 OPS, SEC, INT, IAM</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Physical building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Floor</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Building floor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Room</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Office / laboratory / storage room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Zone</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AST, OPS, SEC, INT</w:t>
            </w:r>
          </w:p>
        </w:tc>
        <w:tc>
          <w:tcPr>
            <w:tcW w:type="dxa" w:w="4333"/>
            <w:tcMar>
              <w:top w:type="dxa" w:w="60"/>
              <w:left w:type="dxa" w:w="100"/>
              <w:bottom w:type="dxa" w:w="60"/>
              <w:right w:type="dxa" w:w="100"/>
            </w:tcMar>
            <w:vAlign w:val="center"/>
          </w:tcPr>
          <w:p>
            <w:pPr>
              <w:spacing w:after="20" w:before="20"/>
            </w:pPr>
            <w:r>
              <w:rPr>
                <w:sz w:val="20"/>
                <w:szCs w:val="20"/>
              </w:rPr>
              <w:t xml:space="preserve">Logical RFID / operational zone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Warehouse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 OPS, SEC, INT, IAM</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Warehouse definition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Warehouse Area</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4333"/>
            <w:tcMar>
              <w:top w:type="dxa" w:w="60"/>
              <w:left w:type="dxa" w:w="100"/>
              <w:bottom w:type="dxa" w:w="60"/>
              <w:right w:type="dxa" w:w="100"/>
            </w:tcMar>
            <w:vAlign w:val="center"/>
          </w:tcPr>
          <w:p>
            <w:pPr>
              <w:spacing w:after="20" w:before="20"/>
            </w:pPr>
            <w:r>
              <w:rPr>
                <w:sz w:val="20"/>
                <w:szCs w:val="20"/>
              </w:rPr>
              <w:t xml:space="preserve">Internal warehouse section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Storage Location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Bin / Rack / Shelf hierarchy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OPS, SEC, INT</w:t>
            </w:r>
          </w:p>
        </w:tc>
        <w:tc>
          <w:tcPr>
            <w:tcW w:type="dxa" w:w="4333"/>
            <w:tcMar>
              <w:top w:type="dxa" w:w="60"/>
              <w:left w:type="dxa" w:w="100"/>
              <w:bottom w:type="dxa" w:w="60"/>
              <w:right w:type="dxa" w:w="100"/>
            </w:tcMar>
            <w:vAlign w:val="center"/>
          </w:tcPr>
          <w:p>
            <w:pPr>
              <w:spacing w:after="20" w:before="20"/>
            </w:pPr>
            <w:r>
              <w:rPr>
                <w:sz w:val="20"/>
                <w:szCs w:val="20"/>
              </w:rPr>
              <w:t xml:space="preserve">Entry / Exit point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Loading Bay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 SEC</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Vehicle loading area</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Parking Area</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4333"/>
            <w:tcMar>
              <w:top w:type="dxa" w:w="60"/>
              <w:left w:type="dxa" w:w="100"/>
              <w:bottom w:type="dxa" w:w="60"/>
              <w:right w:type="dxa" w:w="100"/>
            </w:tcMar>
            <w:vAlign w:val="center"/>
          </w:tcPr>
          <w:p>
            <w:pPr>
              <w:spacing w:after="20" w:before="20"/>
            </w:pPr>
            <w:r>
              <w:rPr>
                <w:sz w:val="20"/>
                <w:szCs w:val="20"/>
              </w:rPr>
              <w:t xml:space="preserve">Vehicle parking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Floor Plan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Building drawing reference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OPS, SEC, INT</w:t>
            </w:r>
          </w:p>
        </w:tc>
        <w:tc>
          <w:tcPr>
            <w:tcW w:type="dxa" w:w="4333"/>
            <w:tcMar>
              <w:top w:type="dxa" w:w="60"/>
              <w:left w:type="dxa" w:w="100"/>
              <w:bottom w:type="dxa" w:w="60"/>
              <w:right w:type="dxa" w:w="100"/>
            </w:tcMar>
            <w:vAlign w:val="center"/>
          </w:tcPr>
          <w:p>
            <w:pPr>
              <w:spacing w:after="20" w:before="20"/>
            </w:pPr>
            <w:r>
              <w:rPr>
                <w:sz w:val="20"/>
                <w:szCs w:val="20"/>
              </w:rPr>
              <w:t xml:space="preserve">Primary enterprise asset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 SEC,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Template / classification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Category</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Functional grouping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Model</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Manufacturer model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Manufacturer</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Equipment manufacturer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RFID Tag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 SEC,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Electronic identity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Barcode</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4333"/>
            <w:tcMar>
              <w:top w:type="dxa" w:w="60"/>
              <w:left w:type="dxa" w:w="100"/>
              <w:bottom w:type="dxa" w:w="60"/>
              <w:right w:type="dxa" w:w="100"/>
            </w:tcMar>
            <w:vAlign w:val="center"/>
          </w:tcPr>
          <w:p>
            <w:pPr>
              <w:spacing w:after="20" w:before="20"/>
            </w:pPr>
            <w:r>
              <w:rPr>
                <w:sz w:val="20"/>
                <w:szCs w:val="20"/>
              </w:rPr>
              <w:t xml:space="preserve">Optical identity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Status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 SEC,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Operational state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Custody Assignment</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OPS, SEC, INT</w:t>
            </w:r>
          </w:p>
        </w:tc>
        <w:tc>
          <w:tcPr>
            <w:tcW w:type="dxa" w:w="4333"/>
            <w:tcMar>
              <w:top w:type="dxa" w:w="60"/>
              <w:left w:type="dxa" w:w="100"/>
              <w:bottom w:type="dxa" w:w="60"/>
              <w:right w:type="dxa" w:w="100"/>
            </w:tcMar>
            <w:vAlign w:val="center"/>
          </w:tcPr>
          <w:p>
            <w:pPr>
              <w:spacing w:after="20" w:before="20"/>
            </w:pPr>
            <w:r>
              <w:rPr>
                <w:sz w:val="20"/>
                <w:szCs w:val="20"/>
              </w:rPr>
              <w:t xml:space="preserve">Current custodian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Relationship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Parent/child or logical links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Image</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Primary visual reference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Document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scanned document belonging to one asset — invoice, contract, certificate</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083"/>
        <w:gridCol w:w="1444"/>
        <w:gridCol w:w="433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Hosted by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433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Custom Attribute Definition</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field the customer adds to an asset type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Expense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Money spent on one asset, at purchase or afterwards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Depreciation Schedule</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How one asset loses value: method, life, residual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Depreciation Entry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One period of one schedule — opening, charge, closing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Warranty</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period during which somebody else pays to put an asset right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Warranty Claim</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demand made under a warranty, and what came of it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Vehicle</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SEC, INT</w:t>
            </w:r>
          </w:p>
        </w:tc>
        <w:tc>
          <w:tcPr>
            <w:tcW w:type="dxa" w:w="4333"/>
            <w:tcMar>
              <w:top w:type="dxa" w:w="60"/>
              <w:left w:type="dxa" w:w="100"/>
              <w:bottom w:type="dxa" w:w="60"/>
              <w:right w:type="dxa" w:w="100"/>
            </w:tcMar>
            <w:vAlign w:val="center"/>
          </w:tcPr>
          <w:p>
            <w:pPr>
              <w:spacing w:after="20" w:before="20"/>
            </w:pPr>
            <w:r>
              <w:rPr>
                <w:sz w:val="20"/>
                <w:szCs w:val="20"/>
              </w:rPr>
              <w:t xml:space="preserve">Operational vehicle record — internal, external, contractor, supplier or visitor (hosting provisional, see OI-01)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Person operating a vehicle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Receiving Order</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Inbound goods document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Put-away Task</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Instruction to place received goods into a storage location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Picking Task</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Instruction to retrieve specified assets or goods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Loading Order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Document authorizing physical loading of a vehicle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Shipment</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SEC, INT</w:t>
            </w:r>
          </w:p>
        </w:tc>
        <w:tc>
          <w:tcPr>
            <w:tcW w:type="dxa" w:w="4333"/>
            <w:tcMar>
              <w:top w:type="dxa" w:w="60"/>
              <w:left w:type="dxa" w:w="100"/>
              <w:bottom w:type="dxa" w:w="60"/>
              <w:right w:type="dxa" w:w="100"/>
            </w:tcMar>
            <w:vAlign w:val="center"/>
          </w:tcPr>
          <w:p>
            <w:pPr>
              <w:spacing w:after="20" w:before="20"/>
            </w:pPr>
            <w:r>
              <w:rPr>
                <w:sz w:val="20"/>
                <w:szCs w:val="20"/>
              </w:rPr>
              <w:t xml:space="preserve">Outbound consignment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Inventory Session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planned or ad-hoc counting exercise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single counted observation within a session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Inventory Plan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Schedule and scope definition for counting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Discrepancy Record</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recorded difference between expected and observed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Maintenance Plan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rule that says when an asset is due for planned attention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Maintenance Request</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Somebody reporting that an asset needs attention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Work Order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job of work on an asset, and what it cost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 Order Line</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One item of what a job consumed — labor, a part, an external charge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Inspection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recorded look at an asset and the condition it is in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Purchase Request</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request to buy an asset, and its approval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Transfer Request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request to move an asset, approved before and accepted after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Disposal Request</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request to take an asset off the books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Handling Unit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pallet or carton treated as one thing at a gate (licensed off by default)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Authorization document — entry, exit, delivery or temporary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Permit Line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single authorized item, quantity or asset class within a permit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Exit Authorization</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Approval chain instance for an asset leaving a site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Gate Event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single recorded passage or attempted passage</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083"/>
        <w:gridCol w:w="1444"/>
        <w:gridCol w:w="433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Hosted by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433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Plate Read</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ANPR observation of a license plate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Verification Result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Outcome of comparing observed reality to authorization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Reader</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Fixed or handheld RFID reader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RFID Portal</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Gate or tunnel reader assembly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Camera</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ANPR or surveillance camera</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Sensor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Environmental or tamper sensor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Device</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Generic security device registration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Geofence Rule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Permitted spatial boundary for an asset or class of asset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Alarm</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raised security condition requiring response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Incident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classified security occurrence under management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Investigation</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managed enquiry into a loss or violation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Evidence Record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Sealed evidentiary artifact 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Risk Score</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Computed risk level for a subject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KPI Definition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named, computable measure with thresholds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Metric Snapshot</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point-in-time computed KPI value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Saved View</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persisted filter, sort and column configuration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Map Layer</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renderable layer over a floor plan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Floor Plan Overlay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Registration of a floor plan to a coordinate space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Position</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Visual X/Y position of an asset on a plan (see OI-04)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Legend Definition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Configurable status-to-color mapping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Insight</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generated observation with supporting figures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Executive Summary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periodic narrative digest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Query Log</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Record of natural-language queries and resolutions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Data Quality Finding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An identified completeness or consistency gap</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Visual Signature</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The computed fingerprint of one asset image, held so a photograph can find 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Image Search Query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One search for an asset by photograph, with its scope, threshold and outcome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Image Match Candidate</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One ranked asset proposed as the answer to an image search</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User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ENT, SEC,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system account for a human or service actor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Role</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named collection of permissions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Permission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An atomic grant over a capability or object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083"/>
        <w:gridCol w:w="1444"/>
        <w:gridCol w:w="433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Hosted by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433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Permission Set</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composable bundle of permissions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Access Assignment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The binding of a role to a user within a scope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Session</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An authenticated interaction context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API Client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registered machine consumer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Provider</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An external federated identity source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Credential Policy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Password, MFA and rotation rules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Delegation</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time-bounded transfer of authority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MFA Enrollment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registered second factor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Access Review</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certification campaign over entitlements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User Group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named set of users that access and approvals can be given to at once</w:t>
            </w:r>
          </w:p>
        </w:tc>
      </w:tr>
    </w:tbl>
    <w:p>
      <w:r>
        <w:br w:type="page"/>
      </w:r>
    </w:p>
    <w:p>
      <w:pPr>
        <w:pStyle w:val="Heading2"/>
        <w:spacing w:after="120" w:before="260"/>
      </w:pPr>
      <w:r>
        <w:rPr>
          <w:b/>
          <w:bCs/>
          <w:color w:val="2E74B5"/>
          <w:sz w:val="25"/>
          <w:szCs w:val="25"/>
        </w:rPr>
        <w:t xml:space="preserve">10.1 Hosting summary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152"/>
        <w:gridCol w:w="2347"/>
        <w:gridCol w:w="2527"/>
      </w:tblGrid>
      <w:tr>
        <w:trPr>
          <w:tblHeader/>
        </w:trPr>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hosted</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 of total</w:t>
            </w:r>
          </w:p>
        </w:tc>
      </w:tr>
      <w:tr>
        <w:trPr>
          <w:cantSplit/>
        </w:trPr>
        <w:tc>
          <w:tcPr>
            <w:tcW w:type="dxa" w:w="4152"/>
            <w:tcMar>
              <w:top w:type="dxa" w:w="60"/>
              <w:left w:type="dxa" w:w="100"/>
              <w:bottom w:type="dxa" w:w="60"/>
              <w:right w:type="dxa" w:w="100"/>
            </w:tcMar>
            <w:vAlign w:val="center"/>
          </w:tcPr>
          <w:p>
            <w:pPr>
              <w:spacing w:after="20" w:before="20"/>
            </w:pPr>
            <w:r>
              <w:rPr>
                <w:sz w:val="20"/>
                <w:szCs w:val="20"/>
              </w:rPr>
              <w:t xml:space="preserve">DOM-PLT — Platform Services</w:t>
            </w:r>
          </w:p>
        </w:tc>
        <w:tc>
          <w:tcPr>
            <w:tcW w:type="dxa" w:w="2347"/>
            <w:tcMar>
              <w:top w:type="dxa" w:w="60"/>
              <w:left w:type="dxa" w:w="100"/>
              <w:bottom w:type="dxa" w:w="60"/>
              <w:right w:type="dxa" w:w="100"/>
            </w:tcMar>
            <w:vAlign w:val="center"/>
          </w:tcPr>
          <w:p>
            <w:pPr>
              <w:spacing w:after="20" w:before="20"/>
            </w:pPr>
            <w:r>
              <w:rPr>
                <w:sz w:val="20"/>
                <w:szCs w:val="20"/>
              </w:rPr>
              <w:t xml:space="preserve">26</w:t>
            </w:r>
          </w:p>
        </w:tc>
        <w:tc>
          <w:tcPr>
            <w:tcW w:type="dxa" w:w="2527"/>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DOM-ENT — Enterprise Management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9</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152"/>
            <w:tcMar>
              <w:top w:type="dxa" w:w="60"/>
              <w:left w:type="dxa" w:w="100"/>
              <w:bottom w:type="dxa" w:w="60"/>
              <w:right w:type="dxa" w:w="100"/>
            </w:tcMar>
            <w:vAlign w:val="center"/>
          </w:tcPr>
          <w:p>
            <w:pPr>
              <w:spacing w:after="20" w:before="20"/>
            </w:pPr>
            <w:r>
              <w:rPr>
                <w:sz w:val="20"/>
                <w:szCs w:val="20"/>
              </w:rPr>
              <w:t xml:space="preserve">DOM-LOC — Location Management</w:t>
            </w:r>
          </w:p>
        </w:tc>
        <w:tc>
          <w:tcPr>
            <w:tcW w:type="dxa" w:w="2347"/>
            <w:tcMar>
              <w:top w:type="dxa" w:w="60"/>
              <w:left w:type="dxa" w:w="100"/>
              <w:bottom w:type="dxa" w:w="60"/>
              <w:right w:type="dxa" w:w="100"/>
            </w:tcMar>
            <w:vAlign w:val="center"/>
          </w:tcPr>
          <w:p>
            <w:pPr>
              <w:spacing w:after="20" w:before="20"/>
            </w:pPr>
            <w:r>
              <w:rPr>
                <w:sz w:val="20"/>
                <w:szCs w:val="20"/>
              </w:rPr>
              <w:t xml:space="preserve">13</w:t>
            </w:r>
          </w:p>
        </w:tc>
        <w:tc>
          <w:tcPr>
            <w:tcW w:type="dxa" w:w="2527"/>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DOM-AST — Asset Management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18</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4152"/>
            <w:tcMar>
              <w:top w:type="dxa" w:w="60"/>
              <w:left w:type="dxa" w:w="100"/>
              <w:bottom w:type="dxa" w:w="60"/>
              <w:right w:type="dxa" w:w="100"/>
            </w:tcMar>
            <w:vAlign w:val="center"/>
          </w:tcPr>
          <w:p>
            <w:pPr>
              <w:spacing w:after="20" w:before="20"/>
            </w:pPr>
            <w:r>
              <w:rPr>
                <w:sz w:val="20"/>
                <w:szCs w:val="20"/>
              </w:rPr>
              <w:t xml:space="preserve">DOM-OPS — Operational Logistics</w:t>
            </w:r>
          </w:p>
        </w:tc>
        <w:tc>
          <w:tcPr>
            <w:tcW w:type="dxa" w:w="2347"/>
            <w:tcMar>
              <w:top w:type="dxa" w:w="60"/>
              <w:left w:type="dxa" w:w="100"/>
              <w:bottom w:type="dxa" w:w="60"/>
              <w:right w:type="dxa" w:w="100"/>
            </w:tcMar>
            <w:vAlign w:val="center"/>
          </w:tcPr>
          <w:p>
            <w:pPr>
              <w:spacing w:after="20" w:before="20"/>
            </w:pPr>
            <w:r>
              <w:rPr>
                <w:sz w:val="20"/>
                <w:szCs w:val="20"/>
              </w:rPr>
              <w:t xml:space="preserve">20</w:t>
            </w:r>
          </w:p>
        </w:tc>
        <w:tc>
          <w:tcPr>
            <w:tcW w:type="dxa" w:w="2527"/>
            <w:tcMar>
              <w:top w:type="dxa" w:w="60"/>
              <w:left w:type="dxa" w:w="100"/>
              <w:bottom w:type="dxa" w:w="60"/>
              <w:right w:type="dxa" w:w="100"/>
            </w:tcMar>
            <w:vAlign w:val="center"/>
          </w:tcPr>
          <w:p>
            <w:pPr>
              <w:spacing w:after="20" w:before="20"/>
            </w:pPr>
            <w:r>
              <w:rPr>
                <w:sz w:val="20"/>
                <w:szCs w:val="20"/>
              </w:rPr>
              <w:t xml:space="preserve">15%</w:t>
            </w:r>
          </w:p>
        </w:tc>
      </w:tr>
      <w:tr>
        <w:trPr>
          <w:cantSplit/>
        </w:trPr>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DOM-SEC — Physical Security</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17</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152"/>
            <w:tcMar>
              <w:top w:type="dxa" w:w="60"/>
              <w:left w:type="dxa" w:w="100"/>
              <w:bottom w:type="dxa" w:w="60"/>
              <w:right w:type="dxa" w:w="100"/>
            </w:tcMar>
            <w:vAlign w:val="center"/>
          </w:tcPr>
          <w:p>
            <w:pPr>
              <w:spacing w:after="20" w:before="20"/>
            </w:pPr>
            <w:r>
              <w:rPr>
                <w:sz w:val="20"/>
                <w:szCs w:val="20"/>
              </w:rPr>
              <w:t xml:space="preserve">DOM-INT — Business Intelligence</w:t>
            </w:r>
          </w:p>
        </w:tc>
        <w:tc>
          <w:tcPr>
            <w:tcW w:type="dxa" w:w="2347"/>
            <w:tcMar>
              <w:top w:type="dxa" w:w="60"/>
              <w:left w:type="dxa" w:w="100"/>
              <w:bottom w:type="dxa" w:w="60"/>
              <w:right w:type="dxa" w:w="100"/>
            </w:tcMar>
            <w:vAlign w:val="center"/>
          </w:tcPr>
          <w:p>
            <w:pPr>
              <w:spacing w:after="20" w:before="20"/>
            </w:pPr>
            <w:r>
              <w:rPr>
                <w:sz w:val="20"/>
                <w:szCs w:val="20"/>
              </w:rPr>
              <w:t xml:space="preserve">14</w:t>
            </w:r>
          </w:p>
        </w:tc>
        <w:tc>
          <w:tcPr>
            <w:tcW w:type="dxa" w:w="2527"/>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DOM-IAM — Identity &amp; Access Management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13</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bl>
    <w:p>
      <w:pPr>
        <w:pStyle w:val="Heading2"/>
        <w:spacing w:after="120" w:before="260"/>
      </w:pPr>
      <w:r>
        <w:rPr>
          <w:b/>
          <w:bCs/>
          <w:color w:val="2E74B5"/>
          <w:sz w:val="25"/>
          <w:szCs w:val="25"/>
        </w:rPr>
        <w:t xml:space="preserve">10.2 Contested hosting decisions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444"/>
        <w:gridCol w:w="2708"/>
        <w:gridCol w:w="2708"/>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Hosted by</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Alternative considered</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Vehicle</w:t>
            </w:r>
          </w:p>
        </w:tc>
        <w:tc>
          <w:tcPr>
            <w:tcW w:type="dxa" w:w="1444"/>
            <w:tcMar>
              <w:top w:type="dxa" w:w="60"/>
              <w:left w:type="dxa" w:w="100"/>
              <w:bottom w:type="dxa" w:w="60"/>
              <w:right w:type="dxa" w:w="100"/>
            </w:tcMar>
            <w:vAlign w:val="center"/>
          </w:tcPr>
          <w:p>
            <w:pPr>
              <w:spacing w:after="20" w:before="20"/>
            </w:pPr>
            <w:r>
              <w:rPr>
                <w:sz w:val="20"/>
                <w:szCs w:val="20"/>
              </w:rPr>
              <w:t xml:space="preserve">DOM-OPS</w:t>
            </w:r>
          </w:p>
        </w:tc>
        <w:tc>
          <w:tcPr>
            <w:tcW w:type="dxa" w:w="2708"/>
            <w:tcMar>
              <w:top w:type="dxa" w:w="60"/>
              <w:left w:type="dxa" w:w="100"/>
              <w:bottom w:type="dxa" w:w="60"/>
              <w:right w:type="dxa" w:w="100"/>
            </w:tcMar>
            <w:vAlign w:val="center"/>
          </w:tcPr>
          <w:p>
            <w:pPr>
              <w:spacing w:after="20" w:before="20"/>
            </w:pPr>
            <w:r>
              <w:rPr>
                <w:sz w:val="20"/>
                <w:szCs w:val="20"/>
              </w:rPr>
              <w:t xml:space="preserve">DOM-SEC — if vehicle identity is primarily a security concept</w:t>
            </w:r>
          </w:p>
        </w:tc>
        <w:tc>
          <w:tcPr>
            <w:tcW w:type="dxa" w:w="2708"/>
            <w:tcMar>
              <w:top w:type="dxa" w:w="60"/>
              <w:left w:type="dxa" w:w="100"/>
              <w:bottom w:type="dxa" w:w="60"/>
              <w:right w:type="dxa" w:w="100"/>
            </w:tcMar>
            <w:vAlign w:val="center"/>
          </w:tcPr>
          <w:p>
            <w:pPr>
              <w:spacing w:after="20" w:before="20"/>
            </w:pPr>
            <w:r>
              <w:rPr>
                <w:sz w:val="20"/>
                <w:szCs w:val="20"/>
              </w:rPr>
              <w:t xml:space="preserve">Provisional. OI-01, to be decided explicitly in PDS-05.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Position (visual X/Y)</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DOM-AST — as an asset attribute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Provisional. OI-04. Hosting in DOM-INT keeps DOM-AST free of capability-dependent structure.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Report Definition, Dashboard Definition, Search Index</w:t>
            </w:r>
          </w:p>
        </w:tc>
        <w:tc>
          <w:tcPr>
            <w:tcW w:type="dxa" w:w="1444"/>
            <w:tcMar>
              <w:top w:type="dxa" w:w="60"/>
              <w:left w:type="dxa" w:w="100"/>
              <w:bottom w:type="dxa" w:w="60"/>
              <w:right w:type="dxa" w:w="100"/>
            </w:tcMar>
            <w:vAlign w:val="center"/>
          </w:tcPr>
          <w:p>
            <w:pPr>
              <w:spacing w:after="20" w:before="20"/>
            </w:pPr>
            <w:r>
              <w:rPr>
                <w:sz w:val="20"/>
                <w:szCs w:val="20"/>
              </w:rPr>
              <w:t xml:space="preserve">DOM-PLT</w:t>
            </w:r>
          </w:p>
        </w:tc>
        <w:tc>
          <w:tcPr>
            <w:tcW w:type="dxa" w:w="2708"/>
            <w:tcMar>
              <w:top w:type="dxa" w:w="60"/>
              <w:left w:type="dxa" w:w="100"/>
              <w:bottom w:type="dxa" w:w="60"/>
              <w:right w:type="dxa" w:w="100"/>
            </w:tcMar>
            <w:vAlign w:val="center"/>
          </w:tcPr>
          <w:p>
            <w:pPr>
              <w:spacing w:after="20" w:before="20"/>
            </w:pPr>
            <w:r>
              <w:rPr>
                <w:sz w:val="20"/>
                <w:szCs w:val="20"/>
              </w:rPr>
              <w:t xml:space="preserve">DOM-INT — as analytical business objects</w:t>
            </w:r>
          </w:p>
        </w:tc>
        <w:tc>
          <w:tcPr>
            <w:tcW w:type="dxa" w:w="2708"/>
            <w:tcMar>
              <w:top w:type="dxa" w:w="60"/>
              <w:left w:type="dxa" w:w="100"/>
              <w:bottom w:type="dxa" w:w="60"/>
              <w:right w:type="dxa" w:w="100"/>
            </w:tcMar>
            <w:vAlign w:val="center"/>
          </w:tcPr>
          <w:p>
            <w:pPr>
              <w:spacing w:after="20" w:before="20"/>
            </w:pPr>
            <w:r>
              <w:rPr>
                <w:sz w:val="20"/>
                <w:szCs w:val="20"/>
              </w:rPr>
              <w:t xml:space="preserve">Provisional. OI-02. Current position: the engine is a platform service and definitions are platform configuration.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Inventory Session</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DOM-AST — as asset verification state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Settled. Counting is an operation; the asset's state is separate.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w:t>
            </w:r>
          </w:p>
        </w:tc>
        <w:tc>
          <w:tcPr>
            <w:tcW w:type="dxa" w:w="1444"/>
            <w:tcMar>
              <w:top w:type="dxa" w:w="60"/>
              <w:left w:type="dxa" w:w="100"/>
              <w:bottom w:type="dxa" w:w="60"/>
              <w:right w:type="dxa" w:w="100"/>
            </w:tcMar>
            <w:vAlign w:val="center"/>
          </w:tcPr>
          <w:p>
            <w:pPr>
              <w:spacing w:after="20" w:before="20"/>
            </w:pPr>
            <w:r>
              <w:rPr>
                <w:sz w:val="20"/>
                <w:szCs w:val="20"/>
              </w:rPr>
              <w:t xml:space="preserve">DOM-SEC</w:t>
            </w:r>
          </w:p>
        </w:tc>
        <w:tc>
          <w:tcPr>
            <w:tcW w:type="dxa" w:w="2708"/>
            <w:tcMar>
              <w:top w:type="dxa" w:w="60"/>
              <w:left w:type="dxa" w:w="100"/>
              <w:bottom w:type="dxa" w:w="60"/>
              <w:right w:type="dxa" w:w="100"/>
            </w:tcMar>
            <w:vAlign w:val="center"/>
          </w:tcPr>
          <w:p>
            <w:pPr>
              <w:spacing w:after="20" w:before="20"/>
            </w:pPr>
            <w:r>
              <w:rPr>
                <w:sz w:val="20"/>
                <w:szCs w:val="20"/>
              </w:rPr>
              <w:t xml:space="preserve">DOM-OPS — as an operational document</w:t>
            </w:r>
          </w:p>
        </w:tc>
        <w:tc>
          <w:tcPr>
            <w:tcW w:type="dxa" w:w="2708"/>
            <w:tcMar>
              <w:top w:type="dxa" w:w="60"/>
              <w:left w:type="dxa" w:w="100"/>
              <w:bottom w:type="dxa" w:w="60"/>
              <w:right w:type="dxa" w:w="100"/>
            </w:tcMar>
            <w:vAlign w:val="center"/>
          </w:tcPr>
          <w:p>
            <w:pPr>
              <w:spacing w:after="20" w:before="20"/>
            </w:pPr>
            <w:r>
              <w:rPr>
                <w:sz w:val="20"/>
                <w:szCs w:val="20"/>
              </w:rPr>
              <w:t xml:space="preserve">Settled. A permit authorizes; an order plans.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Discrepancy Record</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DOM-SEC — as a security finding</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Under review. PDS-05 to decide whether one object serves both or two objects exist with different lifecycles.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User vs Employee</w:t>
            </w:r>
          </w:p>
        </w:tc>
        <w:tc>
          <w:tcPr>
            <w:tcW w:type="dxa" w:w="1444"/>
            <w:tcMar>
              <w:top w:type="dxa" w:w="60"/>
              <w:left w:type="dxa" w:w="100"/>
              <w:bottom w:type="dxa" w:w="60"/>
              <w:right w:type="dxa" w:w="100"/>
            </w:tcMar>
            <w:vAlign w:val="center"/>
          </w:tcPr>
          <w:p>
            <w:pPr>
              <w:spacing w:after="20" w:before="20"/>
            </w:pPr>
            <w:r>
              <w:rPr>
                <w:sz w:val="20"/>
                <w:szCs w:val="20"/>
              </w:rPr>
              <w:t xml:space="preserve">DOM-IAM / DOM-ENT</w:t>
            </w:r>
          </w:p>
        </w:tc>
        <w:tc>
          <w:tcPr>
            <w:tcW w:type="dxa" w:w="2708"/>
            <w:tcMar>
              <w:top w:type="dxa" w:w="60"/>
              <w:left w:type="dxa" w:w="100"/>
              <w:bottom w:type="dxa" w:w="60"/>
              <w:right w:type="dxa" w:w="100"/>
            </w:tcMar>
            <w:vAlign w:val="center"/>
          </w:tcPr>
          <w:p>
            <w:pPr>
              <w:spacing w:after="20" w:before="20"/>
            </w:pPr>
            <w:r>
              <w:rPr>
                <w:sz w:val="20"/>
                <w:szCs w:val="20"/>
              </w:rPr>
              <w:t xml:space="preserve">A single generic Person object</w:t>
            </w:r>
          </w:p>
        </w:tc>
        <w:tc>
          <w:tcPr>
            <w:tcW w:type="dxa" w:w="2708"/>
            <w:tcMar>
              <w:top w:type="dxa" w:w="60"/>
              <w:left w:type="dxa" w:w="100"/>
              <w:bottom w:type="dxa" w:w="60"/>
              <w:right w:type="dxa" w:w="100"/>
            </w:tcMar>
            <w:vAlign w:val="center"/>
          </w:tcPr>
          <w:p>
            <w:pPr>
              <w:spacing w:after="20" w:before="20"/>
            </w:pPr>
            <w:r>
              <w:rPr>
                <w:sz w:val="20"/>
                <w:szCs w:val="20"/>
              </w:rPr>
              <w:t xml:space="preserve">Settled. Separate objects, separate domains, optional association.</w:t>
            </w:r>
          </w:p>
        </w:tc>
      </w:tr>
    </w:tbl>
    <w:p>
      <w:r>
        <w:br w:type="page"/>
      </w:r>
    </w:p>
    <w:p>
      <w:pPr>
        <w:pStyle w:val="Heading1"/>
        <w:spacing w:after="160" w:before="320"/>
      </w:pPr>
      <w:r>
        <w:rPr>
          <w:b/>
          <w:bCs/>
          <w:color w:val="1F4E79"/>
          <w:sz w:val="30"/>
          <w:szCs w:val="30"/>
        </w:rPr>
        <w:t xml:space="preserve">11. Governance Rules</w:t>
      </w:r>
    </w:p>
    <w:p>
      <w:pPr>
        <w:pStyle w:val="Heading2"/>
        <w:spacing w:after="120" w:before="260"/>
      </w:pPr>
      <w:r>
        <w:rPr>
          <w:b/>
          <w:bCs/>
          <w:color w:val="2E74B5"/>
          <w:sz w:val="25"/>
          <w:szCs w:val="25"/>
        </w:rPr>
        <w:t xml:space="preserve">11.1 Binding rules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3971"/>
        <w:gridCol w:w="4152"/>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Verified in this document by</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GR-001</w:t>
            </w:r>
          </w:p>
        </w:tc>
        <w:tc>
          <w:tcPr>
            <w:tcW w:type="dxa" w:w="3971"/>
            <w:tcMar>
              <w:top w:type="dxa" w:w="60"/>
              <w:left w:type="dxa" w:w="100"/>
              <w:bottom w:type="dxa" w:w="60"/>
              <w:right w:type="dxa" w:w="100"/>
            </w:tcMar>
            <w:vAlign w:val="center"/>
          </w:tcPr>
          <w:p>
            <w:pPr>
              <w:spacing w:after="20" w:before="20"/>
            </w:pPr>
            <w:r>
              <w:rPr>
                <w:sz w:val="20"/>
                <w:szCs w:val="20"/>
              </w:rPr>
              <w:t xml:space="preserve">Every Business Object shall be Hosted by exactly one Business Domain.</w:t>
            </w:r>
          </w:p>
        </w:tc>
        <w:tc>
          <w:tcPr>
            <w:tcW w:type="dxa" w:w="4152"/>
            <w:tcMar>
              <w:top w:type="dxa" w:w="60"/>
              <w:left w:type="dxa" w:w="100"/>
              <w:bottom w:type="dxa" w:w="60"/>
              <w:right w:type="dxa" w:w="100"/>
            </w:tcMar>
            <w:vAlign w:val="center"/>
          </w:tcPr>
          <w:p>
            <w:pPr>
              <w:spacing w:after="20" w:before="20"/>
            </w:pPr>
            <w:r>
              <w:rPr>
                <w:sz w:val="20"/>
                <w:szCs w:val="20"/>
              </w:rPr>
              <w:t xml:space="preserve">§10 Hosting Matrix — every object appears exactly once in the Hosted by column.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GR-002</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 Business Object may be Consumed by multiple Domains.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§5.n.6 per domain and the Consumed by column in §10.</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GR-003</w:t>
            </w:r>
          </w:p>
        </w:tc>
        <w:tc>
          <w:tcPr>
            <w:tcW w:type="dxa" w:w="3971"/>
            <w:tcMar>
              <w:top w:type="dxa" w:w="60"/>
              <w:left w:type="dxa" w:w="100"/>
              <w:bottom w:type="dxa" w:w="60"/>
              <w:right w:type="dxa" w:w="100"/>
            </w:tcMar>
            <w:vAlign w:val="center"/>
          </w:tcPr>
          <w:p>
            <w:pPr>
              <w:spacing w:after="20" w:before="20"/>
            </w:pPr>
            <w:r>
              <w:rPr>
                <w:sz w:val="20"/>
                <w:szCs w:val="20"/>
              </w:rPr>
              <w:t xml:space="preserve">A Capability belongs to exactly one Subdomain.</w:t>
            </w:r>
          </w:p>
        </w:tc>
        <w:tc>
          <w:tcPr>
            <w:tcW w:type="dxa" w:w="4152"/>
            <w:tcMar>
              <w:top w:type="dxa" w:w="60"/>
              <w:left w:type="dxa" w:w="100"/>
              <w:bottom w:type="dxa" w:w="60"/>
              <w:right w:type="dxa" w:w="100"/>
            </w:tcMar>
            <w:vAlign w:val="center"/>
          </w:tcPr>
          <w:p>
            <w:pPr>
              <w:spacing w:after="20" w:before="20"/>
            </w:pPr>
            <w:r>
              <w:rPr>
                <w:sz w:val="20"/>
                <w:szCs w:val="20"/>
              </w:rPr>
              <w:t xml:space="preserve">§9 Capability Catalog — every capability appears exactly once.</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GR-004</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 Subdomain belongs to exactly one Business Domain.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§5.n.7 per domain and the Domain column in §9.</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GR-005</w:t>
            </w:r>
          </w:p>
        </w:tc>
        <w:tc>
          <w:tcPr>
            <w:tcW w:type="dxa" w:w="3971"/>
            <w:tcMar>
              <w:top w:type="dxa" w:w="60"/>
              <w:left w:type="dxa" w:w="100"/>
              <w:bottom w:type="dxa" w:w="60"/>
              <w:right w:type="dxa" w:w="100"/>
            </w:tcMar>
            <w:vAlign w:val="center"/>
          </w:tcPr>
          <w:p>
            <w:pPr>
              <w:spacing w:after="20" w:before="20"/>
            </w:pPr>
            <w:r>
              <w:rPr>
                <w:sz w:val="20"/>
                <w:szCs w:val="20"/>
              </w:rPr>
              <w:t xml:space="preserve">A Business Process implements one or more Capabilities.</w:t>
            </w:r>
          </w:p>
        </w:tc>
        <w:tc>
          <w:tcPr>
            <w:tcW w:type="dxa" w:w="4152"/>
            <w:tcMar>
              <w:top w:type="dxa" w:w="60"/>
              <w:left w:type="dxa" w:w="100"/>
              <w:bottom w:type="dxa" w:w="60"/>
              <w:right w:type="dxa" w:w="100"/>
            </w:tcMar>
            <w:vAlign w:val="center"/>
          </w:tcPr>
          <w:p>
            <w:pPr>
              <w:spacing w:after="20" w:before="20"/>
            </w:pPr>
            <w:r>
              <w:rPr>
                <w:sz w:val="20"/>
                <w:szCs w:val="20"/>
              </w:rPr>
              <w:t xml:space="preserve">Out of scope here; verified in the CRS against §9.</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GR-006</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 Platform Service shall never implement business-specific logic.</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DOM-PLT §5.4.3 states what it is not responsible for; PDS-03 §4.3 enumerates the prohibitions.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GR-007</w:t>
            </w:r>
          </w:p>
        </w:tc>
        <w:tc>
          <w:tcPr>
            <w:tcW w:type="dxa" w:w="3971"/>
            <w:tcMar>
              <w:top w:type="dxa" w:w="60"/>
              <w:left w:type="dxa" w:w="100"/>
              <w:bottom w:type="dxa" w:w="60"/>
              <w:right w:type="dxa" w:w="100"/>
            </w:tcMar>
            <w:vAlign w:val="center"/>
          </w:tcPr>
          <w:p>
            <w:pPr>
              <w:spacing w:after="20" w:before="20"/>
            </w:pPr>
            <w:r>
              <w:rPr>
                <w:sz w:val="20"/>
                <w:szCs w:val="20"/>
              </w:rPr>
              <w:t xml:space="preserve">Business logic resides in Domains and their Capabilities; reusable technical logic resides in Core Platform Services.</w:t>
            </w:r>
          </w:p>
        </w:tc>
        <w:tc>
          <w:tcPr>
            <w:tcW w:type="dxa" w:w="4152"/>
            <w:tcMar>
              <w:top w:type="dxa" w:w="60"/>
              <w:left w:type="dxa" w:w="100"/>
              <w:bottom w:type="dxa" w:w="60"/>
              <w:right w:type="dxa" w:w="100"/>
            </w:tcMar>
            <w:vAlign w:val="center"/>
          </w:tcPr>
          <w:p>
            <w:pPr>
              <w:spacing w:after="20" w:before="20"/>
            </w:pPr>
            <w:r>
              <w:rPr>
                <w:sz w:val="20"/>
                <w:szCs w:val="20"/>
              </w:rPr>
              <w:t xml:space="preserve">Every business domain lists Platform Services Consumed rather than reimplementing them.</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GR-008</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Plug-ins implement capabilities; they do not redefine shared entities or platform services.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Modules are mapped to capabilities in PDS-02 §14; no module appears in this document as a host.</w:t>
            </w:r>
          </w:p>
        </w:tc>
      </w:tr>
    </w:tbl>
    <w:p>
      <w:pPr>
        <w:pStyle w:val="Heading2"/>
        <w:spacing w:after="120" w:before="260"/>
      </w:pPr>
      <w:r>
        <w:rPr>
          <w:b/>
          <w:bCs/>
          <w:color w:val="2E74B5"/>
          <w:sz w:val="25"/>
          <w:szCs w:val="25"/>
        </w:rPr>
        <w:t xml:space="preserve">11.2 Domain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4332"/>
        <w:gridCol w:w="2167"/>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Change 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Mechanism</w:t>
            </w:r>
          </w:p>
        </w:tc>
        <w:tc>
          <w:tcPr>
            <w:tcW w:type="dxa" w:w="216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Approval</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New capability in an existing subdomain</w:t>
            </w:r>
          </w:p>
        </w:tc>
        <w:tc>
          <w:tcPr>
            <w:tcW w:type="dxa" w:w="4332"/>
            <w:tcMar>
              <w:top w:type="dxa" w:w="60"/>
              <w:left w:type="dxa" w:w="100"/>
              <w:bottom w:type="dxa" w:w="60"/>
              <w:right w:type="dxa" w:w="100"/>
            </w:tcMar>
            <w:vAlign w:val="center"/>
          </w:tcPr>
          <w:p>
            <w:pPr>
              <w:spacing w:after="20" w:before="20"/>
            </w:pPr>
            <w:r>
              <w:rPr>
                <w:sz w:val="20"/>
                <w:szCs w:val="20"/>
              </w:rPr>
              <w:t xml:space="preserve">Minor version of PDS-02 and this document.</w:t>
            </w:r>
          </w:p>
        </w:tc>
        <w:tc>
          <w:tcPr>
            <w:tcW w:type="dxa" w:w="2167"/>
            <w:tcMar>
              <w:top w:type="dxa" w:w="60"/>
              <w:left w:type="dxa" w:w="100"/>
              <w:bottom w:type="dxa" w:w="60"/>
              <w:right w:type="dxa" w:w="100"/>
            </w:tcMar>
            <w:vAlign w:val="center"/>
          </w:tcPr>
          <w:p>
            <w:pPr>
              <w:spacing w:after="20" w:before="20"/>
            </w:pPr>
            <w:r>
              <w:rPr>
                <w:sz w:val="20"/>
                <w:szCs w:val="20"/>
              </w:rPr>
              <w:t xml:space="preserve">Product Owner and Chief Architect</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New subdomain in an existing domain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 in PDS-14, then minor version of PDS-02 and this document.</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Change of hosting for a business object</w:t>
            </w:r>
          </w:p>
        </w:tc>
        <w:tc>
          <w:tcPr>
            <w:tcW w:type="dxa" w:w="4332"/>
            <w:tcMar>
              <w:top w:type="dxa" w:w="60"/>
              <w:left w:type="dxa" w:w="100"/>
              <w:bottom w:type="dxa" w:w="60"/>
              <w:right w:type="dxa" w:w="100"/>
            </w:tcMar>
            <w:vAlign w:val="center"/>
          </w:tcPr>
          <w:p>
            <w:pPr>
              <w:spacing w:after="20" w:before="20"/>
            </w:pPr>
            <w:r>
              <w:rPr>
                <w:sz w:val="20"/>
                <w:szCs w:val="20"/>
              </w:rPr>
              <w:t xml:space="preserve">Architecture Decision Record in PDS-14, then major version of this document and PDS-05.</w:t>
            </w:r>
          </w:p>
        </w:tc>
        <w:tc>
          <w:tcPr>
            <w:tcW w:type="dxa" w:w="2167"/>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Change to a domain boundary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 in PDS-14, then major version of this document.</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New domain</w:t>
            </w:r>
          </w:p>
        </w:tc>
        <w:tc>
          <w:tcPr>
            <w:tcW w:type="dxa" w:w="4332"/>
            <w:tcMar>
              <w:top w:type="dxa" w:w="60"/>
              <w:left w:type="dxa" w:w="100"/>
              <w:bottom w:type="dxa" w:w="60"/>
              <w:right w:type="dxa" w:w="100"/>
            </w:tcMar>
            <w:vAlign w:val="center"/>
          </w:tcPr>
          <w:p>
            <w:pPr>
              <w:spacing w:after="20" w:before="20"/>
            </w:pPr>
            <w:r>
              <w:rPr>
                <w:sz w:val="20"/>
                <w:szCs w:val="20"/>
              </w:rPr>
              <w:t xml:space="preserve">Architecture Decision Record in PDS-14. Expected to be exceptional — the domain set is designed to absorb new business areas by assignment.</w:t>
            </w:r>
          </w:p>
        </w:tc>
        <w:tc>
          <w:tcPr>
            <w:tcW w:type="dxa" w:w="2167"/>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Resolution of an open item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Recorded in PDS-05; this document updated by minor version if hosting changes.</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bl>
    <w:p>
      <w:pPr>
        <w:pStyle w:val="Heading2"/>
        <w:spacing w:after="120" w:before="260"/>
      </w:pPr>
      <w:r>
        <w:rPr>
          <w:b/>
          <w:bCs/>
          <w:color w:val="2E74B5"/>
          <w:sz w:val="25"/>
          <w:szCs w:val="25"/>
        </w:rPr>
        <w:t xml:space="preserve">11.3 Open items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513"/>
        <w:gridCol w:w="1986"/>
        <w:gridCol w:w="1805"/>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Open item</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Raised 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Resolved in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OI-01</w:t>
            </w:r>
          </w:p>
        </w:tc>
        <w:tc>
          <w:tcPr>
            <w:tcW w:type="dxa" w:w="4513"/>
            <w:tcMar>
              <w:top w:type="dxa" w:w="60"/>
              <w:left w:type="dxa" w:w="100"/>
              <w:bottom w:type="dxa" w:w="60"/>
              <w:right w:type="dxa" w:w="100"/>
            </w:tcMar>
            <w:vAlign w:val="center"/>
          </w:tcPr>
          <w:p>
            <w:pPr>
              <w:spacing w:after="20" w:before="20"/>
            </w:pPr>
            <w:r>
              <w:rPr>
                <w:sz w:val="20"/>
                <w:szCs w:val="20"/>
              </w:rPr>
              <w:t xml:space="preserve">Hosting of Vehicle — DOM-OPS or DOM-SEC.</w:t>
            </w:r>
          </w:p>
        </w:tc>
        <w:tc>
          <w:tcPr>
            <w:tcW w:type="dxa" w:w="1986"/>
            <w:tcMar>
              <w:top w:type="dxa" w:w="60"/>
              <w:left w:type="dxa" w:w="100"/>
              <w:bottom w:type="dxa" w:w="60"/>
              <w:right w:type="dxa" w:w="100"/>
            </w:tcMar>
            <w:vAlign w:val="center"/>
          </w:tcPr>
          <w:p>
            <w:pPr>
              <w:spacing w:after="20" w:before="20"/>
            </w:pPr>
            <w:r>
              <w:rPr>
                <w:sz w:val="20"/>
                <w:szCs w:val="20"/>
              </w:rPr>
              <w:t xml:space="preserve">DOM-OPS §5.8, DOM-SEC §5.9</w:t>
            </w:r>
          </w:p>
        </w:tc>
        <w:tc>
          <w:tcPr>
            <w:tcW w:type="dxa" w:w="1805"/>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OI-02</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Whether Search Index, Dashboard Definition and Report Definition are Shared Business Objects or Platform Configuration Objects.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 §5.4</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OI-03</w:t>
            </w:r>
          </w:p>
        </w:tc>
        <w:tc>
          <w:tcPr>
            <w:tcW w:type="dxa" w:w="4513"/>
            <w:tcMar>
              <w:top w:type="dxa" w:w="60"/>
              <w:left w:type="dxa" w:w="100"/>
              <w:bottom w:type="dxa" w:w="60"/>
              <w:right w:type="dxa" w:w="100"/>
            </w:tcMar>
            <w:vAlign w:val="center"/>
          </w:tcPr>
          <w:p>
            <w:pPr>
              <w:spacing w:after="20" w:before="20"/>
            </w:pPr>
            <w:r>
              <w:rPr>
                <w:sz w:val="20"/>
                <w:szCs w:val="20"/>
              </w:rPr>
              <w:t xml:space="preserve">Optionality and cardinality of Employee↔User and Contractor↔User.</w:t>
            </w:r>
          </w:p>
        </w:tc>
        <w:tc>
          <w:tcPr>
            <w:tcW w:type="dxa" w:w="1986"/>
            <w:tcMar>
              <w:top w:type="dxa" w:w="60"/>
              <w:left w:type="dxa" w:w="100"/>
              <w:bottom w:type="dxa" w:w="60"/>
              <w:right w:type="dxa" w:w="100"/>
            </w:tcMar>
            <w:vAlign w:val="center"/>
          </w:tcPr>
          <w:p>
            <w:pPr>
              <w:spacing w:after="20" w:before="20"/>
            </w:pPr>
            <w:r>
              <w:rPr>
                <w:sz w:val="20"/>
                <w:szCs w:val="20"/>
              </w:rPr>
              <w:t xml:space="preserve">DOM-ENT §5.5, DOM-IAM §5.11</w:t>
            </w:r>
          </w:p>
        </w:tc>
        <w:tc>
          <w:tcPr>
            <w:tcW w:type="dxa" w:w="1805"/>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OI-04</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Separation of an asset's logical location from its visual position.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 §5.7, DOM-INT §5.10</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OI-05</w:t>
            </w:r>
          </w:p>
        </w:tc>
        <w:tc>
          <w:tcPr>
            <w:tcW w:type="dxa" w:w="4513"/>
            <w:tcMar>
              <w:top w:type="dxa" w:w="60"/>
              <w:left w:type="dxa" w:w="100"/>
              <w:bottom w:type="dxa" w:w="60"/>
              <w:right w:type="dxa" w:w="100"/>
            </w:tcMar>
            <w:vAlign w:val="center"/>
          </w:tcPr>
          <w:p>
            <w:pPr>
              <w:spacing w:after="20" w:before="20"/>
            </w:pPr>
            <w:r>
              <w:rPr>
                <w:sz w:val="20"/>
                <w:szCs w:val="20"/>
              </w:rPr>
              <w:t xml:space="preserve">Separation of Custody from Ownership as distinct objects.</w:t>
            </w:r>
          </w:p>
        </w:tc>
        <w:tc>
          <w:tcPr>
            <w:tcW w:type="dxa" w:w="1986"/>
            <w:tcMar>
              <w:top w:type="dxa" w:w="60"/>
              <w:left w:type="dxa" w:w="100"/>
              <w:bottom w:type="dxa" w:w="60"/>
              <w:right w:type="dxa" w:w="100"/>
            </w:tcMar>
            <w:vAlign w:val="center"/>
          </w:tcPr>
          <w:p>
            <w:pPr>
              <w:spacing w:after="20" w:before="20"/>
            </w:pPr>
            <w:r>
              <w:rPr>
                <w:sz w:val="20"/>
                <w:szCs w:val="20"/>
              </w:rPr>
              <w:t xml:space="preserve">DOM-AST §5.7</w:t>
            </w:r>
          </w:p>
        </w:tc>
        <w:tc>
          <w:tcPr>
            <w:tcW w:type="dxa" w:w="1805"/>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OI-06</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Typed asset relationships rather than parent/child only.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 §5.7</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OI-07</w:t>
            </w:r>
          </w:p>
        </w:tc>
        <w:tc>
          <w:tcPr>
            <w:tcW w:type="dxa" w:w="4513"/>
            <w:tcMar>
              <w:top w:type="dxa" w:w="60"/>
              <w:left w:type="dxa" w:w="100"/>
              <w:bottom w:type="dxa" w:w="60"/>
              <w:right w:type="dxa" w:w="100"/>
            </w:tcMar>
            <w:vAlign w:val="center"/>
          </w:tcPr>
          <w:p>
            <w:pPr>
              <w:spacing w:after="20" w:before="20"/>
            </w:pPr>
            <w:r>
              <w:rPr>
                <w:sz w:val="20"/>
                <w:szCs w:val="20"/>
              </w:rPr>
              <w:t xml:space="preserve">Whether a generic Party abstraction is required once Visitor Management or Supplier Contacts are introduced.</w:t>
            </w:r>
          </w:p>
        </w:tc>
        <w:tc>
          <w:tcPr>
            <w:tcW w:type="dxa" w:w="1986"/>
            <w:tcMar>
              <w:top w:type="dxa" w:w="60"/>
              <w:left w:type="dxa" w:w="100"/>
              <w:bottom w:type="dxa" w:w="60"/>
              <w:right w:type="dxa" w:w="100"/>
            </w:tcMar>
            <w:vAlign w:val="center"/>
          </w:tcPr>
          <w:p>
            <w:pPr>
              <w:spacing w:after="20" w:before="20"/>
            </w:pPr>
            <w:r>
              <w:rPr>
                <w:sz w:val="20"/>
                <w:szCs w:val="20"/>
              </w:rPr>
              <w:t xml:space="preserve">DOM-ENT §5.5</w:t>
            </w:r>
          </w:p>
        </w:tc>
        <w:tc>
          <w:tcPr>
            <w:tcW w:type="dxa" w:w="1805"/>
            <w:tcMar>
              <w:top w:type="dxa" w:w="60"/>
              <w:left w:type="dxa" w:w="100"/>
              <w:bottom w:type="dxa" w:w="60"/>
              <w:right w:type="dxa" w:w="100"/>
            </w:tcMar>
            <w:vAlign w:val="center"/>
          </w:tcPr>
          <w:p>
            <w:pPr>
              <w:spacing w:after="20" w:before="20"/>
            </w:pPr>
            <w:r>
              <w:rPr>
                <w:sz w:val="20"/>
                <w:szCs w:val="20"/>
              </w:rPr>
              <w:t xml:space="preserve">PDS-05 or a future ADR</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OI-08</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Odoo integration boundary and field-level mapping.</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PDS-01 §3.3</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PDS-11 and CRS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OI-09</w:t>
            </w:r>
          </w:p>
        </w:tc>
        <w:tc>
          <w:tcPr>
            <w:tcW w:type="dxa" w:w="4513"/>
            <w:tcMar>
              <w:top w:type="dxa" w:w="60"/>
              <w:left w:type="dxa" w:w="100"/>
              <w:bottom w:type="dxa" w:w="60"/>
              <w:right w:type="dxa" w:w="100"/>
            </w:tcMar>
            <w:vAlign w:val="center"/>
          </w:tcPr>
          <w:p>
            <w:pPr>
              <w:spacing w:after="20" w:before="20"/>
            </w:pPr>
            <w:r>
              <w:rPr>
                <w:sz w:val="20"/>
                <w:szCs w:val="20"/>
              </w:rPr>
              <w:t xml:space="preserve">Whether Inventory Count Line is a first-class object or a child collection.</w:t>
            </w:r>
          </w:p>
        </w:tc>
        <w:tc>
          <w:tcPr>
            <w:tcW w:type="dxa" w:w="1986"/>
            <w:tcMar>
              <w:top w:type="dxa" w:w="60"/>
              <w:left w:type="dxa" w:w="100"/>
              <w:bottom w:type="dxa" w:w="60"/>
              <w:right w:type="dxa" w:w="100"/>
            </w:tcMar>
            <w:vAlign w:val="center"/>
          </w:tcPr>
          <w:p>
            <w:pPr>
              <w:spacing w:after="20" w:before="20"/>
            </w:pPr>
            <w:r>
              <w:rPr>
                <w:sz w:val="20"/>
                <w:szCs w:val="20"/>
              </w:rPr>
              <w:t xml:space="preserve">DOM-OPS §5.8</w:t>
            </w:r>
          </w:p>
        </w:tc>
        <w:tc>
          <w:tcPr>
            <w:tcW w:type="dxa" w:w="1805"/>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OI-10</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Whether Discrepancy Record is shared between DOM-OPS and DOM-SEC or duplicated by classification.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§5.8, DOM-SEC §5.9</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OI-11</w:t>
            </w:r>
          </w:p>
        </w:tc>
        <w:tc>
          <w:tcPr>
            <w:tcW w:type="dxa" w:w="4513"/>
            <w:tcMar>
              <w:top w:type="dxa" w:w="60"/>
              <w:left w:type="dxa" w:w="100"/>
              <w:bottom w:type="dxa" w:w="60"/>
              <w:right w:type="dxa" w:w="100"/>
            </w:tcMar>
            <w:vAlign w:val="center"/>
          </w:tcPr>
          <w:p>
            <w:pPr>
              <w:spacing w:after="20" w:before="20"/>
            </w:pPr>
            <w:r>
              <w:rPr>
                <w:sz w:val="20"/>
                <w:szCs w:val="20"/>
              </w:rPr>
              <w:t xml:space="preserve">Whether Access Assignment is a distinct object or an attribute set on role assignment.</w:t>
            </w:r>
          </w:p>
        </w:tc>
        <w:tc>
          <w:tcPr>
            <w:tcW w:type="dxa" w:w="1986"/>
            <w:tcMar>
              <w:top w:type="dxa" w:w="60"/>
              <w:left w:type="dxa" w:w="100"/>
              <w:bottom w:type="dxa" w:w="60"/>
              <w:right w:type="dxa" w:w="100"/>
            </w:tcMar>
            <w:vAlign w:val="center"/>
          </w:tcPr>
          <w:p>
            <w:pPr>
              <w:spacing w:after="20" w:before="20"/>
            </w:pPr>
            <w:r>
              <w:rPr>
                <w:sz w:val="20"/>
                <w:szCs w:val="20"/>
              </w:rPr>
              <w:t xml:space="preserve">DOM-IAM §5.11</w:t>
            </w:r>
          </w:p>
        </w:tc>
        <w:tc>
          <w:tcPr>
            <w:tcW w:type="dxa" w:w="1805"/>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OI-12</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Whether capability state is scoped per tenant, per organization or per site.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 §5.4</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bl>
    <w:p>
      <w:r>
        <w:br w:type="page"/>
      </w:r>
    </w:p>
    <w:p>
      <w:pPr>
        <w:pStyle w:val="Heading1"/>
        <w:spacing w:after="160" w:before="320"/>
      </w:pPr>
      <w:r>
        <w:rPr>
          <w:b/>
          <w:bCs/>
          <w:color w:val="1F4E79"/>
          <w:sz w:val="30"/>
          <w:szCs w:val="30"/>
        </w:rPr>
        <w:t xml:space="preserve">12. Traceability</w:t>
      </w:r>
    </w:p>
    <w:p>
      <w:pPr>
        <w:pStyle w:val="Heading2"/>
        <w:spacing w:after="120" w:before="260"/>
      </w:pPr>
      <w:r>
        <w:rPr>
          <w:b/>
          <w:bCs/>
          <w:color w:val="2E74B5"/>
          <w:sz w:val="25"/>
          <w:szCs w:val="25"/>
        </w:rPr>
        <w:t xml:space="preserve">12.1 Position in the traceability chain</w:t>
      </w:r>
    </w:p>
    <w:p>
      <w:pPr>
        <w:spacing w:after="120" w:before="0"/>
      </w:pPr>
      <w:r>
        <w:t xml:space="preserve">Under Governance Standard GS-001, this document occupies the third position in the chain. It is the link that gives every downstream artifact a home.</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Product Vision</w:t>
      </w:r>
      <w:r>
        <w:rPr>
          <w:rFonts w:ascii="Consolas" w:cs="Consolas" w:eastAsia="Consolas" w:hAnsi="Consolas"/>
          <w:sz w:val="18"/>
          <w:szCs w:val="18"/>
        </w:rPr>
        <w:br/>
        <w:t xml:space="preserve">   -&gt; Business Capability        PDS-02</w:t>
      </w:r>
      <w:r>
        <w:rPr>
          <w:rFonts w:ascii="Consolas" w:cs="Consolas" w:eastAsia="Consolas" w:hAnsi="Consolas"/>
          <w:sz w:val="18"/>
          <w:szCs w:val="18"/>
        </w:rPr>
        <w:br/>
        <w:t xml:space="preserve">   -&gt; Platform Domain           PDS-04   &lt;-- this document</w:t>
      </w:r>
      <w:r>
        <w:rPr>
          <w:rFonts w:ascii="Consolas" w:cs="Consolas" w:eastAsia="Consolas" w:hAnsi="Consolas"/>
          <w:sz w:val="18"/>
          <w:szCs w:val="18"/>
        </w:rPr>
        <w:br/>
        <w:t xml:space="preserve">   -&gt; Shared Business Object    PDS-05</w:t>
      </w:r>
      <w:r>
        <w:rPr>
          <w:rFonts w:ascii="Consolas" w:cs="Consolas" w:eastAsia="Consolas" w:hAnsi="Consolas"/>
          <w:sz w:val="18"/>
          <w:szCs w:val="18"/>
        </w:rPr>
        <w:br/>
        <w:t xml:space="preserve">   -&gt; Platform Service          PDS-07</w:t>
      </w:r>
      <w:r>
        <w:rPr>
          <w:rFonts w:ascii="Consolas" w:cs="Consolas" w:eastAsia="Consolas" w:hAnsi="Consolas"/>
          <w:sz w:val="18"/>
          <w:szCs w:val="18"/>
        </w:rPr>
        <w:br/>
        <w:t xml:space="preserve">   -&gt; Business Process          CRS / BPMN</w:t>
      </w:r>
      <w:r>
        <w:rPr>
          <w:rFonts w:ascii="Consolas" w:cs="Consolas" w:eastAsia="Consolas" w:hAnsi="Consolas"/>
          <w:sz w:val="18"/>
          <w:szCs w:val="18"/>
        </w:rPr>
        <w:br/>
        <w:t xml:space="preserve">   -&gt; Business Rule             CRS</w:t>
      </w:r>
      <w:r>
        <w:rPr>
          <w:rFonts w:ascii="Consolas" w:cs="Consolas" w:eastAsia="Consolas" w:hAnsi="Consolas"/>
          <w:sz w:val="18"/>
          <w:szCs w:val="18"/>
        </w:rPr>
        <w:br/>
        <w:t xml:space="preserve">   -&gt; Functional Requirement    CRS Part IV</w:t>
      </w:r>
      <w:r>
        <w:rPr>
          <w:rFonts w:ascii="Consolas" w:cs="Consolas" w:eastAsia="Consolas" w:hAnsi="Consolas"/>
          <w:sz w:val="18"/>
          <w:szCs w:val="18"/>
        </w:rPr>
        <w:br/>
        <w:t xml:space="preserve">   -&gt; Screen                    Screen Specifications</w:t>
      </w:r>
      <w:r>
        <w:rPr>
          <w:rFonts w:ascii="Consolas" w:cs="Consolas" w:eastAsia="Consolas" w:hAnsi="Consolas"/>
          <w:sz w:val="18"/>
          <w:szCs w:val="18"/>
        </w:rPr>
        <w:br/>
        <w:t xml:space="preserve">   -&gt; API                       API Specifications</w:t>
      </w:r>
      <w:r>
        <w:rPr>
          <w:rFonts w:ascii="Consolas" w:cs="Consolas" w:eastAsia="Consolas" w:hAnsi="Consolas"/>
          <w:sz w:val="18"/>
          <w:szCs w:val="18"/>
        </w:rPr>
        <w:br/>
        <w:t xml:space="preserve">   -&gt; Database Entity           Database Design</w:t>
      </w:r>
      <w:r>
        <w:rPr>
          <w:rFonts w:ascii="Consolas" w:cs="Consolas" w:eastAsia="Consolas" w:hAnsi="Consolas"/>
          <w:sz w:val="18"/>
          <w:szCs w:val="18"/>
        </w:rPr>
        <w:br/>
        <w:t xml:space="preserve">   -&gt; User Story                Product Backlog</w:t>
      </w:r>
      <w:r>
        <w:rPr>
          <w:rFonts w:ascii="Consolas" w:cs="Consolas" w:eastAsia="Consolas" w:hAnsi="Consolas"/>
          <w:sz w:val="18"/>
          <w:szCs w:val="18"/>
        </w:rPr>
        <w:br/>
        <w:t xml:space="preserve">   -&gt; Task  -&gt;  Test Case  -&gt;  Release</w:t>
      </w:r>
    </w:p>
    <w:p>
      <w:pPr>
        <w:pStyle w:val="Heading2"/>
        <w:spacing w:after="120" w:before="260"/>
      </w:pPr>
      <w:r>
        <w:rPr>
          <w:b/>
          <w:bCs/>
          <w:color w:val="2E74B5"/>
          <w:sz w:val="25"/>
          <w:szCs w:val="25"/>
        </w:rPr>
        <w:t xml:space="preserve">12.2 What this document supplies to the chain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Downstream artifact</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What it takes from PDS-04</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PDS-05 — Shared Business Object Model</w:t>
            </w:r>
          </w:p>
        </w:tc>
        <w:tc>
          <w:tcPr>
            <w:tcW w:type="dxa" w:w="5957"/>
            <w:tcMar>
              <w:top w:type="dxa" w:w="60"/>
              <w:left w:type="dxa" w:w="100"/>
              <w:bottom w:type="dxa" w:w="60"/>
              <w:right w:type="dxa" w:w="100"/>
            </w:tcMar>
            <w:vAlign w:val="center"/>
          </w:tcPr>
          <w:p>
            <w:pPr>
              <w:spacing w:after="20" w:before="20"/>
            </w:pPr>
            <w:r>
              <w:rPr>
                <w:sz w:val="20"/>
                <w:szCs w:val="20"/>
              </w:rPr>
              <w:t xml:space="preserve">The hosting domain of every object, and the consuming domains that constrain its API and events.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PDS-07 — Core Platform Services</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The list of platform services each domain consumes, which bounds the service surface.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PDS-08 — Plug-in Framework</w:t>
            </w:r>
          </w:p>
        </w:tc>
        <w:tc>
          <w:tcPr>
            <w:tcW w:type="dxa" w:w="5957"/>
            <w:tcMar>
              <w:top w:type="dxa" w:w="60"/>
              <w:left w:type="dxa" w:w="100"/>
              <w:bottom w:type="dxa" w:w="60"/>
              <w:right w:type="dxa" w:w="100"/>
            </w:tcMar>
            <w:vAlign w:val="center"/>
          </w:tcPr>
          <w:p>
            <w:pPr>
              <w:spacing w:after="20" w:before="20"/>
            </w:pPr>
            <w:r>
              <w:rPr>
                <w:sz w:val="20"/>
                <w:szCs w:val="20"/>
              </w:rPr>
              <w:t xml:space="preserve">The capability set a module may declare, and the domains it is permitted to act within.</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PDS-10 — UI/UX Design System</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The subdomain structure, which drives navigation grouping.</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CRS Part III — Business Processes</w:t>
            </w:r>
          </w:p>
        </w:tc>
        <w:tc>
          <w:tcPr>
            <w:tcW w:type="dxa" w:w="5957"/>
            <w:tcMar>
              <w:top w:type="dxa" w:w="60"/>
              <w:left w:type="dxa" w:w="100"/>
              <w:bottom w:type="dxa" w:w="60"/>
              <w:right w:type="dxa" w:w="100"/>
            </w:tcMar>
            <w:vAlign w:val="center"/>
          </w:tcPr>
          <w:p>
            <w:pPr>
              <w:spacing w:after="20" w:before="20"/>
            </w:pPr>
            <w:r>
              <w:rPr>
                <w:sz w:val="20"/>
                <w:szCs w:val="20"/>
              </w:rPr>
              <w:t xml:space="preserve">The capabilities a process may implement (GR-005).</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CRS Part IV — Functional Requirements</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The domain and capability every requirement must cite.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API Specifications</w:t>
            </w:r>
          </w:p>
        </w:tc>
        <w:tc>
          <w:tcPr>
            <w:tcW w:type="dxa" w:w="5957"/>
            <w:tcMar>
              <w:top w:type="dxa" w:w="60"/>
              <w:left w:type="dxa" w:w="100"/>
              <w:bottom w:type="dxa" w:w="60"/>
              <w:right w:type="dxa" w:w="100"/>
            </w:tcMar>
            <w:vAlign w:val="center"/>
          </w:tcPr>
          <w:p>
            <w:pPr>
              <w:spacing w:after="20" w:before="20"/>
            </w:pPr>
            <w:r>
              <w:rPr>
                <w:sz w:val="20"/>
                <w:szCs w:val="20"/>
              </w:rPr>
              <w:t xml:space="preserve">The public API surface declared per domain.</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Product Backlog</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The capability every user story must trace to.</w:t>
            </w:r>
          </w:p>
        </w:tc>
      </w:tr>
    </w:tbl>
    <w:p>
      <w:pPr>
        <w:pStyle w:val="Heading2"/>
        <w:spacing w:after="120" w:before="260"/>
      </w:pPr>
      <w:r>
        <w:rPr>
          <w:b/>
          <w:bCs/>
          <w:color w:val="2E74B5"/>
          <w:sz w:val="25"/>
          <w:szCs w:val="25"/>
        </w:rPr>
        <w:t xml:space="preserve">12.3 Worked traceability row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1805"/>
        <w:gridCol w:w="722"/>
        <w:gridCol w:w="903"/>
        <w:gridCol w:w="812"/>
        <w:gridCol w:w="542"/>
        <w:gridCol w:w="812"/>
        <w:gridCol w:w="632"/>
        <w:gridCol w:w="542"/>
        <w:gridCol w:w="542"/>
        <w:gridCol w:w="450"/>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Vision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81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Service</w:t>
            </w:r>
          </w:p>
        </w:tc>
        <w:tc>
          <w:tcPr>
            <w:tcW w:type="dxa" w:w="54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Process</w:t>
            </w:r>
          </w:p>
        </w:tc>
        <w:tc>
          <w:tcPr>
            <w:tcW w:type="dxa" w:w="81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w:t>
            </w:r>
          </w:p>
        </w:tc>
        <w:tc>
          <w:tcPr>
            <w:tcW w:type="dxa" w:w="6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Screen</w:t>
            </w:r>
          </w:p>
        </w:tc>
        <w:tc>
          <w:tcPr>
            <w:tcW w:type="dxa" w:w="54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API</w:t>
            </w:r>
          </w:p>
        </w:tc>
        <w:tc>
          <w:tcPr>
            <w:tcW w:type="dxa" w:w="54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Story</w:t>
            </w:r>
          </w:p>
        </w:tc>
        <w:tc>
          <w:tcPr>
            <w:tcW w:type="dxa" w:w="45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Improve asset visibility</w:t>
            </w:r>
          </w:p>
        </w:tc>
        <w:tc>
          <w:tcPr>
            <w:tcW w:type="dxa" w:w="1805"/>
            <w:tcMar>
              <w:top w:type="dxa" w:w="60"/>
              <w:left w:type="dxa" w:w="100"/>
              <w:bottom w:type="dxa" w:w="60"/>
              <w:right w:type="dxa" w:w="100"/>
            </w:tcMar>
            <w:vAlign w:val="center"/>
          </w:tcPr>
          <w:p>
            <w:pPr>
              <w:spacing w:after="20" w:before="20"/>
            </w:pPr>
            <w:r>
              <w:rPr>
                <w:sz w:val="20"/>
                <w:szCs w:val="20"/>
              </w:rPr>
              <w:t xml:space="preserve">CAP-INT-019 Position Asset on Plan</w:t>
            </w:r>
          </w:p>
        </w:tc>
        <w:tc>
          <w:tcPr>
            <w:tcW w:type="dxa" w:w="722"/>
            <w:tcMar>
              <w:top w:type="dxa" w:w="60"/>
              <w:left w:type="dxa" w:w="100"/>
              <w:bottom w:type="dxa" w:w="60"/>
              <w:right w:type="dxa" w:w="100"/>
            </w:tcMar>
            <w:vAlign w:val="center"/>
          </w:tcPr>
          <w:p>
            <w:pPr>
              <w:spacing w:after="20" w:before="20"/>
            </w:pPr>
            <w:r>
              <w:rPr>
                <w:sz w:val="20"/>
                <w:szCs w:val="20"/>
              </w:rPr>
              <w:t xml:space="preserve">DOM-LOC</w:t>
            </w:r>
          </w:p>
        </w:tc>
        <w:tc>
          <w:tcPr>
            <w:tcW w:type="dxa" w:w="903"/>
            <w:tcMar>
              <w:top w:type="dxa" w:w="60"/>
              <w:left w:type="dxa" w:w="100"/>
              <w:bottom w:type="dxa" w:w="60"/>
              <w:right w:type="dxa" w:w="100"/>
            </w:tcMar>
            <w:vAlign w:val="center"/>
          </w:tcPr>
          <w:p>
            <w:pPr>
              <w:spacing w:after="20" w:before="20"/>
            </w:pPr>
            <w:r>
              <w:rPr>
                <w:sz w:val="20"/>
                <w:szCs w:val="20"/>
              </w:rPr>
              <w:t xml:space="preserve">SBO-004 Building</w:t>
            </w:r>
          </w:p>
        </w:tc>
        <w:tc>
          <w:tcPr>
            <w:tcW w:type="dxa" w:w="812"/>
            <w:tcMar>
              <w:top w:type="dxa" w:w="60"/>
              <w:left w:type="dxa" w:w="100"/>
              <w:bottom w:type="dxa" w:w="60"/>
              <w:right w:type="dxa" w:w="100"/>
            </w:tcMar>
            <w:vAlign w:val="center"/>
          </w:tcPr>
          <w:p>
            <w:pPr>
              <w:spacing w:after="20" w:before="20"/>
            </w:pPr>
            <w:r>
              <w:rPr>
                <w:sz w:val="20"/>
                <w:szCs w:val="20"/>
              </w:rPr>
              <w:t xml:space="preserve">PS-008 Search</w:t>
            </w:r>
          </w:p>
        </w:tc>
        <w:tc>
          <w:tcPr>
            <w:tcW w:type="dxa" w:w="542"/>
            <w:tcMar>
              <w:top w:type="dxa" w:w="60"/>
              <w:left w:type="dxa" w:w="100"/>
              <w:bottom w:type="dxa" w:w="60"/>
              <w:right w:type="dxa" w:w="100"/>
            </w:tcMar>
            <w:vAlign w:val="center"/>
          </w:tcPr>
          <w:p>
            <w:pPr>
              <w:spacing w:after="20" w:before="20"/>
            </w:pPr>
            <w:r>
              <w:rPr>
                <w:sz w:val="20"/>
                <w:szCs w:val="20"/>
              </w:rPr>
              <w:t xml:space="preserve">BP-021</w:t>
            </w:r>
          </w:p>
        </w:tc>
        <w:tc>
          <w:tcPr>
            <w:tcW w:type="dxa" w:w="812"/>
            <w:tcMar>
              <w:top w:type="dxa" w:w="60"/>
              <w:left w:type="dxa" w:w="100"/>
              <w:bottom w:type="dxa" w:w="60"/>
              <w:right w:type="dxa" w:w="100"/>
            </w:tcMar>
            <w:vAlign w:val="center"/>
          </w:tcPr>
          <w:p>
            <w:pPr>
              <w:spacing w:after="20" w:before="20"/>
            </w:pPr>
            <w:r>
              <w:rPr>
                <w:sz w:val="20"/>
                <w:szCs w:val="20"/>
              </w:rPr>
              <w:t xml:space="preserve">FR-VAI-031</w:t>
            </w:r>
          </w:p>
        </w:tc>
        <w:tc>
          <w:tcPr>
            <w:tcW w:type="dxa" w:w="632"/>
            <w:tcMar>
              <w:top w:type="dxa" w:w="60"/>
              <w:left w:type="dxa" w:w="100"/>
              <w:bottom w:type="dxa" w:w="60"/>
              <w:right w:type="dxa" w:w="100"/>
            </w:tcMar>
            <w:vAlign w:val="center"/>
          </w:tcPr>
          <w:p>
            <w:pPr>
              <w:spacing w:after="20" w:before="20"/>
            </w:pPr>
            <w:r>
              <w:rPr>
                <w:sz w:val="20"/>
                <w:szCs w:val="20"/>
              </w:rPr>
              <w:t xml:space="preserve">SCR-102</w:t>
            </w:r>
          </w:p>
        </w:tc>
        <w:tc>
          <w:tcPr>
            <w:tcW w:type="dxa" w:w="542"/>
            <w:tcMar>
              <w:top w:type="dxa" w:w="60"/>
              <w:left w:type="dxa" w:w="100"/>
              <w:bottom w:type="dxa" w:w="60"/>
              <w:right w:type="dxa" w:w="100"/>
            </w:tcMar>
            <w:vAlign w:val="center"/>
          </w:tcPr>
          <w:p>
            <w:pPr>
              <w:spacing w:after="20" w:before="20"/>
            </w:pPr>
            <w:r>
              <w:rPr>
                <w:sz w:val="20"/>
                <w:szCs w:val="20"/>
              </w:rPr>
              <w:t xml:space="preserve">API-034</w:t>
            </w:r>
          </w:p>
        </w:tc>
        <w:tc>
          <w:tcPr>
            <w:tcW w:type="dxa" w:w="542"/>
            <w:tcMar>
              <w:top w:type="dxa" w:w="60"/>
              <w:left w:type="dxa" w:w="100"/>
              <w:bottom w:type="dxa" w:w="60"/>
              <w:right w:type="dxa" w:w="100"/>
            </w:tcMar>
            <w:vAlign w:val="center"/>
          </w:tcPr>
          <w:p>
            <w:pPr>
              <w:spacing w:after="20" w:before="20"/>
            </w:pPr>
            <w:r>
              <w:rPr>
                <w:sz w:val="20"/>
                <w:szCs w:val="20"/>
              </w:rPr>
              <w:t xml:space="preserve">US-281</w:t>
            </w:r>
          </w:p>
        </w:tc>
        <w:tc>
          <w:tcPr>
            <w:tcW w:type="dxa" w:w="450"/>
            <w:tcMar>
              <w:top w:type="dxa" w:w="60"/>
              <w:left w:type="dxa" w:w="100"/>
              <w:bottom w:type="dxa" w:w="60"/>
              <w:right w:type="dxa" w:w="100"/>
            </w:tcMar>
            <w:vAlign w:val="center"/>
          </w:tcPr>
          <w:p>
            <w:pPr>
              <w:spacing w:after="20" w:before="20"/>
            </w:pPr>
            <w:r>
              <w:rPr>
                <w:sz w:val="20"/>
                <w:szCs w:val="20"/>
              </w:rPr>
              <w:t xml:space="preserve">TC-415</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Prevent unauthorized removal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CAP-SEC-021 Compare RFID Tunnel Read to Permit</w:t>
            </w:r>
          </w:p>
        </w:tc>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SBO-041 Permit</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PS-005 Workflow</w:t>
            </w:r>
          </w:p>
        </w:tc>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BP-004</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FR-VLV-012</w:t>
            </w:r>
          </w:p>
        </w:tc>
        <w:tc>
          <w:tcPr>
            <w:tcW w:type="dxa" w:w="632"/>
            <w:shd w:fill="F2F2F2" w:color="auto" w:val="clear"/>
            <w:tcMar>
              <w:top w:type="dxa" w:w="60"/>
              <w:left w:type="dxa" w:w="100"/>
              <w:bottom w:type="dxa" w:w="60"/>
              <w:right w:type="dxa" w:w="100"/>
            </w:tcMar>
            <w:vAlign w:val="center"/>
          </w:tcPr>
          <w:p>
            <w:pPr>
              <w:spacing w:after="20" w:before="20"/>
            </w:pPr>
            <w:r>
              <w:rPr>
                <w:sz w:val="20"/>
                <w:szCs w:val="20"/>
              </w:rPr>
              <w:t xml:space="preserve">SCR-210</w:t>
            </w:r>
          </w:p>
        </w:tc>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API-088</w:t>
            </w:r>
          </w:p>
        </w:tc>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US-402</w:t>
            </w:r>
          </w:p>
        </w:tc>
        <w:tc>
          <w:tcPr>
            <w:tcW w:type="dxa" w:w="450"/>
            <w:shd w:fill="F2F2F2" w:color="auto" w:val="clear"/>
            <w:tcMar>
              <w:top w:type="dxa" w:w="60"/>
              <w:left w:type="dxa" w:w="100"/>
              <w:bottom w:type="dxa" w:w="60"/>
              <w:right w:type="dxa" w:w="100"/>
            </w:tcMar>
            <w:vAlign w:val="center"/>
          </w:tcPr>
          <w:p>
            <w:pPr>
              <w:spacing w:after="20" w:before="20"/>
            </w:pPr>
            <w:r>
              <w:rPr>
                <w:sz w:val="20"/>
                <w:szCs w:val="20"/>
              </w:rPr>
              <w:t xml:space="preserve">TC-611</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Note on the first row  </w:t>
      </w:r>
      <w:r>
        <w:rPr>
          <w:sz w:val="20"/>
          <w:szCs w:val="20"/>
        </w:rPr>
        <w:t xml:space="preserve">Capability = Visual Intelligence but Domain = DOM-LOC. This is correct, not an inconsistency. The capability is hosted by DOM-INT; the business object cited in that row — Building — is hosted by DOM-LOC. Capability and object-hosting are different columns of the chain and are not expected to match.</w:t>
      </w:r>
    </w:p>
    <w:p>
      <w:pPr>
        <w:pStyle w:val="Heading2"/>
        <w:spacing w:after="120" w:before="260"/>
      </w:pPr>
      <w:r>
        <w:rPr>
          <w:b/>
          <w:bCs/>
          <w:color w:val="2E74B5"/>
          <w:sz w:val="25"/>
          <w:szCs w:val="25"/>
        </w:rPr>
        <w:t xml:space="preserve">12.4 Verification checklist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4694"/>
            <w:tcMar>
              <w:top w:type="dxa" w:w="60"/>
              <w:left w:type="dxa" w:w="100"/>
              <w:bottom w:type="dxa" w:w="60"/>
              <w:right w:type="dxa" w:w="100"/>
            </w:tcMar>
            <w:vAlign w:val="center"/>
          </w:tcPr>
          <w:p>
            <w:pPr>
              <w:spacing w:after="20" w:before="20"/>
            </w:pPr>
            <w:r>
              <w:rPr>
                <w:sz w:val="20"/>
                <w:szCs w:val="20"/>
              </w:rPr>
              <w:t xml:space="preserve">Eight domains defined, each against the full sixteen-point template.</w:t>
            </w:r>
          </w:p>
        </w:tc>
        <w:tc>
          <w:tcPr>
            <w:tcW w:type="dxa" w:w="3610"/>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business object appears exactly once as hosted.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130 objects, §10</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4694"/>
            <w:tcMar>
              <w:top w:type="dxa" w:w="60"/>
              <w:left w:type="dxa" w:w="100"/>
              <w:bottom w:type="dxa" w:w="60"/>
              <w:right w:type="dxa" w:w="100"/>
            </w:tcMar>
            <w:vAlign w:val="center"/>
          </w:tcPr>
          <w:p>
            <w:pPr>
              <w:spacing w:after="20" w:before="20"/>
            </w:pPr>
            <w:r>
              <w:rPr>
                <w:sz w:val="20"/>
                <w:szCs w:val="20"/>
              </w:rPr>
              <w:t xml:space="preserve">Every capability appears exactly once, in one subdomain.</w:t>
            </w:r>
          </w:p>
        </w:tc>
        <w:tc>
          <w:tcPr>
            <w:tcW w:type="dxa" w:w="3610"/>
            <w:tcMar>
              <w:top w:type="dxa" w:w="60"/>
              <w:left w:type="dxa" w:w="100"/>
              <w:bottom w:type="dxa" w:w="60"/>
              <w:right w:type="dxa" w:w="100"/>
            </w:tcMar>
            <w:vAlign w:val="center"/>
          </w:tcPr>
          <w:p>
            <w:pPr>
              <w:spacing w:after="20" w:before="20"/>
            </w:pPr>
            <w:r>
              <w:rPr>
                <w:sz w:val="20"/>
                <w:szCs w:val="20"/>
              </w:rPr>
              <w:t xml:space="preserve">Pass — 391 capabilities, §9</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subdomain belongs to exactly one domain.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59 subdomains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4694"/>
            <w:tcMar>
              <w:top w:type="dxa" w:w="60"/>
              <w:left w:type="dxa" w:w="100"/>
              <w:bottom w:type="dxa" w:w="60"/>
              <w:right w:type="dxa" w:w="100"/>
            </w:tcMar>
            <w:vAlign w:val="center"/>
          </w:tcPr>
          <w:p>
            <w:pPr>
              <w:spacing w:after="20" w:before="20"/>
            </w:pPr>
            <w:r>
              <w:rPr>
                <w:sz w:val="20"/>
                <w:szCs w:val="20"/>
              </w:rPr>
              <w:t xml:space="preserve">The dependency graph is acyclic.</w:t>
            </w:r>
          </w:p>
        </w:tc>
        <w:tc>
          <w:tcPr>
            <w:tcW w:type="dxa" w:w="3610"/>
            <w:tcMar>
              <w:top w:type="dxa" w:w="60"/>
              <w:left w:type="dxa" w:w="100"/>
              <w:bottom w:type="dxa" w:w="60"/>
              <w:right w:type="dxa" w:w="100"/>
            </w:tcMar>
            <w:vAlign w:val="center"/>
          </w:tcPr>
          <w:p>
            <w:pPr>
              <w:spacing w:after="20" w:before="20"/>
            </w:pPr>
            <w:r>
              <w:rPr>
                <w:sz w:val="20"/>
                <w:szCs w:val="20"/>
              </w:rPr>
              <w:t xml:space="preserve">Pass — §6.2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No domain depends on DOM-INT.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§6.2 A-03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4694"/>
            <w:tcMar>
              <w:top w:type="dxa" w:w="60"/>
              <w:left w:type="dxa" w:w="100"/>
              <w:bottom w:type="dxa" w:w="60"/>
              <w:right w:type="dxa" w:w="100"/>
            </w:tcMar>
            <w:vAlign w:val="center"/>
          </w:tcPr>
          <w:p>
            <w:pPr>
              <w:spacing w:after="20" w:before="20"/>
            </w:pPr>
            <w:r>
              <w:rPr>
                <w:sz w:val="20"/>
                <w:szCs w:val="20"/>
              </w:rPr>
              <w:t xml:space="preserve">DOM-IAM is represented as cross-cutting, not terminal.</w:t>
            </w:r>
          </w:p>
        </w:tc>
        <w:tc>
          <w:tcPr>
            <w:tcW w:type="dxa" w:w="3610"/>
            <w:tcMar>
              <w:top w:type="dxa" w:w="60"/>
              <w:left w:type="dxa" w:w="100"/>
              <w:bottom w:type="dxa" w:w="60"/>
              <w:right w:type="dxa" w:w="100"/>
            </w:tcMar>
            <w:vAlign w:val="center"/>
          </w:tcPr>
          <w:p>
            <w:pPr>
              <w:spacing w:after="20" w:before="20"/>
            </w:pPr>
            <w:r>
              <w:rPr>
                <w:sz w:val="20"/>
                <w:szCs w:val="20"/>
              </w:rPr>
              <w:t xml:space="preserve">Pass — §4.2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domain states what it is not responsible for.</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§5.n.3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V-09</w:t>
            </w:r>
          </w:p>
        </w:tc>
        <w:tc>
          <w:tcPr>
            <w:tcW w:type="dxa" w:w="4694"/>
            <w:tcMar>
              <w:top w:type="dxa" w:w="60"/>
              <w:left w:type="dxa" w:w="100"/>
              <w:bottom w:type="dxa" w:w="60"/>
              <w:right w:type="dxa" w:w="100"/>
            </w:tcMar>
            <w:vAlign w:val="center"/>
          </w:tcPr>
          <w:p>
            <w:pPr>
              <w:spacing w:after="20" w:before="20"/>
            </w:pPr>
            <w:r>
              <w:rPr>
                <w:sz w:val="20"/>
                <w:szCs w:val="20"/>
              </w:rPr>
              <w:t xml:space="preserve">No domain reimplements a platform service.</w:t>
            </w:r>
          </w:p>
        </w:tc>
        <w:tc>
          <w:tcPr>
            <w:tcW w:type="dxa" w:w="3610"/>
            <w:tcMar>
              <w:top w:type="dxa" w:w="60"/>
              <w:left w:type="dxa" w:w="100"/>
              <w:bottom w:type="dxa" w:w="60"/>
              <w:right w:type="dxa" w:w="100"/>
            </w:tcMar>
            <w:vAlign w:val="center"/>
          </w:tcPr>
          <w:p>
            <w:pPr>
              <w:spacing w:after="20" w:before="20"/>
            </w:pPr>
            <w:r>
              <w:rPr>
                <w:sz w:val="20"/>
                <w:szCs w:val="20"/>
              </w:rPr>
              <w:t xml:space="preserve">Pass — §5.n.11 per domain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V-10</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contested hosting decision is recorded with its reasoning and status.</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§4.4, §10.2, §11.3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V-11</w:t>
            </w:r>
          </w:p>
        </w:tc>
        <w:tc>
          <w:tcPr>
            <w:tcW w:type="dxa" w:w="4694"/>
            <w:tcMar>
              <w:top w:type="dxa" w:w="60"/>
              <w:left w:type="dxa" w:w="100"/>
              <w:bottom w:type="dxa" w:w="60"/>
              <w:right w:type="dxa" w:w="100"/>
            </w:tcMar>
            <w:vAlign w:val="center"/>
          </w:tcPr>
          <w:p>
            <w:pPr>
              <w:spacing w:after="20" w:before="20"/>
            </w:pPr>
            <w:r>
              <w:rPr>
                <w:sz w:val="20"/>
                <w:szCs w:val="20"/>
              </w:rPr>
              <w:t xml:space="preserve">Capability identifiers are identical to those in PDS-02.</w:t>
            </w:r>
          </w:p>
        </w:tc>
        <w:tc>
          <w:tcPr>
            <w:tcW w:type="dxa" w:w="3610"/>
            <w:tcMar>
              <w:top w:type="dxa" w:w="60"/>
              <w:left w:type="dxa" w:w="100"/>
              <w:bottom w:type="dxa" w:w="60"/>
              <w:right w:type="dxa" w:w="100"/>
            </w:tcMar>
            <w:vAlign w:val="center"/>
          </w:tcPr>
          <w:p>
            <w:pPr>
              <w:spacing w:after="20" w:before="20"/>
            </w:pPr>
            <w:r>
              <w:rPr>
                <w:sz w:val="20"/>
                <w:szCs w:val="20"/>
              </w:rPr>
              <w:t xml:space="preserve">Pass — generated from one shared source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V-12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open item names the document that resolves it.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§11.3</w:t>
            </w:r>
          </w:p>
        </w:tc>
      </w:tr>
    </w:tbl>
    <w:p>
      <w:r>
        <w:br w:type="page"/>
      </w:r>
    </w:p>
    <w:p>
      <w:pPr>
        <w:pStyle w:val="Heading1"/>
        <w:spacing w:after="160" w:before="320"/>
      </w:pPr>
      <w:r>
        <w:rPr>
          <w:b/>
          <w:bCs/>
          <w:color w:val="1F4E79"/>
          <w:sz w:val="30"/>
          <w:szCs w:val="30"/>
        </w:rPr>
        <w:t xml:space="preserve">Appendix A — Subdomain Index</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4152"/>
        <w:gridCol w:w="1264"/>
        <w:gridCol w:w="1444"/>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SD-PLT-WF</w:t>
            </w:r>
          </w:p>
        </w:tc>
        <w:tc>
          <w:tcPr>
            <w:tcW w:type="dxa" w:w="4152"/>
            <w:tcMar>
              <w:top w:type="dxa" w:w="60"/>
              <w:left w:type="dxa" w:w="100"/>
              <w:bottom w:type="dxa" w:w="60"/>
              <w:right w:type="dxa" w:w="100"/>
            </w:tcMar>
            <w:vAlign w:val="center"/>
          </w:tcPr>
          <w:p>
            <w:pPr>
              <w:spacing w:after="20" w:before="20"/>
            </w:pPr>
            <w:r>
              <w:rPr>
                <w:sz w:val="20"/>
                <w:szCs w:val="20"/>
              </w:rPr>
              <w:t xml:space="preserve">Workflow Management</w:t>
            </w:r>
          </w:p>
        </w:tc>
        <w:tc>
          <w:tcPr>
            <w:tcW w:type="dxa" w:w="1264"/>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Notification Management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SD-PLT-AUD</w:t>
            </w:r>
          </w:p>
        </w:tc>
        <w:tc>
          <w:tcPr>
            <w:tcW w:type="dxa" w:w="4152"/>
            <w:tcMar>
              <w:top w:type="dxa" w:w="60"/>
              <w:left w:type="dxa" w:w="100"/>
              <w:bottom w:type="dxa" w:w="60"/>
              <w:right w:type="dxa" w:w="100"/>
            </w:tcMar>
            <w:vAlign w:val="center"/>
          </w:tcPr>
          <w:p>
            <w:pPr>
              <w:spacing w:after="20" w:before="20"/>
            </w:pPr>
            <w:r>
              <w:rPr>
                <w:sz w:val="20"/>
                <w:szCs w:val="20"/>
              </w:rPr>
              <w:t xml:space="preserve">Audit &amp; Compliance</w:t>
            </w:r>
          </w:p>
        </w:tc>
        <w:tc>
          <w:tcPr>
            <w:tcW w:type="dxa" w:w="1264"/>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Document Management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SD-PLT-SCH</w:t>
            </w:r>
          </w:p>
        </w:tc>
        <w:tc>
          <w:tcPr>
            <w:tcW w:type="dxa" w:w="4152"/>
            <w:tcMar>
              <w:top w:type="dxa" w:w="60"/>
              <w:left w:type="dxa" w:w="100"/>
              <w:bottom w:type="dxa" w:w="60"/>
              <w:right w:type="dxa" w:w="100"/>
            </w:tcMar>
            <w:vAlign w:val="center"/>
          </w:tcPr>
          <w:p>
            <w:pPr>
              <w:spacing w:after="20" w:before="20"/>
            </w:pPr>
            <w:r>
              <w:rPr>
                <w:sz w:val="20"/>
                <w:szCs w:val="20"/>
              </w:rPr>
              <w:t xml:space="preserve">Search Services</w:t>
            </w:r>
          </w:p>
        </w:tc>
        <w:tc>
          <w:tcPr>
            <w:tcW w:type="dxa" w:w="1264"/>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Reporting Framework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SD-PLT-CFG</w:t>
            </w:r>
          </w:p>
        </w:tc>
        <w:tc>
          <w:tcPr>
            <w:tcW w:type="dxa" w:w="4152"/>
            <w:tcMar>
              <w:top w:type="dxa" w:w="60"/>
              <w:left w:type="dxa" w:w="100"/>
              <w:bottom w:type="dxa" w:w="60"/>
              <w:right w:type="dxa" w:w="100"/>
            </w:tcMar>
            <w:vAlign w:val="center"/>
          </w:tcPr>
          <w:p>
            <w:pPr>
              <w:spacing w:after="20" w:before="20"/>
            </w:pPr>
            <w:r>
              <w:rPr>
                <w:sz w:val="20"/>
                <w:szCs w:val="20"/>
              </w:rPr>
              <w:t xml:space="preserve">Configuration Management</w:t>
            </w:r>
          </w:p>
        </w:tc>
        <w:tc>
          <w:tcPr>
            <w:tcW w:type="dxa" w:w="1264"/>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SD-PLT-SCHD</w:t>
            </w:r>
          </w:p>
        </w:tc>
        <w:tc>
          <w:tcPr>
            <w:tcW w:type="dxa" w:w="4152"/>
            <w:tcMar>
              <w:top w:type="dxa" w:w="60"/>
              <w:left w:type="dxa" w:w="100"/>
              <w:bottom w:type="dxa" w:w="60"/>
              <w:right w:type="dxa" w:w="100"/>
            </w:tcMar>
            <w:vAlign w:val="center"/>
          </w:tcPr>
          <w:p>
            <w:pPr>
              <w:spacing w:after="20" w:before="20"/>
            </w:pPr>
            <w:r>
              <w:rPr>
                <w:sz w:val="20"/>
                <w:szCs w:val="20"/>
              </w:rPr>
              <w:t xml:space="preserve">Job Scheduler</w:t>
            </w:r>
          </w:p>
        </w:tc>
        <w:tc>
          <w:tcPr>
            <w:tcW w:type="dxa" w:w="1264"/>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File Storage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SD-PLT-CAP</w:t>
            </w:r>
          </w:p>
        </w:tc>
        <w:tc>
          <w:tcPr>
            <w:tcW w:type="dxa" w:w="4152"/>
            <w:tcMar>
              <w:top w:type="dxa" w:w="60"/>
              <w:left w:type="dxa" w:w="100"/>
              <w:bottom w:type="dxa" w:w="60"/>
              <w:right w:type="dxa" w:w="100"/>
            </w:tcMar>
            <w:vAlign w:val="center"/>
          </w:tcPr>
          <w:p>
            <w:pPr>
              <w:spacing w:after="20" w:before="20"/>
            </w:pPr>
            <w:r>
              <w:rPr>
                <w:sz w:val="20"/>
                <w:szCs w:val="20"/>
              </w:rPr>
              <w:t xml:space="preserve">Capability Registry &amp; Validation</w:t>
            </w:r>
          </w:p>
        </w:tc>
        <w:tc>
          <w:tcPr>
            <w:tcW w:type="dxa" w:w="1264"/>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Language &amp; Direction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SD-ENT-ORG</w:t>
            </w:r>
          </w:p>
        </w:tc>
        <w:tc>
          <w:tcPr>
            <w:tcW w:type="dxa" w:w="4152"/>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1264"/>
            <w:tcMar>
              <w:top w:type="dxa" w:w="60"/>
              <w:left w:type="dxa" w:w="100"/>
              <w:bottom w:type="dxa" w:w="60"/>
              <w:right w:type="dxa" w:w="100"/>
            </w:tcMar>
            <w:vAlign w:val="center"/>
          </w:tcPr>
          <w:p>
            <w:pPr>
              <w:spacing w:after="20" w:before="20"/>
            </w:pPr>
            <w:r>
              <w:rPr>
                <w:sz w:val="20"/>
                <w:szCs w:val="20"/>
              </w:rPr>
              <w:t xml:space="preserve">ENT</w:t>
            </w:r>
          </w:p>
        </w:tc>
        <w:tc>
          <w:tcPr>
            <w:tcW w:type="dxa" w:w="1444"/>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Workforce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SD-ENT-COST</w:t>
            </w:r>
          </w:p>
        </w:tc>
        <w:tc>
          <w:tcPr>
            <w:tcW w:type="dxa" w:w="4152"/>
            <w:tcMar>
              <w:top w:type="dxa" w:w="60"/>
              <w:left w:type="dxa" w:w="100"/>
              <w:bottom w:type="dxa" w:w="60"/>
              <w:right w:type="dxa" w:w="100"/>
            </w:tcMar>
            <w:vAlign w:val="center"/>
          </w:tcPr>
          <w:p>
            <w:pPr>
              <w:spacing w:after="20" w:before="20"/>
            </w:pPr>
            <w:r>
              <w:rPr>
                <w:sz w:val="20"/>
                <w:szCs w:val="20"/>
              </w:rPr>
              <w:t xml:space="preserve">Financial Structure</w:t>
            </w:r>
          </w:p>
        </w:tc>
        <w:tc>
          <w:tcPr>
            <w:tcW w:type="dxa" w:w="1264"/>
            <w:tcMar>
              <w:top w:type="dxa" w:w="60"/>
              <w:left w:type="dxa" w:w="100"/>
              <w:bottom w:type="dxa" w:w="60"/>
              <w:right w:type="dxa" w:w="100"/>
            </w:tcMar>
            <w:vAlign w:val="center"/>
          </w:tcPr>
          <w:p>
            <w:pPr>
              <w:spacing w:after="20" w:before="20"/>
            </w:pPr>
            <w:r>
              <w:rPr>
                <w:sz w:val="20"/>
                <w:szCs w:val="20"/>
              </w:rPr>
              <w:t xml:space="preserve">ENT</w:t>
            </w:r>
          </w:p>
        </w:tc>
        <w:tc>
          <w:tcPr>
            <w:tcW w:type="dxa" w:w="1444"/>
            <w:tcMar>
              <w:top w:type="dxa" w:w="60"/>
              <w:left w:type="dxa" w:w="100"/>
              <w:bottom w:type="dxa" w:w="60"/>
              <w:right w:type="dxa" w:w="100"/>
            </w:tcMar>
            <w:vAlign w:val="center"/>
          </w:tcPr>
          <w:p>
            <w:pPr>
              <w:spacing w:after="20" w:before="20"/>
            </w:pPr>
            <w:r>
              <w:rPr>
                <w:sz w:val="20"/>
                <w:szCs w:val="20"/>
              </w:rPr>
              <w:t xml:space="preserve">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SD-ENT-GOV</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Organizational Governance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3</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SD-LOC-FAC</w:t>
            </w:r>
          </w:p>
        </w:tc>
        <w:tc>
          <w:tcPr>
            <w:tcW w:type="dxa" w:w="4152"/>
            <w:tcMar>
              <w:top w:type="dxa" w:w="60"/>
              <w:left w:type="dxa" w:w="100"/>
              <w:bottom w:type="dxa" w:w="60"/>
              <w:right w:type="dxa" w:w="100"/>
            </w:tcMar>
            <w:vAlign w:val="center"/>
          </w:tcPr>
          <w:p>
            <w:pPr>
              <w:spacing w:after="20" w:before="20"/>
            </w:pPr>
            <w:r>
              <w:rPr>
                <w:sz w:val="20"/>
                <w:szCs w:val="20"/>
              </w:rPr>
              <w:t xml:space="preserve">Facility Management</w:t>
            </w:r>
          </w:p>
        </w:tc>
        <w:tc>
          <w:tcPr>
            <w:tcW w:type="dxa" w:w="1264"/>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Warehouse Structure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SD-LOC-ZON</w:t>
            </w:r>
          </w:p>
        </w:tc>
        <w:tc>
          <w:tcPr>
            <w:tcW w:type="dxa" w:w="4152"/>
            <w:tcMar>
              <w:top w:type="dxa" w:w="60"/>
              <w:left w:type="dxa" w:w="100"/>
              <w:bottom w:type="dxa" w:w="60"/>
              <w:right w:type="dxa" w:w="100"/>
            </w:tcMar>
            <w:vAlign w:val="center"/>
          </w:tcPr>
          <w:p>
            <w:pPr>
              <w:spacing w:after="20" w:before="20"/>
            </w:pPr>
            <w:r>
              <w:rPr>
                <w:sz w:val="20"/>
                <w:szCs w:val="20"/>
              </w:rPr>
              <w:t xml:space="preserve">Spatial Zones</w:t>
            </w:r>
          </w:p>
        </w:tc>
        <w:tc>
          <w:tcPr>
            <w:tcW w:type="dxa" w:w="1264"/>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Visual Maps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SD-LOC-GATE</w:t>
            </w:r>
          </w:p>
        </w:tc>
        <w:tc>
          <w:tcPr>
            <w:tcW w:type="dxa" w:w="4152"/>
            <w:tcMar>
              <w:top w:type="dxa" w:w="60"/>
              <w:left w:type="dxa" w:w="100"/>
              <w:bottom w:type="dxa" w:w="60"/>
              <w:right w:type="dxa" w:w="100"/>
            </w:tcMar>
            <w:vAlign w:val="center"/>
          </w:tcPr>
          <w:p>
            <w:pPr>
              <w:spacing w:after="20" w:before="20"/>
            </w:pPr>
            <w:r>
              <w:rPr>
                <w:sz w:val="20"/>
                <w:szCs w:val="20"/>
              </w:rPr>
              <w:t xml:space="preserve">Access Points</w:t>
            </w:r>
          </w:p>
        </w:tc>
        <w:tc>
          <w:tcPr>
            <w:tcW w:type="dxa" w:w="1264"/>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Asset Identification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SD-AST-LIFE</w:t>
            </w:r>
          </w:p>
        </w:tc>
        <w:tc>
          <w:tcPr>
            <w:tcW w:type="dxa" w:w="4152"/>
            <w:tcMar>
              <w:top w:type="dxa" w:w="60"/>
              <w:left w:type="dxa" w:w="100"/>
              <w:bottom w:type="dxa" w:w="60"/>
              <w:right w:type="dxa" w:w="100"/>
            </w:tcMar>
            <w:vAlign w:val="center"/>
          </w:tcPr>
          <w:p>
            <w:pPr>
              <w:spacing w:after="20" w:before="20"/>
            </w:pPr>
            <w:r>
              <w:rPr>
                <w:sz w:val="20"/>
                <w:szCs w:val="20"/>
              </w:rPr>
              <w:t xml:space="preserve">Lifecycle Management</w:t>
            </w:r>
          </w:p>
        </w:tc>
        <w:tc>
          <w:tcPr>
            <w:tcW w:type="dxa" w:w="1264"/>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SD-AST-CLASS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Classification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SD-AST-CUST</w:t>
            </w:r>
          </w:p>
        </w:tc>
        <w:tc>
          <w:tcPr>
            <w:tcW w:type="dxa" w:w="4152"/>
            <w:tcMar>
              <w:top w:type="dxa" w:w="60"/>
              <w:left w:type="dxa" w:w="100"/>
              <w:bottom w:type="dxa" w:w="60"/>
              <w:right w:type="dxa" w:w="100"/>
            </w:tcMar>
            <w:vAlign w:val="center"/>
          </w:tcPr>
          <w:p>
            <w:pPr>
              <w:spacing w:after="20" w:before="20"/>
            </w:pPr>
            <w:r>
              <w:rPr>
                <w:sz w:val="20"/>
                <w:szCs w:val="20"/>
              </w:rPr>
              <w:t xml:space="preserve">Custody &amp; Ownership</w:t>
            </w:r>
          </w:p>
        </w:tc>
        <w:tc>
          <w:tcPr>
            <w:tcW w:type="dxa" w:w="1264"/>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SD-AST-REL</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Relationships &amp; Hierarchies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SD-AST-LOC</w:t>
            </w:r>
          </w:p>
        </w:tc>
        <w:tc>
          <w:tcPr>
            <w:tcW w:type="dxa" w:w="4152"/>
            <w:tcMar>
              <w:top w:type="dxa" w:w="60"/>
              <w:left w:type="dxa" w:w="100"/>
              <w:bottom w:type="dxa" w:w="60"/>
              <w:right w:type="dxa" w:w="100"/>
            </w:tcMar>
            <w:vAlign w:val="center"/>
          </w:tcPr>
          <w:p>
            <w:pPr>
              <w:spacing w:after="20" w:before="20"/>
            </w:pPr>
            <w:r>
              <w:rPr>
                <w:sz w:val="20"/>
                <w:szCs w:val="20"/>
              </w:rPr>
              <w:t xml:space="preserve">Asset Positioning</w:t>
            </w:r>
          </w:p>
        </w:tc>
        <w:tc>
          <w:tcPr>
            <w:tcW w:type="dxa" w:w="1264"/>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Cost, Depreciation &amp; Warranty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SD-AST-DOC</w:t>
            </w:r>
          </w:p>
        </w:tc>
        <w:tc>
          <w:tcPr>
            <w:tcW w:type="dxa" w:w="4152"/>
            <w:tcMar>
              <w:top w:type="dxa" w:w="60"/>
              <w:left w:type="dxa" w:w="100"/>
              <w:bottom w:type="dxa" w:w="60"/>
              <w:right w:type="dxa" w:w="100"/>
            </w:tcMar>
            <w:vAlign w:val="center"/>
          </w:tcPr>
          <w:p>
            <w:pPr>
              <w:spacing w:after="20" w:before="20"/>
            </w:pPr>
            <w:r>
              <w:rPr>
                <w:sz w:val="20"/>
                <w:szCs w:val="20"/>
              </w:rPr>
              <w:t xml:space="preserve">Asset Documentation</w:t>
            </w:r>
          </w:p>
        </w:tc>
        <w:tc>
          <w:tcPr>
            <w:tcW w:type="dxa" w:w="1264"/>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Receiving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SD-OPS-STO</w:t>
            </w:r>
          </w:p>
        </w:tc>
        <w:tc>
          <w:tcPr>
            <w:tcW w:type="dxa" w:w="4152"/>
            <w:tcMar>
              <w:top w:type="dxa" w:w="60"/>
              <w:left w:type="dxa" w:w="100"/>
              <w:bottom w:type="dxa" w:w="60"/>
              <w:right w:type="dxa" w:w="100"/>
            </w:tcMar>
            <w:vAlign w:val="center"/>
          </w:tcPr>
          <w:p>
            <w:pPr>
              <w:spacing w:after="20" w:before="20"/>
            </w:pPr>
            <w:r>
              <w:rPr>
                <w:sz w:val="20"/>
                <w:szCs w:val="20"/>
              </w:rPr>
              <w:t xml:space="preserve">Storage &amp; Put-away</w:t>
            </w:r>
          </w:p>
        </w:tc>
        <w:tc>
          <w:tcPr>
            <w:tcW w:type="dxa" w:w="1264"/>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Picking &amp; Fulfillment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SD-OPS-LOAD</w:t>
            </w:r>
          </w:p>
        </w:tc>
        <w:tc>
          <w:tcPr>
            <w:tcW w:type="dxa" w:w="4152"/>
            <w:tcMar>
              <w:top w:type="dxa" w:w="60"/>
              <w:left w:type="dxa" w:w="100"/>
              <w:bottom w:type="dxa" w:w="60"/>
              <w:right w:type="dxa" w:w="100"/>
            </w:tcMar>
            <w:vAlign w:val="center"/>
          </w:tcPr>
          <w:p>
            <w:pPr>
              <w:spacing w:after="20" w:before="20"/>
            </w:pPr>
            <w:r>
              <w:rPr>
                <w:sz w:val="20"/>
                <w:szCs w:val="20"/>
              </w:rPr>
              <w:t xml:space="preserve">Loading &amp; Shipment</w:t>
            </w:r>
          </w:p>
        </w:tc>
        <w:tc>
          <w:tcPr>
            <w:tcW w:type="dxa" w:w="1264"/>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Inventory Sessions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SD-OPS-VEH</w:t>
            </w:r>
          </w:p>
        </w:tc>
        <w:tc>
          <w:tcPr>
            <w:tcW w:type="dxa" w:w="4152"/>
            <w:tcMar>
              <w:top w:type="dxa" w:w="60"/>
              <w:left w:type="dxa" w:w="100"/>
              <w:bottom w:type="dxa" w:w="60"/>
              <w:right w:type="dxa" w:w="100"/>
            </w:tcMar>
            <w:vAlign w:val="center"/>
          </w:tcPr>
          <w:p>
            <w:pPr>
              <w:spacing w:after="20" w:before="20"/>
            </w:pPr>
            <w:r>
              <w:rPr>
                <w:sz w:val="20"/>
                <w:szCs w:val="20"/>
              </w:rPr>
              <w:t xml:space="preserve">Vehicle &amp; Driver Operations</w:t>
            </w:r>
          </w:p>
        </w:tc>
        <w:tc>
          <w:tcPr>
            <w:tcW w:type="dxa" w:w="1264"/>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Maintenance &amp; Inspection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SD-OPS-REQ</w:t>
            </w:r>
          </w:p>
        </w:tc>
        <w:tc>
          <w:tcPr>
            <w:tcW w:type="dxa" w:w="4152"/>
            <w:tcMar>
              <w:top w:type="dxa" w:w="60"/>
              <w:left w:type="dxa" w:w="100"/>
              <w:bottom w:type="dxa" w:w="60"/>
              <w:right w:type="dxa" w:w="100"/>
            </w:tcMar>
            <w:vAlign w:val="center"/>
          </w:tcPr>
          <w:p>
            <w:pPr>
              <w:spacing w:after="20" w:before="20"/>
            </w:pPr>
            <w:r>
              <w:rPr>
                <w:sz w:val="20"/>
                <w:szCs w:val="20"/>
              </w:rPr>
              <w:t xml:space="preserve">Requests &amp; Approvals</w:t>
            </w:r>
          </w:p>
        </w:tc>
        <w:tc>
          <w:tcPr>
            <w:tcW w:type="dxa" w:w="1264"/>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Permit Management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SD-SEC-GATE</w:t>
            </w:r>
          </w:p>
        </w:tc>
        <w:tc>
          <w:tcPr>
            <w:tcW w:type="dxa" w:w="4152"/>
            <w:tcMar>
              <w:top w:type="dxa" w:w="60"/>
              <w:left w:type="dxa" w:w="100"/>
              <w:bottom w:type="dxa" w:w="60"/>
              <w:right w:type="dxa" w:w="100"/>
            </w:tcMar>
            <w:vAlign w:val="center"/>
          </w:tcPr>
          <w:p>
            <w:pPr>
              <w:spacing w:after="20" w:before="20"/>
            </w:pPr>
            <w:r>
              <w:rPr>
                <w:sz w:val="20"/>
                <w:szCs w:val="20"/>
              </w:rPr>
              <w:t xml:space="preserve">Gate Control &amp; Verification</w:t>
            </w:r>
          </w:p>
        </w:tc>
        <w:tc>
          <w:tcPr>
            <w:tcW w:type="dxa" w:w="1264"/>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Security Devices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SD-SEC-MOV</w:t>
            </w:r>
          </w:p>
        </w:tc>
        <w:tc>
          <w:tcPr>
            <w:tcW w:type="dxa" w:w="4152"/>
            <w:tcMar>
              <w:top w:type="dxa" w:w="60"/>
              <w:left w:type="dxa" w:w="100"/>
              <w:bottom w:type="dxa" w:w="60"/>
              <w:right w:type="dxa" w:w="100"/>
            </w:tcMar>
            <w:vAlign w:val="center"/>
          </w:tcPr>
          <w:p>
            <w:pPr>
              <w:spacing w:after="20" w:before="20"/>
            </w:pPr>
            <w:r>
              <w:rPr>
                <w:sz w:val="20"/>
                <w:szCs w:val="20"/>
              </w:rPr>
              <w:t xml:space="preserve">Movement &amp; Geofence Monitoring</w:t>
            </w:r>
          </w:p>
        </w:tc>
        <w:tc>
          <w:tcPr>
            <w:tcW w:type="dxa" w:w="1264"/>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Alarms &amp; Incidents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SD-SEC-INV</w:t>
            </w:r>
          </w:p>
        </w:tc>
        <w:tc>
          <w:tcPr>
            <w:tcW w:type="dxa" w:w="4152"/>
            <w:tcMar>
              <w:top w:type="dxa" w:w="60"/>
              <w:left w:type="dxa" w:w="100"/>
              <w:bottom w:type="dxa" w:w="60"/>
              <w:right w:type="dxa" w:w="100"/>
            </w:tcMar>
            <w:vAlign w:val="center"/>
          </w:tcPr>
          <w:p>
            <w:pPr>
              <w:spacing w:after="20" w:before="20"/>
            </w:pPr>
            <w:r>
              <w:rPr>
                <w:sz w:val="20"/>
                <w:szCs w:val="20"/>
              </w:rPr>
              <w:t xml:space="preserve">Investigations &amp; Evidence</w:t>
            </w:r>
          </w:p>
        </w:tc>
        <w:tc>
          <w:tcPr>
            <w:tcW w:type="dxa" w:w="1264"/>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Risk Scoring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SD-INT-RPT</w:t>
            </w:r>
          </w:p>
        </w:tc>
        <w:tc>
          <w:tcPr>
            <w:tcW w:type="dxa" w:w="4152"/>
            <w:tcMar>
              <w:top w:type="dxa" w:w="60"/>
              <w:left w:type="dxa" w:w="100"/>
              <w:bottom w:type="dxa" w:w="60"/>
              <w:right w:type="dxa" w:w="100"/>
            </w:tcMar>
            <w:vAlign w:val="center"/>
          </w:tcPr>
          <w:p>
            <w:pPr>
              <w:spacing w:after="20" w:before="20"/>
            </w:pPr>
            <w:r>
              <w:rPr>
                <w:sz w:val="20"/>
                <w:szCs w:val="20"/>
              </w:rPr>
              <w:t xml:space="preserve">Reporting</w:t>
            </w:r>
          </w:p>
        </w:tc>
        <w:tc>
          <w:tcPr>
            <w:tcW w:type="dxa" w:w="1264"/>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Dashboards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SD-INT-KPI</w:t>
            </w:r>
          </w:p>
        </w:tc>
        <w:tc>
          <w:tcPr>
            <w:tcW w:type="dxa" w:w="4152"/>
            <w:tcMar>
              <w:top w:type="dxa" w:w="60"/>
              <w:left w:type="dxa" w:w="100"/>
              <w:bottom w:type="dxa" w:w="60"/>
              <w:right w:type="dxa" w:w="100"/>
            </w:tcMar>
            <w:vAlign w:val="center"/>
          </w:tcPr>
          <w:p>
            <w:pPr>
              <w:spacing w:after="20" w:before="20"/>
            </w:pPr>
            <w:r>
              <w:rPr>
                <w:sz w:val="20"/>
                <w:szCs w:val="20"/>
              </w:rPr>
              <w:t xml:space="preserve">KPI &amp; Metrics</w:t>
            </w:r>
          </w:p>
        </w:tc>
        <w:tc>
          <w:tcPr>
            <w:tcW w:type="dxa" w:w="1264"/>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SD-INT-AST</w:t>
            </w:r>
          </w:p>
        </w:tc>
        <w:tc>
          <w:tcPr>
            <w:tcW w:type="dxa" w:w="4152"/>
            <w:tcMar>
              <w:top w:type="dxa" w:w="60"/>
              <w:left w:type="dxa" w:w="100"/>
              <w:bottom w:type="dxa" w:w="60"/>
              <w:right w:type="dxa" w:w="100"/>
            </w:tcMar>
            <w:vAlign w:val="center"/>
          </w:tcPr>
          <w:p>
            <w:pPr>
              <w:spacing w:after="20" w:before="20"/>
            </w:pPr>
            <w:r>
              <w:rPr>
                <w:sz w:val="20"/>
                <w:szCs w:val="20"/>
              </w:rPr>
              <w:t xml:space="preserve">Intelligent Assistant</w:t>
            </w:r>
          </w:p>
        </w:tc>
        <w:tc>
          <w:tcPr>
            <w:tcW w:type="dxa" w:w="1264"/>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SD-INT-VSR</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Visual Search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SD-INT-DQ</w:t>
            </w:r>
          </w:p>
        </w:tc>
        <w:tc>
          <w:tcPr>
            <w:tcW w:type="dxa" w:w="4152"/>
            <w:tcMar>
              <w:top w:type="dxa" w:w="60"/>
              <w:left w:type="dxa" w:w="100"/>
              <w:bottom w:type="dxa" w:w="60"/>
              <w:right w:type="dxa" w:w="100"/>
            </w:tcMar>
            <w:vAlign w:val="center"/>
          </w:tcPr>
          <w:p>
            <w:pPr>
              <w:spacing w:after="20" w:before="20"/>
            </w:pPr>
            <w:r>
              <w:rPr>
                <w:sz w:val="20"/>
                <w:szCs w:val="20"/>
              </w:rPr>
              <w:t xml:space="preserve">Data Quality &amp; Completeness</w:t>
            </w:r>
          </w:p>
        </w:tc>
        <w:tc>
          <w:tcPr>
            <w:tcW w:type="dxa" w:w="1264"/>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User Management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SD-IAM-AUTH</w:t>
            </w:r>
          </w:p>
        </w:tc>
        <w:tc>
          <w:tcPr>
            <w:tcW w:type="dxa" w:w="4152"/>
            <w:tcMar>
              <w:top w:type="dxa" w:w="60"/>
              <w:left w:type="dxa" w:w="100"/>
              <w:bottom w:type="dxa" w:w="60"/>
              <w:right w:type="dxa" w:w="100"/>
            </w:tcMar>
            <w:vAlign w:val="center"/>
          </w:tcPr>
          <w:p>
            <w:pPr>
              <w:spacing w:after="20" w:before="20"/>
            </w:pPr>
            <w:r>
              <w:rPr>
                <w:sz w:val="20"/>
                <w:szCs w:val="20"/>
              </w:rPr>
              <w:t xml:space="preserve">Authentication</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Authorization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SD-IAM-ROLE</w:t>
            </w:r>
          </w:p>
        </w:tc>
        <w:tc>
          <w:tcPr>
            <w:tcW w:type="dxa" w:w="4152"/>
            <w:tcMar>
              <w:top w:type="dxa" w:w="60"/>
              <w:left w:type="dxa" w:w="100"/>
              <w:bottom w:type="dxa" w:w="60"/>
              <w:right w:type="dxa" w:w="100"/>
            </w:tcMar>
            <w:vAlign w:val="center"/>
          </w:tcPr>
          <w:p>
            <w:pPr>
              <w:spacing w:after="20" w:before="20"/>
            </w:pPr>
            <w:r>
              <w:rPr>
                <w:sz w:val="20"/>
                <w:szCs w:val="20"/>
              </w:rPr>
              <w:t xml:space="preserve">Roles &amp; Permissions</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SD-IAM-SESS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Session Management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SD-IAM-API</w:t>
            </w:r>
          </w:p>
        </w:tc>
        <w:tc>
          <w:tcPr>
            <w:tcW w:type="dxa" w:w="4152"/>
            <w:tcMar>
              <w:top w:type="dxa" w:w="60"/>
              <w:left w:type="dxa" w:w="100"/>
              <w:bottom w:type="dxa" w:w="60"/>
              <w:right w:type="dxa" w:w="100"/>
            </w:tcMar>
            <w:vAlign w:val="center"/>
          </w:tcPr>
          <w:p>
            <w:pPr>
              <w:spacing w:after="20" w:before="20"/>
            </w:pPr>
            <w:r>
              <w:rPr>
                <w:sz w:val="20"/>
                <w:szCs w:val="20"/>
              </w:rPr>
              <w:t xml:space="preserve">API Clients &amp; Machine Identity</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SD-IAM-IDP</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Identity Federation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SD-IAM-GOV</w:t>
            </w:r>
          </w:p>
        </w:tc>
        <w:tc>
          <w:tcPr>
            <w:tcW w:type="dxa" w:w="4152"/>
            <w:tcMar>
              <w:top w:type="dxa" w:w="60"/>
              <w:left w:type="dxa" w:w="100"/>
              <w:bottom w:type="dxa" w:w="60"/>
              <w:right w:type="dxa" w:w="100"/>
            </w:tcMar>
            <w:vAlign w:val="center"/>
          </w:tcPr>
          <w:p>
            <w:pPr>
              <w:spacing w:after="20" w:before="20"/>
            </w:pPr>
            <w:r>
              <w:rPr>
                <w:sz w:val="20"/>
                <w:szCs w:val="20"/>
              </w:rPr>
              <w:t xml:space="preserve">Access Governance</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bl>
    <w:p>
      <w:r>
        <w:br w:type="page"/>
      </w:r>
    </w:p>
    <w:p>
      <w:pPr>
        <w:pStyle w:val="Heading1"/>
        <w:spacing w:after="160" w:before="320"/>
      </w:pPr>
      <w:r>
        <w:rPr>
          <w:b/>
          <w:bCs/>
          <w:color w:val="1F4E79"/>
          <w:sz w:val="30"/>
          <w:szCs w:val="30"/>
        </w:rPr>
        <w:t xml:space="preserve">Appendix B — Event Index</w:t>
      </w:r>
    </w:p>
    <w:p>
      <w:pPr>
        <w:pStyle w:val="Heading2"/>
        <w:spacing w:after="120" w:before="260"/>
      </w:pPr>
      <w:r>
        <w:rPr>
          <w:b/>
          <w:bCs/>
          <w:color w:val="2E74B5"/>
          <w:sz w:val="25"/>
          <w:szCs w:val="25"/>
        </w:rPr>
        <w:t xml:space="preserve">B.1 Events A–I</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6860"/>
        <w:gridCol w:w="2166"/>
      </w:tblGrid>
      <w:tr>
        <w:trPr>
          <w:tblHeader/>
        </w:trPr>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Published by</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AccessReviewCompleted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AlarmAcknowledged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AlarmRaised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AlarmResolved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APIKeyIssued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APIKeyRevoked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AssetCreated</w:t>
            </w:r>
          </w:p>
        </w:tc>
        <w:tc>
          <w:tcPr>
            <w:tcW w:type="dxa" w:w="2166"/>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AssetDisposed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AssetLocationChanged</w:t>
            </w:r>
          </w:p>
        </w:tc>
        <w:tc>
          <w:tcPr>
            <w:tcW w:type="dxa" w:w="2166"/>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AssetOutOfService</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AssetPositionUpdated</w:t>
            </w:r>
          </w:p>
        </w:tc>
        <w:tc>
          <w:tcPr>
            <w:tcW w:type="dxa" w:w="2166"/>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AssetRecovered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AssetReturnedToService</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AssetStatusChanged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AssetTransferred</w:t>
            </w:r>
          </w:p>
        </w:tc>
        <w:tc>
          <w:tcPr>
            <w:tcW w:type="dxa" w:w="2166"/>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AssetUpdated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AuditRecorded</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AuthenticationFailed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AuthenticationSucceeded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BarcodeAssigned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BuildingArchived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BuildingCreated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BuildingUpdated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CapabilityDisabled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CapabilityEnabled</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ConfigurationChanged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ContractorRegistered</w:t>
            </w:r>
          </w:p>
        </w:tc>
        <w:tc>
          <w:tcPr>
            <w:tcW w:type="dxa" w:w="2166"/>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CostCenterChanged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CustodianChanged</w:t>
            </w:r>
          </w:p>
        </w:tc>
        <w:tc>
          <w:tcPr>
            <w:tcW w:type="dxa" w:w="2166"/>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DashboardPublished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DashboardRefreshed</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DataQualityFindingRaised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DelegationExpired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DelegationGranted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DepartmentArchived</w:t>
            </w:r>
          </w:p>
        </w:tc>
        <w:tc>
          <w:tcPr>
            <w:tcW w:type="dxa" w:w="2166"/>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DepartmentChanged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DepartmentCreated</w:t>
            </w:r>
          </w:p>
        </w:tc>
        <w:tc>
          <w:tcPr>
            <w:tcW w:type="dxa" w:w="2166"/>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DepartmentUpdated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DeviceHealthDegraded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DisposalAuthorized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DocumentDeleted</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DocumentUploaded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DriverAssigned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DriverVerified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EmployeeRegistered</w:t>
            </w:r>
          </w:p>
        </w:tc>
        <w:tc>
          <w:tcPr>
            <w:tcW w:type="dxa" w:w="2166"/>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EmployeeTransferred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EvidenceCaptured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ExecutiveSummaryIssued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ExitAuthorizationApproved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FeatureFlagChanged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FloorAdded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FloorPlanPublished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FloorPlanUpdated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GateCreated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GateEventRecorded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GeofenceViolated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GoodsReceived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ImageSearchPerformed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IncidentClosed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IncidentOpened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InsightGenerated</w:t>
            </w:r>
          </w:p>
        </w:tc>
        <w:tc>
          <w:tcPr>
            <w:tcW w:type="dxa" w:w="2166"/>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InspectionRecorded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InventoryCountRecorded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InventoryDiscrepancyDetected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InventorySessionClosed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bl>
    <w:p>
      <w:r>
        <w:br w:type="page"/>
      </w:r>
    </w:p>
    <w:p>
      <w:pPr>
        <w:pStyle w:val="Heading2"/>
        <w:spacing w:after="120" w:before="260"/>
      </w:pPr>
      <w:r>
        <w:rPr>
          <w:b/>
          <w:bCs/>
          <w:color w:val="2E74B5"/>
          <w:sz w:val="25"/>
          <w:szCs w:val="25"/>
        </w:rPr>
        <w:t xml:space="preserve">B.2 Remaining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6860"/>
        <w:gridCol w:w="2166"/>
      </w:tblGrid>
      <w:tr>
        <w:trPr>
          <w:tblHeader/>
        </w:trPr>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Published by</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InventorySessionOpened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InvestigationClosed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InvestigationOpened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KPIComputed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KPIThresholdBreached</w:t>
            </w:r>
          </w:p>
        </w:tc>
        <w:tc>
          <w:tcPr>
            <w:tcW w:type="dxa" w:w="2166"/>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LoadingContentsSubmitted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LoadingOrderCreated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LoadingVerificationFailed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LoadingVerificationPassed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MaintenanceRequestRaised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MFAEnrolled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MissingItemDetected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NotificationFailed</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NotificationSent</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OrganizationCreated</w:t>
            </w:r>
          </w:p>
        </w:tc>
        <w:tc>
          <w:tcPr>
            <w:tcW w:type="dxa" w:w="2166"/>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OrganizationUpdated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PermissionChanged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PermitApproved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PermitExpired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PermitIssued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PermitRejected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PermitRevoked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PickingCompleted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PickingTaskCreated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PlateRead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PurchaseRequestApproved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PutAwayCompleted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ReceivingDiscrepancyRecorded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ReceivingOrderCreated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ReportGenerated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ReportGenerated</w:t>
            </w:r>
          </w:p>
        </w:tc>
        <w:tc>
          <w:tcPr>
            <w:tcW w:type="dxa" w:w="2166"/>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ReportScheduled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RFIDAssigned</w:t>
            </w:r>
          </w:p>
        </w:tc>
        <w:tc>
          <w:tcPr>
            <w:tcW w:type="dxa" w:w="2166"/>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RFIDReplaced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RiskScoreChanged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RoleAssigned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RoleRevoked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RoomArchived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RoomCreated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SessionEstablished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SessionTerminated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ShipmentDispatched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ShipmentStaged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StockRelocated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TeamCreated</w:t>
            </w:r>
          </w:p>
        </w:tc>
        <w:tc>
          <w:tcPr>
            <w:tcW w:type="dxa" w:w="2166"/>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TransferAccepted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TransferRequestApproved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UnauthorizedItemDetected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UnauthorizedMovementDetected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UserActivated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UserCreated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UserDeactivated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VehicleIdentified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VehicleRegistered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VisualMatchConfirmed</w:t>
            </w:r>
          </w:p>
        </w:tc>
        <w:tc>
          <w:tcPr>
            <w:tcW w:type="dxa" w:w="2166"/>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VisualSignatureIndexed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WarehouseArchived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WarehouseCreated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WorkflowCompleted</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WorkflowRejected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WorkflowStarted</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WorkOrderCompleted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WorkOrderRaised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ZoneArchived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ZoneCreated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bl>
    <w:p>
      <w:r>
        <w:br w:type="page"/>
      </w:r>
    </w:p>
    <w:p>
      <w:pPr>
        <w:pStyle w:val="Heading1"/>
        <w:spacing w:after="160" w:before="320"/>
      </w:pPr>
      <w:r>
        <w:rPr>
          <w:b/>
          <w:bCs/>
          <w:color w:val="1F4E79"/>
          <w:sz w:val="30"/>
          <w:szCs w:val="30"/>
        </w:rPr>
        <w:t xml:space="preserve">Appendix C — Domain Quick Reference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1986"/>
        <w:gridCol w:w="1083"/>
        <w:gridCol w:w="1805"/>
        <w:gridCol w:w="343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Code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Depends on</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Key differentiating content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PLT</w:t>
            </w:r>
          </w:p>
        </w:tc>
        <w:tc>
          <w:tcPr>
            <w:tcW w:type="dxa" w:w="1986"/>
            <w:tcMar>
              <w:top w:type="dxa" w:w="60"/>
              <w:left w:type="dxa" w:w="100"/>
              <w:bottom w:type="dxa" w:w="60"/>
              <w:right w:type="dxa" w:w="100"/>
            </w:tcMar>
            <w:vAlign w:val="center"/>
          </w:tcPr>
          <w:p>
            <w:pPr>
              <w:spacing w:after="20" w:before="20"/>
            </w:pPr>
            <w:r>
              <w:rPr>
                <w:sz w:val="20"/>
                <w:szCs w:val="20"/>
              </w:rPr>
              <w:t xml:space="preserve">Platform Services</w:t>
            </w:r>
          </w:p>
        </w:tc>
        <w:tc>
          <w:tcPr>
            <w:tcW w:type="dxa" w:w="1083"/>
            <w:tcMar>
              <w:top w:type="dxa" w:w="60"/>
              <w:left w:type="dxa" w:w="100"/>
              <w:bottom w:type="dxa" w:w="60"/>
              <w:right w:type="dxa" w:w="100"/>
            </w:tcMar>
            <w:vAlign w:val="center"/>
          </w:tcPr>
          <w:p>
            <w:pPr>
              <w:spacing w:after="20" w:before="20"/>
            </w:pPr>
            <w:r>
              <w:rPr>
                <w:sz w:val="20"/>
                <w:szCs w:val="20"/>
              </w:rPr>
              <w:t xml:space="preserve">19 objects</w:t>
            </w:r>
          </w:p>
        </w:tc>
        <w:tc>
          <w:tcPr>
            <w:tcW w:type="dxa" w:w="1805"/>
            <w:tcMar>
              <w:top w:type="dxa" w:w="60"/>
              <w:left w:type="dxa" w:w="100"/>
              <w:bottom w:type="dxa" w:w="60"/>
              <w:right w:type="dxa" w:w="100"/>
            </w:tcMar>
            <w:vAlign w:val="center"/>
          </w:tcPr>
          <w:p>
            <w:pPr>
              <w:spacing w:after="20" w:before="20"/>
            </w:pPr>
            <w:r>
              <w:rPr>
                <w:sz w:val="20"/>
                <w:szCs w:val="20"/>
              </w:rPr>
              <w:t xml:space="preserve">Nothing (root)</w:t>
            </w:r>
          </w:p>
        </w:tc>
        <w:tc>
          <w:tcPr>
            <w:tcW w:type="dxa" w:w="3430"/>
            <w:tcMar>
              <w:top w:type="dxa" w:w="60"/>
              <w:left w:type="dxa" w:w="100"/>
              <w:bottom w:type="dxa" w:w="60"/>
              <w:right w:type="dxa" w:w="100"/>
            </w:tcMar>
            <w:vAlign w:val="center"/>
          </w:tcPr>
          <w:p>
            <w:pPr>
              <w:spacing w:after="20" w:before="20"/>
            </w:pPr>
            <w:r>
              <w:rPr>
                <w:sz w:val="20"/>
                <w:szCs w:val="20"/>
              </w:rPr>
              <w:t xml:space="preserve">Workflow, notification, audit, search, documents, reporting engine, integration, capability registry and validation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8 objects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Organization, business unit, department, cost center, employee, contractor</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LOC</w:t>
            </w:r>
          </w:p>
        </w:tc>
        <w:tc>
          <w:tcPr>
            <w:tcW w:type="dxa" w:w="1986"/>
            <w:tcMar>
              <w:top w:type="dxa" w:w="60"/>
              <w:left w:type="dxa" w:w="100"/>
              <w:bottom w:type="dxa" w:w="60"/>
              <w:right w:type="dxa" w:w="100"/>
            </w:tcMar>
            <w:vAlign w:val="center"/>
          </w:tcPr>
          <w:p>
            <w:pPr>
              <w:spacing w:after="20" w:before="20"/>
            </w:pPr>
            <w:r>
              <w:rPr>
                <w:sz w:val="20"/>
                <w:szCs w:val="20"/>
              </w:rPr>
              <w:t xml:space="preserve">Location Management</w:t>
            </w:r>
          </w:p>
        </w:tc>
        <w:tc>
          <w:tcPr>
            <w:tcW w:type="dxa" w:w="1083"/>
            <w:tcMar>
              <w:top w:type="dxa" w:w="60"/>
              <w:left w:type="dxa" w:w="100"/>
              <w:bottom w:type="dxa" w:w="60"/>
              <w:right w:type="dxa" w:w="100"/>
            </w:tcMar>
            <w:vAlign w:val="center"/>
          </w:tcPr>
          <w:p>
            <w:pPr>
              <w:spacing w:after="20" w:before="20"/>
            </w:pPr>
            <w:r>
              <w:rPr>
                <w:sz w:val="20"/>
                <w:szCs w:val="20"/>
              </w:rPr>
              <w:t xml:space="preserve">13 objects</w:t>
            </w:r>
          </w:p>
        </w:tc>
        <w:tc>
          <w:tcPr>
            <w:tcW w:type="dxa" w:w="1805"/>
            <w:tcMar>
              <w:top w:type="dxa" w:w="60"/>
              <w:left w:type="dxa" w:w="100"/>
              <w:bottom w:type="dxa" w:w="60"/>
              <w:right w:type="dxa" w:w="100"/>
            </w:tcMar>
            <w:vAlign w:val="center"/>
          </w:tcPr>
          <w:p>
            <w:pPr>
              <w:spacing w:after="20" w:before="20"/>
            </w:pPr>
            <w:r>
              <w:rPr>
                <w:sz w:val="20"/>
                <w:szCs w:val="20"/>
              </w:rPr>
              <w:t xml:space="preserve">PLT, ENT</w:t>
            </w:r>
          </w:p>
        </w:tc>
        <w:tc>
          <w:tcPr>
            <w:tcW w:type="dxa" w:w="3430"/>
            <w:tcMar>
              <w:top w:type="dxa" w:w="60"/>
              <w:left w:type="dxa" w:w="100"/>
              <w:bottom w:type="dxa" w:w="60"/>
              <w:right w:type="dxa" w:w="100"/>
            </w:tcMar>
            <w:vAlign w:val="center"/>
          </w:tcPr>
          <w:p>
            <w:pPr>
              <w:spacing w:after="20" w:before="20"/>
            </w:pPr>
            <w:r>
              <w:rPr>
                <w:sz w:val="20"/>
                <w:szCs w:val="20"/>
              </w:rPr>
              <w:t xml:space="preserve">Campus to bin hierarchy, gates, loading bays, floor plans, RFID zones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11 objects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PLT, ENT, LOC</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Asset identity, classification, lifecycle, RFID and barcode, custody, current location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OPS</w:t>
            </w:r>
          </w:p>
        </w:tc>
        <w:tc>
          <w:tcPr>
            <w:tcW w:type="dxa" w:w="1986"/>
            <w:tcMar>
              <w:top w:type="dxa" w:w="60"/>
              <w:left w:type="dxa" w:w="100"/>
              <w:bottom w:type="dxa" w:w="60"/>
              <w:right w:type="dxa" w:w="100"/>
            </w:tcMar>
            <w:vAlign w:val="center"/>
          </w:tcPr>
          <w:p>
            <w:pPr>
              <w:spacing w:after="20" w:before="20"/>
            </w:pPr>
            <w:r>
              <w:rPr>
                <w:sz w:val="20"/>
                <w:szCs w:val="20"/>
              </w:rPr>
              <w:t xml:space="preserve">Operational Logistics</w:t>
            </w:r>
          </w:p>
        </w:tc>
        <w:tc>
          <w:tcPr>
            <w:tcW w:type="dxa" w:w="1083"/>
            <w:tcMar>
              <w:top w:type="dxa" w:w="60"/>
              <w:left w:type="dxa" w:w="100"/>
              <w:bottom w:type="dxa" w:w="60"/>
              <w:right w:type="dxa" w:w="100"/>
            </w:tcMar>
            <w:vAlign w:val="center"/>
          </w:tcPr>
          <w:p>
            <w:pPr>
              <w:spacing w:after="20" w:before="20"/>
            </w:pPr>
            <w:r>
              <w:rPr>
                <w:sz w:val="20"/>
                <w:szCs w:val="20"/>
              </w:rPr>
              <w:t xml:space="preserve">12 objects</w:t>
            </w:r>
          </w:p>
        </w:tc>
        <w:tc>
          <w:tcPr>
            <w:tcW w:type="dxa" w:w="1805"/>
            <w:tcMar>
              <w:top w:type="dxa" w:w="60"/>
              <w:left w:type="dxa" w:w="100"/>
              <w:bottom w:type="dxa" w:w="60"/>
              <w:right w:type="dxa" w:w="100"/>
            </w:tcMar>
            <w:vAlign w:val="center"/>
          </w:tcPr>
          <w:p>
            <w:pPr>
              <w:spacing w:after="20" w:before="20"/>
            </w:pPr>
            <w:r>
              <w:rPr>
                <w:sz w:val="20"/>
                <w:szCs w:val="20"/>
              </w:rPr>
              <w:t xml:space="preserve">PLT, ENT, LOC, AST</w:t>
            </w:r>
          </w:p>
        </w:tc>
        <w:tc>
          <w:tcPr>
            <w:tcW w:type="dxa" w:w="3430"/>
            <w:tcMar>
              <w:top w:type="dxa" w:w="60"/>
              <w:left w:type="dxa" w:w="100"/>
              <w:bottom w:type="dxa" w:w="60"/>
              <w:right w:type="dxa" w:w="100"/>
            </w:tcMar>
            <w:vAlign w:val="center"/>
          </w:tcPr>
          <w:p>
            <w:pPr>
              <w:spacing w:after="20" w:before="20"/>
            </w:pPr>
            <w:r>
              <w:rPr>
                <w:sz w:val="20"/>
                <w:szCs w:val="20"/>
              </w:rPr>
              <w:t xml:space="preserve">Receiving, put-away, picking, loading, shipment, inventory sessions, dock scheduling</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17 objects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PLT, ENT, LOC, AST, OPS</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Permits, ANPR, RFID tunnel comparison, unauthorized item detection, evidence, risk scoring</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INT</w:t>
            </w:r>
          </w:p>
        </w:tc>
        <w:tc>
          <w:tcPr>
            <w:tcW w:type="dxa" w:w="1986"/>
            <w:tcMar>
              <w:top w:type="dxa" w:w="60"/>
              <w:left w:type="dxa" w:w="100"/>
              <w:bottom w:type="dxa" w:w="60"/>
              <w:right w:type="dxa" w:w="100"/>
            </w:tcMar>
            <w:vAlign w:val="center"/>
          </w:tcPr>
          <w:p>
            <w:pPr>
              <w:spacing w:after="20" w:before="20"/>
            </w:pPr>
            <w:r>
              <w:rPr>
                <w:sz w:val="20"/>
                <w:szCs w:val="20"/>
              </w:rPr>
              <w:t xml:space="preserve">Business Intelligence</w:t>
            </w:r>
          </w:p>
        </w:tc>
        <w:tc>
          <w:tcPr>
            <w:tcW w:type="dxa" w:w="1083"/>
            <w:tcMar>
              <w:top w:type="dxa" w:w="60"/>
              <w:left w:type="dxa" w:w="100"/>
              <w:bottom w:type="dxa" w:w="60"/>
              <w:right w:type="dxa" w:w="100"/>
            </w:tcMar>
            <w:vAlign w:val="center"/>
          </w:tcPr>
          <w:p>
            <w:pPr>
              <w:spacing w:after="20" w:before="20"/>
            </w:pPr>
            <w:r>
              <w:rPr>
                <w:sz w:val="20"/>
                <w:szCs w:val="20"/>
              </w:rPr>
              <w:t xml:space="preserve">11 objects</w:t>
            </w:r>
          </w:p>
        </w:tc>
        <w:tc>
          <w:tcPr>
            <w:tcW w:type="dxa" w:w="1805"/>
            <w:tcMar>
              <w:top w:type="dxa" w:w="60"/>
              <w:left w:type="dxa" w:w="100"/>
              <w:bottom w:type="dxa" w:w="60"/>
              <w:right w:type="dxa" w:w="100"/>
            </w:tcMar>
            <w:vAlign w:val="center"/>
          </w:tcPr>
          <w:p>
            <w:pPr>
              <w:spacing w:after="20" w:before="20"/>
            </w:pPr>
            <w:r>
              <w:rPr>
                <w:sz w:val="20"/>
                <w:szCs w:val="20"/>
              </w:rPr>
              <w:t xml:space="preserve">All</w:t>
            </w:r>
          </w:p>
        </w:tc>
        <w:tc>
          <w:tcPr>
            <w:tcW w:type="dxa" w:w="3430"/>
            <w:tcMar>
              <w:top w:type="dxa" w:w="60"/>
              <w:left w:type="dxa" w:w="100"/>
              <w:bottom w:type="dxa" w:w="60"/>
              <w:right w:type="dxa" w:w="100"/>
            </w:tcMar>
            <w:vAlign w:val="center"/>
          </w:tcPr>
          <w:p>
            <w:pPr>
              <w:spacing w:after="20" w:before="20"/>
            </w:pPr>
            <w:r>
              <w:rPr>
                <w:sz w:val="20"/>
                <w:szCs w:val="20"/>
              </w:rPr>
              <w:t xml:space="preserve">Reporting, dashboards, KPIs, visual asset intelligence, intelligent assistant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Identity &amp; Access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12 objects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PLT, ENT (cross-cutting)</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Users, roles, permissions, authentication, sessions, API clients, federation, access governance</w:t>
            </w:r>
          </w:p>
        </w:tc>
      </w:tr>
    </w:tbl>
    <w:p>
      <w:pPr>
        <w:pStyle w:val="Heading1"/>
        <w:pageBreakBefore/>
        <w:spacing w:after="40" w:before="0"/>
      </w:pPr>
      <w:r>
        <w:rPr>
          <w:b/>
          <w:bCs/>
          <w:color w:val="1F4E79"/>
          <w:sz w:val="34"/>
          <w:szCs w:val="34"/>
        </w:rPr>
        <w:t xml:space="preserve">PDS-05  —  Shared Business Object Model</w:t>
      </w:r>
    </w:p>
    <w:p>
      <w:pPr>
        <w:pBdr>
          <w:bottom w:val="single" w:color="2E74B5" w:sz="12"/>
        </w:pBdr>
        <w:spacing w:after="0"/>
      </w:pPr>
      <w:r>
        <w:t xml:space="preserve"/>
      </w:r>
    </w:p>
    <w:p>
      <w:pPr>
        <w:spacing w:after="280" w:before="120"/>
      </w:pPr>
      <w:r>
        <w:rPr>
          <w:color w:val="595959"/>
          <w:sz w:val="19"/>
          <w:szCs w:val="19"/>
        </w:rPr>
        <w:t xml:space="preserve">Product Design Specification — Business Architecture  ·  Version 1.0  ·  Draft for Review  ·  6 September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Shared Business Object Model (SBOM)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Product Architecture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every shared business object in TEAIP: its purpose, identity, attributes with data classification, lifecycle, relationships, business rules, audit requirements and extension points. It is the authoritative source for the database design, the API contracts and every validation rule in the platform.</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16 Aug 2026</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Second issue. The scope, licence and language decisions of 16 August: 24 business objects added, the module and licence model made authoritative, and the bilingual model adopted.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2.0</w:t>
            </w:r>
          </w:p>
        </w:tc>
        <w:tc>
          <w:tcPr>
            <w:tcW w:type="dxa" w:w="1264"/>
            <w:tcMar>
              <w:top w:type="dxa" w:w="60"/>
              <w:left w:type="dxa" w:w="100"/>
              <w:bottom w:type="dxa" w:w="60"/>
              <w:right w:type="dxa" w:w="100"/>
            </w:tcMar>
            <w:vAlign w:val="center"/>
          </w:tcPr>
          <w:p>
            <w:pPr>
              <w:spacing w:after="20" w:before="20"/>
            </w:pPr>
            <w:r>
              <w:rPr>
                <w:sz w:val="20"/>
                <w:szCs w:val="20"/>
              </w:rPr>
              <w:t xml:space="preserve">6 Sep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Third issue. 130 business objects, 1448 classified attributes, 226 business rules.</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1.2.1 What changed in this issue, and one correction that matters</w:t>
      </w:r>
    </w:p>
    <w:p>
      <w:pPr>
        <w:spacing w:after="120" w:before="0"/>
      </w:pPr>
      <w:r>
        <w:t xml:space="preserve">Two capabilities were added in answer to review comments on the prototype: finding an asset from a photograph, and a manager dashboard composed of declared widgets. Between them they introduce four objects — SBO-128 Dashboard Widget, SBO-129 Visual Signature, SBO-130 Image Search Query and SBO-131 Image Match Candidate — one subdomain, SD-INT-VSR Visual Search, and fifteen business rules, BR-267 to BR-281.</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Object identifiers have been corrected and are now permanent.  </w:t>
      </w:r>
      <w:r>
        <w:rPr>
          <w:sz w:val="20"/>
          <w:szCs w:val="20"/>
        </w:rPr>
        <w:t xml:space="preserve">Until this issue an SBO identifier was derived from the position of the object in its domain list, so inserting one object silently renumbered every object after it. That is how SBO-060 came to mean Inventory Count Line in the first issue of this document and something else in the second. From this issue every identifier is declared and fixed: the numbering of the first issue (SBO-001 to SBO-103) is restored exactly as published, the objects added on 16 August take SBO-104 to SBO-127, and the four objects added here take SBO-128 to SBO-131. A retired object keeps its number and it is never reused — SBO-063 is Dock Appointment and will remain so. A reader holding the first issue can therefore trust every identifier in it. A reader holding the second issue should re-check any identifier above SBO-103 against the catalog in section 5, because those are the numbers that moved.</w:t>
      </w:r>
    </w:p>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708"/>
        <w:gridCol w:w="5235"/>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523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2708"/>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5235"/>
            <w:tcMar>
              <w:top w:type="dxa" w:w="60"/>
              <w:left w:type="dxa" w:w="100"/>
              <w:bottom w:type="dxa" w:w="60"/>
              <w:right w:type="dxa" w:w="100"/>
            </w:tcMar>
            <w:vAlign w:val="center"/>
          </w:tcPr>
          <w:p>
            <w:pPr>
              <w:spacing w:after="20" w:before="20"/>
            </w:pPr>
            <w:r>
              <w:rPr>
                <w:sz w:val="20"/>
                <w:szCs w:val="20"/>
              </w:rPr>
              <w:t xml:space="preserve">Establishes AP-001 (SBOM), the data classification model and the governance rules applied here.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PDS-02</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The capabilities that manipulate these objects.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PDS-03</w:t>
            </w:r>
          </w:p>
        </w:tc>
        <w:tc>
          <w:tcPr>
            <w:tcW w:type="dxa" w:w="2708"/>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5235"/>
            <w:tcMar>
              <w:top w:type="dxa" w:w="60"/>
              <w:left w:type="dxa" w:w="100"/>
              <w:bottom w:type="dxa" w:w="60"/>
              <w:right w:type="dxa" w:w="100"/>
            </w:tcMar>
            <w:vAlign w:val="center"/>
          </w:tcPr>
          <w:p>
            <w:pPr>
              <w:spacing w:after="20" w:before="20"/>
            </w:pPr>
            <w:r>
              <w:rPr>
                <w:sz w:val="20"/>
                <w:szCs w:val="20"/>
              </w:rPr>
              <w:t xml:space="preserve">Defines the inherited object contract (§8) that every object here relies on.</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PDS-04</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Declares the hosting domain of every object defined here.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PDS-06</w:t>
            </w:r>
          </w:p>
        </w:tc>
        <w:tc>
          <w:tcPr>
            <w:tcW w:type="dxa" w:w="2708"/>
            <w:tcMar>
              <w:top w:type="dxa" w:w="60"/>
              <w:left w:type="dxa" w:w="100"/>
              <w:bottom w:type="dxa" w:w="60"/>
              <w:right w:type="dxa" w:w="100"/>
            </w:tcMar>
            <w:vAlign w:val="center"/>
          </w:tcPr>
          <w:p>
            <w:pPr>
              <w:spacing w:after="20" w:before="20"/>
            </w:pPr>
            <w:r>
              <w:rPr>
                <w:sz w:val="20"/>
                <w:szCs w:val="20"/>
              </w:rPr>
              <w:t xml:space="preserve">Platform Dictionary</w:t>
            </w:r>
          </w:p>
        </w:tc>
        <w:tc>
          <w:tcPr>
            <w:tcW w:type="dxa" w:w="5235"/>
            <w:tcMar>
              <w:top w:type="dxa" w:w="60"/>
              <w:left w:type="dxa" w:w="100"/>
              <w:bottom w:type="dxa" w:w="60"/>
              <w:right w:type="dxa" w:w="100"/>
            </w:tcMar>
            <w:vAlign w:val="center"/>
          </w:tcPr>
          <w:p>
            <w:pPr>
              <w:spacing w:after="20" w:before="20"/>
            </w:pPr>
            <w:r>
              <w:rPr>
                <w:sz w:val="20"/>
                <w:szCs w:val="20"/>
              </w:rPr>
              <w:t xml:space="preserve">Canonical definition of every term used in object and attribute names.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PDS-07</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The services that enforce the rules stated here.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PDS-10</w:t>
            </w:r>
          </w:p>
        </w:tc>
        <w:tc>
          <w:tcPr>
            <w:tcW w:type="dxa" w:w="2708"/>
            <w:tcMar>
              <w:top w:type="dxa" w:w="60"/>
              <w:left w:type="dxa" w:w="100"/>
              <w:bottom w:type="dxa" w:w="60"/>
              <w:right w:type="dxa" w:w="100"/>
            </w:tcMar>
            <w:vAlign w:val="center"/>
          </w:tcPr>
          <w:p>
            <w:pPr>
              <w:spacing w:after="20" w:before="20"/>
            </w:pPr>
            <w:r>
              <w:rPr>
                <w:sz w:val="20"/>
                <w:szCs w:val="20"/>
              </w:rPr>
              <w:t xml:space="preserve">UI/UX Design System</w:t>
            </w:r>
          </w:p>
        </w:tc>
        <w:tc>
          <w:tcPr>
            <w:tcW w:type="dxa" w:w="5235"/>
            <w:tcMar>
              <w:top w:type="dxa" w:w="60"/>
              <w:left w:type="dxa" w:w="100"/>
              <w:bottom w:type="dxa" w:w="60"/>
              <w:right w:type="dxa" w:w="100"/>
            </w:tcMar>
            <w:vAlign w:val="center"/>
          </w:tcPr>
          <w:p>
            <w:pPr>
              <w:spacing w:after="20" w:before="20"/>
            </w:pPr>
            <w:r>
              <w:rPr>
                <w:sz w:val="20"/>
                <w:szCs w:val="20"/>
              </w:rPr>
              <w:t xml:space="preserve">Consumes the classification of every attribute to build Basic and Advanced screens.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Database Design</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Physical Model</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Derived from this document. Nullability follows the classification here.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API Specifications</w:t>
            </w:r>
          </w:p>
        </w:tc>
        <w:tc>
          <w:tcPr>
            <w:tcW w:type="dxa" w:w="2708"/>
            <w:tcMar>
              <w:top w:type="dxa" w:w="60"/>
              <w:left w:type="dxa" w:w="100"/>
              <w:bottom w:type="dxa" w:w="60"/>
              <w:right w:type="dxa" w:w="100"/>
            </w:tcMar>
            <w:vAlign w:val="center"/>
          </w:tcPr>
          <w:p>
            <w:pPr>
              <w:spacing w:after="20" w:before="20"/>
            </w:pPr>
            <w:r>
              <w:rPr>
                <w:sz w:val="20"/>
                <w:szCs w:val="20"/>
              </w:rPr>
              <w:t xml:space="preserve">API Contracts</w:t>
            </w:r>
          </w:p>
        </w:tc>
        <w:tc>
          <w:tcPr>
            <w:tcW w:type="dxa" w:w="5235"/>
            <w:tcMar>
              <w:top w:type="dxa" w:w="60"/>
              <w:left w:type="dxa" w:w="100"/>
              <w:bottom w:type="dxa" w:w="60"/>
              <w:right w:type="dxa" w:w="100"/>
            </w:tcMar>
            <w:vAlign w:val="center"/>
          </w:tcPr>
          <w:p>
            <w:pPr>
              <w:spacing w:after="20" w:before="20"/>
            </w:pPr>
            <w:r>
              <w:rPr>
                <w:sz w:val="20"/>
                <w:szCs w:val="20"/>
              </w:rPr>
              <w:t xml:space="preserve">Derived from this document.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CRS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Commercial Requirements Specification</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Every functional requirement cites the objects defined here.</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1264"/>
        <w:gridCol w:w="4332"/>
        <w:gridCol w:w="1444"/>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Chief Architect</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Object boundaries, identity and hosting correctness</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Product Owner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Business completeness and minimum-data positions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Engineering Manager</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Implementability of the classification model</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Data Architect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Relationship integrity and physical model derivability</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Security Lead</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Audit, immutability and evidence requirements</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QA Lead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Testability of every business rule</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bl>
    <w:p>
      <w:pPr>
        <w:pStyle w:val="Heading2"/>
        <w:spacing w:after="120" w:before="260"/>
      </w:pPr>
      <w:r>
        <w:rPr>
          <w:b/>
          <w:bCs/>
          <w:color w:val="2E74B5"/>
          <w:sz w:val="25"/>
          <w:szCs w:val="25"/>
        </w:rPr>
        <w:t xml:space="preserve">1.5 Document Conventions</w:t>
      </w:r>
    </w:p>
    <w:p>
      <w:pPr>
        <w:pStyle w:val="ListParagraph"/>
        <w:numPr>
          <w:ilvl w:val="0"/>
          <w:numId w:val="2"/>
        </w:numPr>
        <w:spacing w:after="60"/>
      </w:pPr>
      <w:r>
        <w:t xml:space="preserve">"Shall" denotes a mandatory requirement. "Should" denotes a strong recommendation. "May" denotes an option.</w:t>
      </w:r>
    </w:p>
    <w:p>
      <w:pPr>
        <w:pStyle w:val="ListParagraph"/>
        <w:numPr>
          <w:ilvl w:val="0"/>
          <w:numId w:val="2"/>
        </w:numPr>
        <w:spacing w:after="60"/>
      </w:pPr>
      <w:r>
        <w:t xml:space="preserve">Object identifiers (SBO-nnn) and business rule identifiers (BR-nnn) are permanent. A retired identifier is never reused.</w:t>
      </w:r>
    </w:p>
    <w:p>
      <w:pPr>
        <w:pStyle w:val="ListParagraph"/>
        <w:numPr>
          <w:ilvl w:val="0"/>
          <w:numId w:val="2"/>
        </w:numPr>
        <w:spacing w:after="60"/>
      </w:pPr>
      <w:r>
        <w:t xml:space="preserve">Attribute classification uses four values: Required, Recommended, Optional and Capability-Dependent. Section 3.4 defines them.</w:t>
      </w:r>
    </w:p>
    <w:p>
      <w:pPr>
        <w:pStyle w:val="ListParagraph"/>
        <w:numPr>
          <w:ilvl w:val="0"/>
          <w:numId w:val="2"/>
        </w:numPr>
        <w:spacing w:after="60"/>
      </w:pPr>
      <w:r>
        <w:t xml:space="preserve">Attributes provided by the inherited object contract are not repeated per object. Section 3.6 lists them once.</w:t>
      </w:r>
    </w:p>
    <w:p>
      <w:pPr>
        <w:pStyle w:val="ListParagraph"/>
        <w:numPr>
          <w:ilvl w:val="0"/>
          <w:numId w:val="2"/>
        </w:numPr>
        <w:spacing w:after="60"/>
      </w:pPr>
      <w:r>
        <w:t xml:space="preserve">Where an attribute is marked Capability-Dependent, the capability that governs it is named in the note column.</w:t>
      </w:r>
    </w:p>
    <w:p>
      <w:r>
        <w:br w:type="page"/>
      </w:r>
    </w:p>
    <w:p>
      <w:pPr>
        <w:pStyle w:val="Heading1"/>
        <w:spacing w:after="160" w:before="320"/>
      </w:pPr>
      <w:r>
        <w:rPr>
          <w:b/>
          <w:bCs/>
          <w:color w:val="1F4E79"/>
          <w:sz w:val="30"/>
          <w:szCs w:val="30"/>
        </w:rPr>
        <w:t xml:space="preserve">2. Purpose and Scope</w:t>
      </w:r>
    </w:p>
    <w:p>
      <w:pPr>
        <w:pStyle w:val="Heading2"/>
        <w:spacing w:after="120" w:before="260"/>
      </w:pPr>
      <w:r>
        <w:rPr>
          <w:b/>
          <w:bCs/>
          <w:color w:val="2E74B5"/>
          <w:sz w:val="25"/>
          <w:szCs w:val="25"/>
        </w:rPr>
        <w:t xml:space="preserve">2.1 Purpose</w:t>
      </w:r>
    </w:p>
    <w:p>
      <w:pPr>
        <w:spacing w:after="120" w:before="0"/>
      </w:pPr>
      <w:r>
        <w:t xml:space="preserve">This document answers one question: what business entities exist, and how is each one defined?</w:t>
      </w:r>
    </w:p>
    <w:p>
      <w:pPr>
        <w:spacing w:after="120" w:before="0"/>
      </w:pPr>
      <w:r>
        <w:t xml:space="preserve">It is dimension D-3 of the TEAIP design philosophy. PDS-04 declared which domain hosts each object; this document states what each object actually is. It is the direct source for the physical database model, the API contracts, the validation rules and the screen field sets.</w:t>
      </w:r>
    </w:p>
    <w:p>
      <w:pPr>
        <w:pStyle w:val="Heading2"/>
        <w:spacing w:after="120" w:before="260"/>
      </w:pPr>
      <w:r>
        <w:rPr>
          <w:b/>
          <w:bCs/>
          <w:color w:val="2E74B5"/>
          <w:sz w:val="25"/>
          <w:szCs w:val="25"/>
        </w:rPr>
        <w:t xml:space="preserve">2.2 Scope</w:t>
      </w:r>
    </w:p>
    <w:p>
      <w:pPr>
        <w:spacing w:after="120" w:before="0"/>
      </w:pPr>
      <w:r>
        <w:t xml:space="preserve">In scope:</w:t>
      </w:r>
    </w:p>
    <w:p>
      <w:pPr>
        <w:pStyle w:val="ListParagraph"/>
        <w:numPr>
          <w:ilvl w:val="0"/>
          <w:numId w:val="2"/>
        </w:numPr>
        <w:spacing w:after="60"/>
      </w:pPr>
      <w:r>
        <w:t xml:space="preserve">The complete catalog of 130 shared business objects with permanent identifiers.</w:t>
      </w:r>
    </w:p>
    <w:p>
      <w:pPr>
        <w:pStyle w:val="ListParagraph"/>
        <w:numPr>
          <w:ilvl w:val="0"/>
          <w:numId w:val="2"/>
        </w:numPr>
        <w:spacing w:after="60"/>
      </w:pPr>
      <w:r>
        <w:t xml:space="preserve">For each object: purpose, identity and uniqueness, attributes with classification, type and notes, lifecycle and status model, relationships, applicable business rules, audit and retention requirements, and permitted extension points.</w:t>
      </w:r>
    </w:p>
    <w:p>
      <w:pPr>
        <w:pStyle w:val="ListParagraph"/>
        <w:numPr>
          <w:ilvl w:val="0"/>
          <w:numId w:val="2"/>
        </w:numPr>
        <w:spacing w:after="60"/>
      </w:pPr>
      <w:r>
        <w:t xml:space="preserve">The four-level data classification applied to all 1448 attributes.</w:t>
      </w:r>
    </w:p>
    <w:p>
      <w:pPr>
        <w:pStyle w:val="ListParagraph"/>
        <w:numPr>
          <w:ilvl w:val="0"/>
          <w:numId w:val="2"/>
        </w:numPr>
        <w:spacing w:after="60"/>
      </w:pPr>
      <w:r>
        <w:t xml:space="preserve">The relationship model and referential integrity rules.</w:t>
      </w:r>
    </w:p>
    <w:p>
      <w:pPr>
        <w:pStyle w:val="ListParagraph"/>
        <w:numPr>
          <w:ilvl w:val="0"/>
          <w:numId w:val="2"/>
        </w:numPr>
        <w:spacing w:after="60"/>
      </w:pPr>
      <w:r>
        <w:t xml:space="preserve">The lifecycle and status framework.</w:t>
      </w:r>
    </w:p>
    <w:p>
      <w:pPr>
        <w:pStyle w:val="ListParagraph"/>
        <w:numPr>
          <w:ilvl w:val="0"/>
          <w:numId w:val="2"/>
        </w:numPr>
        <w:spacing w:after="60"/>
      </w:pPr>
      <w:r>
        <w:t xml:space="preserve">The complete business rules register — 226 rules.</w:t>
      </w:r>
    </w:p>
    <w:p>
      <w:pPr>
        <w:pStyle w:val="ListParagraph"/>
        <w:numPr>
          <w:ilvl w:val="0"/>
          <w:numId w:val="2"/>
        </w:numPr>
        <w:spacing w:after="60"/>
      </w:pPr>
      <w:r>
        <w:t xml:space="preserve">Extension rules governing what a module may and may not add.</w:t>
      </w:r>
    </w:p>
    <w:p>
      <w:pPr>
        <w:pStyle w:val="ListParagraph"/>
        <w:numPr>
          <w:ilvl w:val="0"/>
          <w:numId w:val="2"/>
        </w:numPr>
        <w:spacing w:after="60"/>
      </w:pPr>
      <w:r>
        <w:t xml:space="preserve">Audit, immutability and retention requirements per object class.</w:t>
      </w:r>
    </w:p>
    <w:p>
      <w:pPr>
        <w:pStyle w:val="ListParagraph"/>
        <w:numPr>
          <w:ilvl w:val="0"/>
          <w:numId w:val="2"/>
        </w:numPr>
        <w:spacing w:after="60"/>
      </w:pPr>
      <w:r>
        <w:t xml:space="preserve">Resolution of the open items carried from PDS-04.</w:t>
      </w:r>
    </w:p>
    <w:p>
      <w:pPr>
        <w:spacing w:after="120" w:before="0"/>
      </w:pPr>
      <w:r>
        <w:t xml:space="preserve">Out of scope:</w:t>
      </w:r>
    </w:p>
    <w:p>
      <w:pPr>
        <w:pStyle w:val="ListParagraph"/>
        <w:numPr>
          <w:ilvl w:val="0"/>
          <w:numId w:val="2"/>
        </w:numPr>
        <w:spacing w:after="60"/>
      </w:pPr>
      <w:r>
        <w:t xml:space="preserve">Physical data types, indexes, partitioning and storage — Database Design.</w:t>
      </w:r>
    </w:p>
    <w:p>
      <w:pPr>
        <w:pStyle w:val="ListParagraph"/>
        <w:numPr>
          <w:ilvl w:val="0"/>
          <w:numId w:val="2"/>
        </w:numPr>
        <w:spacing w:after="60"/>
      </w:pPr>
      <w:r>
        <w:t xml:space="preserve">API request and response shapes — API Specifications.</w:t>
      </w:r>
    </w:p>
    <w:p>
      <w:pPr>
        <w:pStyle w:val="ListParagraph"/>
        <w:numPr>
          <w:ilvl w:val="0"/>
          <w:numId w:val="2"/>
        </w:numPr>
        <w:spacing w:after="60"/>
      </w:pPr>
      <w:r>
        <w:t xml:space="preserve">Screen layout — PDS-10 and the Screen Specifications.</w:t>
      </w:r>
    </w:p>
    <w:p>
      <w:pPr>
        <w:pStyle w:val="ListParagraph"/>
        <w:numPr>
          <w:ilvl w:val="0"/>
          <w:numId w:val="2"/>
        </w:numPr>
        <w:spacing w:after="60"/>
      </w:pPr>
      <w:r>
        <w:t xml:space="preserve">Business process sequences — the CRS and the Business Process Model.</w:t>
      </w:r>
    </w:p>
    <w:p>
      <w:pPr>
        <w:pStyle w:val="ListParagraph"/>
        <w:numPr>
          <w:ilvl w:val="0"/>
          <w:numId w:val="2"/>
        </w:numPr>
        <w:spacing w:after="60"/>
      </w:pPr>
      <w:r>
        <w:t xml:space="preserve">Report and dashboard content — DOM-INT definitions in the CRS.</w:t>
      </w:r>
    </w:p>
    <w:p>
      <w:pPr>
        <w:pStyle w:val="Heading2"/>
        <w:spacing w:after="120" w:before="260"/>
      </w:pPr>
      <w:r>
        <w:rPr>
          <w:b/>
          <w:bCs/>
          <w:color w:val="2E74B5"/>
          <w:sz w:val="25"/>
          <w:szCs w:val="25"/>
        </w:rPr>
        <w:t xml:space="preserve">2.3 How to read an object definition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What it states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Identifier and name</w:t>
            </w:r>
          </w:p>
        </w:tc>
        <w:tc>
          <w:tcPr>
            <w:tcW w:type="dxa" w:w="6679"/>
            <w:tcMar>
              <w:top w:type="dxa" w:w="60"/>
              <w:left w:type="dxa" w:w="100"/>
              <w:bottom w:type="dxa" w:w="60"/>
              <w:right w:type="dxa" w:w="100"/>
            </w:tcMar>
            <w:vAlign w:val="center"/>
          </w:tcPr>
          <w:p>
            <w:pPr>
              <w:spacing w:after="20" w:before="20"/>
            </w:pPr>
            <w:r>
              <w:rPr>
                <w:sz w:val="20"/>
                <w:szCs w:val="20"/>
              </w:rPr>
              <w:t xml:space="preserve">The permanent SBO identifier and canonical object name. The name is the only name used platform-wide.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Hosting domain</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The single domain that defines, validates and maintains the object (GR-001).</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Purpose</w:t>
            </w:r>
          </w:p>
        </w:tc>
        <w:tc>
          <w:tcPr>
            <w:tcW w:type="dxa" w:w="6679"/>
            <w:tcMar>
              <w:top w:type="dxa" w:w="60"/>
              <w:left w:type="dxa" w:w="100"/>
              <w:bottom w:type="dxa" w:w="60"/>
              <w:right w:type="dxa" w:w="100"/>
            </w:tcMar>
            <w:vAlign w:val="center"/>
          </w:tcPr>
          <w:p>
            <w:pPr>
              <w:spacing w:after="20" w:before="20"/>
            </w:pPr>
            <w:r>
              <w:rPr>
                <w:sz w:val="20"/>
                <w:szCs w:val="20"/>
              </w:rPr>
              <w:t xml:space="preserve">Why the object exists and, where relevant, why it is separate from a neighboring object.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What makes an instance unique, and what may never be silently reassigned.</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Attributes</w:t>
            </w:r>
          </w:p>
        </w:tc>
        <w:tc>
          <w:tcPr>
            <w:tcW w:type="dxa" w:w="6679"/>
            <w:tcMar>
              <w:top w:type="dxa" w:w="60"/>
              <w:left w:type="dxa" w:w="100"/>
              <w:bottom w:type="dxa" w:w="60"/>
              <w:right w:type="dxa" w:w="100"/>
            </w:tcMar>
            <w:vAlign w:val="center"/>
          </w:tcPr>
          <w:p>
            <w:pPr>
              <w:spacing w:after="20" w:before="20"/>
            </w:pPr>
            <w:r>
              <w:rPr>
                <w:sz w:val="20"/>
                <w:szCs w:val="20"/>
              </w:rPr>
              <w:t xml:space="preserve">Every attribute with its classification, logical type and note. Inherited contract attributes are excluded.</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Lifecycle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The status progression and which transitions are terminal or irreversible.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Relationships</w:t>
            </w:r>
          </w:p>
        </w:tc>
        <w:tc>
          <w:tcPr>
            <w:tcW w:type="dxa" w:w="6679"/>
            <w:tcMar>
              <w:top w:type="dxa" w:w="60"/>
              <w:left w:type="dxa" w:w="100"/>
              <w:bottom w:type="dxa" w:w="60"/>
              <w:right w:type="dxa" w:w="100"/>
            </w:tcMar>
            <w:vAlign w:val="center"/>
          </w:tcPr>
          <w:p>
            <w:pPr>
              <w:spacing w:after="20" w:before="20"/>
            </w:pPr>
            <w:r>
              <w:rPr>
                <w:sz w:val="20"/>
                <w:szCs w:val="20"/>
              </w:rPr>
              <w:t xml:space="preserve">What this object connects to, in business terms.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The rules that constrain it, by identifier.</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Audit and retention</w:t>
            </w:r>
          </w:p>
        </w:tc>
        <w:tc>
          <w:tcPr>
            <w:tcW w:type="dxa" w:w="6679"/>
            <w:tcMar>
              <w:top w:type="dxa" w:w="60"/>
              <w:left w:type="dxa" w:w="100"/>
              <w:bottom w:type="dxa" w:w="60"/>
              <w:right w:type="dxa" w:w="100"/>
            </w:tcMar>
            <w:vAlign w:val="center"/>
          </w:tcPr>
          <w:p>
            <w:pPr>
              <w:spacing w:after="20" w:before="20"/>
            </w:pPr>
            <w:r>
              <w:rPr>
                <w:sz w:val="20"/>
                <w:szCs w:val="20"/>
              </w:rPr>
              <w:t xml:space="preserve">What must be recorded, what is immutable, and for how long.</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Extension points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What a module may add, and what it may never add.</w:t>
            </w:r>
          </w:p>
        </w:tc>
      </w:tr>
    </w:tbl>
    <w:p>
      <w:r>
        <w:br w:type="page"/>
      </w:r>
    </w:p>
    <w:p>
      <w:pPr>
        <w:pStyle w:val="Heading1"/>
        <w:spacing w:after="160" w:before="320"/>
      </w:pPr>
      <w:r>
        <w:rPr>
          <w:b/>
          <w:bCs/>
          <w:color w:val="1F4E79"/>
          <w:sz w:val="30"/>
          <w:szCs w:val="30"/>
        </w:rPr>
        <w:t xml:space="preserve">3. Object Modeling Principles</w:t>
      </w:r>
    </w:p>
    <w:p>
      <w:pPr>
        <w:pStyle w:val="Heading2"/>
        <w:spacing w:after="120" w:before="260"/>
      </w:pPr>
      <w:r>
        <w:rPr>
          <w:b/>
          <w:bCs/>
          <w:color w:val="2E74B5"/>
          <w:sz w:val="25"/>
          <w:szCs w:val="25"/>
        </w:rPr>
        <w:t xml:space="preserve">3.1 One canonical definition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AP-001  </w:t>
      </w:r>
      <w:r>
        <w:rPr>
          <w:sz w:val="20"/>
          <w:szCs w:val="20"/>
        </w:rPr>
        <w:t xml:space="preserve">No plug-in module is permitted to define, duplicate or own a shared business entity. All shared business entities shall be defined, versioned and maintained exclusively by the Core Platform. Plug-in modules may extend these entities through extension attributes but shall never redefine them.</w:t>
      </w:r>
    </w:p>
    <w:p>
      <w:pPr>
        <w:spacing w:after="120" w:before="0"/>
      </w:pPr>
      <w:r>
        <w:t xml:space="preserve">Every object in this document is therefore defined once. Where two domains appeared to need the same concept, one object is defined and the other domain consumes it. Where two concepts were genuinely different but similar in shape — Employee and Contractor, Permit and Loading Order, User and Employee — two objects are defined with distinct names and distinct rules, and the reason is recorded in the object purpose.</w:t>
      </w:r>
    </w:p>
    <w:p>
      <w:pPr>
        <w:pStyle w:val="Heading2"/>
        <w:spacing w:after="120" w:before="260"/>
      </w:pPr>
      <w:r>
        <w:rPr>
          <w:b/>
          <w:bCs/>
          <w:color w:val="2E74B5"/>
          <w:sz w:val="25"/>
          <w:szCs w:val="25"/>
        </w:rPr>
        <w:t xml:space="preserve">3.2 Objects are defined by responsibility, not by screen</w:t>
      </w:r>
    </w:p>
    <w:p>
      <w:pPr>
        <w:spacing w:after="120" w:before="0"/>
      </w:pPr>
      <w:r>
        <w:t xml:space="preserve">An object exists because a distinct business responsibility attaches to it, not because a screen displays it. Verification Result is a first-class object rather than a set of columns on Gate Event, because a decision must be auditable independently of the event that produced it. Custody Assignment is separate from Asset because custody changes frequently while ownership does not. Asset Position is separate from Asset because a visual coordinate is meaningless when the visual capability is disabled.</w:t>
      </w:r>
    </w:p>
    <w:p>
      <w:pPr>
        <w:pStyle w:val="Heading2"/>
        <w:spacing w:after="120" w:before="260"/>
      </w:pPr>
      <w:r>
        <w:rPr>
          <w:b/>
          <w:bCs/>
          <w:color w:val="2E74B5"/>
          <w:sz w:val="25"/>
          <w:szCs w:val="25"/>
        </w:rPr>
        <w:t xml:space="preserve">3.3 Identity is never silently reassigned</w:t>
      </w:r>
    </w:p>
    <w:p>
      <w:pPr>
        <w:spacing w:after="120" w:before="0"/>
      </w:pPr>
      <w:r>
        <w:t xml:space="preserve">Identity attributes — tag identifiers, barcodes, gate codes, permit numbers, plate numbers — are the anchors on which historical interpretation depends. Reassignment always requires explicit retirement of the prior association, and the chain from old to new is retained so that a read recorded three years ago still resolves to the correct asset.</w:t>
      </w:r>
    </w:p>
    <w:p>
      <w:pPr>
        <w:pStyle w:val="Heading2"/>
        <w:spacing w:after="120" w:before="260"/>
      </w:pPr>
      <w:r>
        <w:rPr>
          <w:b/>
          <w:bCs/>
          <w:color w:val="2E74B5"/>
          <w:sz w:val="25"/>
          <w:szCs w:val="25"/>
        </w:rPr>
        <w:t xml:space="preserve">3.4 The data classification model</w:t>
      </w:r>
    </w:p>
    <w:p>
      <w:pPr>
        <w:spacing w:after="120" w:before="0"/>
      </w:pPr>
      <w:r>
        <w:t xml:space="preserve">Every attribute of every object carries exactly one classification. This is the mechanism through which EP-001 Progressive Adoption and EP-002 Capability-Driven Validation are realized.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2708"/>
        <w:gridCol w:w="3791"/>
        <w:gridCol w:w="902"/>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379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behavior</w:t>
            </w:r>
          </w:p>
        </w:tc>
        <w:tc>
          <w:tcPr>
            <w:tcW w:type="dxa" w:w="90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Count</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Required</w:t>
            </w:r>
          </w:p>
        </w:tc>
        <w:tc>
          <w:tcPr>
            <w:tcW w:type="dxa" w:w="2708"/>
            <w:tcMar>
              <w:top w:type="dxa" w:w="60"/>
              <w:left w:type="dxa" w:w="100"/>
              <w:bottom w:type="dxa" w:w="60"/>
              <w:right w:type="dxa" w:w="100"/>
            </w:tcMar>
            <w:vAlign w:val="center"/>
          </w:tcPr>
          <w:p>
            <w:pPr>
              <w:spacing w:after="20" w:before="20"/>
            </w:pPr>
            <w:r>
              <w:rPr>
                <w:sz w:val="20"/>
                <w:szCs w:val="20"/>
              </w:rPr>
              <w:t xml:space="preserve">Without it the object cannot exist or be identified.</w:t>
            </w:r>
          </w:p>
        </w:tc>
        <w:tc>
          <w:tcPr>
            <w:tcW w:type="dxa" w:w="3791"/>
            <w:tcMar>
              <w:top w:type="dxa" w:w="60"/>
              <w:left w:type="dxa" w:w="100"/>
              <w:bottom w:type="dxa" w:w="60"/>
              <w:right w:type="dxa" w:w="100"/>
            </w:tcMar>
            <w:vAlign w:val="center"/>
          </w:tcPr>
          <w:p>
            <w:pPr>
              <w:spacing w:after="20" w:before="20"/>
            </w:pPr>
            <w:r>
              <w:rPr>
                <w:sz w:val="20"/>
                <w:szCs w:val="20"/>
              </w:rPr>
              <w:t xml:space="preserve">Enforced always, in every configuration. Cannot be relaxed by configuration.</w:t>
            </w:r>
          </w:p>
        </w:tc>
        <w:tc>
          <w:tcPr>
            <w:tcW w:type="dxa" w:w="902"/>
            <w:tcMar>
              <w:top w:type="dxa" w:w="60"/>
              <w:left w:type="dxa" w:w="100"/>
              <w:bottom w:type="dxa" w:w="60"/>
              <w:right w:type="dxa" w:w="100"/>
            </w:tcMar>
            <w:vAlign w:val="center"/>
          </w:tcPr>
          <w:p>
            <w:pPr>
              <w:spacing w:after="20" w:before="20"/>
            </w:pPr>
            <w:r>
              <w:rPr>
                <w:sz w:val="20"/>
                <w:szCs w:val="20"/>
              </w:rPr>
              <w:t xml:space="preserve">678</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Materially improves platform value but is not needed to operate.</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Presented in Basic mode, reported by the data quality capability, never blocking.</w:t>
            </w:r>
          </w:p>
        </w:tc>
        <w:tc>
          <w:tcPr>
            <w:tcW w:type="dxa" w:w="902"/>
            <w:shd w:fill="F2F2F2" w:color="auto" w:val="clear"/>
            <w:tcMar>
              <w:top w:type="dxa" w:w="60"/>
              <w:left w:type="dxa" w:w="100"/>
              <w:bottom w:type="dxa" w:w="60"/>
              <w:right w:type="dxa" w:w="100"/>
            </w:tcMar>
            <w:vAlign w:val="center"/>
          </w:tcPr>
          <w:p>
            <w:pPr>
              <w:spacing w:after="20" w:before="20"/>
            </w:pPr>
            <w:r>
              <w:rPr>
                <w:sz w:val="20"/>
                <w:szCs w:val="20"/>
              </w:rPr>
              <w:t xml:space="preserve">275</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Optional</w:t>
            </w:r>
          </w:p>
        </w:tc>
        <w:tc>
          <w:tcPr>
            <w:tcW w:type="dxa" w:w="2708"/>
            <w:tcMar>
              <w:top w:type="dxa" w:w="60"/>
              <w:left w:type="dxa" w:w="100"/>
              <w:bottom w:type="dxa" w:w="60"/>
              <w:right w:type="dxa" w:w="100"/>
            </w:tcMar>
            <w:vAlign w:val="center"/>
          </w:tcPr>
          <w:p>
            <w:pPr>
              <w:spacing w:after="20" w:before="20"/>
            </w:pPr>
            <w:r>
              <w:rPr>
                <w:sz w:val="20"/>
                <w:szCs w:val="20"/>
              </w:rPr>
              <w:t xml:space="preserve">Useful to some organizations, irrelevant to others.</w:t>
            </w:r>
          </w:p>
        </w:tc>
        <w:tc>
          <w:tcPr>
            <w:tcW w:type="dxa" w:w="3791"/>
            <w:tcMar>
              <w:top w:type="dxa" w:w="60"/>
              <w:left w:type="dxa" w:w="100"/>
              <w:bottom w:type="dxa" w:w="60"/>
              <w:right w:type="dxa" w:w="100"/>
            </w:tcMar>
            <w:vAlign w:val="center"/>
          </w:tcPr>
          <w:p>
            <w:pPr>
              <w:spacing w:after="20" w:before="20"/>
            </w:pPr>
            <w:r>
              <w:rPr>
                <w:sz w:val="20"/>
                <w:szCs w:val="20"/>
              </w:rPr>
              <w:t xml:space="preserve">Available in Advanced mode. Never enforced.</w:t>
            </w:r>
          </w:p>
        </w:tc>
        <w:tc>
          <w:tcPr>
            <w:tcW w:type="dxa" w:w="902"/>
            <w:tcMar>
              <w:top w:type="dxa" w:w="60"/>
              <w:left w:type="dxa" w:w="100"/>
              <w:bottom w:type="dxa" w:w="60"/>
              <w:right w:type="dxa" w:w="100"/>
            </w:tcMar>
            <w:vAlign w:val="center"/>
          </w:tcPr>
          <w:p>
            <w:pPr>
              <w:spacing w:after="20" w:before="20"/>
            </w:pPr>
            <w:r>
              <w:rPr>
                <w:sz w:val="20"/>
                <w:szCs w:val="20"/>
              </w:rPr>
              <w:t xml:space="preserve">414</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Meaningful only when a specific capability is enabled.</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Absent from the interface when the capability is disabled. May be raised to Required by the tenant validation profile when the capability is enabled.</w:t>
            </w:r>
          </w:p>
        </w:tc>
        <w:tc>
          <w:tcPr>
            <w:tcW w:type="dxa" w:w="902"/>
            <w:shd w:fill="F2F2F2" w:color="auto" w:val="clear"/>
            <w:tcMar>
              <w:top w:type="dxa" w:w="60"/>
              <w:left w:type="dxa" w:w="100"/>
              <w:bottom w:type="dxa" w:w="60"/>
              <w:right w:type="dxa" w:w="100"/>
            </w:tcMar>
            <w:vAlign w:val="center"/>
          </w:tcPr>
          <w:p>
            <w:pPr>
              <w:spacing w:after="20" w:before="20"/>
            </w:pPr>
            <w:r>
              <w:rPr>
                <w:sz w:val="20"/>
                <w:szCs w:val="20"/>
              </w:rPr>
              <w:t xml:space="preserve">81</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Consequence for the physical model  </w:t>
      </w:r>
      <w:r>
        <w:rPr>
          <w:sz w:val="20"/>
          <w:szCs w:val="20"/>
        </w:rPr>
        <w:t xml:space="preserve">Only Required attributes are non-nullable in the physical model. Recommended, Optional and Capability-Dependent attributes are nullable, and their effective obligation is resolved at runtime by PS-014 from the object definition, the enabled capability set and the tenant validation profile. The database is never the place where a customer-specific mandatory field is expressed.</w:t>
      </w:r>
    </w:p>
    <w:p>
      <w:pPr>
        <w:pStyle w:val="Heading2"/>
        <w:spacing w:after="120" w:before="260"/>
      </w:pPr>
      <w:r>
        <w:rPr>
          <w:b/>
          <w:bCs/>
          <w:color w:val="2E74B5"/>
          <w:sz w:val="25"/>
          <w:szCs w:val="25"/>
        </w:rPr>
        <w:t xml:space="preserve">3.5 Minimum viable objects</w:t>
      </w:r>
    </w:p>
    <w:p>
      <w:pPr>
        <w:spacing w:after="120" w:before="0"/>
      </w:pPr>
      <w:r>
        <w:t xml:space="preserve">The following objects can be created with the stated attributes and nothing else. This is the operational proof of EP-001.</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625"/>
        <w:gridCol w:w="5055"/>
        <w:gridCol w:w="144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Required attributes — nothing else is needed</w:t>
            </w:r>
          </w:p>
        </w:tc>
        <w:tc>
          <w:tcPr>
            <w:tcW w:type="dxa" w:w="144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Further attributes available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SBO-020</w:t>
            </w:r>
          </w:p>
        </w:tc>
        <w:tc>
          <w:tcPr>
            <w:tcW w:type="dxa" w:w="1625"/>
            <w:tcMar>
              <w:top w:type="dxa" w:w="60"/>
              <w:left w:type="dxa" w:w="100"/>
              <w:bottom w:type="dxa" w:w="60"/>
              <w:right w:type="dxa" w:w="100"/>
            </w:tcMar>
            <w:vAlign w:val="center"/>
          </w:tcPr>
          <w:p>
            <w:pPr>
              <w:spacing w:after="20" w:before="20"/>
            </w:pPr>
            <w:r>
              <w:rPr>
                <w:sz w:val="20"/>
                <w:szCs w:val="20"/>
              </w:rPr>
              <w:t xml:space="preserve">Organization</w:t>
            </w:r>
          </w:p>
        </w:tc>
        <w:tc>
          <w:tcPr>
            <w:tcW w:type="dxa" w:w="5055"/>
            <w:tcMar>
              <w:top w:type="dxa" w:w="60"/>
              <w:left w:type="dxa" w:w="100"/>
              <w:bottom w:type="dxa" w:w="60"/>
              <w:right w:type="dxa" w:w="100"/>
            </w:tcMar>
            <w:vAlign w:val="center"/>
          </w:tcPr>
          <w:p>
            <w:pPr>
              <w:spacing w:after="20" w:before="20"/>
            </w:pPr>
            <w:r>
              <w:rPr>
                <w:sz w:val="20"/>
                <w:szCs w:val="20"/>
              </w:rPr>
              <w:t xml:space="preserve">Name, Active</w:t>
            </w:r>
          </w:p>
        </w:tc>
        <w:tc>
          <w:tcPr>
            <w:tcW w:type="dxa" w:w="1443"/>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SBO-030</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Building</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Name, Active</w:t>
            </w:r>
          </w:p>
        </w:tc>
        <w:tc>
          <w:tcPr>
            <w:tcW w:type="dxa" w:w="1443"/>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SBO-034</w:t>
            </w:r>
          </w:p>
        </w:tc>
        <w:tc>
          <w:tcPr>
            <w:tcW w:type="dxa" w:w="1625"/>
            <w:tcMar>
              <w:top w:type="dxa" w:w="60"/>
              <w:left w:type="dxa" w:w="100"/>
              <w:bottom w:type="dxa" w:w="60"/>
              <w:right w:type="dxa" w:w="100"/>
            </w:tcMar>
            <w:vAlign w:val="center"/>
          </w:tcPr>
          <w:p>
            <w:pPr>
              <w:spacing w:after="20" w:before="20"/>
            </w:pPr>
            <w:r>
              <w:rPr>
                <w:sz w:val="20"/>
                <w:szCs w:val="20"/>
              </w:rPr>
              <w:t xml:space="preserve">Warehouse</w:t>
            </w:r>
          </w:p>
        </w:tc>
        <w:tc>
          <w:tcPr>
            <w:tcW w:type="dxa" w:w="5055"/>
            <w:tcMar>
              <w:top w:type="dxa" w:w="60"/>
              <w:left w:type="dxa" w:w="100"/>
              <w:bottom w:type="dxa" w:w="60"/>
              <w:right w:type="dxa" w:w="100"/>
            </w:tcMar>
            <w:vAlign w:val="center"/>
          </w:tcPr>
          <w:p>
            <w:pPr>
              <w:spacing w:after="20" w:before="20"/>
            </w:pPr>
            <w:r>
              <w:rPr>
                <w:sz w:val="20"/>
                <w:szCs w:val="20"/>
              </w:rPr>
              <w:t xml:space="preserve">Name, Code, Active</w:t>
            </w:r>
          </w:p>
        </w:tc>
        <w:tc>
          <w:tcPr>
            <w:tcW w:type="dxa" w:w="1443"/>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SBO-041</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Name, Asset Type, Status</w:t>
            </w:r>
          </w:p>
        </w:tc>
        <w:tc>
          <w:tcPr>
            <w:tcW w:type="dxa" w:w="1443"/>
            <w:shd w:fill="F2F2F2" w:color="auto" w:val="clear"/>
            <w:tcMar>
              <w:top w:type="dxa" w:w="60"/>
              <w:left w:type="dxa" w:w="100"/>
              <w:bottom w:type="dxa" w:w="60"/>
              <w:right w:type="dxa" w:w="100"/>
            </w:tcMar>
            <w:vAlign w:val="center"/>
          </w:tcPr>
          <w:p>
            <w:pPr>
              <w:spacing w:after="20" w:before="20"/>
            </w:pPr>
            <w:r>
              <w:rPr>
                <w:sz w:val="20"/>
                <w:szCs w:val="20"/>
              </w:rPr>
              <w:t xml:space="preserve">29</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SBO-024</w:t>
            </w:r>
          </w:p>
        </w:tc>
        <w:tc>
          <w:tcPr>
            <w:tcW w:type="dxa" w:w="1625"/>
            <w:tcMar>
              <w:top w:type="dxa" w:w="60"/>
              <w:left w:type="dxa" w:w="100"/>
              <w:bottom w:type="dxa" w:w="60"/>
              <w:right w:type="dxa" w:w="100"/>
            </w:tcMar>
            <w:vAlign w:val="center"/>
          </w:tcPr>
          <w:p>
            <w:pPr>
              <w:spacing w:after="20" w:before="20"/>
            </w:pPr>
            <w:r>
              <w:rPr>
                <w:sz w:val="20"/>
                <w:szCs w:val="20"/>
              </w:rPr>
              <w:t xml:space="preserve">Employee</w:t>
            </w:r>
          </w:p>
        </w:tc>
        <w:tc>
          <w:tcPr>
            <w:tcW w:type="dxa" w:w="5055"/>
            <w:tcMar>
              <w:top w:type="dxa" w:w="60"/>
              <w:left w:type="dxa" w:w="100"/>
              <w:bottom w:type="dxa" w:w="60"/>
              <w:right w:type="dxa" w:w="100"/>
            </w:tcMar>
            <w:vAlign w:val="center"/>
          </w:tcPr>
          <w:p>
            <w:pPr>
              <w:spacing w:after="20" w:before="20"/>
            </w:pPr>
            <w:r>
              <w:rPr>
                <w:sz w:val="20"/>
                <w:szCs w:val="20"/>
              </w:rPr>
              <w:t xml:space="preserve">Full Name, Employment Status</w:t>
            </w:r>
          </w:p>
        </w:tc>
        <w:tc>
          <w:tcPr>
            <w:tcW w:type="dxa" w:w="1443"/>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SBO-052</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Plate Number, Status, Registered By, Registered At</w:t>
            </w:r>
          </w:p>
        </w:tc>
        <w:tc>
          <w:tcPr>
            <w:tcW w:type="dxa" w:w="1443"/>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SBO-064</w:t>
            </w:r>
          </w:p>
        </w:tc>
        <w:tc>
          <w:tcPr>
            <w:tcW w:type="dxa" w:w="1625"/>
            <w:tcMar>
              <w:top w:type="dxa" w:w="60"/>
              <w:left w:type="dxa" w:w="100"/>
              <w:bottom w:type="dxa" w:w="60"/>
              <w:right w:type="dxa" w:w="100"/>
            </w:tcMar>
            <w:vAlign w:val="center"/>
          </w:tcPr>
          <w:p>
            <w:pPr>
              <w:spacing w:after="20" w:before="20"/>
            </w:pPr>
            <w:r>
              <w:rPr>
                <w:sz w:val="20"/>
                <w:szCs w:val="20"/>
              </w:rPr>
              <w:t xml:space="preserve">Permit</w:t>
            </w:r>
          </w:p>
        </w:tc>
        <w:tc>
          <w:tcPr>
            <w:tcW w:type="dxa" w:w="5055"/>
            <w:tcMar>
              <w:top w:type="dxa" w:w="60"/>
              <w:left w:type="dxa" w:w="100"/>
              <w:bottom w:type="dxa" w:w="60"/>
              <w:right w:type="dxa" w:w="100"/>
            </w:tcMar>
            <w:vAlign w:val="center"/>
          </w:tcPr>
          <w:p>
            <w:pPr>
              <w:spacing w:after="20" w:before="20"/>
            </w:pPr>
            <w:r>
              <w:rPr>
                <w:sz w:val="20"/>
                <w:szCs w:val="20"/>
              </w:rPr>
              <w:t xml:space="preserve">Number, Status, Permit Type, Subject Type, Requested By, Requested At, Valid From, Valid To</w:t>
            </w:r>
          </w:p>
        </w:tc>
        <w:tc>
          <w:tcPr>
            <w:tcW w:type="dxa" w:w="1443"/>
            <w:tcMar>
              <w:top w:type="dxa" w:w="60"/>
              <w:left w:type="dxa" w:w="100"/>
              <w:bottom w:type="dxa" w:w="60"/>
              <w:right w:type="dxa" w:w="100"/>
            </w:tcMar>
            <w:vAlign w:val="center"/>
          </w:tcPr>
          <w:p>
            <w:pPr>
              <w:spacing w:after="20" w:before="20"/>
            </w:pPr>
            <w:r>
              <w:rPr>
                <w:sz w:val="20"/>
                <w:szCs w:val="20"/>
              </w:rPr>
              <w:t xml:space="preserve">15</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SBO-032</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Room</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Name, Active</w:t>
            </w:r>
          </w:p>
        </w:tc>
        <w:tc>
          <w:tcPr>
            <w:tcW w:type="dxa" w:w="1443"/>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SBO-053</w:t>
            </w:r>
          </w:p>
        </w:tc>
        <w:tc>
          <w:tcPr>
            <w:tcW w:type="dxa" w:w="1625"/>
            <w:tcMar>
              <w:top w:type="dxa" w:w="60"/>
              <w:left w:type="dxa" w:w="100"/>
              <w:bottom w:type="dxa" w:w="60"/>
              <w:right w:type="dxa" w:w="100"/>
            </w:tcMar>
            <w:vAlign w:val="center"/>
          </w:tcPr>
          <w:p>
            <w:pPr>
              <w:spacing w:after="20" w:before="20"/>
            </w:pPr>
            <w:r>
              <w:rPr>
                <w:sz w:val="20"/>
                <w:szCs w:val="20"/>
              </w:rPr>
              <w:t xml:space="preserve">Driver</w:t>
            </w:r>
          </w:p>
        </w:tc>
        <w:tc>
          <w:tcPr>
            <w:tcW w:type="dxa" w:w="5055"/>
            <w:tcMar>
              <w:top w:type="dxa" w:w="60"/>
              <w:left w:type="dxa" w:w="100"/>
              <w:bottom w:type="dxa" w:w="60"/>
              <w:right w:type="dxa" w:w="100"/>
            </w:tcMar>
            <w:vAlign w:val="center"/>
          </w:tcPr>
          <w:p>
            <w:pPr>
              <w:spacing w:after="20" w:before="20"/>
            </w:pPr>
            <w:r>
              <w:rPr>
                <w:sz w:val="20"/>
                <w:szCs w:val="20"/>
              </w:rPr>
              <w:t xml:space="preserve">Full Name, Status</w:t>
            </w:r>
          </w:p>
        </w:tc>
        <w:tc>
          <w:tcPr>
            <w:tcW w:type="dxa" w:w="1443"/>
            <w:tcMar>
              <w:top w:type="dxa" w:w="60"/>
              <w:left w:type="dxa" w:w="100"/>
              <w:bottom w:type="dxa" w:w="60"/>
              <w:right w:type="dxa" w:w="100"/>
            </w:tcMar>
            <w:vAlign w:val="center"/>
          </w:tcPr>
          <w:p>
            <w:pPr>
              <w:spacing w:after="20" w:before="20"/>
            </w:pPr>
            <w:r>
              <w:rPr>
                <w:sz w:val="20"/>
                <w:szCs w:val="20"/>
              </w:rPr>
              <w:t xml:space="preserve">10</w:t>
            </w:r>
          </w:p>
        </w:tc>
      </w:tr>
    </w:tbl>
    <w:p>
      <w:pPr>
        <w:pStyle w:val="Heading2"/>
        <w:spacing w:after="120" w:before="260"/>
      </w:pPr>
      <w:r>
        <w:rPr>
          <w:b/>
          <w:bCs/>
          <w:color w:val="2E74B5"/>
          <w:sz w:val="25"/>
          <w:szCs w:val="25"/>
        </w:rPr>
        <w:t xml:space="preserve">3.6 The inherited object contract</w:t>
      </w:r>
    </w:p>
    <w:p>
      <w:pPr>
        <w:spacing w:after="120" w:before="0"/>
      </w:pPr>
      <w:r>
        <w:t xml:space="preserve">Every object inherits the following from the Core Platform (PDS-03 §8). These are not repeated in the object definitions, and an object definition that restates one of them is a defect.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596"/>
        <w:gridCol w:w="2708"/>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59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Inherited</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Provided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SC-01</w:t>
            </w:r>
          </w:p>
        </w:tc>
        <w:tc>
          <w:tcPr>
            <w:tcW w:type="dxa" w:w="5596"/>
            <w:tcMar>
              <w:top w:type="dxa" w:w="60"/>
              <w:left w:type="dxa" w:w="100"/>
              <w:bottom w:type="dxa" w:w="60"/>
              <w:right w:type="dxa" w:w="100"/>
            </w:tcMar>
            <w:vAlign w:val="center"/>
          </w:tcPr>
          <w:p>
            <w:pPr>
              <w:spacing w:after="20" w:before="20"/>
            </w:pPr>
            <w:r>
              <w:rPr>
                <w:sz w:val="20"/>
                <w:szCs w:val="20"/>
              </w:rPr>
              <w:t xml:space="preserve">System identifier, create and modify stamps, and actor attribution.</w:t>
            </w:r>
          </w:p>
        </w:tc>
        <w:tc>
          <w:tcPr>
            <w:tcW w:type="dxa" w:w="2708"/>
            <w:tcMar>
              <w:top w:type="dxa" w:w="60"/>
              <w:left w:type="dxa" w:w="100"/>
              <w:bottom w:type="dxa" w:w="60"/>
              <w:right w:type="dxa" w:w="100"/>
            </w:tcMar>
            <w:vAlign w:val="center"/>
          </w:tcPr>
          <w:p>
            <w:pPr>
              <w:spacing w:after="20" w:before="20"/>
            </w:pPr>
            <w:r>
              <w:rPr>
                <w:sz w:val="20"/>
                <w:szCs w:val="20"/>
              </w:rPr>
              <w:t xml:space="preserve">PS-004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SC-02</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Create, read, update, delete and list through a versioned API.</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PS-004, PS-012</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SC-03</w:t>
            </w:r>
          </w:p>
        </w:tc>
        <w:tc>
          <w:tcPr>
            <w:tcW w:type="dxa" w:w="5596"/>
            <w:tcMar>
              <w:top w:type="dxa" w:w="60"/>
              <w:left w:type="dxa" w:w="100"/>
              <w:bottom w:type="dxa" w:w="60"/>
              <w:right w:type="dxa" w:w="100"/>
            </w:tcMar>
            <w:vAlign w:val="center"/>
          </w:tcPr>
          <w:p>
            <w:pPr>
              <w:spacing w:after="20" w:before="20"/>
            </w:pPr>
            <w:r>
              <w:rPr>
                <w:sz w:val="20"/>
                <w:szCs w:val="20"/>
              </w:rPr>
              <w:t xml:space="preserve">Configurable status framework with permitted transitions.</w:t>
            </w:r>
          </w:p>
        </w:tc>
        <w:tc>
          <w:tcPr>
            <w:tcW w:type="dxa" w:w="2708"/>
            <w:tcMar>
              <w:top w:type="dxa" w:w="60"/>
              <w:left w:type="dxa" w:w="100"/>
              <w:bottom w:type="dxa" w:w="60"/>
              <w:right w:type="dxa" w:w="100"/>
            </w:tcMar>
            <w:vAlign w:val="center"/>
          </w:tcPr>
          <w:p>
            <w:pPr>
              <w:spacing w:after="20" w:before="20"/>
            </w:pPr>
            <w:r>
              <w:rPr>
                <w:sz w:val="20"/>
                <w:szCs w:val="20"/>
              </w:rPr>
              <w:t xml:space="preserve">PS-004, PS-010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SC-04</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Attachments, images and documents.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PS-009, PS-017</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SC-05</w:t>
            </w:r>
          </w:p>
        </w:tc>
        <w:tc>
          <w:tcPr>
            <w:tcW w:type="dxa" w:w="5596"/>
            <w:tcMar>
              <w:top w:type="dxa" w:w="60"/>
              <w:left w:type="dxa" w:w="100"/>
              <w:bottom w:type="dxa" w:w="60"/>
              <w:right w:type="dxa" w:w="100"/>
            </w:tcMar>
            <w:vAlign w:val="center"/>
          </w:tcPr>
          <w:p>
            <w:pPr>
              <w:spacing w:after="20" w:before="20"/>
            </w:pPr>
            <w:r>
              <w:rPr>
                <w:sz w:val="20"/>
                <w:szCs w:val="20"/>
              </w:rPr>
              <w:t xml:space="preserve">Immutable audit history with before-and-after comparison.</w:t>
            </w:r>
          </w:p>
        </w:tc>
        <w:tc>
          <w:tcPr>
            <w:tcW w:type="dxa" w:w="2708"/>
            <w:tcMar>
              <w:top w:type="dxa" w:w="60"/>
              <w:left w:type="dxa" w:w="100"/>
              <w:bottom w:type="dxa" w:w="60"/>
              <w:right w:type="dxa" w:w="100"/>
            </w:tcMar>
            <w:vAlign w:val="center"/>
          </w:tcPr>
          <w:p>
            <w:pPr>
              <w:spacing w:after="20" w:before="20"/>
            </w:pPr>
            <w:r>
              <w:rPr>
                <w:sz w:val="20"/>
                <w:szCs w:val="20"/>
              </w:rPr>
              <w:t xml:space="preserve">PS-007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SC-06</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Comments and collaboration.</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PS-004</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SC-07</w:t>
            </w:r>
          </w:p>
        </w:tc>
        <w:tc>
          <w:tcPr>
            <w:tcW w:type="dxa" w:w="5596"/>
            <w:tcMar>
              <w:top w:type="dxa" w:w="60"/>
              <w:left w:type="dxa" w:w="100"/>
              <w:bottom w:type="dxa" w:w="60"/>
              <w:right w:type="dxa" w:w="100"/>
            </w:tcMar>
            <w:vAlign w:val="center"/>
          </w:tcPr>
          <w:p>
            <w:pPr>
              <w:spacing w:after="20" w:before="20"/>
            </w:pPr>
            <w:r>
              <w:rPr>
                <w:sz w:val="20"/>
                <w:szCs w:val="20"/>
              </w:rPr>
              <w:t xml:space="preserve">Customer-defined custom fields and labels.</w:t>
            </w:r>
          </w:p>
        </w:tc>
        <w:tc>
          <w:tcPr>
            <w:tcW w:type="dxa" w:w="2708"/>
            <w:tcMar>
              <w:top w:type="dxa" w:w="60"/>
              <w:left w:type="dxa" w:w="100"/>
              <w:bottom w:type="dxa" w:w="60"/>
              <w:right w:type="dxa" w:w="100"/>
            </w:tcMar>
            <w:vAlign w:val="center"/>
          </w:tcPr>
          <w:p>
            <w:pPr>
              <w:spacing w:after="20" w:before="20"/>
            </w:pPr>
            <w:r>
              <w:rPr>
                <w:sz w:val="20"/>
                <w:szCs w:val="20"/>
              </w:rPr>
              <w:t xml:space="preserve">PS-010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SC-08</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Search inclusion, access-scoped.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PS-008</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SC-09</w:t>
            </w:r>
          </w:p>
        </w:tc>
        <w:tc>
          <w:tcPr>
            <w:tcW w:type="dxa" w:w="5596"/>
            <w:tcMar>
              <w:top w:type="dxa" w:w="60"/>
              <w:left w:type="dxa" w:w="100"/>
              <w:bottom w:type="dxa" w:w="60"/>
              <w:right w:type="dxa" w:w="100"/>
            </w:tcMar>
            <w:vAlign w:val="center"/>
          </w:tcPr>
          <w:p>
            <w:pPr>
              <w:spacing w:after="20" w:before="20"/>
            </w:pPr>
            <w:r>
              <w:rPr>
                <w:sz w:val="20"/>
                <w:szCs w:val="20"/>
              </w:rPr>
              <w:t xml:space="preserve">Namespaced extension attributes contributed by modules.</w:t>
            </w:r>
          </w:p>
        </w:tc>
        <w:tc>
          <w:tcPr>
            <w:tcW w:type="dxa" w:w="2708"/>
            <w:tcMar>
              <w:top w:type="dxa" w:w="60"/>
              <w:left w:type="dxa" w:w="100"/>
              <w:bottom w:type="dxa" w:w="60"/>
              <w:right w:type="dxa" w:w="100"/>
            </w:tcMar>
            <w:vAlign w:val="center"/>
          </w:tcPr>
          <w:p>
            <w:pPr>
              <w:spacing w:after="20" w:before="20"/>
            </w:pPr>
            <w:r>
              <w:rPr>
                <w:sz w:val="20"/>
                <w:szCs w:val="20"/>
              </w:rPr>
              <w:t xml:space="preserve">PS-004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SC-10</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Approval workflow on any state transition.</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SC-11</w:t>
            </w:r>
          </w:p>
        </w:tc>
        <w:tc>
          <w:tcPr>
            <w:tcW w:type="dxa" w:w="5596"/>
            <w:tcMar>
              <w:top w:type="dxa" w:w="60"/>
              <w:left w:type="dxa" w:w="100"/>
              <w:bottom w:type="dxa" w:w="60"/>
              <w:right w:type="dxa" w:w="100"/>
            </w:tcMar>
            <w:vAlign w:val="center"/>
          </w:tcPr>
          <w:p>
            <w:pPr>
              <w:spacing w:after="20" w:before="20"/>
            </w:pPr>
            <w:r>
              <w:rPr>
                <w:sz w:val="20"/>
                <w:szCs w:val="20"/>
              </w:rPr>
              <w:t xml:space="preserve">Notification on defined events.</w:t>
            </w:r>
          </w:p>
        </w:tc>
        <w:tc>
          <w:tcPr>
            <w:tcW w:type="dxa" w:w="2708"/>
            <w:tcMar>
              <w:top w:type="dxa" w:w="60"/>
              <w:left w:type="dxa" w:w="100"/>
              <w:bottom w:type="dxa" w:w="60"/>
              <w:right w:type="dxa" w:w="100"/>
            </w:tcMar>
            <w:vAlign w:val="center"/>
          </w:tcPr>
          <w:p>
            <w:pPr>
              <w:spacing w:after="20" w:before="20"/>
            </w:pPr>
            <w:r>
              <w:rPr>
                <w:sz w:val="20"/>
                <w:szCs w:val="20"/>
              </w:rPr>
              <w:t xml:space="preserve">PS-006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SC-12</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Effective validation resolved from capabilities and profile.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PS-014</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SC-13</w:t>
            </w:r>
          </w:p>
        </w:tc>
        <w:tc>
          <w:tcPr>
            <w:tcW w:type="dxa" w:w="5596"/>
            <w:tcMar>
              <w:top w:type="dxa" w:w="60"/>
              <w:left w:type="dxa" w:w="100"/>
              <w:bottom w:type="dxa" w:w="60"/>
              <w:right w:type="dxa" w:w="100"/>
            </w:tcMar>
            <w:vAlign w:val="center"/>
          </w:tcPr>
          <w:p>
            <w:pPr>
              <w:spacing w:after="20" w:before="20"/>
            </w:pPr>
            <w:r>
              <w:rPr>
                <w:sz w:val="20"/>
                <w:szCs w:val="20"/>
              </w:rPr>
              <w:t xml:space="preserve">Field visibility and Basic/Advanced grouping.</w:t>
            </w:r>
          </w:p>
        </w:tc>
        <w:tc>
          <w:tcPr>
            <w:tcW w:type="dxa" w:w="2708"/>
            <w:tcMar>
              <w:top w:type="dxa" w:w="60"/>
              <w:left w:type="dxa" w:w="100"/>
              <w:bottom w:type="dxa" w:w="60"/>
              <w:right w:type="dxa" w:w="100"/>
            </w:tcMar>
            <w:vAlign w:val="center"/>
          </w:tcPr>
          <w:p>
            <w:pPr>
              <w:spacing w:after="20" w:before="20"/>
            </w:pPr>
            <w:r>
              <w:rPr>
                <w:sz w:val="20"/>
                <w:szCs w:val="20"/>
              </w:rPr>
              <w:t xml:space="preserve">PS-015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SC-14</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Row-level and field-level access enforcement.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SC-15</w:t>
            </w:r>
          </w:p>
        </w:tc>
        <w:tc>
          <w:tcPr>
            <w:tcW w:type="dxa" w:w="5596"/>
            <w:tcMar>
              <w:top w:type="dxa" w:w="60"/>
              <w:left w:type="dxa" w:w="100"/>
              <w:bottom w:type="dxa" w:w="60"/>
              <w:right w:type="dxa" w:w="100"/>
            </w:tcMar>
            <w:vAlign w:val="center"/>
          </w:tcPr>
          <w:p>
            <w:pPr>
              <w:spacing w:after="20" w:before="20"/>
            </w:pPr>
            <w:r>
              <w:rPr>
                <w:sz w:val="20"/>
                <w:szCs w:val="20"/>
              </w:rPr>
              <w:t xml:space="preserve">Inclusion in the unified reporting framework.</w:t>
            </w:r>
          </w:p>
        </w:tc>
        <w:tc>
          <w:tcPr>
            <w:tcW w:type="dxa" w:w="2708"/>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SC-16</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Domain event publication on state change.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PS-012</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SC-17</w:t>
            </w:r>
          </w:p>
        </w:tc>
        <w:tc>
          <w:tcPr>
            <w:tcW w:type="dxa" w:w="5596"/>
            <w:tcMar>
              <w:top w:type="dxa" w:w="60"/>
              <w:left w:type="dxa" w:w="100"/>
              <w:bottom w:type="dxa" w:w="60"/>
              <w:right w:type="dxa" w:w="100"/>
            </w:tcMar>
            <w:vAlign w:val="center"/>
          </w:tcPr>
          <w:p>
            <w:pPr>
              <w:spacing w:after="20" w:before="20"/>
            </w:pPr>
            <w:r>
              <w:rPr>
                <w:sz w:val="20"/>
                <w:szCs w:val="20"/>
              </w:rPr>
              <w:t xml:space="preserve">Numbering scheme and identifier generation.</w:t>
            </w:r>
          </w:p>
        </w:tc>
        <w:tc>
          <w:tcPr>
            <w:tcW w:type="dxa" w:w="2708"/>
            <w:tcMar>
              <w:top w:type="dxa" w:w="60"/>
              <w:left w:type="dxa" w:w="100"/>
              <w:bottom w:type="dxa" w:w="60"/>
              <w:right w:type="dxa" w:w="100"/>
            </w:tcMar>
            <w:vAlign w:val="center"/>
          </w:tcPr>
          <w:p>
            <w:pPr>
              <w:spacing w:after="20" w:before="20"/>
            </w:pPr>
            <w:r>
              <w:rPr>
                <w:sz w:val="20"/>
                <w:szCs w:val="20"/>
              </w:rPr>
              <w:t xml:space="preserve">PS-010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SC-18</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Soft archival with referential notification to consumers.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PS-004</w:t>
            </w:r>
          </w:p>
        </w:tc>
      </w:tr>
    </w:tbl>
    <w:p>
      <w:pPr>
        <w:pStyle w:val="Heading2"/>
        <w:spacing w:after="120" w:before="260"/>
      </w:pPr>
      <w:r>
        <w:rPr>
          <w:b/>
          <w:bCs/>
          <w:color w:val="2E74B5"/>
          <w:sz w:val="25"/>
          <w:szCs w:val="25"/>
        </w:rPr>
        <w:t xml:space="preserve">3.7 Extension rules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812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812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Statement</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ER-01</w:t>
            </w:r>
          </w:p>
        </w:tc>
        <w:tc>
          <w:tcPr>
            <w:tcW w:type="dxa" w:w="8123"/>
            <w:tcMar>
              <w:top w:type="dxa" w:w="60"/>
              <w:left w:type="dxa" w:w="100"/>
              <w:bottom w:type="dxa" w:w="60"/>
              <w:right w:type="dxa" w:w="100"/>
            </w:tcMar>
            <w:vAlign w:val="center"/>
          </w:tcPr>
          <w:p>
            <w:pPr>
              <w:spacing w:after="20" w:before="20"/>
            </w:pPr>
            <w:r>
              <w:rPr>
                <w:sz w:val="20"/>
                <w:szCs w:val="20"/>
              </w:rPr>
              <w:t xml:space="preserve">A module may add namespaced extension attributes to an object it does not host.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ER-02</w:t>
            </w:r>
          </w:p>
        </w:tc>
        <w:tc>
          <w:tcPr>
            <w:tcW w:type="dxa" w:w="8123"/>
            <w:shd w:fill="F2F2F2" w:color="auto" w:val="clear"/>
            <w:tcMar>
              <w:top w:type="dxa" w:w="60"/>
              <w:left w:type="dxa" w:w="100"/>
              <w:bottom w:type="dxa" w:w="60"/>
              <w:right w:type="dxa" w:w="100"/>
            </w:tcMar>
            <w:vAlign w:val="center"/>
          </w:tcPr>
          <w:p>
            <w:pPr>
              <w:spacing w:after="20" w:before="20"/>
            </w:pPr>
            <w:r>
              <w:rPr>
                <w:sz w:val="20"/>
                <w:szCs w:val="20"/>
              </w:rPr>
              <w:t xml:space="preserve">An extension attribute shall never be used as an identity, uniqueness or referential integrity key on the host object.</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ER-03</w:t>
            </w:r>
          </w:p>
        </w:tc>
        <w:tc>
          <w:tcPr>
            <w:tcW w:type="dxa" w:w="8123"/>
            <w:tcMar>
              <w:top w:type="dxa" w:w="60"/>
              <w:left w:type="dxa" w:w="100"/>
              <w:bottom w:type="dxa" w:w="60"/>
              <w:right w:type="dxa" w:w="100"/>
            </w:tcMar>
            <w:vAlign w:val="center"/>
          </w:tcPr>
          <w:p>
            <w:pPr>
              <w:spacing w:after="20" w:before="20"/>
            </w:pPr>
            <w:r>
              <w:rPr>
                <w:sz w:val="20"/>
                <w:szCs w:val="20"/>
              </w:rPr>
              <w:t xml:space="preserve">An extension attribute shall be referenced only by the module that contributed it.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ER-04</w:t>
            </w:r>
          </w:p>
        </w:tc>
        <w:tc>
          <w:tcPr>
            <w:tcW w:type="dxa" w:w="8123"/>
            <w:shd w:fill="F2F2F2" w:color="auto" w:val="clear"/>
            <w:tcMar>
              <w:top w:type="dxa" w:w="60"/>
              <w:left w:type="dxa" w:w="100"/>
              <w:bottom w:type="dxa" w:w="60"/>
              <w:right w:type="dxa" w:w="100"/>
            </w:tcMar>
            <w:vAlign w:val="center"/>
          </w:tcPr>
          <w:p>
            <w:pPr>
              <w:spacing w:after="20" w:before="20"/>
            </w:pPr>
            <w:r>
              <w:rPr>
                <w:sz w:val="20"/>
                <w:szCs w:val="20"/>
              </w:rPr>
              <w:t xml:space="preserve">An extension shall be removable without affecting the host object or any other module.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ER-05</w:t>
            </w:r>
          </w:p>
        </w:tc>
        <w:tc>
          <w:tcPr>
            <w:tcW w:type="dxa" w:w="8123"/>
            <w:tcMar>
              <w:top w:type="dxa" w:w="60"/>
              <w:left w:type="dxa" w:w="100"/>
              <w:bottom w:type="dxa" w:w="60"/>
              <w:right w:type="dxa" w:w="100"/>
            </w:tcMar>
            <w:vAlign w:val="center"/>
          </w:tcPr>
          <w:p>
            <w:pPr>
              <w:spacing w:after="20" w:before="20"/>
            </w:pPr>
            <w:r>
              <w:rPr>
                <w:sz w:val="20"/>
                <w:szCs w:val="20"/>
              </w:rPr>
              <w:t xml:space="preserve">A module shall never change the classification of a host attribute. It may only declare its own extension attributes.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ER-06</w:t>
            </w:r>
          </w:p>
        </w:tc>
        <w:tc>
          <w:tcPr>
            <w:tcW w:type="dxa" w:w="8123"/>
            <w:shd w:fill="F2F2F2" w:color="auto" w:val="clear"/>
            <w:tcMar>
              <w:top w:type="dxa" w:w="60"/>
              <w:left w:type="dxa" w:w="100"/>
              <w:bottom w:type="dxa" w:w="60"/>
              <w:right w:type="dxa" w:w="100"/>
            </w:tcMar>
            <w:vAlign w:val="center"/>
          </w:tcPr>
          <w:p>
            <w:pPr>
              <w:spacing w:after="20" w:before="20"/>
            </w:pPr>
            <w:r>
              <w:rPr>
                <w:sz w:val="20"/>
                <w:szCs w:val="20"/>
              </w:rPr>
              <w:t xml:space="preserve">A module shall never add an extension to an evidentiary object — Permit, Permit Line, Gate Event, Plate Read, Verification Result, Evidence Record, Audit Log.</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ER-07</w:t>
            </w:r>
          </w:p>
        </w:tc>
        <w:tc>
          <w:tcPr>
            <w:tcW w:type="dxa" w:w="8123"/>
            <w:tcMar>
              <w:top w:type="dxa" w:w="60"/>
              <w:left w:type="dxa" w:w="100"/>
              <w:bottom w:type="dxa" w:w="60"/>
              <w:right w:type="dxa" w:w="100"/>
            </w:tcMar>
            <w:vAlign w:val="center"/>
          </w:tcPr>
          <w:p>
            <w:pPr>
              <w:spacing w:after="20" w:before="20"/>
            </w:pPr>
            <w:r>
              <w:rPr>
                <w:sz w:val="20"/>
                <w:szCs w:val="20"/>
              </w:rPr>
              <w:t xml:space="preserve">Where a module needs a new concept rather than a new attribute, a new object is defined in this document and hosted by the appropriate domain.</w:t>
            </w:r>
          </w:p>
        </w:tc>
      </w:tr>
    </w:tbl>
    <w:p>
      <w:pPr>
        <w:spacing w:after="120" w:before="0"/>
      </w:pPr>
      <w:r>
        <w:t xml:space="preserve">Declared extensions in Release 1:</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2347"/>
        <w:gridCol w:w="4332"/>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 object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Contributing module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Extension attributes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Asset</w:t>
            </w:r>
          </w:p>
        </w:tc>
        <w:tc>
          <w:tcPr>
            <w:tcW w:type="dxa" w:w="2347"/>
            <w:tcMar>
              <w:top w:type="dxa" w:w="60"/>
              <w:left w:type="dxa" w:w="100"/>
              <w:bottom w:type="dxa" w:w="60"/>
              <w:right w:type="dxa" w:w="100"/>
            </w:tcMar>
            <w:vAlign w:val="center"/>
          </w:tcPr>
          <w:p>
            <w:pPr>
              <w:spacing w:after="20" w:before="20"/>
            </w:pPr>
            <w:r>
              <w:rPr>
                <w:sz w:val="20"/>
                <w:szCs w:val="20"/>
              </w:rPr>
              <w:t xml:space="preserve">Smart Warehouse</w:t>
            </w:r>
          </w:p>
        </w:tc>
        <w:tc>
          <w:tcPr>
            <w:tcW w:type="dxa" w:w="4332"/>
            <w:tcMar>
              <w:top w:type="dxa" w:w="60"/>
              <w:left w:type="dxa" w:w="100"/>
              <w:bottom w:type="dxa" w:w="60"/>
              <w:right w:type="dxa" w:w="100"/>
            </w:tcMar>
            <w:vAlign w:val="center"/>
          </w:tcPr>
          <w:p>
            <w:pPr>
              <w:spacing w:after="20" w:before="20"/>
            </w:pPr>
            <w:r>
              <w:rPr>
                <w:sz w:val="20"/>
                <w:szCs w:val="20"/>
              </w:rPr>
              <w:t xml:space="preserve">Storage Bin, Pallet, Receiving Date, Picking Priority</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Inventory &amp; Asset Audits</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Last Counted Date, Last Count Session, Verification State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Vehicle</w:t>
            </w:r>
          </w:p>
        </w:tc>
        <w:tc>
          <w:tcPr>
            <w:tcW w:type="dxa" w:w="2347"/>
            <w:tcMar>
              <w:top w:type="dxa" w:w="60"/>
              <w:left w:type="dxa" w:w="100"/>
              <w:bottom w:type="dxa" w:w="60"/>
              <w:right w:type="dxa" w:w="100"/>
            </w:tcMar>
            <w:vAlign w:val="center"/>
          </w:tcPr>
          <w:p>
            <w:pPr>
              <w:spacing w:after="20" w:before="20"/>
            </w:pPr>
            <w:r>
              <w:rPr>
                <w:sz w:val="20"/>
                <w:szCs w:val="20"/>
              </w:rPr>
              <w:t xml:space="preserve">Vehicle &amp; Loading Verification</w:t>
            </w:r>
          </w:p>
        </w:tc>
        <w:tc>
          <w:tcPr>
            <w:tcW w:type="dxa" w:w="4332"/>
            <w:tcMar>
              <w:top w:type="dxa" w:w="60"/>
              <w:left w:type="dxa" w:w="100"/>
              <w:bottom w:type="dxa" w:w="60"/>
              <w:right w:type="dxa" w:w="100"/>
            </w:tcMar>
            <w:vAlign w:val="center"/>
          </w:tcPr>
          <w:p>
            <w:pPr>
              <w:spacing w:after="20" w:before="20"/>
            </w:pPr>
            <w:r>
              <w:rPr>
                <w:sz w:val="20"/>
                <w:szCs w:val="20"/>
              </w:rPr>
              <w:t xml:space="preserve">Last Gate, Current Permit, Entry Time, Exit Time, Risk Score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 Security &amp; Gate Control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Security Clearance Level, Badge Reference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Storage Location</w:t>
            </w:r>
          </w:p>
        </w:tc>
        <w:tc>
          <w:tcPr>
            <w:tcW w:type="dxa" w:w="2347"/>
            <w:tcMar>
              <w:top w:type="dxa" w:w="60"/>
              <w:left w:type="dxa" w:w="100"/>
              <w:bottom w:type="dxa" w:w="60"/>
              <w:right w:type="dxa" w:w="100"/>
            </w:tcMar>
            <w:vAlign w:val="center"/>
          </w:tcPr>
          <w:p>
            <w:pPr>
              <w:spacing w:after="20" w:before="20"/>
            </w:pPr>
            <w:r>
              <w:rPr>
                <w:sz w:val="20"/>
                <w:szCs w:val="20"/>
              </w:rPr>
              <w:t xml:space="preserve">Smart Warehouse</w:t>
            </w:r>
          </w:p>
        </w:tc>
        <w:tc>
          <w:tcPr>
            <w:tcW w:type="dxa" w:w="4332"/>
            <w:tcMar>
              <w:top w:type="dxa" w:w="60"/>
              <w:left w:type="dxa" w:w="100"/>
              <w:bottom w:type="dxa" w:w="60"/>
              <w:right w:type="dxa" w:w="100"/>
            </w:tcMar>
            <w:vAlign w:val="center"/>
          </w:tcPr>
          <w:p>
            <w:pPr>
              <w:spacing w:after="20" w:before="20"/>
            </w:pPr>
            <w:r>
              <w:rPr>
                <w:sz w:val="20"/>
                <w:szCs w:val="20"/>
              </w:rPr>
              <w:t xml:space="preserve">Picking Priority</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Organization, Cost Center, Asset Category, Receiving Order, Shipment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ERP connector (optional Odoo integration)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Namespaced external reference attributes only</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Note on Visual Asset Intelligence  </w:t>
      </w:r>
      <w:r>
        <w:rPr>
          <w:sz w:val="20"/>
          <w:szCs w:val="20"/>
        </w:rPr>
        <w:t xml:space="preserve">Visual Asset Intelligence contributes no extension to Asset. It hosts Asset Position instead. This keeps capability-dependent structure out of the most consumed object in the platform.</w:t>
      </w:r>
    </w:p>
    <w:p>
      <w:pPr>
        <w:pStyle w:val="Heading2"/>
        <w:spacing w:after="120" w:before="260"/>
      </w:pPr>
      <w:r>
        <w:rPr>
          <w:b/>
          <w:bCs/>
          <w:color w:val="2E74B5"/>
          <w:sz w:val="25"/>
          <w:szCs w:val="25"/>
        </w:rPr>
        <w:t xml:space="preserve">3.8 Referential integrity and archival</w:t>
      </w:r>
    </w:p>
    <w:p>
      <w:pPr>
        <w:pStyle w:val="ListParagraph"/>
        <w:numPr>
          <w:ilvl w:val="0"/>
          <w:numId w:val="3"/>
        </w:numPr>
        <w:spacing w:after="60"/>
      </w:pPr>
      <w:r>
        <w:t xml:space="preserve">Every reference shall be to an object defined in this document. Free-text substitutes for a reference are permitted only where explicitly stated as an attribute.</w:t>
      </w:r>
    </w:p>
    <w:p>
      <w:pPr>
        <w:pStyle w:val="ListParagraph"/>
        <w:numPr>
          <w:ilvl w:val="0"/>
          <w:numId w:val="3"/>
        </w:numPr>
        <w:spacing w:after="60"/>
      </w:pPr>
      <w:r>
        <w:t xml:space="preserve">Archival is soft. A referenced object shall never be hard-deleted while any historical record cites it.</w:t>
      </w:r>
    </w:p>
    <w:p>
      <w:pPr>
        <w:pStyle w:val="ListParagraph"/>
        <w:numPr>
          <w:ilvl w:val="0"/>
          <w:numId w:val="3"/>
        </w:numPr>
        <w:spacing w:after="60"/>
      </w:pPr>
      <w:r>
        <w:t xml:space="preserve">Archiving an object shall publish an archival event, and consuming domains shall be notified rather than having their references silently broken.</w:t>
      </w:r>
    </w:p>
    <w:p>
      <w:pPr>
        <w:pStyle w:val="ListParagraph"/>
        <w:numPr>
          <w:ilvl w:val="0"/>
          <w:numId w:val="3"/>
        </w:numPr>
        <w:spacing w:after="60"/>
      </w:pPr>
      <w:r>
        <w:t xml:space="preserve">A hierarchy attribute that references its own object type shall be acyclic. This applies to Organization, Department, Employee manager, Asset Category, Storage Location, Comment, Lookup Value, Asset Contains relationships and Cost Center.</w:t>
      </w:r>
    </w:p>
    <w:p>
      <w:pPr>
        <w:pStyle w:val="ListParagraph"/>
        <w:numPr>
          <w:ilvl w:val="0"/>
          <w:numId w:val="3"/>
        </w:numPr>
        <w:spacing w:after="60"/>
      </w:pPr>
      <w:r>
        <w:t xml:space="preserve">Polymorphic references shall declare their permitted target types in the attribute note.</w:t>
      </w:r>
    </w:p>
    <w:p>
      <w:r>
        <w:br w:type="page"/>
      </w:r>
    </w:p>
    <w:p>
      <w:pPr>
        <w:pStyle w:val="Heading1"/>
        <w:spacing w:after="160" w:before="320"/>
      </w:pPr>
      <w:r>
        <w:rPr>
          <w:b/>
          <w:bCs/>
          <w:color w:val="1F4E79"/>
          <w:sz w:val="30"/>
          <w:szCs w:val="30"/>
        </w:rPr>
        <w:t xml:space="preserve">4. Resolution of Open Items</w:t>
      </w:r>
    </w:p>
    <w:p>
      <w:pPr>
        <w:spacing w:after="120" w:before="0"/>
      </w:pPr>
      <w:r>
        <w:t xml:space="preserve">PDS-04 recorded twelve open items for explicit decision in this document. Each is resolved below with its reasoning. No open item is resolved by default.</w:t>
      </w:r>
    </w:p>
    <w:p>
      <w:pPr>
        <w:pStyle w:val="Heading2"/>
        <w:spacing w:after="120" w:before="260"/>
      </w:pPr>
      <w:r>
        <w:rPr>
          <w:b/>
          <w:bCs/>
          <w:color w:val="2E74B5"/>
          <w:sz w:val="25"/>
          <w:szCs w:val="25"/>
        </w:rPr>
        <w:t xml:space="preserve">OI-01 — Hosting of Vehicle — DOM-OPS or DOM-SEC.</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Resolved: DOM-OPS.</w:t>
      </w:r>
    </w:p>
    <w:p>
      <w:pPr>
        <w:spacing w:after="120" w:before="0"/>
      </w:pPr>
      <w:r>
        <w:t xml:space="preserve">A vehicle exists and is operated whether or not any security capability is licensed. A customer running only Smart Warehouse must be able to register vehicles, book dock appointments and record loading without DOM-SEC being present. If Vehicle were hosted by DOM-SEC, DOM-OPS would depend on a later domain, breaking the acyclic dependency order. Security verifies vehicles; it does not define them. Vehicle Verification contributes Last Gate, Current Permit, Entry Time, Exit Time and Risk Score as namespaced extensions.</w:t>
      </w:r>
    </w:p>
    <w:p>
      <w:pPr>
        <w:pStyle w:val="Heading2"/>
        <w:spacing w:after="120" w:before="260"/>
      </w:pPr>
      <w:r>
        <w:rPr>
          <w:b/>
          <w:bCs/>
          <w:color w:val="2E74B5"/>
          <w:sz w:val="25"/>
          <w:szCs w:val="25"/>
        </w:rPr>
        <w:t xml:space="preserve">OI-02 — Whether Search Index, Dashboard Definition and Report Definition are shared business objects or platform configuration objects.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Resolved: Platform Configuration Objects, hosted by DOM-PLT.</w:t>
      </w:r>
    </w:p>
    <w:p>
      <w:pPr>
        <w:spacing w:after="120" w:before="0"/>
      </w:pPr>
      <w:r>
        <w:t xml:space="preserve">These three describe how the platform behaves rather than what the business owns. They carry no business lifecycle, no custodian, no organizational ownership and no operational status. They are retained in the catalog with their hosting unchanged and are marked Platform Configuration Object, which means they are excluded from business reporting dimensions and from the business object count used for licensing. DOM-INT hosts the analytical constructs above them — KPI Definition, Metric Snapshot, Insight, Saved View — which do carry business meaning.</w:t>
      </w:r>
    </w:p>
    <w:p>
      <w:pPr>
        <w:pStyle w:val="Heading2"/>
        <w:spacing w:after="120" w:before="260"/>
      </w:pPr>
      <w:r>
        <w:rPr>
          <w:b/>
          <w:bCs/>
          <w:color w:val="2E74B5"/>
          <w:sz w:val="25"/>
          <w:szCs w:val="25"/>
        </w:rPr>
        <w:t xml:space="preserve">OI-03 — Optionality and cardinality of Employee to User and Contractor to User.</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Resolved: zero-or-one in both directions, mutually exclusive on the user side.</w:t>
      </w:r>
    </w:p>
    <w:p>
      <w:pPr>
        <w:spacing w:after="120" w:before="0"/>
      </w:pPr>
      <w:r>
        <w:t xml:space="preserve">An employee may exist with no user account — a warehouse worker who never signs in but is a valid custodian and a valid approver target. A user may exist with no employee — an integration service account or a device account. On the user side, Linked Employee and Linked Contractor are mutually exclusive (BR-034). Neither link is ever mandatory (BR-033, BR-180). An access assignment derived from a contractor expires no later than the contractor validity date (BR-189).</w:t>
      </w:r>
    </w:p>
    <w:p>
      <w:pPr>
        <w:pStyle w:val="Heading2"/>
        <w:spacing w:after="120" w:before="260"/>
      </w:pPr>
      <w:r>
        <w:rPr>
          <w:b/>
          <w:bCs/>
          <w:color w:val="2E74B5"/>
          <w:sz w:val="25"/>
          <w:szCs w:val="25"/>
        </w:rPr>
        <w:t xml:space="preserve">OI-04 — Separation of an asset logical location from its visual position.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Resolved: separated. Logical location is an Asset attribute; visual position is the separate object Asset Position, hosted by DOM-INT.</w:t>
      </w:r>
    </w:p>
    <w:p>
      <w:pPr>
        <w:spacing w:after="120" w:before="0"/>
      </w:pPr>
      <w:r>
        <w:t xml:space="preserve">Logical location — Building, Room, Zone, Warehouse, Storage Location — is meaningful in every configuration and is therefore an Asset attribute. A visual X and Y coordinate is meaningful only against a calibrated floor plan, and only when Visual Asset Intelligence is enabled. Holding it on Asset would place capability-dependent structure on the platform most consumed object and would require every consumer to reason about a plan that may not exist. Asset Position also carries position source, confidence and history, which are visualization concerns, and its history is the basis of movement replay (BR-168).</w:t>
      </w:r>
    </w:p>
    <w:p>
      <w:pPr>
        <w:pStyle w:val="Heading2"/>
        <w:spacing w:after="120" w:before="260"/>
      </w:pPr>
      <w:r>
        <w:rPr>
          <w:b/>
          <w:bCs/>
          <w:color w:val="2E74B5"/>
          <w:sz w:val="25"/>
          <w:szCs w:val="25"/>
        </w:rPr>
        <w:t xml:space="preserve">OI-05 — Separation of Custody from Ownership.</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Resolved: separated. Ownership is Asset attributes Owning Organization and Owning Department; custody is the separate object Custody Assignment.</w:t>
      </w:r>
    </w:p>
    <w:p>
      <w:pPr>
        <w:spacing w:after="120" w:before="0"/>
      </w:pPr>
      <w:r>
        <w:t xml:space="preserve">Ownership is organizational and relatively stable; custody is operational and changes frequently. Holding both as asset attributes would lose the custody chain, which is evidentiary in a loss investigation (BR-073). Custody Assignment carries from and to timestamps, assigning actor, reason and acknowledgment, and at most one assignment is active per asset (BR-071). The Asset attribute Current Custodian is a derived convenience, not the record.</w:t>
      </w:r>
    </w:p>
    <w:p>
      <w:pPr>
        <w:pStyle w:val="Heading2"/>
        <w:spacing w:after="120" w:before="260"/>
      </w:pPr>
      <w:r>
        <w:rPr>
          <w:b/>
          <w:bCs/>
          <w:color w:val="2E74B5"/>
          <w:sz w:val="25"/>
          <w:szCs w:val="25"/>
        </w:rPr>
        <w:t xml:space="preserve">OI-06 — Typed asset relationships rather than parent and child only.</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Resolved: typed. Asset Relationship carries a Relationship Type with seven initial values.</w:t>
      </w:r>
    </w:p>
    <w:p>
      <w:pPr>
        <w:spacing w:after="120" w:before="0"/>
      </w:pPr>
      <w:r>
        <w:t xml:space="preserve">Contains, Connected To, Mounted On, Backup For, Accessory Of, Spare For and Replaces. New types are added as lookup values, never as schema (BR-075). The Contains type must remain acyclic (BR-074). The Asset attribute Parent Asset is retained as a denormalized convenience for the primary Contains relationship, so that common queries do not require traversal.</w:t>
      </w:r>
    </w:p>
    <w:p>
      <w:pPr>
        <w:pStyle w:val="Heading2"/>
        <w:spacing w:after="120" w:before="260"/>
      </w:pPr>
      <w:r>
        <w:rPr>
          <w:b/>
          <w:bCs/>
          <w:color w:val="2E74B5"/>
          <w:sz w:val="25"/>
          <w:szCs w:val="25"/>
        </w:rPr>
        <w:t xml:space="preserve">OI-07 — Whether a generic Party abstraction is required.</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Resolved: no Party abstraction in Release 1. Employee and Contractor remain distinct objects.</w:t>
      </w:r>
    </w:p>
    <w:p>
      <w:pPr>
        <w:spacing w:after="120" w:before="0"/>
      </w:pPr>
      <w:r>
        <w:t xml:space="preserve">TEAIP is an enterprise operational platform, not a CRM or citizen platform. Employee and Contractor differ in lifecycle, validity, sponsorship, reporting and integration. A Party abstraction would add a level of indirection to the most frequently traversed relationships in the platform for no Release 1 benefit. It shall be re-evaluated by Architecture Decision Record if and when Visitor Management, Supplier Contacts or External Inspectors are introduced, at which point four or more person-like objects would exist and the abstraction would pay for itself.</w:t>
      </w:r>
    </w:p>
    <w:p>
      <w:pPr>
        <w:pStyle w:val="Heading2"/>
        <w:spacing w:after="120" w:before="260"/>
      </w:pPr>
      <w:r>
        <w:rPr>
          <w:b/>
          <w:bCs/>
          <w:color w:val="2E74B5"/>
          <w:sz w:val="25"/>
          <w:szCs w:val="25"/>
        </w:rPr>
        <w:t xml:space="preserve">OI-08 — Odoo integration boundary and field-level mapping.</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Resolved at object level here; field-level mapping deferred to PDS-11.</w:t>
      </w:r>
    </w:p>
    <w:p>
      <w:pPr>
        <w:spacing w:after="120" w:before="0"/>
      </w:pPr>
      <w:r>
        <w:t xml:space="preserve">Five objects carry a Capability-Dependent external reference attribute for ERP integration: Organization, Cost Center, Asset Category, Receiving Order and Shipment. These are namespaced references only. Financial records remain authoritative in the ERP and physical asset identity, location and status remain authoritative in TEAIP. No object in this document is mandatory-dependent on an ERP being present (BR-013).</w:t>
      </w:r>
    </w:p>
    <w:p>
      <w:pPr>
        <w:pStyle w:val="Heading2"/>
        <w:spacing w:after="120" w:before="260"/>
      </w:pPr>
      <w:r>
        <w:rPr>
          <w:b/>
          <w:bCs/>
          <w:color w:val="2E74B5"/>
          <w:sz w:val="25"/>
          <w:szCs w:val="25"/>
        </w:rPr>
        <w:t xml:space="preserve">OI-09 — Whether Inventory Count Line is a first-class object or a child collection.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Resolved: first-class object.</w:t>
      </w:r>
    </w:p>
    <w:p>
      <w:pPr>
        <w:spacing w:after="120" w:before="0"/>
      </w:pPr>
      <w:r>
        <w:t xml:space="preserve">A count line carries its own operator, device, read source, timestamp, signal strength, outcome and resolution. It must be individually immutable (BR-105) and individually addressable in an investigation. It is also the highest-volume object in the platform — a single annual inventory of two million assets produces at least two million lines — so it requires its own identity, retention policy and archival strategy rather than being embedded in the session.</w:t>
      </w:r>
    </w:p>
    <w:p>
      <w:pPr>
        <w:pStyle w:val="Heading2"/>
        <w:spacing w:after="120" w:before="260"/>
      </w:pPr>
      <w:r>
        <w:rPr>
          <w:b/>
          <w:bCs/>
          <w:color w:val="2E74B5"/>
          <w:sz w:val="25"/>
          <w:szCs w:val="25"/>
        </w:rPr>
        <w:t xml:space="preserve">OI-10 — Whether Discrepancy Record is shared between DOM-OPS and DOM-SEC or duplicated.</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Resolved: one object, hosted by DOM-OPS, distinguished by Discrepancy Type.</w:t>
      </w:r>
    </w:p>
    <w:p>
      <w:pPr>
        <w:spacing w:after="120" w:before="0"/>
      </w:pPr>
      <w:r>
        <w:t xml:space="preserve">Receiving, picking, loading and inventory discrepancies have the same shape — expected, observed, variance, severity, detection provenance, resolution — and the same escalation path. Duplicating the object would duplicate the escalation logic and would make shrinkage reporting require a union across two objects. Hosting is DOM-OPS because a discrepancy is detected during an operation. Where severity is Alarm it escalates to an Incident in DOM-SEC (BR-109), which is the correct boundary: operations detects, security adjudicates.</w:t>
      </w:r>
    </w:p>
    <w:p>
      <w:pPr>
        <w:pStyle w:val="Heading2"/>
        <w:spacing w:after="120" w:before="260"/>
      </w:pPr>
      <w:r>
        <w:rPr>
          <w:b/>
          <w:bCs/>
          <w:color w:val="2E74B5"/>
          <w:sz w:val="25"/>
          <w:szCs w:val="25"/>
        </w:rPr>
        <w:t xml:space="preserve">OI-11 — Whether Access Assignment is a distinct object or an attribute set on role assignment.</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Resolved: distinct object.</w:t>
      </w:r>
    </w:p>
    <w:p>
      <w:pPr>
        <w:spacing w:after="120" w:before="0"/>
      </w:pPr>
      <w:r>
        <w:t xml:space="preserve">An assignment carries scope type, scope references, granting actor, justification, validity window, certification state and revocation provenance. Every one of those must be individually auditable and individually reviewable in an access review campaign (BR-201). It is not an attribute of a role; it is the binding between a user, a role and a scope, and it is the object an auditor asks to see.</w:t>
      </w:r>
    </w:p>
    <w:p>
      <w:pPr>
        <w:pStyle w:val="Heading2"/>
        <w:spacing w:after="120" w:before="260"/>
      </w:pPr>
      <w:r>
        <w:rPr>
          <w:b/>
          <w:bCs/>
          <w:color w:val="2E74B5"/>
          <w:sz w:val="25"/>
          <w:szCs w:val="25"/>
        </w:rPr>
        <w:t xml:space="preserve">OI-12 — Whether capability state is scoped per tenant, per organization or per site.</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Resolved: per tenant, with organization-level override permitted through Validation Profile.</w:t>
      </w:r>
    </w:p>
    <w:p>
      <w:pPr>
        <w:spacing w:after="120" w:before="0"/>
      </w:pPr>
      <w:r>
        <w:t xml:space="preserve">Licensing is a commercial relationship with a tenant, so Capability Registration is tenant-scoped. Operational variation below that level — a customer with two organizations where only one uses RFID — is expressed through Validation Profile, which is scoped to tenant, object type and attribute with an optional condition. This keeps one authority for licensing and one authority for obligation, rather than distributing capability state across the location hierarchy.</w:t>
      </w:r>
    </w:p>
    <w:p>
      <w:r>
        <w:br w:type="page"/>
      </w:r>
    </w:p>
    <w:p>
      <w:pPr>
        <w:pStyle w:val="Heading1"/>
        <w:spacing w:after="160" w:before="320"/>
      </w:pPr>
      <w:r>
        <w:rPr>
          <w:b/>
          <w:bCs/>
          <w:color w:val="1F4E79"/>
          <w:sz w:val="30"/>
          <w:szCs w:val="30"/>
        </w:rPr>
        <w:t xml:space="preserve">5. Business Object Catalog</w:t>
      </w:r>
    </w:p>
    <w:p>
      <w:pPr>
        <w:spacing w:after="120" w:before="0"/>
      </w:pPr>
      <w:r>
        <w:t xml:space="preserve">All 130 shared business objects, in hosting-domain order. Identifiers are permanent.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610"/>
        <w:gridCol w:w="1083"/>
        <w:gridCol w:w="2347"/>
        <w:gridCol w:w="903"/>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SBO-001</w:t>
            </w:r>
          </w:p>
        </w:tc>
        <w:tc>
          <w:tcPr>
            <w:tcW w:type="dxa" w:w="3610"/>
            <w:tcMar>
              <w:top w:type="dxa" w:w="60"/>
              <w:left w:type="dxa" w:w="100"/>
              <w:bottom w:type="dxa" w:w="60"/>
              <w:right w:type="dxa" w:w="100"/>
            </w:tcMar>
            <w:vAlign w:val="center"/>
          </w:tcPr>
          <w:p>
            <w:pPr>
              <w:spacing w:after="20" w:before="20"/>
            </w:pPr>
            <w:r>
              <w:rPr>
                <w:sz w:val="20"/>
                <w:szCs w:val="20"/>
              </w:rPr>
              <w:t xml:space="preserve">Workflow</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SBO-002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Workflow Instance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SBO-003</w:t>
            </w:r>
          </w:p>
        </w:tc>
        <w:tc>
          <w:tcPr>
            <w:tcW w:type="dxa" w:w="3610"/>
            <w:tcMar>
              <w:top w:type="dxa" w:w="60"/>
              <w:left w:type="dxa" w:w="100"/>
              <w:bottom w:type="dxa" w:w="60"/>
              <w:right w:type="dxa" w:w="100"/>
            </w:tcMar>
            <w:vAlign w:val="center"/>
          </w:tcPr>
          <w:p>
            <w:pPr>
              <w:spacing w:after="20" w:before="20"/>
            </w:pPr>
            <w:r>
              <w:rPr>
                <w:sz w:val="20"/>
                <w:szCs w:val="20"/>
              </w:rPr>
              <w:t xml:space="preserve">Notification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SBO-004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Notification Template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SBO-005</w:t>
            </w:r>
          </w:p>
        </w:tc>
        <w:tc>
          <w:tcPr>
            <w:tcW w:type="dxa" w:w="3610"/>
            <w:tcMar>
              <w:top w:type="dxa" w:w="60"/>
              <w:left w:type="dxa" w:w="100"/>
              <w:bottom w:type="dxa" w:w="60"/>
              <w:right w:type="dxa" w:w="100"/>
            </w:tcMar>
            <w:vAlign w:val="center"/>
          </w:tcPr>
          <w:p>
            <w:pPr>
              <w:spacing w:after="20" w:before="20"/>
            </w:pPr>
            <w:r>
              <w:rPr>
                <w:sz w:val="20"/>
                <w:szCs w:val="20"/>
              </w:rPr>
              <w:t xml:space="preserve">Document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SBO-006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Attachment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SBO-007</w:t>
            </w:r>
          </w:p>
        </w:tc>
        <w:tc>
          <w:tcPr>
            <w:tcW w:type="dxa" w:w="3610"/>
            <w:tcMar>
              <w:top w:type="dxa" w:w="60"/>
              <w:left w:type="dxa" w:w="100"/>
              <w:bottom w:type="dxa" w:w="60"/>
              <w:right w:type="dxa" w:w="100"/>
            </w:tcMar>
            <w:vAlign w:val="center"/>
          </w:tcPr>
          <w:p>
            <w:pPr>
              <w:spacing w:after="20" w:before="20"/>
            </w:pPr>
            <w:r>
              <w:rPr>
                <w:sz w:val="20"/>
                <w:szCs w:val="20"/>
              </w:rPr>
              <w:t xml:space="preserve">Comment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SBO-008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Audit Log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SBO-009</w:t>
            </w:r>
          </w:p>
        </w:tc>
        <w:tc>
          <w:tcPr>
            <w:tcW w:type="dxa" w:w="3610"/>
            <w:tcMar>
              <w:top w:type="dxa" w:w="60"/>
              <w:left w:type="dxa" w:w="100"/>
              <w:bottom w:type="dxa" w:w="60"/>
              <w:right w:type="dxa" w:w="100"/>
            </w:tcMar>
            <w:vAlign w:val="center"/>
          </w:tcPr>
          <w:p>
            <w:pPr>
              <w:spacing w:after="20" w:before="20"/>
            </w:pPr>
            <w:r>
              <w:rPr>
                <w:sz w:val="20"/>
                <w:szCs w:val="20"/>
              </w:rPr>
              <w:t xml:space="preserve">Configuration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SBO-010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Lookup Value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SBO-011</w:t>
            </w:r>
          </w:p>
        </w:tc>
        <w:tc>
          <w:tcPr>
            <w:tcW w:type="dxa" w:w="3610"/>
            <w:tcMar>
              <w:top w:type="dxa" w:w="60"/>
              <w:left w:type="dxa" w:w="100"/>
              <w:bottom w:type="dxa" w:w="60"/>
              <w:right w:type="dxa" w:w="100"/>
            </w:tcMar>
            <w:vAlign w:val="center"/>
          </w:tcPr>
          <w:p>
            <w:pPr>
              <w:spacing w:after="20" w:before="20"/>
            </w:pPr>
            <w:r>
              <w:rPr>
                <w:sz w:val="20"/>
                <w:szCs w:val="20"/>
              </w:rPr>
              <w:t xml:space="preserve">Feature Flag</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SBO-012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Scheduled Job</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SBO-013</w:t>
            </w:r>
          </w:p>
        </w:tc>
        <w:tc>
          <w:tcPr>
            <w:tcW w:type="dxa" w:w="3610"/>
            <w:tcMar>
              <w:top w:type="dxa" w:w="60"/>
              <w:left w:type="dxa" w:w="100"/>
              <w:bottom w:type="dxa" w:w="60"/>
              <w:right w:type="dxa" w:w="100"/>
            </w:tcMar>
            <w:vAlign w:val="center"/>
          </w:tcPr>
          <w:p>
            <w:pPr>
              <w:spacing w:after="20" w:before="20"/>
            </w:pPr>
            <w:r>
              <w:rPr>
                <w:sz w:val="20"/>
                <w:szCs w:val="20"/>
              </w:rPr>
              <w:t xml:space="preserve">Integration Endpoint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SBO-014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API Key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SBO-015</w:t>
            </w:r>
          </w:p>
        </w:tc>
        <w:tc>
          <w:tcPr>
            <w:tcW w:type="dxa" w:w="3610"/>
            <w:tcMar>
              <w:top w:type="dxa" w:w="60"/>
              <w:left w:type="dxa" w:w="100"/>
              <w:bottom w:type="dxa" w:w="60"/>
              <w:right w:type="dxa" w:w="100"/>
            </w:tcMar>
            <w:vAlign w:val="center"/>
          </w:tcPr>
          <w:p>
            <w:pPr>
              <w:spacing w:after="20" w:before="20"/>
            </w:pPr>
            <w:r>
              <w:rPr>
                <w:sz w:val="20"/>
                <w:szCs w:val="20"/>
              </w:rPr>
              <w:t xml:space="preserve">Search Index</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Platform Configuration Object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SBO-016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Dashboard Definition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Platform Configuration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SBO-128</w:t>
            </w:r>
          </w:p>
        </w:tc>
        <w:tc>
          <w:tcPr>
            <w:tcW w:type="dxa" w:w="3610"/>
            <w:tcMar>
              <w:top w:type="dxa" w:w="60"/>
              <w:left w:type="dxa" w:w="100"/>
              <w:bottom w:type="dxa" w:w="60"/>
              <w:right w:type="dxa" w:w="100"/>
            </w:tcMar>
            <w:vAlign w:val="center"/>
          </w:tcPr>
          <w:p>
            <w:pPr>
              <w:spacing w:after="20" w:before="20"/>
            </w:pPr>
            <w:r>
              <w:rPr>
                <w:sz w:val="20"/>
                <w:szCs w:val="20"/>
              </w:rPr>
              <w:t xml:space="preserve">Dashboard Widget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17</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SBO-017</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Report Definition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Platform Configuration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SBO-018</w:t>
            </w:r>
          </w:p>
        </w:tc>
        <w:tc>
          <w:tcPr>
            <w:tcW w:type="dxa" w:w="3610"/>
            <w:tcMar>
              <w:top w:type="dxa" w:w="60"/>
              <w:left w:type="dxa" w:w="100"/>
              <w:bottom w:type="dxa" w:w="60"/>
              <w:right w:type="dxa" w:w="100"/>
            </w:tcMar>
            <w:vAlign w:val="center"/>
          </w:tcPr>
          <w:p>
            <w:pPr>
              <w:spacing w:after="20" w:before="20"/>
            </w:pPr>
            <w:r>
              <w:rPr>
                <w:sz w:val="20"/>
                <w:szCs w:val="20"/>
              </w:rPr>
              <w:t xml:space="preserve">Capability Registration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SBO-019</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Validation Profile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SBO-104</w:t>
            </w:r>
          </w:p>
        </w:tc>
        <w:tc>
          <w:tcPr>
            <w:tcW w:type="dxa" w:w="3610"/>
            <w:tcMar>
              <w:top w:type="dxa" w:w="60"/>
              <w:left w:type="dxa" w:w="100"/>
              <w:bottom w:type="dxa" w:w="60"/>
              <w:right w:type="dxa" w:w="100"/>
            </w:tcMar>
            <w:vAlign w:val="center"/>
          </w:tcPr>
          <w:p>
            <w:pPr>
              <w:spacing w:after="20" w:before="20"/>
            </w:pPr>
            <w:r>
              <w:rPr>
                <w:sz w:val="20"/>
                <w:szCs w:val="20"/>
              </w:rPr>
              <w:t xml:space="preserve">Report Column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SBO-105</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Export Job</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SBO-106</w:t>
            </w:r>
          </w:p>
        </w:tc>
        <w:tc>
          <w:tcPr>
            <w:tcW w:type="dxa" w:w="3610"/>
            <w:tcMar>
              <w:top w:type="dxa" w:w="60"/>
              <w:left w:type="dxa" w:w="100"/>
              <w:bottom w:type="dxa" w:w="60"/>
              <w:right w:type="dxa" w:w="100"/>
            </w:tcMar>
            <w:vAlign w:val="center"/>
          </w:tcPr>
          <w:p>
            <w:pPr>
              <w:spacing w:after="20" w:before="20"/>
            </w:pPr>
            <w:r>
              <w:rPr>
                <w:sz w:val="20"/>
                <w:szCs w:val="20"/>
              </w:rPr>
              <w:t xml:space="preserve">Language</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SBO-107</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Translation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SBO-108</w:t>
            </w:r>
          </w:p>
        </w:tc>
        <w:tc>
          <w:tcPr>
            <w:tcW w:type="dxa" w:w="3610"/>
            <w:tcMar>
              <w:top w:type="dxa" w:w="60"/>
              <w:left w:type="dxa" w:w="100"/>
              <w:bottom w:type="dxa" w:w="60"/>
              <w:right w:type="dxa" w:w="100"/>
            </w:tcMar>
            <w:vAlign w:val="center"/>
          </w:tcPr>
          <w:p>
            <w:pPr>
              <w:spacing w:after="20" w:before="20"/>
            </w:pPr>
            <w:r>
              <w:rPr>
                <w:sz w:val="20"/>
                <w:szCs w:val="20"/>
              </w:rPr>
              <w:t xml:space="preserve">ERP Document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SBO-109</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Verified Movement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SBO-020</w:t>
            </w:r>
          </w:p>
        </w:tc>
        <w:tc>
          <w:tcPr>
            <w:tcW w:type="dxa" w:w="3610"/>
            <w:tcMar>
              <w:top w:type="dxa" w:w="60"/>
              <w:left w:type="dxa" w:w="100"/>
              <w:bottom w:type="dxa" w:w="60"/>
              <w:right w:type="dxa" w:w="100"/>
            </w:tcMar>
            <w:vAlign w:val="center"/>
          </w:tcPr>
          <w:p>
            <w:pPr>
              <w:spacing w:after="20" w:before="20"/>
            </w:pPr>
            <w:r>
              <w:rPr>
                <w:sz w:val="20"/>
                <w:szCs w:val="20"/>
              </w:rPr>
              <w:t xml:space="preserve">Organization</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SBO-021</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Business Unit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SBO-022</w:t>
            </w:r>
          </w:p>
        </w:tc>
        <w:tc>
          <w:tcPr>
            <w:tcW w:type="dxa" w:w="3610"/>
            <w:tcMar>
              <w:top w:type="dxa" w:w="60"/>
              <w:left w:type="dxa" w:w="100"/>
              <w:bottom w:type="dxa" w:w="60"/>
              <w:right w:type="dxa" w:w="100"/>
            </w:tcMar>
            <w:vAlign w:val="center"/>
          </w:tcPr>
          <w:p>
            <w:pPr>
              <w:spacing w:after="20" w:before="20"/>
            </w:pPr>
            <w:r>
              <w:rPr>
                <w:sz w:val="20"/>
                <w:szCs w:val="20"/>
              </w:rPr>
              <w:t xml:space="preserve">Department</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SBO-023</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Team</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SBO-024</w:t>
            </w:r>
          </w:p>
        </w:tc>
        <w:tc>
          <w:tcPr>
            <w:tcW w:type="dxa" w:w="3610"/>
            <w:tcMar>
              <w:top w:type="dxa" w:w="60"/>
              <w:left w:type="dxa" w:w="100"/>
              <w:bottom w:type="dxa" w:w="60"/>
              <w:right w:type="dxa" w:w="100"/>
            </w:tcMar>
            <w:vAlign w:val="center"/>
          </w:tcPr>
          <w:p>
            <w:pPr>
              <w:spacing w:after="20" w:before="20"/>
            </w:pPr>
            <w:r>
              <w:rPr>
                <w:sz w:val="20"/>
                <w:szCs w:val="20"/>
              </w:rPr>
              <w:t xml:space="preserve">Employee</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SBO-025</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Contractor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SBO-026</w:t>
            </w:r>
          </w:p>
        </w:tc>
        <w:tc>
          <w:tcPr>
            <w:tcW w:type="dxa" w:w="3610"/>
            <w:tcMar>
              <w:top w:type="dxa" w:w="60"/>
              <w:left w:type="dxa" w:w="100"/>
              <w:bottom w:type="dxa" w:w="60"/>
              <w:right w:type="dxa" w:w="100"/>
            </w:tcMar>
            <w:vAlign w:val="center"/>
          </w:tcPr>
          <w:p>
            <w:pPr>
              <w:spacing w:after="20" w:before="20"/>
            </w:pPr>
            <w:r>
              <w:rPr>
                <w:sz w:val="20"/>
                <w:szCs w:val="20"/>
              </w:rPr>
              <w:t xml:space="preserve">Job Title</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SBO-027</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Cost Center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610"/>
        <w:gridCol w:w="1083"/>
        <w:gridCol w:w="2347"/>
        <w:gridCol w:w="903"/>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SBO-110</w:t>
            </w:r>
          </w:p>
        </w:tc>
        <w:tc>
          <w:tcPr>
            <w:tcW w:type="dxa" w:w="3610"/>
            <w:tcMar>
              <w:top w:type="dxa" w:w="60"/>
              <w:left w:type="dxa" w:w="100"/>
              <w:bottom w:type="dxa" w:w="60"/>
              <w:right w:type="dxa" w:w="100"/>
            </w:tcMar>
            <w:vAlign w:val="center"/>
          </w:tcPr>
          <w:p>
            <w:pPr>
              <w:spacing w:after="20" w:before="20"/>
            </w:pPr>
            <w:r>
              <w:rPr>
                <w:sz w:val="20"/>
                <w:szCs w:val="20"/>
              </w:rPr>
              <w:t xml:space="preserve">Supplier</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SBO-028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Campus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SBO-029</w:t>
            </w:r>
          </w:p>
        </w:tc>
        <w:tc>
          <w:tcPr>
            <w:tcW w:type="dxa" w:w="3610"/>
            <w:tcMar>
              <w:top w:type="dxa" w:w="60"/>
              <w:left w:type="dxa" w:w="100"/>
              <w:bottom w:type="dxa" w:w="60"/>
              <w:right w:type="dxa" w:w="100"/>
            </w:tcMar>
            <w:vAlign w:val="center"/>
          </w:tcPr>
          <w:p>
            <w:pPr>
              <w:spacing w:after="20" w:before="20"/>
            </w:pPr>
            <w:r>
              <w:rPr>
                <w:sz w:val="20"/>
                <w:szCs w:val="20"/>
              </w:rPr>
              <w:t xml:space="preserve">Site</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SBO-030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Building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SBO-031</w:t>
            </w:r>
          </w:p>
        </w:tc>
        <w:tc>
          <w:tcPr>
            <w:tcW w:type="dxa" w:w="3610"/>
            <w:tcMar>
              <w:top w:type="dxa" w:w="60"/>
              <w:left w:type="dxa" w:w="100"/>
              <w:bottom w:type="dxa" w:w="60"/>
              <w:right w:type="dxa" w:w="100"/>
            </w:tcMar>
            <w:vAlign w:val="center"/>
          </w:tcPr>
          <w:p>
            <w:pPr>
              <w:spacing w:after="20" w:before="20"/>
            </w:pPr>
            <w:r>
              <w:rPr>
                <w:sz w:val="20"/>
                <w:szCs w:val="20"/>
              </w:rPr>
              <w:t xml:space="preserve">Floor</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SBO-032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Room</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SBO-033</w:t>
            </w:r>
          </w:p>
        </w:tc>
        <w:tc>
          <w:tcPr>
            <w:tcW w:type="dxa" w:w="3610"/>
            <w:tcMar>
              <w:top w:type="dxa" w:w="60"/>
              <w:left w:type="dxa" w:w="100"/>
              <w:bottom w:type="dxa" w:w="60"/>
              <w:right w:type="dxa" w:w="100"/>
            </w:tcMar>
            <w:vAlign w:val="center"/>
          </w:tcPr>
          <w:p>
            <w:pPr>
              <w:spacing w:after="20" w:before="20"/>
            </w:pPr>
            <w:r>
              <w:rPr>
                <w:sz w:val="20"/>
                <w:szCs w:val="20"/>
              </w:rPr>
              <w:t xml:space="preserve">Zone</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SBO-034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Warehouse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SBO-035</w:t>
            </w:r>
          </w:p>
        </w:tc>
        <w:tc>
          <w:tcPr>
            <w:tcW w:type="dxa" w:w="3610"/>
            <w:tcMar>
              <w:top w:type="dxa" w:w="60"/>
              <w:left w:type="dxa" w:w="100"/>
              <w:bottom w:type="dxa" w:w="60"/>
              <w:right w:type="dxa" w:w="100"/>
            </w:tcMar>
            <w:vAlign w:val="center"/>
          </w:tcPr>
          <w:p>
            <w:pPr>
              <w:spacing w:after="20" w:before="20"/>
            </w:pPr>
            <w:r>
              <w:rPr>
                <w:sz w:val="20"/>
                <w:szCs w:val="20"/>
              </w:rPr>
              <w:t xml:space="preserve">Warehouse Area</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SBO-036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Storage Location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SBO-037</w:t>
            </w:r>
          </w:p>
        </w:tc>
        <w:tc>
          <w:tcPr>
            <w:tcW w:type="dxa" w:w="3610"/>
            <w:tcMar>
              <w:top w:type="dxa" w:w="60"/>
              <w:left w:type="dxa" w:w="100"/>
              <w:bottom w:type="dxa" w:w="60"/>
              <w:right w:type="dxa" w:w="100"/>
            </w:tcMar>
            <w:vAlign w:val="center"/>
          </w:tcPr>
          <w:p>
            <w:pPr>
              <w:spacing w:after="20" w:before="20"/>
            </w:pPr>
            <w:r>
              <w:rPr>
                <w:sz w:val="20"/>
                <w:szCs w:val="20"/>
              </w:rPr>
              <w:t xml:space="preserve">Gate</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SBO-038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Loading Bay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SBO-039</w:t>
            </w:r>
          </w:p>
        </w:tc>
        <w:tc>
          <w:tcPr>
            <w:tcW w:type="dxa" w:w="3610"/>
            <w:tcMar>
              <w:top w:type="dxa" w:w="60"/>
              <w:left w:type="dxa" w:w="100"/>
              <w:bottom w:type="dxa" w:w="60"/>
              <w:right w:type="dxa" w:w="100"/>
            </w:tcMar>
            <w:vAlign w:val="center"/>
          </w:tcPr>
          <w:p>
            <w:pPr>
              <w:spacing w:after="20" w:before="20"/>
            </w:pPr>
            <w:r>
              <w:rPr>
                <w:sz w:val="20"/>
                <w:szCs w:val="20"/>
              </w:rPr>
              <w:t xml:space="preserve">Parking Area</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SBO-040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Floor Plan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SBO-041</w:t>
            </w:r>
          </w:p>
        </w:tc>
        <w:tc>
          <w:tcPr>
            <w:tcW w:type="dxa" w:w="3610"/>
            <w:tcMar>
              <w:top w:type="dxa" w:w="60"/>
              <w:left w:type="dxa" w:w="100"/>
              <w:bottom w:type="dxa" w:w="60"/>
              <w:right w:type="dxa" w:w="100"/>
            </w:tcMar>
            <w:vAlign w:val="center"/>
          </w:tcPr>
          <w:p>
            <w:pPr>
              <w:spacing w:after="20" w:before="20"/>
            </w:pPr>
            <w:r>
              <w:rPr>
                <w:sz w:val="20"/>
                <w:szCs w:val="20"/>
              </w:rPr>
              <w:t xml:space="preserve">Asset</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32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SBO-042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SBO-043</w:t>
            </w:r>
          </w:p>
        </w:tc>
        <w:tc>
          <w:tcPr>
            <w:tcW w:type="dxa" w:w="3610"/>
            <w:tcMar>
              <w:top w:type="dxa" w:w="60"/>
              <w:left w:type="dxa" w:w="100"/>
              <w:bottom w:type="dxa" w:w="60"/>
              <w:right w:type="dxa" w:w="100"/>
            </w:tcMar>
            <w:vAlign w:val="center"/>
          </w:tcPr>
          <w:p>
            <w:pPr>
              <w:spacing w:after="20" w:before="20"/>
            </w:pPr>
            <w:r>
              <w:rPr>
                <w:sz w:val="20"/>
                <w:szCs w:val="20"/>
              </w:rPr>
              <w:t xml:space="preserve">Asset Category</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SBO-044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 Model</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SBO-045</w:t>
            </w:r>
          </w:p>
        </w:tc>
        <w:tc>
          <w:tcPr>
            <w:tcW w:type="dxa" w:w="3610"/>
            <w:tcMar>
              <w:top w:type="dxa" w:w="60"/>
              <w:left w:type="dxa" w:w="100"/>
              <w:bottom w:type="dxa" w:w="60"/>
              <w:right w:type="dxa" w:w="100"/>
            </w:tcMar>
            <w:vAlign w:val="center"/>
          </w:tcPr>
          <w:p>
            <w:pPr>
              <w:spacing w:after="20" w:before="20"/>
            </w:pPr>
            <w:r>
              <w:rPr>
                <w:sz w:val="20"/>
                <w:szCs w:val="20"/>
              </w:rPr>
              <w:t xml:space="preserve">Manufacturer</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SBO-046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RFID Tag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SBO-047</w:t>
            </w:r>
          </w:p>
        </w:tc>
        <w:tc>
          <w:tcPr>
            <w:tcW w:type="dxa" w:w="3610"/>
            <w:tcMar>
              <w:top w:type="dxa" w:w="60"/>
              <w:left w:type="dxa" w:w="100"/>
              <w:bottom w:type="dxa" w:w="60"/>
              <w:right w:type="dxa" w:w="100"/>
            </w:tcMar>
            <w:vAlign w:val="center"/>
          </w:tcPr>
          <w:p>
            <w:pPr>
              <w:spacing w:after="20" w:before="20"/>
            </w:pPr>
            <w:r>
              <w:rPr>
                <w:sz w:val="20"/>
                <w:szCs w:val="20"/>
              </w:rPr>
              <w:t xml:space="preserve">Barcode</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SBO-048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 Status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SBO-049</w:t>
            </w:r>
          </w:p>
        </w:tc>
        <w:tc>
          <w:tcPr>
            <w:tcW w:type="dxa" w:w="3610"/>
            <w:tcMar>
              <w:top w:type="dxa" w:w="60"/>
              <w:left w:type="dxa" w:w="100"/>
              <w:bottom w:type="dxa" w:w="60"/>
              <w:right w:type="dxa" w:w="100"/>
            </w:tcMar>
            <w:vAlign w:val="center"/>
          </w:tcPr>
          <w:p>
            <w:pPr>
              <w:spacing w:after="20" w:before="20"/>
            </w:pPr>
            <w:r>
              <w:rPr>
                <w:sz w:val="20"/>
                <w:szCs w:val="20"/>
              </w:rPr>
              <w:t xml:space="preserve">Custody Assignment</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SBO-050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 Relationship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SBO-051</w:t>
            </w:r>
          </w:p>
        </w:tc>
        <w:tc>
          <w:tcPr>
            <w:tcW w:type="dxa" w:w="3610"/>
            <w:tcMar>
              <w:top w:type="dxa" w:w="60"/>
              <w:left w:type="dxa" w:w="100"/>
              <w:bottom w:type="dxa" w:w="60"/>
              <w:right w:type="dxa" w:w="100"/>
            </w:tcMar>
            <w:vAlign w:val="center"/>
          </w:tcPr>
          <w:p>
            <w:pPr>
              <w:spacing w:after="20" w:before="20"/>
            </w:pPr>
            <w:r>
              <w:rPr>
                <w:sz w:val="20"/>
                <w:szCs w:val="20"/>
              </w:rPr>
              <w:t xml:space="preserve">Asset Image</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SBO-111</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 Document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SBO-112</w:t>
            </w:r>
          </w:p>
        </w:tc>
        <w:tc>
          <w:tcPr>
            <w:tcW w:type="dxa" w:w="3610"/>
            <w:tcMar>
              <w:top w:type="dxa" w:w="60"/>
              <w:left w:type="dxa" w:w="100"/>
              <w:bottom w:type="dxa" w:w="60"/>
              <w:right w:type="dxa" w:w="100"/>
            </w:tcMar>
            <w:vAlign w:val="center"/>
          </w:tcPr>
          <w:p>
            <w:pPr>
              <w:spacing w:after="20" w:before="20"/>
            </w:pPr>
            <w:r>
              <w:rPr>
                <w:sz w:val="20"/>
                <w:szCs w:val="20"/>
              </w:rPr>
              <w:t xml:space="preserve">Custom Attribute Definition</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SBO-113</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 Expense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SBO-114</w:t>
            </w:r>
          </w:p>
        </w:tc>
        <w:tc>
          <w:tcPr>
            <w:tcW w:type="dxa" w:w="3610"/>
            <w:tcMar>
              <w:top w:type="dxa" w:w="60"/>
              <w:left w:type="dxa" w:w="100"/>
              <w:bottom w:type="dxa" w:w="60"/>
              <w:right w:type="dxa" w:w="100"/>
            </w:tcMar>
            <w:vAlign w:val="center"/>
          </w:tcPr>
          <w:p>
            <w:pPr>
              <w:spacing w:after="20" w:before="20"/>
            </w:pPr>
            <w:r>
              <w:rPr>
                <w:sz w:val="20"/>
                <w:szCs w:val="20"/>
              </w:rPr>
              <w:t xml:space="preserve">Depreciation Schedule</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SBO-115</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Depreciation Entry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SBO-116</w:t>
            </w:r>
          </w:p>
        </w:tc>
        <w:tc>
          <w:tcPr>
            <w:tcW w:type="dxa" w:w="3610"/>
            <w:tcMar>
              <w:top w:type="dxa" w:w="60"/>
              <w:left w:type="dxa" w:w="100"/>
              <w:bottom w:type="dxa" w:w="60"/>
              <w:right w:type="dxa" w:w="100"/>
            </w:tcMar>
            <w:vAlign w:val="center"/>
          </w:tcPr>
          <w:p>
            <w:pPr>
              <w:spacing w:after="20" w:before="20"/>
            </w:pPr>
            <w:r>
              <w:rPr>
                <w:sz w:val="20"/>
                <w:szCs w:val="20"/>
              </w:rPr>
              <w:t xml:space="preserve">Warranty</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SBO-117</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Warranty Claim</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SBO-052</w:t>
            </w:r>
          </w:p>
        </w:tc>
        <w:tc>
          <w:tcPr>
            <w:tcW w:type="dxa" w:w="3610"/>
            <w:tcMar>
              <w:top w:type="dxa" w:w="60"/>
              <w:left w:type="dxa" w:w="100"/>
              <w:bottom w:type="dxa" w:w="60"/>
              <w:right w:type="dxa" w:w="100"/>
            </w:tcMar>
            <w:vAlign w:val="center"/>
          </w:tcPr>
          <w:p>
            <w:pPr>
              <w:spacing w:after="20" w:before="20"/>
            </w:pPr>
            <w:r>
              <w:rPr>
                <w:sz w:val="20"/>
                <w:szCs w:val="20"/>
              </w:rPr>
              <w:t xml:space="preserve">Vehicle</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SBO-053</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610"/>
        <w:gridCol w:w="1083"/>
        <w:gridCol w:w="2347"/>
        <w:gridCol w:w="903"/>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SBO-054</w:t>
            </w:r>
          </w:p>
        </w:tc>
        <w:tc>
          <w:tcPr>
            <w:tcW w:type="dxa" w:w="3610"/>
            <w:tcMar>
              <w:top w:type="dxa" w:w="60"/>
              <w:left w:type="dxa" w:w="100"/>
              <w:bottom w:type="dxa" w:w="60"/>
              <w:right w:type="dxa" w:w="100"/>
            </w:tcMar>
            <w:vAlign w:val="center"/>
          </w:tcPr>
          <w:p>
            <w:pPr>
              <w:spacing w:after="20" w:before="20"/>
            </w:pPr>
            <w:r>
              <w:rPr>
                <w:sz w:val="20"/>
                <w:szCs w:val="20"/>
              </w:rPr>
              <w:t xml:space="preserve">Receiving Order</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SBO-055</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Put-away Task</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SBO-056</w:t>
            </w:r>
          </w:p>
        </w:tc>
        <w:tc>
          <w:tcPr>
            <w:tcW w:type="dxa" w:w="3610"/>
            <w:tcMar>
              <w:top w:type="dxa" w:w="60"/>
              <w:left w:type="dxa" w:w="100"/>
              <w:bottom w:type="dxa" w:w="60"/>
              <w:right w:type="dxa" w:w="100"/>
            </w:tcMar>
            <w:vAlign w:val="center"/>
          </w:tcPr>
          <w:p>
            <w:pPr>
              <w:spacing w:after="20" w:before="20"/>
            </w:pPr>
            <w:r>
              <w:rPr>
                <w:sz w:val="20"/>
                <w:szCs w:val="20"/>
              </w:rPr>
              <w:t xml:space="preserve">Picking Task</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SBO-057</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Loading Order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SBO-058</w:t>
            </w:r>
          </w:p>
        </w:tc>
        <w:tc>
          <w:tcPr>
            <w:tcW w:type="dxa" w:w="3610"/>
            <w:tcMar>
              <w:top w:type="dxa" w:w="60"/>
              <w:left w:type="dxa" w:w="100"/>
              <w:bottom w:type="dxa" w:w="60"/>
              <w:right w:type="dxa" w:w="100"/>
            </w:tcMar>
            <w:vAlign w:val="center"/>
          </w:tcPr>
          <w:p>
            <w:pPr>
              <w:spacing w:after="20" w:before="20"/>
            </w:pPr>
            <w:r>
              <w:rPr>
                <w:sz w:val="20"/>
                <w:szCs w:val="20"/>
              </w:rPr>
              <w:t xml:space="preserve">Shipment</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SBO-059</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Inventory Session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21</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SBO-060</w:t>
            </w:r>
          </w:p>
        </w:tc>
        <w:tc>
          <w:tcPr>
            <w:tcW w:type="dxa" w:w="3610"/>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15</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SBO-061</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Inventory Plan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SBO-062</w:t>
            </w:r>
          </w:p>
        </w:tc>
        <w:tc>
          <w:tcPr>
            <w:tcW w:type="dxa" w:w="3610"/>
            <w:tcMar>
              <w:top w:type="dxa" w:w="60"/>
              <w:left w:type="dxa" w:w="100"/>
              <w:bottom w:type="dxa" w:w="60"/>
              <w:right w:type="dxa" w:w="100"/>
            </w:tcMar>
            <w:vAlign w:val="center"/>
          </w:tcPr>
          <w:p>
            <w:pPr>
              <w:spacing w:after="20" w:before="20"/>
            </w:pPr>
            <w:r>
              <w:rPr>
                <w:sz w:val="20"/>
                <w:szCs w:val="20"/>
              </w:rPr>
              <w:t xml:space="preserve">Discrepancy Record</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SBO-118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Maintenance Plan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SBO-119</w:t>
            </w:r>
          </w:p>
        </w:tc>
        <w:tc>
          <w:tcPr>
            <w:tcW w:type="dxa" w:w="3610"/>
            <w:tcMar>
              <w:top w:type="dxa" w:w="60"/>
              <w:left w:type="dxa" w:w="100"/>
              <w:bottom w:type="dxa" w:w="60"/>
              <w:right w:type="dxa" w:w="100"/>
            </w:tcMar>
            <w:vAlign w:val="center"/>
          </w:tcPr>
          <w:p>
            <w:pPr>
              <w:spacing w:after="20" w:before="20"/>
            </w:pPr>
            <w:r>
              <w:rPr>
                <w:sz w:val="20"/>
                <w:szCs w:val="20"/>
              </w:rPr>
              <w:t xml:space="preserve">Maintenance Request</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SBO-120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Work Order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SBO-121</w:t>
            </w:r>
          </w:p>
        </w:tc>
        <w:tc>
          <w:tcPr>
            <w:tcW w:type="dxa" w:w="3610"/>
            <w:tcMar>
              <w:top w:type="dxa" w:w="60"/>
              <w:left w:type="dxa" w:w="100"/>
              <w:bottom w:type="dxa" w:w="60"/>
              <w:right w:type="dxa" w:w="100"/>
            </w:tcMar>
            <w:vAlign w:val="center"/>
          </w:tcPr>
          <w:p>
            <w:pPr>
              <w:spacing w:after="20" w:before="20"/>
            </w:pPr>
            <w:r>
              <w:rPr>
                <w:sz w:val="20"/>
                <w:szCs w:val="20"/>
              </w:rPr>
              <w:t xml:space="preserve">Work Order Line</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SBO-122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 Inspection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SBO-123</w:t>
            </w:r>
          </w:p>
        </w:tc>
        <w:tc>
          <w:tcPr>
            <w:tcW w:type="dxa" w:w="3610"/>
            <w:tcMar>
              <w:top w:type="dxa" w:w="60"/>
              <w:left w:type="dxa" w:w="100"/>
              <w:bottom w:type="dxa" w:w="60"/>
              <w:right w:type="dxa" w:w="100"/>
            </w:tcMar>
            <w:vAlign w:val="center"/>
          </w:tcPr>
          <w:p>
            <w:pPr>
              <w:spacing w:after="20" w:before="20"/>
            </w:pPr>
            <w:r>
              <w:rPr>
                <w:sz w:val="20"/>
                <w:szCs w:val="20"/>
              </w:rPr>
              <w:t xml:space="preserve">Purchase Request</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SBO-124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Transfer Request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SBO-125</w:t>
            </w:r>
          </w:p>
        </w:tc>
        <w:tc>
          <w:tcPr>
            <w:tcW w:type="dxa" w:w="3610"/>
            <w:tcMar>
              <w:top w:type="dxa" w:w="60"/>
              <w:left w:type="dxa" w:w="100"/>
              <w:bottom w:type="dxa" w:w="60"/>
              <w:right w:type="dxa" w:w="100"/>
            </w:tcMar>
            <w:vAlign w:val="center"/>
          </w:tcPr>
          <w:p>
            <w:pPr>
              <w:spacing w:after="20" w:before="20"/>
            </w:pPr>
            <w:r>
              <w:rPr>
                <w:sz w:val="20"/>
                <w:szCs w:val="20"/>
              </w:rPr>
              <w:t xml:space="preserve">Disposal Request</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SBO-126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Handling Unit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SBO-064</w:t>
            </w:r>
          </w:p>
        </w:tc>
        <w:tc>
          <w:tcPr>
            <w:tcW w:type="dxa" w:w="3610"/>
            <w:tcMar>
              <w:top w:type="dxa" w:w="60"/>
              <w:left w:type="dxa" w:w="100"/>
              <w:bottom w:type="dxa" w:w="60"/>
              <w:right w:type="dxa" w:w="100"/>
            </w:tcMar>
            <w:vAlign w:val="center"/>
          </w:tcPr>
          <w:p>
            <w:pPr>
              <w:spacing w:after="20" w:before="20"/>
            </w:pPr>
            <w:r>
              <w:rPr>
                <w:sz w:val="20"/>
                <w:szCs w:val="20"/>
              </w:rPr>
              <w:t xml:space="preserve">Permit</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23</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SBO-065</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Permit Line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SBO-066</w:t>
            </w:r>
          </w:p>
        </w:tc>
        <w:tc>
          <w:tcPr>
            <w:tcW w:type="dxa" w:w="3610"/>
            <w:tcMar>
              <w:top w:type="dxa" w:w="60"/>
              <w:left w:type="dxa" w:w="100"/>
              <w:bottom w:type="dxa" w:w="60"/>
              <w:right w:type="dxa" w:w="100"/>
            </w:tcMar>
            <w:vAlign w:val="center"/>
          </w:tcPr>
          <w:p>
            <w:pPr>
              <w:spacing w:after="20" w:before="20"/>
            </w:pPr>
            <w:r>
              <w:rPr>
                <w:sz w:val="20"/>
                <w:szCs w:val="20"/>
              </w:rPr>
              <w:t xml:space="preserve">Exit Authorization</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SBO-067</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Gate Event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SBO-068</w:t>
            </w:r>
          </w:p>
        </w:tc>
        <w:tc>
          <w:tcPr>
            <w:tcW w:type="dxa" w:w="3610"/>
            <w:tcMar>
              <w:top w:type="dxa" w:w="60"/>
              <w:left w:type="dxa" w:w="100"/>
              <w:bottom w:type="dxa" w:w="60"/>
              <w:right w:type="dxa" w:w="100"/>
            </w:tcMar>
            <w:vAlign w:val="center"/>
          </w:tcPr>
          <w:p>
            <w:pPr>
              <w:spacing w:after="20" w:before="20"/>
            </w:pPr>
            <w:r>
              <w:rPr>
                <w:sz w:val="20"/>
                <w:szCs w:val="20"/>
              </w:rPr>
              <w:t xml:space="preserve">Plate Read</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SBO-069</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Verification Result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SBO-070</w:t>
            </w:r>
          </w:p>
        </w:tc>
        <w:tc>
          <w:tcPr>
            <w:tcW w:type="dxa" w:w="3610"/>
            <w:tcMar>
              <w:top w:type="dxa" w:w="60"/>
              <w:left w:type="dxa" w:w="100"/>
              <w:bottom w:type="dxa" w:w="60"/>
              <w:right w:type="dxa" w:w="100"/>
            </w:tcMar>
            <w:vAlign w:val="center"/>
          </w:tcPr>
          <w:p>
            <w:pPr>
              <w:spacing w:after="20" w:before="20"/>
            </w:pPr>
            <w:r>
              <w:rPr>
                <w:sz w:val="20"/>
                <w:szCs w:val="20"/>
              </w:rPr>
              <w:t xml:space="preserve">Reader</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15</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SBO-071</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RFID Portal</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SBO-072</w:t>
            </w:r>
          </w:p>
        </w:tc>
        <w:tc>
          <w:tcPr>
            <w:tcW w:type="dxa" w:w="3610"/>
            <w:tcMar>
              <w:top w:type="dxa" w:w="60"/>
              <w:left w:type="dxa" w:w="100"/>
              <w:bottom w:type="dxa" w:w="60"/>
              <w:right w:type="dxa" w:w="100"/>
            </w:tcMar>
            <w:vAlign w:val="center"/>
          </w:tcPr>
          <w:p>
            <w:pPr>
              <w:spacing w:after="20" w:before="20"/>
            </w:pPr>
            <w:r>
              <w:rPr>
                <w:sz w:val="20"/>
                <w:szCs w:val="20"/>
              </w:rPr>
              <w:t xml:space="preserve">Camera</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SBO-073</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Sensor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SBO-074</w:t>
            </w:r>
          </w:p>
        </w:tc>
        <w:tc>
          <w:tcPr>
            <w:tcW w:type="dxa" w:w="3610"/>
            <w:tcMar>
              <w:top w:type="dxa" w:w="60"/>
              <w:left w:type="dxa" w:w="100"/>
              <w:bottom w:type="dxa" w:w="60"/>
              <w:right w:type="dxa" w:w="100"/>
            </w:tcMar>
            <w:vAlign w:val="center"/>
          </w:tcPr>
          <w:p>
            <w:pPr>
              <w:spacing w:after="20" w:before="20"/>
            </w:pPr>
            <w:r>
              <w:rPr>
                <w:sz w:val="20"/>
                <w:szCs w:val="20"/>
              </w:rPr>
              <w:t xml:space="preserve">Device</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SBO-075</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Geofence Rule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SBO-076</w:t>
            </w:r>
          </w:p>
        </w:tc>
        <w:tc>
          <w:tcPr>
            <w:tcW w:type="dxa" w:w="3610"/>
            <w:tcMar>
              <w:top w:type="dxa" w:w="60"/>
              <w:left w:type="dxa" w:w="100"/>
              <w:bottom w:type="dxa" w:w="60"/>
              <w:right w:type="dxa" w:w="100"/>
            </w:tcMar>
            <w:vAlign w:val="center"/>
          </w:tcPr>
          <w:p>
            <w:pPr>
              <w:spacing w:after="20" w:before="20"/>
            </w:pPr>
            <w:r>
              <w:rPr>
                <w:sz w:val="20"/>
                <w:szCs w:val="20"/>
              </w:rPr>
              <w:t xml:space="preserve">Alarm</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SBO-077</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Incident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SBO-078</w:t>
            </w:r>
          </w:p>
        </w:tc>
        <w:tc>
          <w:tcPr>
            <w:tcW w:type="dxa" w:w="3610"/>
            <w:tcMar>
              <w:top w:type="dxa" w:w="60"/>
              <w:left w:type="dxa" w:w="100"/>
              <w:bottom w:type="dxa" w:w="60"/>
              <w:right w:type="dxa" w:w="100"/>
            </w:tcMar>
            <w:vAlign w:val="center"/>
          </w:tcPr>
          <w:p>
            <w:pPr>
              <w:spacing w:after="20" w:before="20"/>
            </w:pPr>
            <w:r>
              <w:rPr>
                <w:sz w:val="20"/>
                <w:szCs w:val="20"/>
              </w:rPr>
              <w:t xml:space="preserve">Investigation</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SBO-079</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Evidence Record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610"/>
        <w:gridCol w:w="1083"/>
        <w:gridCol w:w="2347"/>
        <w:gridCol w:w="903"/>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SBO-080</w:t>
            </w:r>
          </w:p>
        </w:tc>
        <w:tc>
          <w:tcPr>
            <w:tcW w:type="dxa" w:w="3610"/>
            <w:tcMar>
              <w:top w:type="dxa" w:w="60"/>
              <w:left w:type="dxa" w:w="100"/>
              <w:bottom w:type="dxa" w:w="60"/>
              <w:right w:type="dxa" w:w="100"/>
            </w:tcMar>
            <w:vAlign w:val="center"/>
          </w:tcPr>
          <w:p>
            <w:pPr>
              <w:spacing w:after="20" w:before="20"/>
            </w:pPr>
            <w:r>
              <w:rPr>
                <w:sz w:val="20"/>
                <w:szCs w:val="20"/>
              </w:rPr>
              <w:t xml:space="preserve">Risk Score</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SBO-081</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KPI Definition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SBO-082</w:t>
            </w:r>
          </w:p>
        </w:tc>
        <w:tc>
          <w:tcPr>
            <w:tcW w:type="dxa" w:w="3610"/>
            <w:tcMar>
              <w:top w:type="dxa" w:w="60"/>
              <w:left w:type="dxa" w:w="100"/>
              <w:bottom w:type="dxa" w:w="60"/>
              <w:right w:type="dxa" w:w="100"/>
            </w:tcMar>
            <w:vAlign w:val="center"/>
          </w:tcPr>
          <w:p>
            <w:pPr>
              <w:spacing w:after="20" w:before="20"/>
            </w:pPr>
            <w:r>
              <w:rPr>
                <w:sz w:val="20"/>
                <w:szCs w:val="20"/>
              </w:rPr>
              <w:t xml:space="preserve">Metric Snapshot</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SBO-083</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Saved View</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SBO-084</w:t>
            </w:r>
          </w:p>
        </w:tc>
        <w:tc>
          <w:tcPr>
            <w:tcW w:type="dxa" w:w="3610"/>
            <w:tcMar>
              <w:top w:type="dxa" w:w="60"/>
              <w:left w:type="dxa" w:w="100"/>
              <w:bottom w:type="dxa" w:w="60"/>
              <w:right w:type="dxa" w:w="100"/>
            </w:tcMar>
            <w:vAlign w:val="center"/>
          </w:tcPr>
          <w:p>
            <w:pPr>
              <w:spacing w:after="20" w:before="20"/>
            </w:pPr>
            <w:r>
              <w:rPr>
                <w:sz w:val="20"/>
                <w:szCs w:val="20"/>
              </w:rPr>
              <w:t xml:space="preserve">Map Layer</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SBO-085</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Floor Plan Overlay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SBO-086</w:t>
            </w:r>
          </w:p>
        </w:tc>
        <w:tc>
          <w:tcPr>
            <w:tcW w:type="dxa" w:w="3610"/>
            <w:tcMar>
              <w:top w:type="dxa" w:w="60"/>
              <w:left w:type="dxa" w:w="100"/>
              <w:bottom w:type="dxa" w:w="60"/>
              <w:right w:type="dxa" w:w="100"/>
            </w:tcMar>
            <w:vAlign w:val="center"/>
          </w:tcPr>
          <w:p>
            <w:pPr>
              <w:spacing w:after="20" w:before="20"/>
            </w:pPr>
            <w:r>
              <w:rPr>
                <w:sz w:val="20"/>
                <w:szCs w:val="20"/>
              </w:rPr>
              <w:t xml:space="preserve">Asset Position</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SBO-087</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Legend Definition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SBO-088</w:t>
            </w:r>
          </w:p>
        </w:tc>
        <w:tc>
          <w:tcPr>
            <w:tcW w:type="dxa" w:w="3610"/>
            <w:tcMar>
              <w:top w:type="dxa" w:w="60"/>
              <w:left w:type="dxa" w:w="100"/>
              <w:bottom w:type="dxa" w:w="60"/>
              <w:right w:type="dxa" w:w="100"/>
            </w:tcMar>
            <w:vAlign w:val="center"/>
          </w:tcPr>
          <w:p>
            <w:pPr>
              <w:spacing w:after="20" w:before="20"/>
            </w:pPr>
            <w:r>
              <w:rPr>
                <w:sz w:val="20"/>
                <w:szCs w:val="20"/>
              </w:rPr>
              <w:t xml:space="preserve">Insight</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SBO-089</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Executive Summary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SBO-090</w:t>
            </w:r>
          </w:p>
        </w:tc>
        <w:tc>
          <w:tcPr>
            <w:tcW w:type="dxa" w:w="3610"/>
            <w:tcMar>
              <w:top w:type="dxa" w:w="60"/>
              <w:left w:type="dxa" w:w="100"/>
              <w:bottom w:type="dxa" w:w="60"/>
              <w:right w:type="dxa" w:w="100"/>
            </w:tcMar>
            <w:vAlign w:val="center"/>
          </w:tcPr>
          <w:p>
            <w:pPr>
              <w:spacing w:after="20" w:before="20"/>
            </w:pPr>
            <w:r>
              <w:rPr>
                <w:sz w:val="20"/>
                <w:szCs w:val="20"/>
              </w:rPr>
              <w:t xml:space="preserve">Query Log</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SBO-091</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Data Quality Finding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SBO-129</w:t>
            </w:r>
          </w:p>
        </w:tc>
        <w:tc>
          <w:tcPr>
            <w:tcW w:type="dxa" w:w="3610"/>
            <w:tcMar>
              <w:top w:type="dxa" w:w="60"/>
              <w:left w:type="dxa" w:w="100"/>
              <w:bottom w:type="dxa" w:w="60"/>
              <w:right w:type="dxa" w:w="100"/>
            </w:tcMar>
            <w:vAlign w:val="center"/>
          </w:tcPr>
          <w:p>
            <w:pPr>
              <w:spacing w:after="20" w:before="20"/>
            </w:pPr>
            <w:r>
              <w:rPr>
                <w:sz w:val="20"/>
                <w:szCs w:val="20"/>
              </w:rPr>
              <w:t xml:space="preserve">Visual Signature</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SBO-130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Image Search Query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15</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SBO-131</w:t>
            </w:r>
          </w:p>
        </w:tc>
        <w:tc>
          <w:tcPr>
            <w:tcW w:type="dxa" w:w="3610"/>
            <w:tcMar>
              <w:top w:type="dxa" w:w="60"/>
              <w:left w:type="dxa" w:w="100"/>
              <w:bottom w:type="dxa" w:w="60"/>
              <w:right w:type="dxa" w:w="100"/>
            </w:tcMar>
            <w:vAlign w:val="center"/>
          </w:tcPr>
          <w:p>
            <w:pPr>
              <w:spacing w:after="20" w:before="20"/>
            </w:pPr>
            <w:r>
              <w:rPr>
                <w:sz w:val="20"/>
                <w:szCs w:val="20"/>
              </w:rPr>
              <w:t xml:space="preserve">Image Match Candidate</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SBO-092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User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SBO-093</w:t>
            </w:r>
          </w:p>
        </w:tc>
        <w:tc>
          <w:tcPr>
            <w:tcW w:type="dxa" w:w="3610"/>
            <w:tcMar>
              <w:top w:type="dxa" w:w="60"/>
              <w:left w:type="dxa" w:w="100"/>
              <w:bottom w:type="dxa" w:w="60"/>
              <w:right w:type="dxa" w:w="100"/>
            </w:tcMar>
            <w:vAlign w:val="center"/>
          </w:tcPr>
          <w:p>
            <w:pPr>
              <w:spacing w:after="20" w:before="20"/>
            </w:pPr>
            <w:r>
              <w:rPr>
                <w:sz w:val="20"/>
                <w:szCs w:val="20"/>
              </w:rPr>
              <w:t xml:space="preserve">Role</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SBO-094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Permission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SBO-095</w:t>
            </w:r>
          </w:p>
        </w:tc>
        <w:tc>
          <w:tcPr>
            <w:tcW w:type="dxa" w:w="3610"/>
            <w:tcMar>
              <w:top w:type="dxa" w:w="60"/>
              <w:left w:type="dxa" w:w="100"/>
              <w:bottom w:type="dxa" w:w="60"/>
              <w:right w:type="dxa" w:w="100"/>
            </w:tcMar>
            <w:vAlign w:val="center"/>
          </w:tcPr>
          <w:p>
            <w:pPr>
              <w:spacing w:after="20" w:before="20"/>
            </w:pPr>
            <w:r>
              <w:rPr>
                <w:sz w:val="20"/>
                <w:szCs w:val="20"/>
              </w:rPr>
              <w:t xml:space="preserve">Permission Set</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SBO-096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Access Assignment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SBO-097</w:t>
            </w:r>
          </w:p>
        </w:tc>
        <w:tc>
          <w:tcPr>
            <w:tcW w:type="dxa" w:w="3610"/>
            <w:tcMar>
              <w:top w:type="dxa" w:w="60"/>
              <w:left w:type="dxa" w:w="100"/>
              <w:bottom w:type="dxa" w:w="60"/>
              <w:right w:type="dxa" w:w="100"/>
            </w:tcMar>
            <w:vAlign w:val="center"/>
          </w:tcPr>
          <w:p>
            <w:pPr>
              <w:spacing w:after="20" w:before="20"/>
            </w:pPr>
            <w:r>
              <w:rPr>
                <w:sz w:val="20"/>
                <w:szCs w:val="20"/>
              </w:rPr>
              <w:t xml:space="preserve">Session</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SBO-098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API Client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SBO-099</w:t>
            </w:r>
          </w:p>
        </w:tc>
        <w:tc>
          <w:tcPr>
            <w:tcW w:type="dxa" w:w="3610"/>
            <w:tcMar>
              <w:top w:type="dxa" w:w="60"/>
              <w:left w:type="dxa" w:w="100"/>
              <w:bottom w:type="dxa" w:w="60"/>
              <w:right w:type="dxa" w:w="100"/>
            </w:tcMar>
            <w:vAlign w:val="center"/>
          </w:tcPr>
          <w:p>
            <w:pPr>
              <w:spacing w:after="20" w:before="20"/>
            </w:pPr>
            <w:r>
              <w:rPr>
                <w:sz w:val="20"/>
                <w:szCs w:val="20"/>
              </w:rPr>
              <w:t xml:space="preserve">Identity Provider</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SBO-100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Credential Policy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SBO-101</w:t>
            </w:r>
          </w:p>
        </w:tc>
        <w:tc>
          <w:tcPr>
            <w:tcW w:type="dxa" w:w="3610"/>
            <w:tcMar>
              <w:top w:type="dxa" w:w="60"/>
              <w:left w:type="dxa" w:w="100"/>
              <w:bottom w:type="dxa" w:w="60"/>
              <w:right w:type="dxa" w:w="100"/>
            </w:tcMar>
            <w:vAlign w:val="center"/>
          </w:tcPr>
          <w:p>
            <w:pPr>
              <w:spacing w:after="20" w:before="20"/>
            </w:pPr>
            <w:r>
              <w:rPr>
                <w:sz w:val="20"/>
                <w:szCs w:val="20"/>
              </w:rPr>
              <w:t xml:space="preserve">Delegation</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SBO-102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MFA Enrollment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SBO-103</w:t>
            </w:r>
          </w:p>
        </w:tc>
        <w:tc>
          <w:tcPr>
            <w:tcW w:type="dxa" w:w="3610"/>
            <w:tcMar>
              <w:top w:type="dxa" w:w="60"/>
              <w:left w:type="dxa" w:w="100"/>
              <w:bottom w:type="dxa" w:w="60"/>
              <w:right w:type="dxa" w:w="100"/>
            </w:tcMar>
            <w:vAlign w:val="center"/>
          </w:tcPr>
          <w:p>
            <w:pPr>
              <w:spacing w:after="20" w:before="20"/>
            </w:pPr>
            <w:r>
              <w:rPr>
                <w:sz w:val="20"/>
                <w:szCs w:val="20"/>
              </w:rPr>
              <w:t xml:space="preserve">Access Review</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2347"/>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SBO-127</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User Group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bl>
    <w:p>
      <w:pPr>
        <w:pStyle w:val="Heading2"/>
        <w:spacing w:after="120" w:before="260"/>
      </w:pPr>
      <w:r>
        <w:rPr>
          <w:b/>
          <w:bCs/>
          <w:color w:val="2E74B5"/>
          <w:sz w:val="25"/>
          <w:szCs w:val="25"/>
        </w:rPr>
        <w:t xml:space="preserve">5.1 Catalog summary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430"/>
        <w:gridCol w:w="1264"/>
        <w:gridCol w:w="1444"/>
        <w:gridCol w:w="1444"/>
        <w:gridCol w:w="1444"/>
      </w:tblGrid>
      <w:tr>
        <w:trPr>
          <w:tblHeader/>
        </w:trPr>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Hosting 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Attributes</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Required</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Capability-Dependent</w:t>
            </w:r>
          </w:p>
        </w:tc>
      </w:tr>
      <w:tr>
        <w:trPr>
          <w:cantSplit/>
        </w:trPr>
        <w:tc>
          <w:tcPr>
            <w:tcW w:type="dxa" w:w="3430"/>
            <w:tcMar>
              <w:top w:type="dxa" w:w="60"/>
              <w:left w:type="dxa" w:w="100"/>
              <w:bottom w:type="dxa" w:w="60"/>
              <w:right w:type="dxa" w:w="100"/>
            </w:tcMar>
            <w:vAlign w:val="center"/>
          </w:tcPr>
          <w:p>
            <w:pPr>
              <w:spacing w:after="20" w:before="20"/>
            </w:pPr>
            <w:r>
              <w:rPr>
                <w:sz w:val="20"/>
                <w:szCs w:val="20"/>
              </w:rPr>
              <w:t xml:space="preserve">DOM-PLT — Platform Services</w:t>
            </w:r>
          </w:p>
        </w:tc>
        <w:tc>
          <w:tcPr>
            <w:tcW w:type="dxa" w:w="1264"/>
            <w:tcMar>
              <w:top w:type="dxa" w:w="60"/>
              <w:left w:type="dxa" w:w="100"/>
              <w:bottom w:type="dxa" w:w="60"/>
              <w:right w:type="dxa" w:w="100"/>
            </w:tcMar>
            <w:vAlign w:val="center"/>
          </w:tcPr>
          <w:p>
            <w:pPr>
              <w:spacing w:after="20" w:before="20"/>
            </w:pPr>
            <w:r>
              <w:rPr>
                <w:sz w:val="20"/>
                <w:szCs w:val="20"/>
              </w:rPr>
              <w:t xml:space="preserve">26</w:t>
            </w:r>
          </w:p>
        </w:tc>
        <w:tc>
          <w:tcPr>
            <w:tcW w:type="dxa" w:w="1444"/>
            <w:tcMar>
              <w:top w:type="dxa" w:w="60"/>
              <w:left w:type="dxa" w:w="100"/>
              <w:bottom w:type="dxa" w:w="60"/>
              <w:right w:type="dxa" w:w="100"/>
            </w:tcMar>
            <w:vAlign w:val="center"/>
          </w:tcPr>
          <w:p>
            <w:pPr>
              <w:spacing w:after="20" w:before="20"/>
            </w:pPr>
            <w:r>
              <w:rPr>
                <w:sz w:val="20"/>
                <w:szCs w:val="20"/>
              </w:rPr>
              <w:t xml:space="preserve">223</w:t>
            </w:r>
          </w:p>
        </w:tc>
        <w:tc>
          <w:tcPr>
            <w:tcW w:type="dxa" w:w="1444"/>
            <w:tcMar>
              <w:top w:type="dxa" w:w="60"/>
              <w:left w:type="dxa" w:w="100"/>
              <w:bottom w:type="dxa" w:w="60"/>
              <w:right w:type="dxa" w:w="100"/>
            </w:tcMar>
            <w:vAlign w:val="center"/>
          </w:tcPr>
          <w:p>
            <w:pPr>
              <w:spacing w:after="20" w:before="20"/>
            </w:pPr>
            <w:r>
              <w:rPr>
                <w:sz w:val="20"/>
                <w:szCs w:val="20"/>
              </w:rPr>
              <w:t xml:space="preserve">135</w:t>
            </w:r>
          </w:p>
        </w:tc>
        <w:tc>
          <w:tcPr>
            <w:tcW w:type="dxa" w:w="1444"/>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DOM-ENT — Enterprise Management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88</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23</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3430"/>
            <w:tcMar>
              <w:top w:type="dxa" w:w="60"/>
              <w:left w:type="dxa" w:w="100"/>
              <w:bottom w:type="dxa" w:w="60"/>
              <w:right w:type="dxa" w:w="100"/>
            </w:tcMar>
            <w:vAlign w:val="center"/>
          </w:tcPr>
          <w:p>
            <w:pPr>
              <w:spacing w:after="20" w:before="20"/>
            </w:pPr>
            <w:r>
              <w:rPr>
                <w:sz w:val="20"/>
                <w:szCs w:val="20"/>
              </w:rPr>
              <w:t xml:space="preserve">DOM-LOC — Location Management</w:t>
            </w:r>
          </w:p>
        </w:tc>
        <w:tc>
          <w:tcPr>
            <w:tcW w:type="dxa" w:w="1264"/>
            <w:tcMar>
              <w:top w:type="dxa" w:w="60"/>
              <w:left w:type="dxa" w:w="100"/>
              <w:bottom w:type="dxa" w:w="60"/>
              <w:right w:type="dxa" w:w="100"/>
            </w:tcMar>
            <w:vAlign w:val="center"/>
          </w:tcPr>
          <w:p>
            <w:pPr>
              <w:spacing w:after="20" w:before="20"/>
            </w:pPr>
            <w:r>
              <w:rPr>
                <w:sz w:val="20"/>
                <w:szCs w:val="20"/>
              </w:rPr>
              <w:t xml:space="preserve">13</w:t>
            </w:r>
          </w:p>
        </w:tc>
        <w:tc>
          <w:tcPr>
            <w:tcW w:type="dxa" w:w="1444"/>
            <w:tcMar>
              <w:top w:type="dxa" w:w="60"/>
              <w:left w:type="dxa" w:w="100"/>
              <w:bottom w:type="dxa" w:w="60"/>
              <w:right w:type="dxa" w:w="100"/>
            </w:tcMar>
            <w:vAlign w:val="center"/>
          </w:tcPr>
          <w:p>
            <w:pPr>
              <w:spacing w:after="20" w:before="20"/>
            </w:pPr>
            <w:r>
              <w:rPr>
                <w:sz w:val="20"/>
                <w:szCs w:val="20"/>
              </w:rPr>
              <w:t xml:space="preserve">108</w:t>
            </w:r>
          </w:p>
        </w:tc>
        <w:tc>
          <w:tcPr>
            <w:tcW w:type="dxa" w:w="1444"/>
            <w:tcMar>
              <w:top w:type="dxa" w:w="60"/>
              <w:left w:type="dxa" w:w="100"/>
              <w:bottom w:type="dxa" w:w="60"/>
              <w:right w:type="dxa" w:w="100"/>
            </w:tcMar>
            <w:vAlign w:val="center"/>
          </w:tcPr>
          <w:p>
            <w:pPr>
              <w:spacing w:after="20" w:before="20"/>
            </w:pPr>
            <w:r>
              <w:rPr>
                <w:sz w:val="20"/>
                <w:szCs w:val="20"/>
              </w:rPr>
              <w:t xml:space="preserve">43</w:t>
            </w:r>
          </w:p>
        </w:tc>
        <w:tc>
          <w:tcPr>
            <w:tcW w:type="dxa" w:w="1444"/>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DOM-AST — Asset Management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18</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192</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84</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3430"/>
            <w:tcMar>
              <w:top w:type="dxa" w:w="60"/>
              <w:left w:type="dxa" w:w="100"/>
              <w:bottom w:type="dxa" w:w="60"/>
              <w:right w:type="dxa" w:w="100"/>
            </w:tcMar>
            <w:vAlign w:val="center"/>
          </w:tcPr>
          <w:p>
            <w:pPr>
              <w:spacing w:after="20" w:before="20"/>
            </w:pPr>
            <w:r>
              <w:rPr>
                <w:sz w:val="20"/>
                <w:szCs w:val="20"/>
              </w:rPr>
              <w:t xml:space="preserve">DOM-OPS — Operational Logistics</w:t>
            </w:r>
          </w:p>
        </w:tc>
        <w:tc>
          <w:tcPr>
            <w:tcW w:type="dxa" w:w="1264"/>
            <w:tcMar>
              <w:top w:type="dxa" w:w="60"/>
              <w:left w:type="dxa" w:w="100"/>
              <w:bottom w:type="dxa" w:w="60"/>
              <w:right w:type="dxa" w:w="100"/>
            </w:tcMar>
            <w:vAlign w:val="center"/>
          </w:tcPr>
          <w:p>
            <w:pPr>
              <w:spacing w:after="20" w:before="20"/>
            </w:pPr>
            <w:r>
              <w:rPr>
                <w:sz w:val="20"/>
                <w:szCs w:val="20"/>
              </w:rPr>
              <w:t xml:space="preserve">20</w:t>
            </w:r>
          </w:p>
        </w:tc>
        <w:tc>
          <w:tcPr>
            <w:tcW w:type="dxa" w:w="1444"/>
            <w:tcMar>
              <w:top w:type="dxa" w:w="60"/>
              <w:left w:type="dxa" w:w="100"/>
              <w:bottom w:type="dxa" w:w="60"/>
              <w:right w:type="dxa" w:w="100"/>
            </w:tcMar>
            <w:vAlign w:val="center"/>
          </w:tcPr>
          <w:p>
            <w:pPr>
              <w:spacing w:after="20" w:before="20"/>
            </w:pPr>
            <w:r>
              <w:rPr>
                <w:sz w:val="20"/>
                <w:szCs w:val="20"/>
              </w:rPr>
              <w:t xml:space="preserve">287</w:t>
            </w:r>
          </w:p>
        </w:tc>
        <w:tc>
          <w:tcPr>
            <w:tcW w:type="dxa" w:w="1444"/>
            <w:tcMar>
              <w:top w:type="dxa" w:w="60"/>
              <w:left w:type="dxa" w:w="100"/>
              <w:bottom w:type="dxa" w:w="60"/>
              <w:right w:type="dxa" w:w="100"/>
            </w:tcMar>
            <w:vAlign w:val="center"/>
          </w:tcPr>
          <w:p>
            <w:pPr>
              <w:spacing w:after="20" w:before="20"/>
            </w:pPr>
            <w:r>
              <w:rPr>
                <w:sz w:val="20"/>
                <w:szCs w:val="20"/>
              </w:rPr>
              <w:t xml:space="preserve">110</w:t>
            </w:r>
          </w:p>
        </w:tc>
        <w:tc>
          <w:tcPr>
            <w:tcW w:type="dxa" w:w="1444"/>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DOM-SEC — Physical Security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17</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256</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121</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3430"/>
            <w:tcMar>
              <w:top w:type="dxa" w:w="60"/>
              <w:left w:type="dxa" w:w="100"/>
              <w:bottom w:type="dxa" w:w="60"/>
              <w:right w:type="dxa" w:w="100"/>
            </w:tcMar>
            <w:vAlign w:val="center"/>
          </w:tcPr>
          <w:p>
            <w:pPr>
              <w:spacing w:after="20" w:before="20"/>
            </w:pPr>
            <w:r>
              <w:rPr>
                <w:sz w:val="20"/>
                <w:szCs w:val="20"/>
              </w:rPr>
              <w:t xml:space="preserve">DOM-INT — Business Intelligence</w:t>
            </w:r>
          </w:p>
        </w:tc>
        <w:tc>
          <w:tcPr>
            <w:tcW w:type="dxa" w:w="1264"/>
            <w:tcMar>
              <w:top w:type="dxa" w:w="60"/>
              <w:left w:type="dxa" w:w="100"/>
              <w:bottom w:type="dxa" w:w="60"/>
              <w:right w:type="dxa" w:w="100"/>
            </w:tcMar>
            <w:vAlign w:val="center"/>
          </w:tcPr>
          <w:p>
            <w:pPr>
              <w:spacing w:after="20" w:before="20"/>
            </w:pPr>
            <w:r>
              <w:rPr>
                <w:sz w:val="20"/>
                <w:szCs w:val="20"/>
              </w:rPr>
              <w:t xml:space="preserve">14</w:t>
            </w:r>
          </w:p>
        </w:tc>
        <w:tc>
          <w:tcPr>
            <w:tcW w:type="dxa" w:w="1444"/>
            <w:tcMar>
              <w:top w:type="dxa" w:w="60"/>
              <w:left w:type="dxa" w:w="100"/>
              <w:bottom w:type="dxa" w:w="60"/>
              <w:right w:type="dxa" w:w="100"/>
            </w:tcMar>
            <w:vAlign w:val="center"/>
          </w:tcPr>
          <w:p>
            <w:pPr>
              <w:spacing w:after="20" w:before="20"/>
            </w:pPr>
            <w:r>
              <w:rPr>
                <w:sz w:val="20"/>
                <w:szCs w:val="20"/>
              </w:rPr>
              <w:t xml:space="preserve">146</w:t>
            </w:r>
          </w:p>
        </w:tc>
        <w:tc>
          <w:tcPr>
            <w:tcW w:type="dxa" w:w="1444"/>
            <w:tcMar>
              <w:top w:type="dxa" w:w="60"/>
              <w:left w:type="dxa" w:w="100"/>
              <w:bottom w:type="dxa" w:w="60"/>
              <w:right w:type="dxa" w:w="100"/>
            </w:tcMar>
            <w:vAlign w:val="center"/>
          </w:tcPr>
          <w:p>
            <w:pPr>
              <w:spacing w:after="20" w:before="20"/>
            </w:pPr>
            <w:r>
              <w:rPr>
                <w:sz w:val="20"/>
                <w:szCs w:val="20"/>
              </w:rPr>
              <w:t xml:space="preserve">83</w:t>
            </w:r>
          </w:p>
        </w:tc>
        <w:tc>
          <w:tcPr>
            <w:tcW w:type="dxa" w:w="1444"/>
            <w:tcMar>
              <w:top w:type="dxa" w:w="60"/>
              <w:left w:type="dxa" w:w="100"/>
              <w:bottom w:type="dxa" w:w="60"/>
              <w:right w:type="dxa" w:w="100"/>
            </w:tcMar>
            <w:vAlign w:val="center"/>
          </w:tcPr>
          <w:p>
            <w:pPr>
              <w:spacing w:after="20" w:before="20"/>
            </w:pPr>
            <w:r>
              <w:rPr>
                <w:sz w:val="20"/>
                <w:szCs w:val="20"/>
              </w:rPr>
              <w:t xml:space="preserve">0</w:t>
            </w:r>
          </w:p>
        </w:tc>
      </w:tr>
      <w:tr>
        <w:trPr>
          <w:cantSplit/>
        </w:trPr>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DOM-IAM — Identity &amp; Access Management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13</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148</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79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3430"/>
            <w:tcMar>
              <w:top w:type="dxa" w:w="60"/>
              <w:left w:type="dxa" w:w="100"/>
              <w:bottom w:type="dxa" w:w="60"/>
              <w:right w:type="dxa" w:w="100"/>
            </w:tcMar>
            <w:vAlign w:val="center"/>
          </w:tcPr>
          <w:p>
            <w:pPr>
              <w:spacing w:after="20" w:before="20"/>
            </w:pPr>
            <w:r>
              <w:rPr>
                <w:sz w:val="20"/>
                <w:szCs w:val="20"/>
              </w:rPr>
              <w:t xml:space="preserve">Total</w:t>
            </w:r>
          </w:p>
        </w:tc>
        <w:tc>
          <w:tcPr>
            <w:tcW w:type="dxa" w:w="1264"/>
            <w:tcMar>
              <w:top w:type="dxa" w:w="60"/>
              <w:left w:type="dxa" w:w="100"/>
              <w:bottom w:type="dxa" w:w="60"/>
              <w:right w:type="dxa" w:w="100"/>
            </w:tcMar>
            <w:vAlign w:val="center"/>
          </w:tcPr>
          <w:p>
            <w:pPr>
              <w:spacing w:after="20" w:before="20"/>
            </w:pPr>
            <w:r>
              <w:rPr>
                <w:sz w:val="20"/>
                <w:szCs w:val="20"/>
              </w:rPr>
              <w:t xml:space="preserve">130</w:t>
            </w:r>
          </w:p>
        </w:tc>
        <w:tc>
          <w:tcPr>
            <w:tcW w:type="dxa" w:w="1444"/>
            <w:tcMar>
              <w:top w:type="dxa" w:w="60"/>
              <w:left w:type="dxa" w:w="100"/>
              <w:bottom w:type="dxa" w:w="60"/>
              <w:right w:type="dxa" w:w="100"/>
            </w:tcMar>
            <w:vAlign w:val="center"/>
          </w:tcPr>
          <w:p>
            <w:pPr>
              <w:spacing w:after="20" w:before="20"/>
            </w:pPr>
            <w:r>
              <w:rPr>
                <w:sz w:val="20"/>
                <w:szCs w:val="20"/>
              </w:rPr>
              <w:t xml:space="preserve">1448</w:t>
            </w:r>
          </w:p>
        </w:tc>
        <w:tc>
          <w:tcPr>
            <w:tcW w:type="dxa" w:w="1444"/>
            <w:tcMar>
              <w:top w:type="dxa" w:w="60"/>
              <w:left w:type="dxa" w:w="100"/>
              <w:bottom w:type="dxa" w:w="60"/>
              <w:right w:type="dxa" w:w="100"/>
            </w:tcMar>
            <w:vAlign w:val="center"/>
          </w:tcPr>
          <w:p>
            <w:pPr>
              <w:spacing w:after="20" w:before="20"/>
            </w:pPr>
            <w:r>
              <w:rPr>
                <w:sz w:val="20"/>
                <w:szCs w:val="20"/>
              </w:rPr>
              <w:t xml:space="preserve">678</w:t>
            </w:r>
          </w:p>
        </w:tc>
        <w:tc>
          <w:tcPr>
            <w:tcW w:type="dxa" w:w="1444"/>
            <w:tcMar>
              <w:top w:type="dxa" w:w="60"/>
              <w:left w:type="dxa" w:w="100"/>
              <w:bottom w:type="dxa" w:w="60"/>
              <w:right w:type="dxa" w:w="100"/>
            </w:tcMar>
            <w:vAlign w:val="center"/>
          </w:tcPr>
          <w:p>
            <w:pPr>
              <w:spacing w:after="20" w:before="20"/>
            </w:pPr>
            <w:r>
              <w:rPr>
                <w:sz w:val="20"/>
                <w:szCs w:val="20"/>
              </w:rPr>
              <w:t xml:space="preserve">81</w:t>
            </w:r>
          </w:p>
        </w:tc>
      </w:tr>
    </w:tbl>
    <w:p>
      <w:r>
        <w:br w:type="page"/>
      </w:r>
    </w:p>
    <w:p>
      <w:pPr>
        <w:pStyle w:val="Heading1"/>
        <w:spacing w:after="160" w:before="320"/>
      </w:pPr>
      <w:r>
        <w:rPr>
          <w:b/>
          <w:bCs/>
          <w:color w:val="1F4E79"/>
          <w:sz w:val="30"/>
          <w:szCs w:val="30"/>
        </w:rPr>
        <w:t xml:space="preserve">6. Object Definitions</w:t>
      </w:r>
    </w:p>
    <w:p>
      <w:pPr>
        <w:spacing w:after="120" w:before="0"/>
      </w:pPr>
      <w:r>
        <w:t xml:space="preserve">Every object is defined against the same structure. Inherited contract attributes (§3.6) are not repeated.</w:t>
      </w:r>
    </w:p>
    <w:p>
      <w:r>
        <w:br w:type="page"/>
      </w:r>
    </w:p>
    <w:p>
      <w:pPr>
        <w:pStyle w:val="Heading1"/>
        <w:spacing w:after="160" w:before="320"/>
      </w:pPr>
      <w:r>
        <w:rPr>
          <w:b/>
          <w:bCs/>
          <w:color w:val="1F4E79"/>
          <w:sz w:val="30"/>
          <w:szCs w:val="30"/>
        </w:rPr>
        <w:t xml:space="preserve">6.1 DOM-PLT — Platform Services</w:t>
      </w:r>
    </w:p>
    <w:p>
      <w:pPr>
        <w:spacing w:after="120" w:before="0"/>
      </w:pPr>
      <w:r>
        <w:t xml:space="preserve">Objects hosted by DOM-PLT: 26.</w:t>
      </w:r>
    </w:p>
    <w:p>
      <w:pPr>
        <w:pStyle w:val="Heading2"/>
        <w:spacing w:after="120" w:before="260"/>
      </w:pPr>
      <w:r>
        <w:rPr>
          <w:b/>
          <w:bCs/>
          <w:color w:val="2E74B5"/>
          <w:sz w:val="25"/>
          <w:szCs w:val="25"/>
        </w:rPr>
        <w:t xml:space="preserve">6.1.1  SBO-001  Workflow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Workflow</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 platform-wide.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8 (6 Required)</w:t>
            </w:r>
          </w:p>
        </w:tc>
      </w:tr>
    </w:tbl>
    <w:p>
      <w:pPr>
        <w:pStyle w:val="Heading3"/>
        <w:spacing w:after="100" w:before="200"/>
      </w:pPr>
      <w:r>
        <w:rPr>
          <w:b/>
          <w:bCs/>
          <w:color w:val="404040"/>
          <w:sz w:val="22"/>
          <w:szCs w:val="22"/>
        </w:rPr>
        <w:t xml:space="preserve">Purpose</w:t>
      </w:r>
    </w:p>
    <w:p>
      <w:pPr>
        <w:spacing w:after="120" w:before="0"/>
      </w:pPr>
      <w:r>
        <w:t xml:space="preserve">A configurable approval or orchestration definition applied to a business object type.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Immutable once published.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Subject Object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Enum(SBO)</w:t>
            </w:r>
          </w:p>
        </w:tc>
        <w:tc>
          <w:tcPr>
            <w:tcW w:type="dxa" w:w="4332"/>
            <w:tcMar>
              <w:top w:type="dxa" w:w="60"/>
              <w:left w:type="dxa" w:w="100"/>
              <w:bottom w:type="dxa" w:w="60"/>
              <w:right w:type="dxa" w:w="100"/>
            </w:tcMar>
            <w:vAlign w:val="center"/>
          </w:tcPr>
          <w:p>
            <w:pPr>
              <w:spacing w:after="20" w:before="20"/>
            </w:pPr>
            <w:r>
              <w:rPr>
                <w:sz w:val="20"/>
                <w:szCs w:val="20"/>
              </w:rPr>
              <w:t xml:space="preserve">The object type this workflow may be applied to.</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Version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Incremented on publication; running instances keep their version.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Steps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Ordered or parallel step definitions with approver resolution rules.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Escalation Policy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Timeout and escalation target.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Segregation Constraint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Rule</w:t>
            </w:r>
          </w:p>
        </w:tc>
        <w:tc>
          <w:tcPr>
            <w:tcW w:type="dxa" w:w="4332"/>
            <w:tcMar>
              <w:top w:type="dxa" w:w="60"/>
              <w:left w:type="dxa" w:w="100"/>
              <w:bottom w:type="dxa" w:w="60"/>
              <w:right w:type="dxa" w:w="100"/>
            </w:tcMar>
            <w:vAlign w:val="center"/>
          </w:tcPr>
          <w:p>
            <w:pPr>
              <w:spacing w:after="20" w:before="20"/>
            </w:pPr>
            <w:r>
              <w:rPr>
                <w:sz w:val="20"/>
                <w:szCs w:val="20"/>
              </w:rPr>
              <w:t xml:space="preserve">Prevents the same actor satisfying two steps.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Published → Superseded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Applied to any SBO type</w:t>
      </w:r>
    </w:p>
    <w:p>
      <w:pPr>
        <w:pStyle w:val="ListParagraph"/>
        <w:numPr>
          <w:ilvl w:val="0"/>
          <w:numId w:val="2"/>
        </w:numPr>
        <w:spacing w:after="60"/>
      </w:pPr>
      <w:r>
        <w:t xml:space="preserve">Instantiated as Workflow Instance</w:t>
      </w:r>
    </w:p>
    <w:p>
      <w:pPr>
        <w:pStyle w:val="Heading3"/>
        <w:spacing w:after="100" w:before="200"/>
      </w:pPr>
      <w:r>
        <w:rPr>
          <w:b/>
          <w:bCs/>
          <w:color w:val="404040"/>
          <w:sz w:val="22"/>
          <w:szCs w:val="22"/>
        </w:rPr>
        <w:t xml:space="preserve">Business rules</w:t>
      </w:r>
    </w:p>
    <w:p>
      <w:pPr>
        <w:spacing w:after="120" w:before="0"/>
      </w:pPr>
      <w:r>
        <w:t xml:space="preserve">BR-001</w:t>
      </w:r>
    </w:p>
    <w:p>
      <w:pPr>
        <w:pStyle w:val="Heading3"/>
        <w:spacing w:after="100" w:before="200"/>
      </w:pPr>
      <w:r>
        <w:rPr>
          <w:b/>
          <w:bCs/>
          <w:color w:val="404040"/>
          <w:sz w:val="22"/>
          <w:szCs w:val="22"/>
        </w:rPr>
        <w:t xml:space="preserve">Audit and retention</w:t>
      </w:r>
    </w:p>
    <w:p>
      <w:pPr>
        <w:spacing w:after="120" w:before="0"/>
      </w:pPr>
      <w:r>
        <w:t xml:space="preserve">Full — definition changes are auditable and versioned.</w:t>
      </w:r>
    </w:p>
    <w:p>
      <w:pPr>
        <w:pStyle w:val="Heading3"/>
        <w:spacing w:after="100" w:before="200"/>
      </w:pPr>
      <w:r>
        <w:rPr>
          <w:b/>
          <w:bCs/>
          <w:color w:val="404040"/>
          <w:sz w:val="22"/>
          <w:szCs w:val="22"/>
        </w:rPr>
        <w:t xml:space="preserve">Extension points</w:t>
      </w:r>
    </w:p>
    <w:p>
      <w:pPr>
        <w:spacing w:after="120" w:before="0"/>
      </w:pPr>
      <w:r>
        <w:t xml:space="preserve">None. Modules supply step handlers, not schema.</w:t>
      </w:r>
    </w:p>
    <w:p>
      <w:pPr>
        <w:pStyle w:val="Heading2"/>
        <w:spacing w:after="120" w:before="260"/>
      </w:pPr>
      <w:r>
        <w:rPr>
          <w:b/>
          <w:bCs/>
          <w:color w:val="2E74B5"/>
          <w:sz w:val="25"/>
          <w:szCs w:val="25"/>
        </w:rPr>
        <w:t xml:space="preserve">6.1.2  SBO-002  Workflow Instance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SBO-002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Workflow Instance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Unique per workflow and subject reference.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(6 Required)</w:t>
            </w:r>
          </w:p>
        </w:tc>
      </w:tr>
    </w:tbl>
    <w:p>
      <w:pPr>
        <w:pStyle w:val="Heading3"/>
        <w:spacing w:after="100" w:before="200"/>
      </w:pPr>
      <w:r>
        <w:rPr>
          <w:b/>
          <w:bCs/>
          <w:color w:val="404040"/>
          <w:sz w:val="22"/>
          <w:szCs w:val="22"/>
        </w:rPr>
        <w:t xml:space="preserve">Purpose</w:t>
      </w:r>
    </w:p>
    <w:p>
      <w:pPr>
        <w:spacing w:after="120" w:before="0"/>
      </w:pPr>
      <w:r>
        <w:t xml:space="preserve">A running or completed execution of a workflow against one business object.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Workflow</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Workflow Version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Pinned at start.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Subject Reference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Running, Approved, Rejected, Canceled, Escalated.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Current Step</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Started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Completed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Outcome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Step History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Immutable record of actor, decision, timestamp, comment per step.</w:t>
            </w:r>
          </w:p>
        </w:tc>
      </w:tr>
    </w:tbl>
    <w:p>
      <w:pPr>
        <w:pStyle w:val="Heading3"/>
        <w:spacing w:after="100" w:before="200"/>
      </w:pPr>
      <w:r>
        <w:rPr>
          <w:b/>
          <w:bCs/>
          <w:color w:val="404040"/>
          <w:sz w:val="22"/>
          <w:szCs w:val="22"/>
        </w:rPr>
        <w:t xml:space="preserve">Lifecycle</w:t>
      </w:r>
    </w:p>
    <w:p>
      <w:pPr>
        <w:spacing w:after="120" w:before="0"/>
      </w:pPr>
      <w:r>
        <w:t xml:space="preserve">Running → Approved | Rejected | Canceled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Workflow</w:t>
      </w:r>
    </w:p>
    <w:p>
      <w:pPr>
        <w:pStyle w:val="ListParagraph"/>
        <w:numPr>
          <w:ilvl w:val="0"/>
          <w:numId w:val="2"/>
        </w:numPr>
        <w:spacing w:after="60"/>
      </w:pPr>
      <w:r>
        <w:t xml:space="preserve">References any SBO</w:t>
      </w:r>
    </w:p>
    <w:p>
      <w:pPr>
        <w:pStyle w:val="Heading3"/>
        <w:spacing w:after="100" w:before="200"/>
      </w:pPr>
      <w:r>
        <w:rPr>
          <w:b/>
          <w:bCs/>
          <w:color w:val="404040"/>
          <w:sz w:val="22"/>
          <w:szCs w:val="22"/>
        </w:rPr>
        <w:t xml:space="preserve">Business rules</w:t>
      </w:r>
    </w:p>
    <w:p>
      <w:pPr>
        <w:spacing w:after="120" w:before="0"/>
      </w:pPr>
      <w:r>
        <w:t xml:space="preserve">BR-002, BR-003</w:t>
      </w:r>
    </w:p>
    <w:p>
      <w:pPr>
        <w:pStyle w:val="Heading3"/>
        <w:spacing w:after="100" w:before="200"/>
      </w:pPr>
      <w:r>
        <w:rPr>
          <w:b/>
          <w:bCs/>
          <w:color w:val="404040"/>
          <w:sz w:val="22"/>
          <w:szCs w:val="22"/>
        </w:rPr>
        <w:t xml:space="preserve">Audit and retention</w:t>
      </w:r>
    </w:p>
    <w:p>
      <w:pPr>
        <w:spacing w:after="120" w:before="0"/>
      </w:pPr>
      <w:r>
        <w:t xml:space="preserve">Immutable. Step history cannot be edited after the decision is recorded.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6.1.3  SBO-003  Notification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SBO-003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Notification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(5 Required)</w:t>
            </w:r>
          </w:p>
        </w:tc>
      </w:tr>
    </w:tbl>
    <w:p>
      <w:pPr>
        <w:pStyle w:val="Heading3"/>
        <w:spacing w:after="100" w:before="200"/>
      </w:pPr>
      <w:r>
        <w:rPr>
          <w:b/>
          <w:bCs/>
          <w:color w:val="404040"/>
          <w:sz w:val="22"/>
          <w:szCs w:val="22"/>
        </w:rPr>
        <w:t xml:space="preserve">Purpose</w:t>
      </w:r>
    </w:p>
    <w:p>
      <w:pPr>
        <w:spacing w:after="120" w:before="0"/>
      </w:pPr>
      <w:r>
        <w:t xml:space="preserve">A single outbound message instance on a defined channel.</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Template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Channel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Email, SMS, Push, In-App.</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Recipient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Reference/Address</w:t>
            </w:r>
          </w:p>
        </w:tc>
        <w:tc>
          <w:tcPr>
            <w:tcW w:type="dxa" w:w="4332"/>
            <w:tcMar>
              <w:top w:type="dxa" w:w="60"/>
              <w:left w:type="dxa" w:w="100"/>
              <w:bottom w:type="dxa" w:w="60"/>
              <w:right w:type="dxa" w:w="100"/>
            </w:tcMar>
            <w:vAlign w:val="center"/>
          </w:tcPr>
          <w:p>
            <w:pPr>
              <w:spacing w:after="20" w:before="20"/>
            </w:pPr>
            <w:r>
              <w:rPr>
                <w:sz w:val="20"/>
                <w:szCs w:val="20"/>
              </w:rPr>
              <w:t xml:space="preserve">User, role, or explicit address.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Subject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Body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Rendered content.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Queued, Sent, Failed, Suppressed.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Priority</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Guaranteed delivery required for security alarms.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Sent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Retry Count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Failure 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Queued → Sent | Failed → (retry) → Sent | Abandoned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Rendered from Notification Template</w:t>
      </w:r>
    </w:p>
    <w:p>
      <w:pPr>
        <w:pStyle w:val="ListParagraph"/>
        <w:numPr>
          <w:ilvl w:val="0"/>
          <w:numId w:val="2"/>
        </w:numPr>
        <w:spacing w:after="60"/>
      </w:pPr>
      <w:r>
        <w:t xml:space="preserve">Addressed to User</w:t>
      </w:r>
    </w:p>
    <w:p>
      <w:pPr>
        <w:pStyle w:val="Heading3"/>
        <w:spacing w:after="100" w:before="200"/>
      </w:pPr>
      <w:r>
        <w:rPr>
          <w:b/>
          <w:bCs/>
          <w:color w:val="404040"/>
          <w:sz w:val="22"/>
          <w:szCs w:val="22"/>
        </w:rPr>
        <w:t xml:space="preserve">Business rules</w:t>
      </w:r>
    </w:p>
    <w:p>
      <w:pPr>
        <w:spacing w:after="120" w:before="0"/>
      </w:pPr>
      <w:r>
        <w:t xml:space="preserve">BR-004</w:t>
      </w:r>
    </w:p>
    <w:p>
      <w:pPr>
        <w:pStyle w:val="Heading3"/>
        <w:spacing w:after="100" w:before="200"/>
      </w:pPr>
      <w:r>
        <w:rPr>
          <w:b/>
          <w:bCs/>
          <w:color w:val="404040"/>
          <w:sz w:val="22"/>
          <w:szCs w:val="22"/>
        </w:rPr>
        <w:t xml:space="preserve">Audit and retention</w:t>
      </w:r>
    </w:p>
    <w:p>
      <w:pPr>
        <w:spacing w:after="120" w:before="0"/>
      </w:pPr>
      <w:r>
        <w:t xml:space="preserve">Delivery outcome retained for the configured retention period.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6.1.4  SBO-004  Notification Template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SBO-004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Notification Template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plus Channel plus Locale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8 (7 Required)</w:t>
            </w:r>
          </w:p>
        </w:tc>
      </w:tr>
    </w:tbl>
    <w:p>
      <w:pPr>
        <w:pStyle w:val="Heading3"/>
        <w:spacing w:after="100" w:before="200"/>
      </w:pPr>
      <w:r>
        <w:rPr>
          <w:b/>
          <w:bCs/>
          <w:color w:val="404040"/>
          <w:sz w:val="22"/>
          <w:szCs w:val="22"/>
        </w:rPr>
        <w:t xml:space="preserve">Purpose</w:t>
      </w:r>
    </w:p>
    <w:p>
      <w:pPr>
        <w:spacing w:after="120" w:before="0"/>
      </w:pPr>
      <w:r>
        <w:t xml:space="preserve">A localizable message template with parameter substitution.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Channel</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Locale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Locale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Right-to-left locales supported.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Subject Template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Body Template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Parameters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Declared substitution parameters.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Renders Notification</w:t>
      </w:r>
    </w:p>
    <w:p>
      <w:pPr>
        <w:pStyle w:val="Heading3"/>
        <w:spacing w:after="100" w:before="200"/>
      </w:pPr>
      <w:r>
        <w:rPr>
          <w:b/>
          <w:bCs/>
          <w:color w:val="404040"/>
          <w:sz w:val="22"/>
          <w:szCs w:val="22"/>
        </w:rPr>
        <w:t xml:space="preserve">Business rules</w:t>
      </w:r>
    </w:p>
    <w:p>
      <w:pPr>
        <w:spacing w:after="120" w:before="0"/>
      </w:pPr>
      <w:r>
        <w:t xml:space="preserve">No object-specific rules beyond the inherited contract.</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Modules may register templates; they may not alter the template schema.</w:t>
      </w:r>
    </w:p>
    <w:p>
      <w:pPr>
        <w:pStyle w:val="Heading2"/>
        <w:spacing w:after="120" w:before="260"/>
      </w:pPr>
      <w:r>
        <w:rPr>
          <w:b/>
          <w:bCs/>
          <w:color w:val="2E74B5"/>
          <w:sz w:val="25"/>
          <w:szCs w:val="25"/>
        </w:rPr>
        <w:t xml:space="preserve">6.1.5  SBO-005  Document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SBO-005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Document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Name unique within owner object where configured.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(5 Required)</w:t>
            </w:r>
          </w:p>
        </w:tc>
      </w:tr>
    </w:tbl>
    <w:p>
      <w:pPr>
        <w:pStyle w:val="Heading3"/>
        <w:spacing w:after="100" w:before="200"/>
      </w:pPr>
      <w:r>
        <w:rPr>
          <w:b/>
          <w:bCs/>
          <w:color w:val="404040"/>
          <w:sz w:val="22"/>
          <w:szCs w:val="22"/>
        </w:rPr>
        <w:t xml:space="preserve">Purpose</w:t>
      </w:r>
    </w:p>
    <w:p>
      <w:pPr>
        <w:spacing w:after="120" w:before="0"/>
      </w:pPr>
      <w:r>
        <w:t xml:space="preserve">A managed document held against a business object, with version and classification.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Manual, certificate, contract, drawing, evidence, other.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Owner Reference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The business object the document belongs to.</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Physical file held by PS-017.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Version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Classification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Public, Internal, Confidential, Restricted.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Effective Date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Expiry Date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Drives expiry notification where 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Immutable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Set when the document forms part of a sealed Evidence Record.</w:t>
            </w:r>
          </w:p>
        </w:tc>
      </w:tr>
    </w:tbl>
    <w:p>
      <w:pPr>
        <w:pStyle w:val="Heading3"/>
        <w:spacing w:after="100" w:before="200"/>
      </w:pPr>
      <w:r>
        <w:rPr>
          <w:b/>
          <w:bCs/>
          <w:color w:val="404040"/>
          <w:sz w:val="22"/>
          <w:szCs w:val="22"/>
        </w:rPr>
        <w:t xml:space="preserve">Lifecycle</w:t>
      </w:r>
    </w:p>
    <w:p>
      <w:pPr>
        <w:spacing w:after="120" w:before="0"/>
      </w:pPr>
      <w:r>
        <w:t xml:space="preserve">Draft → Current → Superseded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Owned by any SBO</w:t>
      </w:r>
    </w:p>
    <w:p>
      <w:pPr>
        <w:pStyle w:val="ListParagraph"/>
        <w:numPr>
          <w:ilvl w:val="0"/>
          <w:numId w:val="2"/>
        </w:numPr>
        <w:spacing w:after="60"/>
      </w:pPr>
      <w:r>
        <w:t xml:space="preserve">May be referenced by Evidence Record</w:t>
      </w:r>
    </w:p>
    <w:p>
      <w:pPr>
        <w:pStyle w:val="Heading3"/>
        <w:spacing w:after="100" w:before="200"/>
      </w:pPr>
      <w:r>
        <w:rPr>
          <w:b/>
          <w:bCs/>
          <w:color w:val="404040"/>
          <w:sz w:val="22"/>
          <w:szCs w:val="22"/>
        </w:rPr>
        <w:t xml:space="preserve">Business rules</w:t>
      </w:r>
    </w:p>
    <w:p>
      <w:pPr>
        <w:spacing w:after="120" w:before="0"/>
      </w:pPr>
      <w:r>
        <w:t xml:space="preserve">BR-005</w:t>
      </w:r>
    </w:p>
    <w:p>
      <w:pPr>
        <w:pStyle w:val="Heading3"/>
        <w:spacing w:after="100" w:before="200"/>
      </w:pPr>
      <w:r>
        <w:rPr>
          <w:b/>
          <w:bCs/>
          <w:color w:val="404040"/>
          <w:sz w:val="22"/>
          <w:szCs w:val="22"/>
        </w:rPr>
        <w:t xml:space="preserve">Audit and retention</w:t>
      </w:r>
    </w:p>
    <w:p>
      <w:pPr>
        <w:spacing w:after="120" w:before="0"/>
      </w:pPr>
      <w:r>
        <w:t xml:space="preserve">Full, including every download when classification is Restricted.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6.1.6  SBO-006  Attachment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SBO-006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Attachment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7 (7 Required)</w:t>
            </w:r>
          </w:p>
        </w:tc>
      </w:tr>
    </w:tbl>
    <w:p>
      <w:pPr>
        <w:pStyle w:val="Heading3"/>
        <w:spacing w:after="100" w:before="200"/>
      </w:pPr>
      <w:r>
        <w:rPr>
          <w:b/>
          <w:bCs/>
          <w:color w:val="404040"/>
          <w:sz w:val="22"/>
          <w:szCs w:val="22"/>
        </w:rPr>
        <w:t xml:space="preserve">Purpose</w:t>
      </w:r>
    </w:p>
    <w:p>
      <w:pPr>
        <w:spacing w:after="120" w:before="0"/>
      </w:pPr>
      <w:r>
        <w:t xml:space="preserve">A simple file attached to a business object without document management semantics.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Owner Reference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File 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MIME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Size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Bytes. Subject to per-object policy.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Uploaded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Uploaded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Deleted (soft)</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Owned by any SBO</w:t>
      </w:r>
    </w:p>
    <w:p>
      <w:pPr>
        <w:pStyle w:val="Heading3"/>
        <w:spacing w:after="100" w:before="200"/>
      </w:pPr>
      <w:r>
        <w:rPr>
          <w:b/>
          <w:bCs/>
          <w:color w:val="404040"/>
          <w:sz w:val="22"/>
          <w:szCs w:val="22"/>
        </w:rPr>
        <w:t xml:space="preserve">Business rules</w:t>
      </w:r>
    </w:p>
    <w:p>
      <w:pPr>
        <w:spacing w:after="120" w:before="0"/>
      </w:pPr>
      <w:r>
        <w:t xml:space="preserve">BR-006</w:t>
      </w:r>
    </w:p>
    <w:p>
      <w:pPr>
        <w:pStyle w:val="Heading3"/>
        <w:spacing w:after="100" w:before="200"/>
      </w:pPr>
      <w:r>
        <w:rPr>
          <w:b/>
          <w:bCs/>
          <w:color w:val="404040"/>
          <w:sz w:val="22"/>
          <w:szCs w:val="22"/>
        </w:rPr>
        <w:t xml:space="preserve">Audit and retention</w:t>
      </w:r>
    </w:p>
    <w:p>
      <w:pPr>
        <w:spacing w:after="120" w:before="0"/>
      </w:pPr>
      <w:r>
        <w:t xml:space="preserve">Creation and deletion.</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6.1.7  SBO-007  Comment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SBO-007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Comment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6 (4 Required)</w:t>
            </w:r>
          </w:p>
        </w:tc>
      </w:tr>
    </w:tbl>
    <w:p>
      <w:pPr>
        <w:pStyle w:val="Heading3"/>
        <w:spacing w:after="100" w:before="200"/>
      </w:pPr>
      <w:r>
        <w:rPr>
          <w:b/>
          <w:bCs/>
          <w:color w:val="404040"/>
          <w:sz w:val="22"/>
          <w:szCs w:val="22"/>
        </w:rPr>
        <w:t xml:space="preserve">Purpose</w:t>
      </w:r>
    </w:p>
    <w:p>
      <w:pPr>
        <w:spacing w:after="120" w:before="0"/>
      </w:pPr>
      <w:r>
        <w:t xml:space="preserve">User collaboration against a business object.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Owner Reference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Author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Text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Created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Parent Comment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Enables threading.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Edited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Edited → Deleted (soft)</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Owned by any SBO</w:t>
      </w:r>
    </w:p>
    <w:p>
      <w:pPr>
        <w:pStyle w:val="ListParagraph"/>
        <w:numPr>
          <w:ilvl w:val="0"/>
          <w:numId w:val="2"/>
        </w:numPr>
        <w:spacing w:after="60"/>
      </w:pPr>
      <w:r>
        <w:t xml:space="preserve">Self-referencing thread</w:t>
      </w:r>
    </w:p>
    <w:p>
      <w:pPr>
        <w:pStyle w:val="Heading3"/>
        <w:spacing w:after="100" w:before="200"/>
      </w:pPr>
      <w:r>
        <w:rPr>
          <w:b/>
          <w:bCs/>
          <w:color w:val="404040"/>
          <w:sz w:val="22"/>
          <w:szCs w:val="22"/>
        </w:rPr>
        <w:t xml:space="preserve">Business rules</w:t>
      </w:r>
    </w:p>
    <w:p>
      <w:pPr>
        <w:spacing w:after="120" w:before="0"/>
      </w:pPr>
      <w:r>
        <w:t xml:space="preserve">No object-specific rules beyond the inherited contract.</w:t>
      </w:r>
    </w:p>
    <w:p>
      <w:pPr>
        <w:pStyle w:val="Heading3"/>
        <w:spacing w:after="100" w:before="200"/>
      </w:pPr>
      <w:r>
        <w:rPr>
          <w:b/>
          <w:bCs/>
          <w:color w:val="404040"/>
          <w:sz w:val="22"/>
          <w:szCs w:val="22"/>
        </w:rPr>
        <w:t xml:space="preserve">Audit and retention</w:t>
      </w:r>
    </w:p>
    <w:p>
      <w:pPr>
        <w:spacing w:after="120" w:before="0"/>
      </w:pPr>
      <w:r>
        <w:t xml:space="preserve">Original text retained on edit.</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6.1.8  SBO-008  Audit Log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SBO-008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Audit Log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Append-only.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(6 Required)</w:t>
            </w:r>
          </w:p>
        </w:tc>
      </w:tr>
    </w:tbl>
    <w:p>
      <w:pPr>
        <w:pStyle w:val="Heading3"/>
        <w:spacing w:after="100" w:before="200"/>
      </w:pPr>
      <w:r>
        <w:rPr>
          <w:b/>
          <w:bCs/>
          <w:color w:val="404040"/>
          <w:sz w:val="22"/>
          <w:szCs w:val="22"/>
        </w:rPr>
        <w:t xml:space="preserve">Purpose</w:t>
      </w:r>
    </w:p>
    <w:p>
      <w:pPr>
        <w:spacing w:after="120" w:before="0"/>
      </w:pPr>
      <w:r>
        <w:t xml:space="preserve">The immutable record of every state-changing operation in the platform.</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Enum(SBO)</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Create, Update, Delete, Archive, StatusChange, Read (restricted objects only).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Actor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User or API Client.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Timestamp</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Platform time, UTC.</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Before Image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Changed fields only.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After Image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Changed fields only.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Source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UI, API, Handheld, Connector, Scheduler.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Correlation Identifier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Groups related writes in one transaction or device sync.</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Populated for handheld and reader-originated writes.</w:t>
            </w:r>
          </w:p>
        </w:tc>
      </w:tr>
    </w:tbl>
    <w:p>
      <w:pPr>
        <w:pStyle w:val="Heading3"/>
        <w:spacing w:after="100" w:before="200"/>
      </w:pPr>
      <w:r>
        <w:rPr>
          <w:b/>
          <w:bCs/>
          <w:color w:val="404040"/>
          <w:sz w:val="22"/>
          <w:szCs w:val="22"/>
        </w:rPr>
        <w:t xml:space="preserve">Lifecycle</w:t>
      </w:r>
    </w:p>
    <w:p>
      <w:pPr>
        <w:spacing w:after="120" w:before="0"/>
      </w:pPr>
      <w:r>
        <w:t xml:space="preserve">Append-only. No lifecycle.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References every SBO</w:t>
      </w:r>
    </w:p>
    <w:p>
      <w:pPr>
        <w:pStyle w:val="Heading3"/>
        <w:spacing w:after="100" w:before="200"/>
      </w:pPr>
      <w:r>
        <w:rPr>
          <w:b/>
          <w:bCs/>
          <w:color w:val="404040"/>
          <w:sz w:val="22"/>
          <w:szCs w:val="22"/>
        </w:rPr>
        <w:t xml:space="preserve">Business rules</w:t>
      </w:r>
    </w:p>
    <w:p>
      <w:pPr>
        <w:spacing w:after="120" w:before="0"/>
      </w:pPr>
      <w:r>
        <w:t xml:space="preserve">BR-007, BR-008</w:t>
      </w:r>
    </w:p>
    <w:p>
      <w:pPr>
        <w:pStyle w:val="Heading3"/>
        <w:spacing w:after="100" w:before="200"/>
      </w:pPr>
      <w:r>
        <w:rPr>
          <w:b/>
          <w:bCs/>
          <w:color w:val="404040"/>
          <w:sz w:val="22"/>
          <w:szCs w:val="22"/>
        </w:rPr>
        <w:t xml:space="preserve">Audit and retention</w:t>
      </w:r>
    </w:p>
    <w:p>
      <w:pPr>
        <w:spacing w:after="120" w:before="0"/>
      </w:pPr>
      <w:r>
        <w:t xml:space="preserve">Is the audit. Tamper-evident; never editable or disableable.</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6.1.9  SBO-009  Configuration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SBO-009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Configuration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Key plus Scope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7 (5 Required)</w:t>
            </w:r>
          </w:p>
        </w:tc>
      </w:tr>
    </w:tbl>
    <w:p>
      <w:pPr>
        <w:pStyle w:val="Heading3"/>
        <w:spacing w:after="100" w:before="200"/>
      </w:pPr>
      <w:r>
        <w:rPr>
          <w:b/>
          <w:bCs/>
          <w:color w:val="404040"/>
          <w:sz w:val="22"/>
          <w:szCs w:val="22"/>
        </w:rPr>
        <w:t xml:space="preserve">Purpose</w:t>
      </w:r>
    </w:p>
    <w:p>
      <w:pPr>
        <w:spacing w:after="120" w:before="0"/>
      </w:pPr>
      <w:r>
        <w:t xml:space="preserve">A platform or tenant configuration value.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Key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Platform, Tenant, Organization, Site.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 Reference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Required when Scope is not Platform.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Value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Data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String, Integer, Boolean, Decimal, Date, JSON.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Encrypted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Sensitive values encrypted at rest.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Description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No lifecycle. Versioned by audit history.</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Scoped to Tenant, Organization or Site</w:t>
      </w:r>
    </w:p>
    <w:p>
      <w:pPr>
        <w:pStyle w:val="ListParagraph"/>
        <w:numPr>
          <w:ilvl w:val="0"/>
          <w:numId w:val="2"/>
        </w:numPr>
        <w:spacing w:after="60"/>
      </w:pPr>
      <w:r>
        <w:t xml:space="preserve">Consumed by every platform service and domain</w:t>
      </w:r>
    </w:p>
    <w:p>
      <w:pPr>
        <w:pStyle w:val="Heading3"/>
        <w:spacing w:after="100" w:before="200"/>
      </w:pPr>
      <w:r>
        <w:rPr>
          <w:b/>
          <w:bCs/>
          <w:color w:val="404040"/>
          <w:sz w:val="22"/>
          <w:szCs w:val="22"/>
        </w:rPr>
        <w:t xml:space="preserve">Business rules</w:t>
      </w:r>
    </w:p>
    <w:p>
      <w:pPr>
        <w:spacing w:after="120" w:before="0"/>
      </w:pPr>
      <w:r>
        <w:t xml:space="preserve">BR-009</w:t>
      </w:r>
    </w:p>
    <w:p>
      <w:pPr>
        <w:pStyle w:val="Heading3"/>
        <w:spacing w:after="100" w:before="200"/>
      </w:pPr>
      <w:r>
        <w:rPr>
          <w:b/>
          <w:bCs/>
          <w:color w:val="404040"/>
          <w:sz w:val="22"/>
          <w:szCs w:val="22"/>
        </w:rPr>
        <w:t xml:space="preserve">Audit and retention</w:t>
      </w:r>
    </w:p>
    <w:p>
      <w:pPr>
        <w:spacing w:after="120" w:before="0"/>
      </w:pPr>
      <w:r>
        <w:t xml:space="preserve">Full. Encrypted values are never written to the audit image.</w:t>
      </w:r>
    </w:p>
    <w:p>
      <w:pPr>
        <w:pStyle w:val="Heading3"/>
        <w:spacing w:after="100" w:before="200"/>
      </w:pPr>
      <w:r>
        <w:rPr>
          <w:b/>
          <w:bCs/>
          <w:color w:val="404040"/>
          <w:sz w:val="22"/>
          <w:szCs w:val="22"/>
        </w:rPr>
        <w:t xml:space="preserve">Extension points</w:t>
      </w:r>
    </w:p>
    <w:p>
      <w:pPr>
        <w:spacing w:after="120" w:before="0"/>
      </w:pPr>
      <w:r>
        <w:t xml:space="preserve">Modules declare configuration keys; they do not extend the object.</w:t>
      </w:r>
    </w:p>
    <w:p>
      <w:pPr>
        <w:pStyle w:val="Heading2"/>
        <w:spacing w:after="120" w:before="260"/>
      </w:pPr>
      <w:r>
        <w:rPr>
          <w:b/>
          <w:bCs/>
          <w:color w:val="2E74B5"/>
          <w:sz w:val="25"/>
          <w:szCs w:val="25"/>
        </w:rPr>
        <w:t xml:space="preserve">6.1.10  SBO-010  Lookup Value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SBO-010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Lookup 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List Code plus Value 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7 (4 Required)</w:t>
            </w:r>
          </w:p>
        </w:tc>
      </w:tr>
    </w:tbl>
    <w:p>
      <w:pPr>
        <w:pStyle w:val="Heading3"/>
        <w:spacing w:after="100" w:before="200"/>
      </w:pPr>
      <w:r>
        <w:rPr>
          <w:b/>
          <w:bCs/>
          <w:color w:val="404040"/>
          <w:sz w:val="22"/>
          <w:szCs w:val="22"/>
        </w:rPr>
        <w:t xml:space="preserve">Purpose</w:t>
      </w:r>
    </w:p>
    <w:p>
      <w:pPr>
        <w:spacing w:after="120" w:before="0"/>
      </w:pPr>
      <w:r>
        <w:t xml:space="preserve">A configurable reference value in a named list, replacing hardcoded enumerations.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List 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Value 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Immutable once referenced.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Display 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Locale Overrides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Sort Order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Parent Value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Supports hierarchical lists.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Deactivation never deletes historical references.</w:t>
            </w:r>
          </w:p>
        </w:tc>
      </w:tr>
    </w:tbl>
    <w:p>
      <w:pPr>
        <w:pStyle w:val="Heading3"/>
        <w:spacing w:after="100" w:before="200"/>
      </w:pPr>
      <w:r>
        <w:rPr>
          <w:b/>
          <w:bCs/>
          <w:color w:val="404040"/>
          <w:sz w:val="22"/>
          <w:szCs w:val="22"/>
        </w:rPr>
        <w:t xml:space="preserve">Lifecycle</w:t>
      </w:r>
    </w:p>
    <w:p>
      <w:pPr>
        <w:spacing w:after="120" w:before="0"/>
      </w:pPr>
      <w:r>
        <w:t xml:space="preserve">Active → Inactive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Referenced by many SBO attributes</w:t>
      </w:r>
    </w:p>
    <w:p>
      <w:pPr>
        <w:pStyle w:val="Heading3"/>
        <w:spacing w:after="100" w:before="200"/>
      </w:pPr>
      <w:r>
        <w:rPr>
          <w:b/>
          <w:bCs/>
          <w:color w:val="404040"/>
          <w:sz w:val="22"/>
          <w:szCs w:val="22"/>
        </w:rPr>
        <w:t xml:space="preserve">Business rules</w:t>
      </w:r>
    </w:p>
    <w:p>
      <w:pPr>
        <w:spacing w:after="120" w:before="0"/>
      </w:pPr>
      <w:r>
        <w:t xml:space="preserve">BR-010</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Modules may add lists and values.</w:t>
      </w:r>
    </w:p>
    <w:p>
      <w:pPr>
        <w:pStyle w:val="Heading2"/>
        <w:spacing w:after="120" w:before="260"/>
      </w:pPr>
      <w:r>
        <w:rPr>
          <w:b/>
          <w:bCs/>
          <w:color w:val="2E74B5"/>
          <w:sz w:val="25"/>
          <w:szCs w:val="25"/>
        </w:rPr>
        <w:t xml:space="preserve">6.1.11  SBO-011  Feature Flag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SBO-011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Feature Flag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6 (4 Required)</w:t>
            </w:r>
          </w:p>
        </w:tc>
      </w:tr>
    </w:tbl>
    <w:p>
      <w:pPr>
        <w:pStyle w:val="Heading3"/>
        <w:spacing w:after="100" w:before="200"/>
      </w:pPr>
      <w:r>
        <w:rPr>
          <w:b/>
          <w:bCs/>
          <w:color w:val="404040"/>
          <w:sz w:val="22"/>
          <w:szCs w:val="22"/>
        </w:rPr>
        <w:t xml:space="preserve">Purpose</w:t>
      </w:r>
    </w:p>
    <w:p>
      <w:pPr>
        <w:spacing w:after="120" w:before="0"/>
      </w:pPr>
      <w:r>
        <w:t xml:space="preserve">A runtime toggle for platform behavior, distinct from a licensed capability.</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Enabled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Platform, Tenant.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Rollout Rule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Rule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Description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Scoped to Platform or Tenant</w:t>
      </w:r>
    </w:p>
    <w:p>
      <w:pPr>
        <w:pStyle w:val="ListParagraph"/>
        <w:numPr>
          <w:ilvl w:val="0"/>
          <w:numId w:val="2"/>
        </w:numPr>
        <w:spacing w:after="60"/>
      </w:pPr>
      <w:r>
        <w:t xml:space="preserve">Distinct from Capability Registration, which governs licensing</w:t>
      </w:r>
    </w:p>
    <w:p>
      <w:pPr>
        <w:pStyle w:val="Heading3"/>
        <w:spacing w:after="100" w:before="200"/>
      </w:pPr>
      <w:r>
        <w:rPr>
          <w:b/>
          <w:bCs/>
          <w:color w:val="404040"/>
          <w:sz w:val="22"/>
          <w:szCs w:val="22"/>
        </w:rPr>
        <w:t xml:space="preserve">Business rules</w:t>
      </w:r>
    </w:p>
    <w:p>
      <w:pPr>
        <w:spacing w:after="120" w:before="0"/>
      </w:pPr>
      <w:r>
        <w:t xml:space="preserve">BR-011</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6.1.12  SBO-012  Scheduled Job</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SBO-012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Scheduled Job</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plus Scope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(6 Required)</w:t>
            </w:r>
          </w:p>
        </w:tc>
      </w:tr>
    </w:tbl>
    <w:p>
      <w:pPr>
        <w:pStyle w:val="Heading3"/>
        <w:spacing w:after="100" w:before="200"/>
      </w:pPr>
      <w:r>
        <w:rPr>
          <w:b/>
          <w:bCs/>
          <w:color w:val="404040"/>
          <w:sz w:val="22"/>
          <w:szCs w:val="22"/>
        </w:rPr>
        <w:t xml:space="preserve">Purpose</w:t>
      </w:r>
    </w:p>
    <w:p>
      <w:pPr>
        <w:spacing w:after="120" w:before="0"/>
      </w:pPr>
      <w:r>
        <w:t xml:space="preserve">A deferred or recurring unit of platform work.</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Schedule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Expression</w:t>
            </w:r>
          </w:p>
        </w:tc>
        <w:tc>
          <w:tcPr>
            <w:tcW w:type="dxa" w:w="4332"/>
            <w:tcMar>
              <w:top w:type="dxa" w:w="60"/>
              <w:left w:type="dxa" w:w="100"/>
              <w:bottom w:type="dxa" w:w="60"/>
              <w:right w:type="dxa" w:w="100"/>
            </w:tcMar>
            <w:vAlign w:val="center"/>
          </w:tcPr>
          <w:p>
            <w:pPr>
              <w:spacing w:after="20" w:before="20"/>
            </w:pPr>
            <w:r>
              <w:rPr>
                <w:sz w:val="20"/>
                <w:szCs w:val="20"/>
              </w:rPr>
              <w:t xml:space="preserve">Cron or interval.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Handler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Registered handler reference.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Platform, Tenant.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Enabled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Retry Policy</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Attempts and backoff.</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Run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Last Outcome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Success, Failed, Skipped.</w:t>
            </w:r>
          </w:p>
        </w:tc>
      </w:tr>
    </w:tbl>
    <w:p>
      <w:pPr>
        <w:pStyle w:val="Heading3"/>
        <w:spacing w:after="100" w:before="200"/>
      </w:pPr>
      <w:r>
        <w:rPr>
          <w:b/>
          <w:bCs/>
          <w:color w:val="404040"/>
          <w:sz w:val="22"/>
          <w:szCs w:val="22"/>
        </w:rPr>
        <w:t xml:space="preserve">Lifecycle</w:t>
      </w:r>
    </w:p>
    <w:p>
      <w:pPr>
        <w:spacing w:after="120" w:before="0"/>
      </w:pPr>
      <w:r>
        <w:t xml:space="preserve">Enabled → Disabled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Used by Report Definition distribution and KPI computation</w:t>
      </w:r>
    </w:p>
    <w:p>
      <w:pPr>
        <w:pStyle w:val="Heading3"/>
        <w:spacing w:after="100" w:before="200"/>
      </w:pPr>
      <w:r>
        <w:rPr>
          <w:b/>
          <w:bCs/>
          <w:color w:val="404040"/>
          <w:sz w:val="22"/>
          <w:szCs w:val="22"/>
        </w:rPr>
        <w:t xml:space="preserve">Business rules</w:t>
      </w:r>
    </w:p>
    <w:p>
      <w:pPr>
        <w:spacing w:after="120" w:before="0"/>
      </w:pPr>
      <w:r>
        <w:t xml:space="preserve">BR-012</w:t>
      </w:r>
    </w:p>
    <w:p>
      <w:pPr>
        <w:pStyle w:val="Heading3"/>
        <w:spacing w:after="100" w:before="200"/>
      </w:pPr>
      <w:r>
        <w:rPr>
          <w:b/>
          <w:bCs/>
          <w:color w:val="404040"/>
          <w:sz w:val="22"/>
          <w:szCs w:val="22"/>
        </w:rPr>
        <w:t xml:space="preserve">Audit and retention</w:t>
      </w:r>
    </w:p>
    <w:p>
      <w:pPr>
        <w:spacing w:after="120" w:before="0"/>
      </w:pPr>
      <w:r>
        <w:t xml:space="preserve">Every execution outcome recorded.</w:t>
      </w:r>
    </w:p>
    <w:p>
      <w:pPr>
        <w:pStyle w:val="Heading3"/>
        <w:spacing w:after="100" w:before="200"/>
      </w:pPr>
      <w:r>
        <w:rPr>
          <w:b/>
          <w:bCs/>
          <w:color w:val="404040"/>
          <w:sz w:val="22"/>
          <w:szCs w:val="22"/>
        </w:rPr>
        <w:t xml:space="preserve">Extension points</w:t>
      </w:r>
    </w:p>
    <w:p>
      <w:pPr>
        <w:spacing w:after="120" w:before="0"/>
      </w:pPr>
      <w:r>
        <w:t xml:space="preserve">Modules register handlers.</w:t>
      </w:r>
    </w:p>
    <w:p>
      <w:pPr>
        <w:pStyle w:val="Heading2"/>
        <w:spacing w:after="120" w:before="260"/>
      </w:pPr>
      <w:r>
        <w:rPr>
          <w:b/>
          <w:bCs/>
          <w:color w:val="2E74B5"/>
          <w:sz w:val="25"/>
          <w:szCs w:val="25"/>
        </w:rPr>
        <w:t xml:space="preserve">6.1.13  SBO-013  Integration Endpoint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SBO-013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Integration Endpoint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(8 Required)</w:t>
            </w:r>
          </w:p>
        </w:tc>
      </w:tr>
    </w:tbl>
    <w:p>
      <w:pPr>
        <w:pStyle w:val="Heading3"/>
        <w:spacing w:after="100" w:before="200"/>
      </w:pPr>
      <w:r>
        <w:rPr>
          <w:b/>
          <w:bCs/>
          <w:color w:val="404040"/>
          <w:sz w:val="22"/>
          <w:szCs w:val="22"/>
        </w:rPr>
        <w:t xml:space="preserve">Purpose</w:t>
      </w:r>
    </w:p>
    <w:p>
      <w:pPr>
        <w:spacing w:after="120" w:before="0"/>
      </w:pPr>
      <w:r>
        <w:t xml:space="preserve">A registered external system boundary.</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External System</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Odoo, SAP, Oracle, Dynamics, reader controller, ANPR service, other.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Direction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Inbound, Outbound, Bidirectional.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Address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Authentication Method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None, Basic, OAuth2, Certificate, API Key.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Timeout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Milliseconds.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Retry Policy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Health State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Unknown, Healthy, Degraded, Unavailable.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Registered → Active → Suspended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Consumes API Key</w:t>
      </w:r>
    </w:p>
    <w:p>
      <w:pPr>
        <w:pStyle w:val="ListParagraph"/>
        <w:numPr>
          <w:ilvl w:val="0"/>
          <w:numId w:val="2"/>
        </w:numPr>
        <w:spacing w:after="60"/>
      </w:pPr>
      <w:r>
        <w:t xml:space="preserve">Referenced by connectors</w:t>
      </w:r>
    </w:p>
    <w:p>
      <w:pPr>
        <w:pStyle w:val="Heading3"/>
        <w:spacing w:after="100" w:before="200"/>
      </w:pPr>
      <w:r>
        <w:rPr>
          <w:b/>
          <w:bCs/>
          <w:color w:val="404040"/>
          <w:sz w:val="22"/>
          <w:szCs w:val="22"/>
        </w:rPr>
        <w:t xml:space="preserve">Business rules</w:t>
      </w:r>
    </w:p>
    <w:p>
      <w:pPr>
        <w:spacing w:after="120" w:before="0"/>
      </w:pPr>
      <w:r>
        <w:t xml:space="preserve">BR-013</w:t>
      </w:r>
    </w:p>
    <w:p>
      <w:pPr>
        <w:pStyle w:val="Heading3"/>
        <w:spacing w:after="100" w:before="200"/>
      </w:pPr>
      <w:r>
        <w:rPr>
          <w:b/>
          <w:bCs/>
          <w:color w:val="404040"/>
          <w:sz w:val="22"/>
          <w:szCs w:val="22"/>
        </w:rPr>
        <w:t xml:space="preserve">Audit and retention</w:t>
      </w:r>
    </w:p>
    <w:p>
      <w:pPr>
        <w:spacing w:after="120" w:before="0"/>
      </w:pPr>
      <w:r>
        <w:t xml:space="preserve">Full. Credentials never recorded in audit images.</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6.1.14  SBO-014  API Key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SBO-014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API Key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Key material is never stored in clear.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8 (4 Required)</w:t>
            </w:r>
          </w:p>
        </w:tc>
      </w:tr>
    </w:tbl>
    <w:p>
      <w:pPr>
        <w:pStyle w:val="Heading3"/>
        <w:spacing w:after="100" w:before="200"/>
      </w:pPr>
      <w:r>
        <w:rPr>
          <w:b/>
          <w:bCs/>
          <w:color w:val="404040"/>
          <w:sz w:val="22"/>
          <w:szCs w:val="22"/>
        </w:rPr>
        <w:t xml:space="preserve">Purpose</w:t>
      </w:r>
    </w:p>
    <w:p>
      <w:pPr>
        <w:spacing w:after="120" w:before="0"/>
      </w:pPr>
      <w:r>
        <w:t xml:space="preserve">A credential issued to an external consumer.</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Client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API Client.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Key Hash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Hash</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Only the hash is persisted.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Issued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Expires At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Mandatory where the credential policy requires rotation.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Used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Revoked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Revocation 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Issued → Active → Expired | Revoked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API Client</w:t>
      </w:r>
    </w:p>
    <w:p>
      <w:pPr>
        <w:pStyle w:val="Heading3"/>
        <w:spacing w:after="100" w:before="200"/>
      </w:pPr>
      <w:r>
        <w:rPr>
          <w:b/>
          <w:bCs/>
          <w:color w:val="404040"/>
          <w:sz w:val="22"/>
          <w:szCs w:val="22"/>
        </w:rPr>
        <w:t xml:space="preserve">Business rules</w:t>
      </w:r>
    </w:p>
    <w:p>
      <w:pPr>
        <w:spacing w:after="120" w:before="0"/>
      </w:pPr>
      <w:r>
        <w:t xml:space="preserve">BR-014, BR-015</w:t>
      </w:r>
    </w:p>
    <w:p>
      <w:pPr>
        <w:pStyle w:val="Heading3"/>
        <w:spacing w:after="100" w:before="200"/>
      </w:pPr>
      <w:r>
        <w:rPr>
          <w:b/>
          <w:bCs/>
          <w:color w:val="404040"/>
          <w:sz w:val="22"/>
          <w:szCs w:val="22"/>
        </w:rPr>
        <w:t xml:space="preserve">Audit and retention</w:t>
      </w:r>
    </w:p>
    <w:p>
      <w:pPr>
        <w:spacing w:after="120" w:before="0"/>
      </w:pPr>
      <w:r>
        <w:t xml:space="preserve">Issue, use, rotation and revocation.</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6.1.15  SBO-015  Search Index</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SBO-015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Search Index</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Platform Configuration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Object Type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6 (3 Required)</w:t>
            </w:r>
          </w:p>
        </w:tc>
      </w:tr>
    </w:tbl>
    <w:p>
      <w:pPr>
        <w:pStyle w:val="Heading3"/>
        <w:spacing w:after="100" w:before="200"/>
      </w:pPr>
      <w:r>
        <w:rPr>
          <w:b/>
          <w:bCs/>
          <w:color w:val="404040"/>
          <w:sz w:val="22"/>
          <w:szCs w:val="22"/>
        </w:rPr>
        <w:t xml:space="preserve">Purpose</w:t>
      </w:r>
    </w:p>
    <w:p>
      <w:pPr>
        <w:spacing w:after="120" w:before="0"/>
      </w:pPr>
      <w:r>
        <w:t xml:space="preserve">Search metadata describing how an object type is indexed.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Enum(SBO)</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Indexed Fields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Full-Text Fields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Analyzer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Locale-aware, including Arabic.</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Access Scope Rule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Rule</w:t>
            </w:r>
          </w:p>
        </w:tc>
        <w:tc>
          <w:tcPr>
            <w:tcW w:type="dxa" w:w="4332"/>
            <w:tcMar>
              <w:top w:type="dxa" w:w="60"/>
              <w:left w:type="dxa" w:w="100"/>
              <w:bottom w:type="dxa" w:w="60"/>
              <w:right w:type="dxa" w:w="100"/>
            </w:tcMar>
            <w:vAlign w:val="center"/>
          </w:tcPr>
          <w:p>
            <w:pPr>
              <w:spacing w:after="20" w:before="20"/>
            </w:pPr>
            <w:r>
              <w:rPr>
                <w:sz w:val="20"/>
                <w:szCs w:val="20"/>
              </w:rPr>
              <w:t xml:space="preserve">How row-level scope is applied to results.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Rebuild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No business lifecycle.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Describes any SBO</w:t>
      </w:r>
    </w:p>
    <w:p>
      <w:pPr>
        <w:pStyle w:val="Heading3"/>
        <w:spacing w:after="100" w:before="200"/>
      </w:pPr>
      <w:r>
        <w:rPr>
          <w:b/>
          <w:bCs/>
          <w:color w:val="404040"/>
          <w:sz w:val="22"/>
          <w:szCs w:val="22"/>
        </w:rPr>
        <w:t xml:space="preserve">Business rules</w:t>
      </w:r>
    </w:p>
    <w:p>
      <w:pPr>
        <w:spacing w:after="120" w:before="0"/>
      </w:pPr>
      <w:r>
        <w:t xml:space="preserve">BR-016</w:t>
      </w:r>
    </w:p>
    <w:p>
      <w:pPr>
        <w:pStyle w:val="Heading3"/>
        <w:spacing w:after="100" w:before="200"/>
      </w:pPr>
      <w:r>
        <w:rPr>
          <w:b/>
          <w:bCs/>
          <w:color w:val="404040"/>
          <w:sz w:val="22"/>
          <w:szCs w:val="22"/>
        </w:rPr>
        <w:t xml:space="preserve">Audit and retention</w:t>
      </w:r>
    </w:p>
    <w:p>
      <w:pPr>
        <w:spacing w:after="120" w:before="0"/>
      </w:pPr>
      <w:r>
        <w:t xml:space="preserve">Definition changes only.</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6.1.16  SBO-016  Dashboard Definition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SBO-016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Dashboard Definition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Platform Configuration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7 (5 Required)</w:t>
            </w:r>
          </w:p>
        </w:tc>
      </w:tr>
    </w:tbl>
    <w:p>
      <w:pPr>
        <w:pStyle w:val="Heading3"/>
        <w:spacing w:after="100" w:before="200"/>
      </w:pPr>
      <w:r>
        <w:rPr>
          <w:b/>
          <w:bCs/>
          <w:color w:val="404040"/>
          <w:sz w:val="22"/>
          <w:szCs w:val="22"/>
        </w:rPr>
        <w:t xml:space="preserve">Purpose</w:t>
      </w:r>
    </w:p>
    <w:p>
      <w:pPr>
        <w:spacing w:after="120" w:before="0"/>
      </w:pPr>
      <w:r>
        <w:t xml:space="preserve">Dashboard metadata: layout and widget composition.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Layout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Widgets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Each widget references a Report Definition or KPI Definition.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Owner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User.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Shared With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Roles or users.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Published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References Report Definition and KPI Definition</w:t>
      </w:r>
    </w:p>
    <w:p>
      <w:pPr>
        <w:pStyle w:val="Heading3"/>
        <w:spacing w:after="100" w:before="200"/>
      </w:pPr>
      <w:r>
        <w:rPr>
          <w:b/>
          <w:bCs/>
          <w:color w:val="404040"/>
          <w:sz w:val="22"/>
          <w:szCs w:val="22"/>
        </w:rPr>
        <w:t xml:space="preserve">Business rules</w:t>
      </w:r>
    </w:p>
    <w:p>
      <w:pPr>
        <w:spacing w:after="120" w:before="0"/>
      </w:pPr>
      <w:r>
        <w:t xml:space="preserve">BR-017</w:t>
      </w:r>
    </w:p>
    <w:p>
      <w:pPr>
        <w:pStyle w:val="Heading3"/>
        <w:spacing w:after="100" w:before="200"/>
      </w:pPr>
      <w:r>
        <w:rPr>
          <w:b/>
          <w:bCs/>
          <w:color w:val="404040"/>
          <w:sz w:val="22"/>
          <w:szCs w:val="22"/>
        </w:rPr>
        <w:t xml:space="preserve">Audit and retention</w:t>
      </w:r>
    </w:p>
    <w:p>
      <w:pPr>
        <w:spacing w:after="120" w:before="0"/>
      </w:pPr>
      <w:r>
        <w:t xml:space="preserve">Definition changes.</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6.1.17  SBO-128  Dashboard Widget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SBO-128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Dashboard Widget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Unique per dashboard and position.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17 (5 Required)</w:t>
            </w:r>
          </w:p>
        </w:tc>
      </w:tr>
    </w:tbl>
    <w:p>
      <w:pPr>
        <w:pStyle w:val="Heading3"/>
        <w:spacing w:after="100" w:before="200"/>
      </w:pPr>
      <w:r>
        <w:rPr>
          <w:b/>
          <w:bCs/>
          <w:color w:val="404040"/>
          <w:sz w:val="22"/>
          <w:szCs w:val="22"/>
        </w:rPr>
        <w:t xml:space="preserve">Purpose</w:t>
      </w:r>
    </w:p>
    <w:p>
      <w:pPr>
        <w:spacing w:after="120" w:before="0"/>
      </w:pPr>
      <w:r>
        <w:t xml:space="preserve">One figure, chart or list on a dashboard: what it measures, how it is drawn, and what it opens when the reader clicks it. The widget is a declared object rather than a piece of layout because it is the thing that guarantees a number on a chart and the same number in a report are the same number.</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Dashboard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Dashboard Definition this widget belongs to.</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Title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What the reader sees above the figure.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Widget Kind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Single figure, Trend line, Bar, Stacked bar, Donut, Gauge, Heat strip, Ranked list, Table.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Measure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KPI Definition the widget quotes. A widget quotes a defined measure or runs a published report; it never computes a figure of its own.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Report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Report Definition the widget runs, where the widget is a list or a table.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Dimension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What the figure is broken down by — status, category, department, site, month.</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Comparison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None, Previous period, Same period last year, Target.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Period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Today, Rolling 7 days, Rolling 30 days, Month to date, Quarter to date, Year to date, Rolling 12 months.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Filter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A fixed filter applied before the reader access scope, never instead of 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Color Source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Legend Definition, Threshold, Series palette.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Threshold Reference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KPI thresholds that color the figure, where color follows the measure rather than the status.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Drill Target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list the widget opens, filtered to whatever the reader clicked.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Position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Order on the dashboard.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Width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Quarter, Third, Half, Full.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Visible To Role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Left empty the widget follows the dashboard. Set, it narrows it further — a manager home and an executive home differ by which widgets appear, not by which figures are true.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Governing Capability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Capability Registration the widget depends on, resolved by PS-013. When that capability is off the widget is absent from the dashboard rather than rendered as zero.</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Dashboard Definition</w:t>
      </w:r>
    </w:p>
    <w:p>
      <w:pPr>
        <w:pStyle w:val="ListParagraph"/>
        <w:numPr>
          <w:ilvl w:val="0"/>
          <w:numId w:val="2"/>
        </w:numPr>
        <w:spacing w:after="60"/>
      </w:pPr>
      <w:r>
        <w:t xml:space="preserve">Quotes a KPI Definition, or runs a Report Definition</w:t>
      </w:r>
    </w:p>
    <w:p>
      <w:pPr>
        <w:pStyle w:val="ListParagraph"/>
        <w:numPr>
          <w:ilvl w:val="0"/>
          <w:numId w:val="2"/>
        </w:numPr>
        <w:spacing w:after="60"/>
      </w:pPr>
      <w:r>
        <w:t xml:space="preserve">Reads Metric Snapshot for any trend or comparison</w:t>
      </w:r>
    </w:p>
    <w:p>
      <w:pPr>
        <w:pStyle w:val="ListParagraph"/>
        <w:numPr>
          <w:ilvl w:val="0"/>
          <w:numId w:val="2"/>
        </w:numPr>
        <w:spacing w:after="60"/>
      </w:pPr>
      <w:r>
        <w:t xml:space="preserve">Takes status color from Legend Definition</w:t>
      </w:r>
    </w:p>
    <w:p>
      <w:pPr>
        <w:pStyle w:val="ListParagraph"/>
        <w:numPr>
          <w:ilvl w:val="0"/>
          <w:numId w:val="2"/>
        </w:numPr>
        <w:spacing w:after="60"/>
      </w:pPr>
      <w:r>
        <w:t xml:space="preserve">Drills through to a list of the records behind the figure</w:t>
      </w:r>
    </w:p>
    <w:p>
      <w:pPr>
        <w:pStyle w:val="Heading3"/>
        <w:spacing w:after="100" w:before="200"/>
      </w:pPr>
      <w:r>
        <w:rPr>
          <w:b/>
          <w:bCs/>
          <w:color w:val="404040"/>
          <w:sz w:val="22"/>
          <w:szCs w:val="22"/>
        </w:rPr>
        <w:t xml:space="preserve">Business rules</w:t>
      </w:r>
    </w:p>
    <w:p>
      <w:pPr>
        <w:spacing w:after="120" w:before="0"/>
      </w:pPr>
      <w:r>
        <w:t xml:space="preserve">BR-267, BR-268, BR-269, BR-270, BR-271, BR-272</w:t>
      </w:r>
    </w:p>
    <w:p>
      <w:pPr>
        <w:pStyle w:val="Heading3"/>
        <w:spacing w:after="100" w:before="200"/>
      </w:pPr>
      <w:r>
        <w:rPr>
          <w:b/>
          <w:bCs/>
          <w:color w:val="404040"/>
          <w:sz w:val="22"/>
          <w:szCs w:val="22"/>
        </w:rPr>
        <w:t xml:space="preserve">Audit and retention</w:t>
      </w:r>
    </w:p>
    <w:p>
      <w:pPr>
        <w:spacing w:after="120" w:before="0"/>
      </w:pPr>
      <w:r>
        <w:t xml:space="preserve">Full on the definition — who added a widget to a shared dashboard, and when. Rendering a widget is not audited; the report it runs is.</w:t>
      </w:r>
    </w:p>
    <w:p>
      <w:pPr>
        <w:pStyle w:val="Heading3"/>
        <w:spacing w:after="100" w:before="200"/>
      </w:pPr>
      <w:r>
        <w:rPr>
          <w:b/>
          <w:bCs/>
          <w:color w:val="404040"/>
          <w:sz w:val="22"/>
          <w:szCs w:val="22"/>
        </w:rPr>
        <w:t xml:space="preserve">Extension points</w:t>
      </w:r>
    </w:p>
    <w:p>
      <w:pPr>
        <w:spacing w:after="120" w:before="0"/>
      </w:pPr>
      <w:r>
        <w:t xml:space="preserve">A module that adds a measure adds widgets. The dashboard engine is never changed to accommodate one.</w:t>
      </w:r>
    </w:p>
    <w:p>
      <w:pPr>
        <w:pStyle w:val="Heading2"/>
        <w:spacing w:after="120" w:before="260"/>
      </w:pPr>
      <w:r>
        <w:rPr>
          <w:b/>
          <w:bCs/>
          <w:color w:val="2E74B5"/>
          <w:sz w:val="25"/>
          <w:szCs w:val="25"/>
        </w:rPr>
        <w:t xml:space="preserve">6.1.18  SBO-017  Report Definition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SBO-017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Report Definition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Platform Configuration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(5 Required)</w:t>
            </w:r>
          </w:p>
        </w:tc>
      </w:tr>
    </w:tbl>
    <w:p>
      <w:pPr>
        <w:pStyle w:val="Heading3"/>
        <w:spacing w:after="100" w:before="200"/>
      </w:pPr>
      <w:r>
        <w:rPr>
          <w:b/>
          <w:bCs/>
          <w:color w:val="404040"/>
          <w:sz w:val="22"/>
          <w:szCs w:val="22"/>
        </w:rPr>
        <w:t xml:space="preserve">Purpose</w:t>
      </w:r>
    </w:p>
    <w:p>
      <w:pPr>
        <w:spacing w:after="120" w:before="0"/>
      </w:pPr>
      <w:r>
        <w:t xml:space="preserve">Report metadata driving the metadata-driven reporting engine.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Data Source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A reporting-framework view, never a transactional table.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Parameters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Columns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Grouping and Aggregation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Export Formats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PDF, Excel, CSV.</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Distribution Schedule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Scheduled Job.</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Published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Referenced by Dashboard Definition</w:t>
      </w:r>
    </w:p>
    <w:p>
      <w:pPr>
        <w:pStyle w:val="ListParagraph"/>
        <w:numPr>
          <w:ilvl w:val="0"/>
          <w:numId w:val="2"/>
        </w:numPr>
        <w:spacing w:after="60"/>
      </w:pPr>
      <w:r>
        <w:t xml:space="preserve">Distributed via Scheduled Job</w:t>
      </w:r>
    </w:p>
    <w:p>
      <w:pPr>
        <w:pStyle w:val="Heading3"/>
        <w:spacing w:after="100" w:before="200"/>
      </w:pPr>
      <w:r>
        <w:rPr>
          <w:b/>
          <w:bCs/>
          <w:color w:val="404040"/>
          <w:sz w:val="22"/>
          <w:szCs w:val="22"/>
        </w:rPr>
        <w:t xml:space="preserve">Business rules</w:t>
      </w:r>
    </w:p>
    <w:p>
      <w:pPr>
        <w:spacing w:after="120" w:before="0"/>
      </w:pPr>
      <w:r>
        <w:t xml:space="preserve">BR-018, BR-019</w:t>
      </w:r>
    </w:p>
    <w:p>
      <w:pPr>
        <w:pStyle w:val="Heading3"/>
        <w:spacing w:after="100" w:before="200"/>
      </w:pPr>
      <w:r>
        <w:rPr>
          <w:b/>
          <w:bCs/>
          <w:color w:val="404040"/>
          <w:sz w:val="22"/>
          <w:szCs w:val="22"/>
        </w:rPr>
        <w:t xml:space="preserve">Audit and retention</w:t>
      </w:r>
    </w:p>
    <w:p>
      <w:pPr>
        <w:spacing w:after="120" w:before="0"/>
      </w:pPr>
      <w:r>
        <w:t xml:space="preserve">Definition changes and every execution with scope and row count.</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6.1.19  SBO-018  Capability Registration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SBO-018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Capability Registration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Capability Identifier plus Tenant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8 (4 Required)</w:t>
            </w:r>
          </w:p>
        </w:tc>
      </w:tr>
    </w:tbl>
    <w:p>
      <w:pPr>
        <w:pStyle w:val="Heading3"/>
        <w:spacing w:after="100" w:before="200"/>
      </w:pPr>
      <w:r>
        <w:rPr>
          <w:b/>
          <w:bCs/>
          <w:color w:val="404040"/>
          <w:sz w:val="22"/>
          <w:szCs w:val="22"/>
        </w:rPr>
        <w:t xml:space="preserve">Purpose</w:t>
      </w:r>
    </w:p>
    <w:p>
      <w:pPr>
        <w:spacing w:after="120" w:before="0"/>
      </w:pPr>
      <w:r>
        <w:t xml:space="preserve">The record of which capability is licensed and enabled for a tenant. The authority for all capability-dependent behavior.</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Capability Identifier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A CAP-xxx-nnn identifier declared in PDS-02.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Tenant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Licensed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Commercial entitlement.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Enabled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Operational activation. A capability may be licensed and not yet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Enabled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Enabled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Disabled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License Valid Until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Registered → Licensed → Enabled → Disabled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Drives Validation Profile</w:t>
      </w:r>
    </w:p>
    <w:p>
      <w:pPr>
        <w:pStyle w:val="ListParagraph"/>
        <w:numPr>
          <w:ilvl w:val="0"/>
          <w:numId w:val="2"/>
        </w:numPr>
        <w:spacing w:after="60"/>
      </w:pPr>
      <w:r>
        <w:t xml:space="preserve">Consumed by DOM-IAM menu resolution</w:t>
      </w:r>
    </w:p>
    <w:p>
      <w:pPr>
        <w:pStyle w:val="Heading3"/>
        <w:spacing w:after="100" w:before="200"/>
      </w:pPr>
      <w:r>
        <w:rPr>
          <w:b/>
          <w:bCs/>
          <w:color w:val="404040"/>
          <w:sz w:val="22"/>
          <w:szCs w:val="22"/>
        </w:rPr>
        <w:t xml:space="preserve">Business rules</w:t>
      </w:r>
    </w:p>
    <w:p>
      <w:pPr>
        <w:spacing w:after="120" w:before="0"/>
      </w:pPr>
      <w:r>
        <w:t xml:space="preserve">BR-020, BR-021, BR-022</w:t>
      </w:r>
    </w:p>
    <w:p>
      <w:pPr>
        <w:pStyle w:val="Heading3"/>
        <w:spacing w:after="100" w:before="200"/>
      </w:pPr>
      <w:r>
        <w:rPr>
          <w:b/>
          <w:bCs/>
          <w:color w:val="404040"/>
          <w:sz w:val="22"/>
          <w:szCs w:val="22"/>
        </w:rPr>
        <w:t xml:space="preserve">Audit and retention</w:t>
      </w:r>
    </w:p>
    <w:p>
      <w:pPr>
        <w:spacing w:after="120" w:before="0"/>
      </w:pPr>
      <w:r>
        <w:t xml:space="preserve">Full. Enablement and disablement are always auditable events.</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6.1.20  SBO-019  Validation Profile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SBO-019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Validation Profile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Tenant plus Object Type plus Attribute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7 (5 Required)</w:t>
            </w:r>
          </w:p>
        </w:tc>
      </w:tr>
    </w:tbl>
    <w:p>
      <w:pPr>
        <w:pStyle w:val="Heading3"/>
        <w:spacing w:after="100" w:before="200"/>
      </w:pPr>
      <w:r>
        <w:rPr>
          <w:b/>
          <w:bCs/>
          <w:color w:val="404040"/>
          <w:sz w:val="22"/>
          <w:szCs w:val="22"/>
        </w:rPr>
        <w:t xml:space="preserve">Purpose</w:t>
      </w:r>
    </w:p>
    <w:p>
      <w:pPr>
        <w:spacing w:after="120" w:before="0"/>
      </w:pPr>
      <w:r>
        <w:t xml:space="preserve">The tenant-specific resolution of an attribute class, allowing a capability-dependent field to be made mandatory for one customer and absent for another.</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Tenant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Enum(SBO)</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Attribute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Effective Class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Required, Recommended, Optional, Hidden.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Condition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Rule</w:t>
            </w:r>
          </w:p>
        </w:tc>
        <w:tc>
          <w:tcPr>
            <w:tcW w:type="dxa" w:w="4332"/>
            <w:tcMar>
              <w:top w:type="dxa" w:w="60"/>
              <w:left w:type="dxa" w:w="100"/>
              <w:bottom w:type="dxa" w:w="60"/>
              <w:right w:type="dxa" w:w="100"/>
            </w:tcMar>
            <w:vAlign w:val="center"/>
          </w:tcPr>
          <w:p>
            <w:pPr>
              <w:spacing w:after="20" w:before="20"/>
            </w:pPr>
            <w:r>
              <w:rPr>
                <w:sz w:val="20"/>
                <w:szCs w:val="20"/>
              </w:rPr>
              <w:t xml:space="preserve">Optional predicate narrowing when the class applies.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Surfaced to the user when validation fails.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Set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User.</w:t>
            </w:r>
          </w:p>
        </w:tc>
      </w:tr>
    </w:tbl>
    <w:p>
      <w:pPr>
        <w:pStyle w:val="Heading3"/>
        <w:spacing w:after="100" w:before="200"/>
      </w:pPr>
      <w:r>
        <w:rPr>
          <w:b/>
          <w:bCs/>
          <w:color w:val="404040"/>
          <w:sz w:val="22"/>
          <w:szCs w:val="22"/>
        </w:rPr>
        <w:t xml:space="preserve">Lifecycle</w:t>
      </w:r>
    </w:p>
    <w:p>
      <w:pPr>
        <w:spacing w:after="120" w:before="0"/>
      </w:pPr>
      <w:r>
        <w:t xml:space="preserve">No lifecycle. Effective immediately on change.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Derived from Capability Registration</w:t>
      </w:r>
    </w:p>
    <w:p>
      <w:pPr>
        <w:pStyle w:val="ListParagraph"/>
        <w:numPr>
          <w:ilvl w:val="0"/>
          <w:numId w:val="2"/>
        </w:numPr>
        <w:spacing w:after="60"/>
      </w:pPr>
      <w:r>
        <w:t xml:space="preserve">Applies to any SBO attribute</w:t>
      </w:r>
    </w:p>
    <w:p>
      <w:pPr>
        <w:pStyle w:val="Heading3"/>
        <w:spacing w:after="100" w:before="200"/>
      </w:pPr>
      <w:r>
        <w:rPr>
          <w:b/>
          <w:bCs/>
          <w:color w:val="404040"/>
          <w:sz w:val="22"/>
          <w:szCs w:val="22"/>
        </w:rPr>
        <w:t xml:space="preserve">Business rules</w:t>
      </w:r>
    </w:p>
    <w:p>
      <w:pPr>
        <w:spacing w:after="120" w:before="0"/>
      </w:pPr>
      <w:r>
        <w:t xml:space="preserve">BR-023, BR-024</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6.1.21  SBO-104  Report Column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SBO-104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Report Column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Unique per data source and name.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(5 Required)</w:t>
            </w:r>
          </w:p>
        </w:tc>
      </w:tr>
    </w:tbl>
    <w:p>
      <w:pPr>
        <w:pStyle w:val="Heading3"/>
        <w:spacing w:after="100" w:before="200"/>
      </w:pPr>
      <w:r>
        <w:rPr>
          <w:b/>
          <w:bCs/>
          <w:color w:val="404040"/>
          <w:sz w:val="22"/>
          <w:szCs w:val="22"/>
        </w:rPr>
        <w:t xml:space="preserve">Purpose</w:t>
      </w:r>
    </w:p>
    <w:p>
      <w:pPr>
        <w:spacing w:after="120" w:before="0"/>
      </w:pPr>
      <w:r>
        <w:t xml:space="preserve">One column a report may show: where the value comes from, how it is aggregated, and how it is formatted.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heading the reader sees.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Data Source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Enum(SBO)</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object the value is read from.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Field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Data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Text, Number, Money, Date, Yes or no, Reference.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Aggregation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None, Count, Sum, Average, Minimum, Maximum.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Format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How the number or date is written out.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Width</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Sortable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Chosen by Report Definition</w:t>
      </w:r>
    </w:p>
    <w:p>
      <w:pPr>
        <w:pStyle w:val="ListParagraph"/>
        <w:numPr>
          <w:ilvl w:val="0"/>
          <w:numId w:val="2"/>
        </w:numPr>
        <w:spacing w:after="60"/>
      </w:pPr>
      <w:r>
        <w:t xml:space="preserve">Reads one field of one SBO</w:t>
      </w:r>
    </w:p>
    <w:p>
      <w:pPr>
        <w:pStyle w:val="Heading3"/>
        <w:spacing w:after="100" w:before="200"/>
      </w:pPr>
      <w:r>
        <w:rPr>
          <w:b/>
          <w:bCs/>
          <w:color w:val="404040"/>
          <w:sz w:val="22"/>
          <w:szCs w:val="22"/>
        </w:rPr>
        <w:t xml:space="preserve">Business rules</w:t>
      </w:r>
    </w:p>
    <w:p>
      <w:pPr>
        <w:spacing w:after="120" w:before="0"/>
      </w:pPr>
      <w:r>
        <w:t xml:space="preserve">BR-224</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A module that adds an object adds its columns here; the report engine is not changed.</w:t>
      </w:r>
    </w:p>
    <w:p>
      <w:pPr>
        <w:pStyle w:val="Heading2"/>
        <w:spacing w:after="120" w:before="260"/>
      </w:pPr>
      <w:r>
        <w:rPr>
          <w:b/>
          <w:bCs/>
          <w:color w:val="2E74B5"/>
          <w:sz w:val="25"/>
          <w:szCs w:val="25"/>
        </w:rPr>
        <w:t xml:space="preserve">6.1.22  SBO-105  Export Job</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SBO-105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Export Job</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(4 Required)</w:t>
            </w:r>
          </w:p>
        </w:tc>
      </w:tr>
    </w:tbl>
    <w:p>
      <w:pPr>
        <w:pStyle w:val="Heading3"/>
        <w:spacing w:after="100" w:before="200"/>
      </w:pPr>
      <w:r>
        <w:rPr>
          <w:b/>
          <w:bCs/>
          <w:color w:val="404040"/>
          <w:sz w:val="22"/>
          <w:szCs w:val="22"/>
        </w:rPr>
        <w:t xml:space="preserve">Purpose</w:t>
      </w:r>
    </w:p>
    <w:p>
      <w:pPr>
        <w:spacing w:after="120" w:before="0"/>
      </w:pPr>
      <w:r>
        <w:t xml:space="preserve">One production of a file from a list, a report or a dashboard — what was asked for, by whom, and what came out.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Source Kind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List, Report, Dashboard, Count session.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Source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Format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Excel, CSV, PDF.</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Filter Summary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filters in force when the export was taken, in words.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Row Count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Language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language the file was produced in.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Queued, Running, Ready, Failed, Expired.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produced file, held for the configured retention period.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Expires At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Queued → Running → Ready → Expired | Failed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Produced from Report Definition, Saved View or any list</w:t>
      </w:r>
    </w:p>
    <w:p>
      <w:pPr>
        <w:pStyle w:val="ListParagraph"/>
        <w:numPr>
          <w:ilvl w:val="0"/>
          <w:numId w:val="2"/>
        </w:numPr>
        <w:spacing w:after="60"/>
      </w:pPr>
      <w:r>
        <w:t xml:space="preserve">Stores an Attachment</w:t>
      </w:r>
    </w:p>
    <w:p>
      <w:pPr>
        <w:pStyle w:val="Heading3"/>
        <w:spacing w:after="100" w:before="200"/>
      </w:pPr>
      <w:r>
        <w:rPr>
          <w:b/>
          <w:bCs/>
          <w:color w:val="404040"/>
          <w:sz w:val="22"/>
          <w:szCs w:val="22"/>
        </w:rPr>
        <w:t xml:space="preserve">Business rules</w:t>
      </w:r>
    </w:p>
    <w:p>
      <w:pPr>
        <w:spacing w:after="120" w:before="0"/>
      </w:pPr>
      <w:r>
        <w:t xml:space="preserve">BR-225, BR-226</w:t>
      </w:r>
    </w:p>
    <w:p>
      <w:pPr>
        <w:pStyle w:val="Heading3"/>
        <w:spacing w:after="100" w:before="200"/>
      </w:pPr>
      <w:r>
        <w:rPr>
          <w:b/>
          <w:bCs/>
          <w:color w:val="404040"/>
          <w:sz w:val="22"/>
          <w:szCs w:val="22"/>
        </w:rPr>
        <w:t xml:space="preserve">Audit and retention</w:t>
      </w:r>
    </w:p>
    <w:p>
      <w:pPr>
        <w:spacing w:after="120" w:before="0"/>
      </w:pPr>
      <w:r>
        <w:t xml:space="preserve">Full. An export is a data egress event and is always recorded.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6.1.23  SBO-106  Language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SBO-106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Language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the IETF tag and is unique platform-wide.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(6 Required)</w:t>
            </w:r>
          </w:p>
        </w:tc>
      </w:tr>
    </w:tbl>
    <w:p>
      <w:pPr>
        <w:pStyle w:val="Heading3"/>
        <w:spacing w:after="100" w:before="200"/>
      </w:pPr>
      <w:r>
        <w:rPr>
          <w:b/>
          <w:bCs/>
          <w:color w:val="404040"/>
          <w:sz w:val="22"/>
          <w:szCs w:val="22"/>
        </w:rPr>
        <w:t xml:space="preserve">Purpose</w:t>
      </w:r>
    </w:p>
    <w:p>
      <w:pPr>
        <w:spacing w:after="120" w:before="0"/>
      </w:pPr>
      <w:r>
        <w:t xml:space="preserve">A language the interface, the reference data and the printed output may be presented in.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IETF language tag, for example en or ar.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language in English, for example Arabic.</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Native 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language in itself, for example العربية.</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Direction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Left to right, Right to left.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Is Default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Exactly one language is the tenant default.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Numerals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Western, Arabic-Indic.</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Date Format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How dates are written in this language.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Calendar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Gregorian, Hijri, Both.</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An inactive language cannot be chosen by a user.</w:t>
            </w:r>
          </w:p>
        </w:tc>
      </w:tr>
    </w:tbl>
    <w:p>
      <w:pPr>
        <w:pStyle w:val="Heading3"/>
        <w:spacing w:after="100" w:before="200"/>
      </w:pPr>
      <w:r>
        <w:rPr>
          <w:b/>
          <w:bCs/>
          <w:color w:val="404040"/>
          <w:sz w:val="22"/>
          <w:szCs w:val="22"/>
        </w:rPr>
        <w:t xml:space="preserve">Lifecycle</w:t>
      </w:r>
    </w:p>
    <w:p>
      <w:pPr>
        <w:spacing w:after="120" w:before="0"/>
      </w:pPr>
      <w:r>
        <w:t xml:space="preserve">Draft → Active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Chosen by User as the interface language</w:t>
      </w:r>
    </w:p>
    <w:p>
      <w:pPr>
        <w:pStyle w:val="ListParagraph"/>
        <w:numPr>
          <w:ilvl w:val="0"/>
          <w:numId w:val="2"/>
        </w:numPr>
        <w:spacing w:after="60"/>
      </w:pPr>
      <w:r>
        <w:t xml:space="preserve">Referenced by every Translation</w:t>
      </w:r>
    </w:p>
    <w:p>
      <w:pPr>
        <w:pStyle w:val="Heading3"/>
        <w:spacing w:after="100" w:before="200"/>
      </w:pPr>
      <w:r>
        <w:rPr>
          <w:b/>
          <w:bCs/>
          <w:color w:val="404040"/>
          <w:sz w:val="22"/>
          <w:szCs w:val="22"/>
        </w:rPr>
        <w:t xml:space="preserve">Business rules</w:t>
      </w:r>
    </w:p>
    <w:p>
      <w:pPr>
        <w:spacing w:after="120" w:before="0"/>
      </w:pPr>
      <w:r>
        <w:t xml:space="preserve">BR-220, BR-221</w:t>
      </w:r>
    </w:p>
    <w:p>
      <w:pPr>
        <w:pStyle w:val="Heading3"/>
        <w:spacing w:after="100" w:before="200"/>
      </w:pPr>
      <w:r>
        <w:rPr>
          <w:b/>
          <w:bCs/>
          <w:color w:val="404040"/>
          <w:sz w:val="22"/>
          <w:szCs w:val="22"/>
        </w:rPr>
        <w:t xml:space="preserve">Audit and retention</w:t>
      </w:r>
    </w:p>
    <w:p>
      <w:pPr>
        <w:spacing w:after="120" w:before="0"/>
      </w:pPr>
      <w:r>
        <w:t xml:space="preserve">Full. Making a language active or default is an auditable configuration change.</w:t>
      </w:r>
    </w:p>
    <w:p>
      <w:pPr>
        <w:pStyle w:val="Heading3"/>
        <w:spacing w:after="100" w:before="200"/>
      </w:pPr>
      <w:r>
        <w:rPr>
          <w:b/>
          <w:bCs/>
          <w:color w:val="404040"/>
          <w:sz w:val="22"/>
          <w:szCs w:val="22"/>
        </w:rPr>
        <w:t xml:space="preserve">Extension points</w:t>
      </w:r>
    </w:p>
    <w:p>
      <w:pPr>
        <w:spacing w:after="120" w:before="0"/>
      </w:pPr>
      <w:r>
        <w:t xml:space="preserve">None. Adding a language adds rows, never schema.</w:t>
      </w:r>
    </w:p>
    <w:p>
      <w:pPr>
        <w:pStyle w:val="Heading2"/>
        <w:spacing w:after="120" w:before="260"/>
      </w:pPr>
      <w:r>
        <w:rPr>
          <w:b/>
          <w:bCs/>
          <w:color w:val="2E74B5"/>
          <w:sz w:val="25"/>
          <w:szCs w:val="25"/>
        </w:rPr>
        <w:t xml:space="preserve">6.1.24  SBO-107  Translation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SBO-107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Translation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Unique per language, subject and key.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(6 Required)</w:t>
            </w:r>
          </w:p>
        </w:tc>
      </w:tr>
    </w:tbl>
    <w:p>
      <w:pPr>
        <w:pStyle w:val="Heading3"/>
        <w:spacing w:after="100" w:before="200"/>
      </w:pPr>
      <w:r>
        <w:rPr>
          <w:b/>
          <w:bCs/>
          <w:color w:val="404040"/>
          <w:sz w:val="22"/>
          <w:szCs w:val="22"/>
        </w:rPr>
        <w:t xml:space="preserve">Purpose</w:t>
      </w:r>
    </w:p>
    <w:p>
      <w:pPr>
        <w:spacing w:after="120" w:before="0"/>
      </w:pPr>
      <w:r>
        <w:t xml:space="preserve">One piece of text in one language: either an interface label or the name of a record the customer created.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Language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Kind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Interface label, Record name, Lookup value, Report heading, Notification text.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Key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The label identifier, for an interface label.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Subject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record being named, for a record name.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Field</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Which field of that record is being translated.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translated 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Source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Shipped, Customer, Machine translated.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Reviewed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machine translation is used but flagged until a person confirms it.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Superseded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Language</w:t>
      </w:r>
    </w:p>
    <w:p>
      <w:pPr>
        <w:pStyle w:val="ListParagraph"/>
        <w:numPr>
          <w:ilvl w:val="0"/>
          <w:numId w:val="2"/>
        </w:numPr>
        <w:spacing w:after="60"/>
      </w:pPr>
      <w:r>
        <w:t xml:space="preserve">May reference any SBO</w:t>
      </w:r>
    </w:p>
    <w:p>
      <w:pPr>
        <w:pStyle w:val="Heading3"/>
        <w:spacing w:after="100" w:before="200"/>
      </w:pPr>
      <w:r>
        <w:rPr>
          <w:b/>
          <w:bCs/>
          <w:color w:val="404040"/>
          <w:sz w:val="22"/>
          <w:szCs w:val="22"/>
        </w:rPr>
        <w:t xml:space="preserve">Business rules</w:t>
      </w:r>
    </w:p>
    <w:p>
      <w:pPr>
        <w:spacing w:after="120" w:before="0"/>
      </w:pPr>
      <w:r>
        <w:t xml:space="preserve">BR-222, BR-223</w:t>
      </w:r>
    </w:p>
    <w:p>
      <w:pPr>
        <w:pStyle w:val="Heading3"/>
        <w:spacing w:after="100" w:before="200"/>
      </w:pPr>
      <w:r>
        <w:rPr>
          <w:b/>
          <w:bCs/>
          <w:color w:val="404040"/>
          <w:sz w:val="22"/>
          <w:szCs w:val="22"/>
        </w:rPr>
        <w:t xml:space="preserve">Audit and retention</w:t>
      </w:r>
    </w:p>
    <w:p>
      <w:pPr>
        <w:spacing w:after="120" w:before="0"/>
      </w:pPr>
      <w:r>
        <w:t xml:space="preserve">Full. Who changed a customer-facing label, and when.</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6.1.25  SBO-108  ERP Document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SBO-108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ERP Document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Unique per external system and external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(5 Required)</w:t>
            </w:r>
          </w:p>
        </w:tc>
      </w:tr>
    </w:tbl>
    <w:p>
      <w:pPr>
        <w:pStyle w:val="Heading3"/>
        <w:spacing w:after="100" w:before="200"/>
      </w:pPr>
      <w:r>
        <w:rPr>
          <w:b/>
          <w:bCs/>
          <w:color w:val="404040"/>
          <w:sz w:val="22"/>
          <w:szCs w:val="22"/>
        </w:rPr>
        <w:t xml:space="preserve">Purpose</w:t>
      </w:r>
    </w:p>
    <w:p>
      <w:pPr>
        <w:spacing w:after="120" w:before="0"/>
      </w:pPr>
      <w:r>
        <w:t xml:space="preserve">A read-only mirror of a document that lives in the customer ERP, held so the platform can verify physical movement against it.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External System</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Odoo, SAP, Dynamics or another named system.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External Identifier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document number in that system.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Document Kind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Purchase order, Sales order, Delivery order, Receipt, Transfer, Invoice.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Counterparty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vendor or customer named on the document.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Document Date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Lines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Item, expected quantity and unit, as the ERP states them.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State In ERP</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Reported as the ERP words it, never re-interpreted.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Synchronized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Editable Here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Always false. The ERP owns the document.</w:t>
            </w:r>
          </w:p>
        </w:tc>
      </w:tr>
    </w:tbl>
    <w:p>
      <w:pPr>
        <w:pStyle w:val="Heading3"/>
        <w:spacing w:after="100" w:before="200"/>
      </w:pPr>
      <w:r>
        <w:rPr>
          <w:b/>
          <w:bCs/>
          <w:color w:val="404040"/>
          <w:sz w:val="22"/>
          <w:szCs w:val="22"/>
        </w:rPr>
        <w:t xml:space="preserve">Lifecycle</w:t>
      </w:r>
    </w:p>
    <w:p>
      <w:pPr>
        <w:spacing w:after="120" w:before="0"/>
      </w:pPr>
      <w:r>
        <w:t xml:space="preserve">Mirrored → Refreshed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Fetched through Integration Endpoint</w:t>
      </w:r>
    </w:p>
    <w:p>
      <w:pPr>
        <w:pStyle w:val="ListParagraph"/>
        <w:numPr>
          <w:ilvl w:val="0"/>
          <w:numId w:val="2"/>
        </w:numPr>
        <w:spacing w:after="60"/>
      </w:pPr>
      <w:r>
        <w:t xml:space="preserve">Verified against by Gate Event and Handling Unit</w:t>
      </w:r>
    </w:p>
    <w:p>
      <w:pPr>
        <w:pStyle w:val="Heading3"/>
        <w:spacing w:after="100" w:before="200"/>
      </w:pPr>
      <w:r>
        <w:rPr>
          <w:b/>
          <w:bCs/>
          <w:color w:val="404040"/>
          <w:sz w:val="22"/>
          <w:szCs w:val="22"/>
        </w:rPr>
        <w:t xml:space="preserve">Business rules</w:t>
      </w:r>
    </w:p>
    <w:p>
      <w:pPr>
        <w:spacing w:after="120" w:before="0"/>
      </w:pPr>
      <w:r>
        <w:t xml:space="preserve">BR-227, BR-228</w:t>
      </w:r>
    </w:p>
    <w:p>
      <w:pPr>
        <w:pStyle w:val="Heading3"/>
        <w:spacing w:after="100" w:before="200"/>
      </w:pPr>
      <w:r>
        <w:rPr>
          <w:b/>
          <w:bCs/>
          <w:color w:val="404040"/>
          <w:sz w:val="22"/>
          <w:szCs w:val="22"/>
        </w:rPr>
        <w:t xml:space="preserve">Audit and retention</w:t>
      </w:r>
    </w:p>
    <w:p>
      <w:pPr>
        <w:spacing w:after="120" w:before="0"/>
      </w:pPr>
      <w:r>
        <w:t xml:space="preserve">Full on every synchronization, including what changed on the ERP side.</w:t>
      </w:r>
    </w:p>
    <w:p>
      <w:pPr>
        <w:pStyle w:val="Heading3"/>
        <w:spacing w:after="100" w:before="200"/>
      </w:pPr>
      <w:r>
        <w:rPr>
          <w:b/>
          <w:bCs/>
          <w:color w:val="404040"/>
          <w:sz w:val="22"/>
          <w:szCs w:val="22"/>
        </w:rPr>
        <w:t xml:space="preserve">Extension points</w:t>
      </w:r>
    </w:p>
    <w:p>
      <w:pPr>
        <w:spacing w:after="120" w:before="0"/>
      </w:pPr>
      <w:r>
        <w:t xml:space="preserve">Mapping to the external schema is configuration, not code.</w:t>
      </w:r>
    </w:p>
    <w:p>
      <w:pPr>
        <w:pStyle w:val="Heading2"/>
        <w:spacing w:after="120" w:before="260"/>
      </w:pPr>
      <w:r>
        <w:rPr>
          <w:b/>
          <w:bCs/>
          <w:color w:val="2E74B5"/>
          <w:sz w:val="25"/>
          <w:szCs w:val="25"/>
        </w:rPr>
        <w:t xml:space="preserve">6.1.26  SBO-109  Verified Movement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SBO-109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Verified Movement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DOM-PLT — Platform Services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One per gate event and document.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(5 Required)</w:t>
            </w:r>
          </w:p>
        </w:tc>
      </w:tr>
    </w:tbl>
    <w:p>
      <w:pPr>
        <w:pStyle w:val="Heading3"/>
        <w:spacing w:after="100" w:before="200"/>
      </w:pPr>
      <w:r>
        <w:rPr>
          <w:b/>
          <w:bCs/>
          <w:color w:val="404040"/>
          <w:sz w:val="22"/>
          <w:szCs w:val="22"/>
        </w:rPr>
        <w:t xml:space="preserve">Purpose</w:t>
      </w:r>
    </w:p>
    <w:p>
      <w:pPr>
        <w:spacing w:after="120" w:before="0"/>
      </w:pPr>
      <w:r>
        <w:t xml:space="preserve">The platform statement of what physically crossed a gate against a document, posted back to the ERP.</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 Event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Document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ERP document or the internal document being satisfied.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Direction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Inbound, Outbound.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Expected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Observed Count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Outcome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Matched, Short, Over, Unexpected item, Not verified.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Verification Method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RFID tunnel, Handheld scan, Manual count.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Posted To ERP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Posted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Post Failure 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Recorded → Posted | Post failed → Reposted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Derived from Gate Event</w:t>
      </w:r>
    </w:p>
    <w:p>
      <w:pPr>
        <w:pStyle w:val="ListParagraph"/>
        <w:numPr>
          <w:ilvl w:val="0"/>
          <w:numId w:val="2"/>
        </w:numPr>
        <w:spacing w:after="60"/>
      </w:pPr>
      <w:r>
        <w:t xml:space="preserve">Satisfies an ERP Document or a Receiving Order</w:t>
      </w:r>
    </w:p>
    <w:p>
      <w:pPr>
        <w:pStyle w:val="Heading3"/>
        <w:spacing w:after="100" w:before="200"/>
      </w:pPr>
      <w:r>
        <w:rPr>
          <w:b/>
          <w:bCs/>
          <w:color w:val="404040"/>
          <w:sz w:val="22"/>
          <w:szCs w:val="22"/>
        </w:rPr>
        <w:t xml:space="preserve">Business rules</w:t>
      </w:r>
    </w:p>
    <w:p>
      <w:pPr>
        <w:spacing w:after="120" w:before="0"/>
      </w:pPr>
      <w:r>
        <w:t xml:space="preserve">BR-229, BR-230</w:t>
      </w:r>
    </w:p>
    <w:p>
      <w:pPr>
        <w:pStyle w:val="Heading3"/>
        <w:spacing w:after="100" w:before="200"/>
      </w:pPr>
      <w:r>
        <w:rPr>
          <w:b/>
          <w:bCs/>
          <w:color w:val="404040"/>
          <w:sz w:val="22"/>
          <w:szCs w:val="22"/>
        </w:rPr>
        <w:t xml:space="preserve">Audit and retention</w:t>
      </w:r>
    </w:p>
    <w:p>
      <w:pPr>
        <w:spacing w:after="120" w:before="0"/>
      </w:pPr>
      <w:r>
        <w:t xml:space="preserve">Immutable once posted. A correction is a new record, never an edit.</w:t>
      </w:r>
    </w:p>
    <w:p>
      <w:pPr>
        <w:pStyle w:val="Heading3"/>
        <w:spacing w:after="100" w:before="200"/>
      </w:pPr>
      <w:r>
        <w:rPr>
          <w:b/>
          <w:bCs/>
          <w:color w:val="404040"/>
          <w:sz w:val="22"/>
          <w:szCs w:val="22"/>
        </w:rPr>
        <w:t xml:space="preserve">Extension points</w:t>
      </w:r>
    </w:p>
    <w:p>
      <w:pPr>
        <w:spacing w:after="120" w:before="0"/>
      </w:pPr>
      <w:r>
        <w:t xml:space="preserve">None.</w:t>
      </w:r>
    </w:p>
    <w:p>
      <w:r>
        <w:br w:type="page"/>
      </w:r>
    </w:p>
    <w:p>
      <w:pPr>
        <w:pStyle w:val="Heading1"/>
        <w:spacing w:after="160" w:before="320"/>
      </w:pPr>
      <w:r>
        <w:rPr>
          <w:b/>
          <w:bCs/>
          <w:color w:val="1F4E79"/>
          <w:sz w:val="30"/>
          <w:szCs w:val="30"/>
        </w:rPr>
        <w:t xml:space="preserve">6.2 DOM-ENT — Enterprise Management</w:t>
      </w:r>
    </w:p>
    <w:p>
      <w:pPr>
        <w:spacing w:after="120" w:before="0"/>
      </w:pPr>
      <w:r>
        <w:t xml:space="preserve">Objects hosted by DOM-ENT: 9.</w:t>
      </w:r>
    </w:p>
    <w:p>
      <w:pPr>
        <w:pStyle w:val="Heading2"/>
        <w:spacing w:after="120" w:before="260"/>
      </w:pPr>
      <w:r>
        <w:rPr>
          <w:b/>
          <w:bCs/>
          <w:color w:val="2E74B5"/>
          <w:sz w:val="25"/>
          <w:szCs w:val="25"/>
        </w:rPr>
        <w:t xml:space="preserve">6.2.1  SBO-020  Organization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SBO-020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Organization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DOM-ENT — Enterprise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Name is unique within the tenant. Code unique where used.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(2 Required)</w:t>
            </w:r>
          </w:p>
        </w:tc>
      </w:tr>
    </w:tbl>
    <w:p>
      <w:pPr>
        <w:pStyle w:val="Heading3"/>
        <w:spacing w:after="100" w:before="200"/>
      </w:pPr>
      <w:r>
        <w:rPr>
          <w:b/>
          <w:bCs/>
          <w:color w:val="404040"/>
          <w:sz w:val="22"/>
          <w:szCs w:val="22"/>
        </w:rPr>
        <w:t xml:space="preserve">Purpose</w:t>
      </w:r>
    </w:p>
    <w:p>
      <w:pPr>
        <w:spacing w:after="120" w:before="0"/>
      </w:pPr>
      <w:r>
        <w:t xml:space="preserve">A legal entity operating TEAIP. The root of the enterprise structure and the widest access scope.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only required attribute (EP-001).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Legal Name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Parent Organization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Self-referencing hierarchy; cycles prohibited.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Registration Number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Tax Identifier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Country</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Primary Address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Logo</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ERP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an ERP integration is configured.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Parent of Business Unit, Department, Cost Center</w:t>
      </w:r>
    </w:p>
    <w:p>
      <w:pPr>
        <w:pStyle w:val="ListParagraph"/>
        <w:numPr>
          <w:ilvl w:val="0"/>
          <w:numId w:val="2"/>
        </w:numPr>
        <w:spacing w:after="60"/>
      </w:pPr>
      <w:r>
        <w:t xml:space="preserve">Referenced by Asset, Site, Employee</w:t>
      </w:r>
    </w:p>
    <w:p>
      <w:pPr>
        <w:pStyle w:val="ListParagraph"/>
        <w:numPr>
          <w:ilvl w:val="0"/>
          <w:numId w:val="2"/>
        </w:numPr>
        <w:spacing w:after="60"/>
      </w:pPr>
      <w:r>
        <w:t xml:space="preserve">Access scope in DOM-IAM</w:t>
      </w:r>
    </w:p>
    <w:p>
      <w:pPr>
        <w:pStyle w:val="Heading3"/>
        <w:spacing w:after="100" w:before="200"/>
      </w:pPr>
      <w:r>
        <w:rPr>
          <w:b/>
          <w:bCs/>
          <w:color w:val="404040"/>
          <w:sz w:val="22"/>
          <w:szCs w:val="22"/>
        </w:rPr>
        <w:t xml:space="preserve">Business rules</w:t>
      </w:r>
    </w:p>
    <w:p>
      <w:pPr>
        <w:spacing w:after="120" w:before="0"/>
      </w:pPr>
      <w:r>
        <w:t xml:space="preserve">BR-030, BR-031</w:t>
      </w:r>
    </w:p>
    <w:p>
      <w:pPr>
        <w:pStyle w:val="Heading3"/>
        <w:spacing w:after="100" w:before="200"/>
      </w:pPr>
      <w:r>
        <w:rPr>
          <w:b/>
          <w:bCs/>
          <w:color w:val="404040"/>
          <w:sz w:val="22"/>
          <w:szCs w:val="22"/>
        </w:rPr>
        <w:t xml:space="preserve">Audit and retention</w:t>
      </w:r>
    </w:p>
    <w:p>
      <w:pPr>
        <w:spacing w:after="120" w:before="0"/>
      </w:pPr>
      <w:r>
        <w:t xml:space="preserve">Full. Hierarchy changes recorded with effective date.</w:t>
      </w:r>
    </w:p>
    <w:p>
      <w:pPr>
        <w:pStyle w:val="Heading3"/>
        <w:spacing w:after="100" w:before="200"/>
      </w:pPr>
      <w:r>
        <w:rPr>
          <w:b/>
          <w:bCs/>
          <w:color w:val="404040"/>
          <w:sz w:val="22"/>
          <w:szCs w:val="22"/>
        </w:rPr>
        <w:t xml:space="preserve">Extension points</w:t>
      </w:r>
    </w:p>
    <w:p>
      <w:pPr>
        <w:spacing w:after="120" w:before="0"/>
      </w:pPr>
      <w:r>
        <w:t xml:space="preserve">ERP connectors may add namespaced reference attributes.</w:t>
      </w:r>
    </w:p>
    <w:p>
      <w:pPr>
        <w:pStyle w:val="Heading2"/>
        <w:spacing w:after="120" w:before="260"/>
      </w:pPr>
      <w:r>
        <w:rPr>
          <w:b/>
          <w:bCs/>
          <w:color w:val="2E74B5"/>
          <w:sz w:val="25"/>
          <w:szCs w:val="25"/>
        </w:rPr>
        <w:t xml:space="preserve">6.2.2  SBO-021  Business Unit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SBO-021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Business Unit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DOM-ENT — Enterprise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7 (3 Required)</w:t>
            </w:r>
          </w:p>
        </w:tc>
      </w:tr>
    </w:tbl>
    <w:p>
      <w:pPr>
        <w:pStyle w:val="Heading3"/>
        <w:spacing w:after="100" w:before="200"/>
      </w:pPr>
      <w:r>
        <w:rPr>
          <w:b/>
          <w:bCs/>
          <w:color w:val="404040"/>
          <w:sz w:val="22"/>
          <w:szCs w:val="22"/>
        </w:rPr>
        <w:t xml:space="preserve">Purpose</w:t>
      </w:r>
    </w:p>
    <w:p>
      <w:pPr>
        <w:spacing w:after="120" w:before="0"/>
      </w:pPr>
      <w:r>
        <w:t xml:space="preserve">A subdivision of an organization used for responsibility and reporting.</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Organization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Parent Business Unit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Manager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Employee.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Cost Center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Organization</w:t>
      </w:r>
    </w:p>
    <w:p>
      <w:pPr>
        <w:pStyle w:val="ListParagraph"/>
        <w:numPr>
          <w:ilvl w:val="0"/>
          <w:numId w:val="2"/>
        </w:numPr>
        <w:spacing w:after="60"/>
      </w:pPr>
      <w:r>
        <w:t xml:space="preserve">Parent of Department</w:t>
      </w:r>
    </w:p>
    <w:p>
      <w:pPr>
        <w:pStyle w:val="Heading3"/>
        <w:spacing w:after="100" w:before="200"/>
      </w:pPr>
      <w:r>
        <w:rPr>
          <w:b/>
          <w:bCs/>
          <w:color w:val="404040"/>
          <w:sz w:val="22"/>
          <w:szCs w:val="22"/>
        </w:rPr>
        <w:t xml:space="preserve">Business rules</w:t>
      </w:r>
    </w:p>
    <w:p>
      <w:pPr>
        <w:spacing w:after="120" w:before="0"/>
      </w:pPr>
      <w:r>
        <w:t xml:space="preserve">BR-031</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6.2.3  SBO-022  Department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SBO-022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Department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DOM-ENT — Enterprise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(3 Required)</w:t>
            </w:r>
          </w:p>
        </w:tc>
      </w:tr>
    </w:tbl>
    <w:p>
      <w:pPr>
        <w:pStyle w:val="Heading3"/>
        <w:spacing w:after="100" w:before="200"/>
      </w:pPr>
      <w:r>
        <w:rPr>
          <w:b/>
          <w:bCs/>
          <w:color w:val="404040"/>
          <w:sz w:val="22"/>
          <w:szCs w:val="22"/>
        </w:rPr>
        <w:t xml:space="preserve">Purpose</w:t>
      </w:r>
    </w:p>
    <w:p>
      <w:pPr>
        <w:spacing w:after="120" w:before="0"/>
      </w:pPr>
      <w:r>
        <w:t xml:space="preserve">A functional unit that owns assets, employs custodians and carries cost.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Organization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Business Unit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Parent Department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Cycles prohibited.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Manager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Cost Center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Default 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Owns Asset (organizational ownership)</w:t>
      </w:r>
    </w:p>
    <w:p>
      <w:pPr>
        <w:pStyle w:val="ListParagraph"/>
        <w:numPr>
          <w:ilvl w:val="0"/>
          <w:numId w:val="2"/>
        </w:numPr>
        <w:spacing w:after="60"/>
      </w:pPr>
      <w:r>
        <w:t xml:space="preserve">Employs Employee</w:t>
      </w:r>
    </w:p>
    <w:p>
      <w:pPr>
        <w:pStyle w:val="ListParagraph"/>
        <w:numPr>
          <w:ilvl w:val="0"/>
          <w:numId w:val="2"/>
        </w:numPr>
        <w:spacing w:after="60"/>
      </w:pPr>
      <w:r>
        <w:t xml:space="preserve">Referenced by Custody Assignment</w:t>
      </w:r>
    </w:p>
    <w:p>
      <w:pPr>
        <w:pStyle w:val="Heading3"/>
        <w:spacing w:after="100" w:before="200"/>
      </w:pPr>
      <w:r>
        <w:rPr>
          <w:b/>
          <w:bCs/>
          <w:color w:val="404040"/>
          <w:sz w:val="22"/>
          <w:szCs w:val="22"/>
        </w:rPr>
        <w:t xml:space="preserve">Business rules</w:t>
      </w:r>
    </w:p>
    <w:p>
      <w:pPr>
        <w:spacing w:after="120" w:before="0"/>
      </w:pPr>
      <w:r>
        <w:t xml:space="preserve">BR-031, BR-032</w:t>
      </w:r>
    </w:p>
    <w:p>
      <w:pPr>
        <w:pStyle w:val="Heading3"/>
        <w:spacing w:after="100" w:before="200"/>
      </w:pPr>
      <w:r>
        <w:rPr>
          <w:b/>
          <w:bCs/>
          <w:color w:val="404040"/>
          <w:sz w:val="22"/>
          <w:szCs w:val="22"/>
        </w:rPr>
        <w:t xml:space="preserve">Audit and retention</w:t>
      </w:r>
    </w:p>
    <w:p>
      <w:pPr>
        <w:spacing w:after="120" w:before="0"/>
      </w:pPr>
      <w:r>
        <w:t xml:space="preserve">Full. Archival publishes DepartmentArchived and DepartmentChanged.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6.2.4  SBO-023  Team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SBO-023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Team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DOM-ENT — Enterprise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Name unique within Department.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6 (2 Required)</w:t>
            </w:r>
          </w:p>
        </w:tc>
      </w:tr>
    </w:tbl>
    <w:p>
      <w:pPr>
        <w:pStyle w:val="Heading3"/>
        <w:spacing w:after="100" w:before="200"/>
      </w:pPr>
      <w:r>
        <w:rPr>
          <w:b/>
          <w:bCs/>
          <w:color w:val="404040"/>
          <w:sz w:val="22"/>
          <w:szCs w:val="22"/>
        </w:rPr>
        <w:t xml:space="preserve">Purpose</w:t>
      </w:r>
    </w:p>
    <w:p>
      <w:pPr>
        <w:spacing w:after="120" w:before="0"/>
      </w:pPr>
      <w:r>
        <w:t xml:space="preserve">A working group, used for task assignment and notification targeting.</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Department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Lead</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Employee.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Members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Employee and Contractor references.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Purpose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Groups Employee and Contractor</w:t>
      </w:r>
    </w:p>
    <w:p>
      <w:pPr>
        <w:pStyle w:val="ListParagraph"/>
        <w:numPr>
          <w:ilvl w:val="0"/>
          <w:numId w:val="2"/>
        </w:numPr>
        <w:spacing w:after="60"/>
      </w:pPr>
      <w:r>
        <w:t xml:space="preserve">Notification target</w:t>
      </w:r>
    </w:p>
    <w:p>
      <w:pPr>
        <w:pStyle w:val="Heading3"/>
        <w:spacing w:after="100" w:before="200"/>
      </w:pPr>
      <w:r>
        <w:rPr>
          <w:b/>
          <w:bCs/>
          <w:color w:val="404040"/>
          <w:sz w:val="22"/>
          <w:szCs w:val="22"/>
        </w:rPr>
        <w:t xml:space="preserve">Business rules</w:t>
      </w:r>
    </w:p>
    <w:p>
      <w:pPr>
        <w:spacing w:after="120" w:before="0"/>
      </w:pPr>
      <w:r>
        <w:t xml:space="preserve">No object-specific rules beyond the inherited contract.</w:t>
      </w:r>
    </w:p>
    <w:p>
      <w:pPr>
        <w:pStyle w:val="Heading3"/>
        <w:spacing w:after="100" w:before="200"/>
      </w:pPr>
      <w:r>
        <w:rPr>
          <w:b/>
          <w:bCs/>
          <w:color w:val="404040"/>
          <w:sz w:val="22"/>
          <w:szCs w:val="22"/>
        </w:rPr>
        <w:t xml:space="preserve">Audit and retention</w:t>
      </w:r>
    </w:p>
    <w:p>
      <w:pPr>
        <w:spacing w:after="120" w:before="0"/>
      </w:pPr>
      <w:r>
        <w:t xml:space="preserve">Membership changes.</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6.2.5  SBO-024  Employee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SBO-024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DOM-ENT — Enterprise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Employee Number unique within Organization where used; otherwise 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16 (2 Required)</w:t>
            </w:r>
          </w:p>
        </w:tc>
      </w:tr>
    </w:tbl>
    <w:p>
      <w:pPr>
        <w:pStyle w:val="Heading3"/>
        <w:spacing w:after="100" w:before="200"/>
      </w:pPr>
      <w:r>
        <w:rPr>
          <w:b/>
          <w:bCs/>
          <w:color w:val="404040"/>
          <w:sz w:val="22"/>
          <w:szCs w:val="22"/>
        </w:rPr>
        <w:t xml:space="preserve">Purpose</w:t>
      </w:r>
    </w:p>
    <w:p>
      <w:pPr>
        <w:spacing w:after="120" w:before="0"/>
      </w:pPr>
      <w:r>
        <w:t xml:space="preserve">An internal workforce member. A valid custodian and approver whether or not they ever sign in.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Full 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only required attribute (EP-001).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Employee Number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Organization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Department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Job Title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Manager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Self-referencing; cycles prohibited.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Cost Center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Email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Email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Recommended because notification depends on it.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Mobile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Phone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Default 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Hire Date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Employment 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Active, Suspended, Terminated.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Badge Number</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Present when Gate Control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Security Clearance Level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Asset Security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Linked User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Zero-or-one User. An employee need not have a system account.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Photograph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Suspended → Terminated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Employed by Department</w:t>
      </w:r>
    </w:p>
    <w:p>
      <w:pPr>
        <w:pStyle w:val="ListParagraph"/>
        <w:numPr>
          <w:ilvl w:val="0"/>
          <w:numId w:val="2"/>
        </w:numPr>
        <w:spacing w:after="60"/>
      </w:pPr>
      <w:r>
        <w:t xml:space="preserve">Custodian in Custody Assignment</w:t>
      </w:r>
    </w:p>
    <w:p>
      <w:pPr>
        <w:pStyle w:val="ListParagraph"/>
        <w:numPr>
          <w:ilvl w:val="0"/>
          <w:numId w:val="2"/>
        </w:numPr>
        <w:spacing w:after="60"/>
      </w:pPr>
      <w:r>
        <w:t xml:space="preserve">Approver in Exit Authorization and Permit</w:t>
      </w:r>
    </w:p>
    <w:p>
      <w:pPr>
        <w:pStyle w:val="ListParagraph"/>
        <w:numPr>
          <w:ilvl w:val="0"/>
          <w:numId w:val="2"/>
        </w:numPr>
        <w:spacing w:after="60"/>
      </w:pPr>
      <w:r>
        <w:t xml:space="preserve">Optionally linked to User</w:t>
      </w:r>
    </w:p>
    <w:p>
      <w:pPr>
        <w:pStyle w:val="Heading3"/>
        <w:spacing w:after="100" w:before="200"/>
      </w:pPr>
      <w:r>
        <w:rPr>
          <w:b/>
          <w:bCs/>
          <w:color w:val="404040"/>
          <w:sz w:val="22"/>
          <w:szCs w:val="22"/>
        </w:rPr>
        <w:t xml:space="preserve">Business rules</w:t>
      </w:r>
    </w:p>
    <w:p>
      <w:pPr>
        <w:spacing w:after="120" w:before="0"/>
      </w:pPr>
      <w:r>
        <w:t xml:space="preserve">BR-033, BR-034, BR-035</w:t>
      </w:r>
    </w:p>
    <w:p>
      <w:pPr>
        <w:pStyle w:val="Heading3"/>
        <w:spacing w:after="100" w:before="200"/>
      </w:pPr>
      <w:r>
        <w:rPr>
          <w:b/>
          <w:bCs/>
          <w:color w:val="404040"/>
          <w:sz w:val="22"/>
          <w:szCs w:val="22"/>
        </w:rPr>
        <w:t xml:space="preserve">Audit and retention</w:t>
      </w:r>
    </w:p>
    <w:p>
      <w:pPr>
        <w:spacing w:after="120" w:before="0"/>
      </w:pPr>
      <w:r>
        <w:t xml:space="preserve">Full. Transfers recorded with effective date and publish EmployeeTransferred.</w:t>
      </w:r>
    </w:p>
    <w:p>
      <w:pPr>
        <w:pStyle w:val="Heading3"/>
        <w:spacing w:after="100" w:before="200"/>
      </w:pPr>
      <w:r>
        <w:rPr>
          <w:b/>
          <w:bCs/>
          <w:color w:val="404040"/>
          <w:sz w:val="22"/>
          <w:szCs w:val="22"/>
        </w:rPr>
        <w:t xml:space="preserve">Extension points</w:t>
      </w:r>
    </w:p>
    <w:p>
      <w:pPr>
        <w:spacing w:after="120" w:before="0"/>
      </w:pPr>
      <w:r>
        <w:t xml:space="preserve">Asset Security adds Security Clearance Level and Badge Reference. HR connectors may add namespaced references.</w:t>
      </w:r>
    </w:p>
    <w:p>
      <w:pPr>
        <w:pStyle w:val="Heading2"/>
        <w:spacing w:after="120" w:before="260"/>
      </w:pPr>
      <w:r>
        <w:rPr>
          <w:b/>
          <w:bCs/>
          <w:color w:val="2E74B5"/>
          <w:sz w:val="25"/>
          <w:szCs w:val="25"/>
        </w:rPr>
        <w:t xml:space="preserve">6.2.6  SBO-025  Contractor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SBO-025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Contractor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DOM-ENT — Enterprise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Contract Reference unique where used.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13 (2 Required)</w:t>
            </w:r>
          </w:p>
        </w:tc>
      </w:tr>
    </w:tbl>
    <w:p>
      <w:pPr>
        <w:pStyle w:val="Heading3"/>
        <w:spacing w:after="100" w:before="200"/>
      </w:pPr>
      <w:r>
        <w:rPr>
          <w:b/>
          <w:bCs/>
          <w:color w:val="404040"/>
          <w:sz w:val="22"/>
          <w:szCs w:val="22"/>
        </w:rPr>
        <w:t xml:space="preserve">Purpose</w:t>
      </w:r>
    </w:p>
    <w:p>
      <w:pPr>
        <w:spacing w:after="120" w:before="0"/>
      </w:pPr>
      <w:r>
        <w:t xml:space="preserve">An external workforce member with a bounded engagement. Modeled separately from Employee because lifecycle, rules, reporting and integrations differ.</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Full 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Company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Contract Reference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Sponsor Department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Sponsor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Employee.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Valid From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Valid To</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Drives automatic access expiry.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Email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Email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Mobile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Phone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National Identifier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Driver Verification or Gate Control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Badge Number</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Present when Gate Control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Active, Expired, Suspended, Terminated.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Linked User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Expired | Suspended → Terminated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Sponsored by Department</w:t>
      </w:r>
    </w:p>
    <w:p>
      <w:pPr>
        <w:pStyle w:val="ListParagraph"/>
        <w:numPr>
          <w:ilvl w:val="0"/>
          <w:numId w:val="2"/>
        </w:numPr>
        <w:spacing w:after="60"/>
      </w:pPr>
      <w:r>
        <w:t xml:space="preserve">May be a Driver</w:t>
      </w:r>
    </w:p>
    <w:p>
      <w:pPr>
        <w:pStyle w:val="ListParagraph"/>
        <w:numPr>
          <w:ilvl w:val="0"/>
          <w:numId w:val="2"/>
        </w:numPr>
        <w:spacing w:after="60"/>
      </w:pPr>
      <w:r>
        <w:t xml:space="preserve">May hold Custody Assignment</w:t>
      </w:r>
    </w:p>
    <w:p>
      <w:pPr>
        <w:pStyle w:val="ListParagraph"/>
        <w:numPr>
          <w:ilvl w:val="0"/>
          <w:numId w:val="2"/>
        </w:numPr>
        <w:spacing w:after="60"/>
      </w:pPr>
      <w:r>
        <w:t xml:space="preserve">Optionally linked to User</w:t>
      </w:r>
    </w:p>
    <w:p>
      <w:pPr>
        <w:pStyle w:val="Heading3"/>
        <w:spacing w:after="100" w:before="200"/>
      </w:pPr>
      <w:r>
        <w:rPr>
          <w:b/>
          <w:bCs/>
          <w:color w:val="404040"/>
          <w:sz w:val="22"/>
          <w:szCs w:val="22"/>
        </w:rPr>
        <w:t xml:space="preserve">Business rules</w:t>
      </w:r>
    </w:p>
    <w:p>
      <w:pPr>
        <w:spacing w:after="120" w:before="0"/>
      </w:pPr>
      <w:r>
        <w:t xml:space="preserve">BR-034, BR-036</w:t>
      </w:r>
    </w:p>
    <w:p>
      <w:pPr>
        <w:pStyle w:val="Heading3"/>
        <w:spacing w:after="100" w:before="200"/>
      </w:pPr>
      <w:r>
        <w:rPr>
          <w:b/>
          <w:bCs/>
          <w:color w:val="404040"/>
          <w:sz w:val="22"/>
          <w:szCs w:val="22"/>
        </w:rPr>
        <w:t xml:space="preserve">Audit and retention</w:t>
      </w:r>
    </w:p>
    <w:p>
      <w:pPr>
        <w:spacing w:after="120" w:before="0"/>
      </w:pPr>
      <w:r>
        <w:t xml:space="preserve">Full. Expiry is an auditable automatic event.</w:t>
      </w:r>
    </w:p>
    <w:p>
      <w:pPr>
        <w:pStyle w:val="Heading3"/>
        <w:spacing w:after="100" w:before="200"/>
      </w:pPr>
      <w:r>
        <w:rPr>
          <w:b/>
          <w:bCs/>
          <w:color w:val="404040"/>
          <w:sz w:val="22"/>
          <w:szCs w:val="22"/>
        </w:rPr>
        <w:t xml:space="preserve">Extension points</w:t>
      </w:r>
    </w:p>
    <w:p>
      <w:pPr>
        <w:spacing w:after="120" w:before="0"/>
      </w:pPr>
      <w:r>
        <w:t xml:space="preserve">Gate Control adds badge attributes.</w:t>
      </w:r>
    </w:p>
    <w:p>
      <w:pPr>
        <w:pStyle w:val="Heading2"/>
        <w:spacing w:after="120" w:before="260"/>
      </w:pPr>
      <w:r>
        <w:rPr>
          <w:b/>
          <w:bCs/>
          <w:color w:val="2E74B5"/>
          <w:sz w:val="25"/>
          <w:szCs w:val="25"/>
        </w:rPr>
        <w:t xml:space="preserve">6.2.7  SBO-026  Job Title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SBO-026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Job Title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DOM-ENT — Enterprise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Name unique within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5 (2 Required)</w:t>
            </w:r>
          </w:p>
        </w:tc>
      </w:tr>
    </w:tbl>
    <w:p>
      <w:pPr>
        <w:pStyle w:val="Heading3"/>
        <w:spacing w:after="100" w:before="200"/>
      </w:pPr>
      <w:r>
        <w:rPr>
          <w:b/>
          <w:bCs/>
          <w:color w:val="404040"/>
          <w:sz w:val="22"/>
          <w:szCs w:val="22"/>
        </w:rPr>
        <w:t xml:space="preserve">Purpose</w:t>
      </w:r>
    </w:p>
    <w:p>
      <w:pPr>
        <w:spacing w:after="120" w:before="0"/>
      </w:pPr>
      <w:r>
        <w:t xml:space="preserve">A position classification used for reporting and for approval-authority resolution.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Grade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Approval Authority Limit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Optional monetary authority used by workflow resolution.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Held by Employee</w:t>
      </w:r>
    </w:p>
    <w:p>
      <w:pPr>
        <w:pStyle w:val="Heading3"/>
        <w:spacing w:after="100" w:before="200"/>
      </w:pPr>
      <w:r>
        <w:rPr>
          <w:b/>
          <w:bCs/>
          <w:color w:val="404040"/>
          <w:sz w:val="22"/>
          <w:szCs w:val="22"/>
        </w:rPr>
        <w:t xml:space="preserve">Business rules</w:t>
      </w:r>
    </w:p>
    <w:p>
      <w:pPr>
        <w:spacing w:after="120" w:before="0"/>
      </w:pPr>
      <w:r>
        <w:t xml:space="preserve">No object-specific rules beyond the inherited contract.</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6.2.8  SBO-027  Cost Center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SBO-027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Cost Center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DOM-ENT — Enterprise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8 (4 Required)</w:t>
            </w:r>
          </w:p>
        </w:tc>
      </w:tr>
    </w:tbl>
    <w:p>
      <w:pPr>
        <w:pStyle w:val="Heading3"/>
        <w:spacing w:after="100" w:before="200"/>
      </w:pPr>
      <w:r>
        <w:rPr>
          <w:b/>
          <w:bCs/>
          <w:color w:val="404040"/>
          <w:sz w:val="22"/>
          <w:szCs w:val="22"/>
        </w:rPr>
        <w:t xml:space="preserve">Purpose</w:t>
      </w:r>
    </w:p>
    <w:p>
      <w:pPr>
        <w:spacing w:after="120" w:before="0"/>
      </w:pPr>
      <w:r>
        <w:t xml:space="preserve">A financial responsibility unit to which asset value, maintenance cost and loss are attributed.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Organization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Parent Cost Center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Budget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ERP Reference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Present when an ERP integration is configured.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Referenced by Department, Asset, Business Unit</w:t>
      </w:r>
    </w:p>
    <w:p>
      <w:pPr>
        <w:pStyle w:val="Heading3"/>
        <w:spacing w:after="100" w:before="200"/>
      </w:pPr>
      <w:r>
        <w:rPr>
          <w:b/>
          <w:bCs/>
          <w:color w:val="404040"/>
          <w:sz w:val="22"/>
          <w:szCs w:val="22"/>
        </w:rPr>
        <w:t xml:space="preserve">Business rules</w:t>
      </w:r>
    </w:p>
    <w:p>
      <w:pPr>
        <w:spacing w:after="120" w:before="0"/>
      </w:pPr>
      <w:r>
        <w:t xml:space="preserve">BR-031</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ERP connectors may add namespaced references.</w:t>
      </w:r>
    </w:p>
    <w:p>
      <w:pPr>
        <w:pStyle w:val="Heading2"/>
        <w:spacing w:after="120" w:before="260"/>
      </w:pPr>
      <w:r>
        <w:rPr>
          <w:b/>
          <w:bCs/>
          <w:color w:val="2E74B5"/>
          <w:sz w:val="25"/>
          <w:szCs w:val="25"/>
        </w:rPr>
        <w:t xml:space="preserve">6.2.9  SBO-110  Supplier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SBO-110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Supplier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DOM-ENT — Enterprise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 within the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13 (3 Required)</w:t>
            </w:r>
          </w:p>
        </w:tc>
      </w:tr>
    </w:tbl>
    <w:p>
      <w:pPr>
        <w:pStyle w:val="Heading3"/>
        <w:spacing w:after="100" w:before="200"/>
      </w:pPr>
      <w:r>
        <w:rPr>
          <w:b/>
          <w:bCs/>
          <w:color w:val="404040"/>
          <w:sz w:val="22"/>
          <w:szCs w:val="22"/>
        </w:rPr>
        <w:t xml:space="preserve">Purpose</w:t>
      </w:r>
    </w:p>
    <w:p>
      <w:pPr>
        <w:spacing w:after="120" w:before="0"/>
      </w:pPr>
      <w:r>
        <w:t xml:space="preserve">An organization that sells, supplies, services or warrants assets. A record, not a typed-in name.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Supplier Kind</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Vendor, Service provider, Both.</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Tax Registration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Contact Person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Telephone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Email</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Address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Country</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Payment Terms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Rating</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Preferred, Approved, Under review, Blocked.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External Identifier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vendor identifier in the ERP, when one is connected.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Under review → Blocked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Supplies Asset</w:t>
      </w:r>
    </w:p>
    <w:p>
      <w:pPr>
        <w:pStyle w:val="ListParagraph"/>
        <w:numPr>
          <w:ilvl w:val="0"/>
          <w:numId w:val="2"/>
        </w:numPr>
        <w:spacing w:after="60"/>
      </w:pPr>
      <w:r>
        <w:t xml:space="preserve">Named on Asset Expense and Receiving Order</w:t>
      </w:r>
    </w:p>
    <w:p>
      <w:pPr>
        <w:pStyle w:val="ListParagraph"/>
        <w:numPr>
          <w:ilvl w:val="0"/>
          <w:numId w:val="2"/>
        </w:numPr>
        <w:spacing w:after="60"/>
      </w:pPr>
      <w:r>
        <w:t xml:space="preserve">Warrants under Warranty</w:t>
      </w:r>
    </w:p>
    <w:p>
      <w:pPr>
        <w:pStyle w:val="ListParagraph"/>
        <w:numPr>
          <w:ilvl w:val="0"/>
          <w:numId w:val="2"/>
        </w:numPr>
        <w:spacing w:after="60"/>
      </w:pPr>
      <w:r>
        <w:t xml:space="preserve">Performs Work Order when a service provider</w:t>
      </w:r>
    </w:p>
    <w:p>
      <w:pPr>
        <w:pStyle w:val="Heading3"/>
        <w:spacing w:after="100" w:before="200"/>
      </w:pPr>
      <w:r>
        <w:rPr>
          <w:b/>
          <w:bCs/>
          <w:color w:val="404040"/>
          <w:sz w:val="22"/>
          <w:szCs w:val="22"/>
        </w:rPr>
        <w:t xml:space="preserve">Business rules</w:t>
      </w:r>
    </w:p>
    <w:p>
      <w:pPr>
        <w:spacing w:after="120" w:before="0"/>
      </w:pPr>
      <w:r>
        <w:t xml:space="preserve">BR-231, BR-232</w:t>
      </w:r>
    </w:p>
    <w:p>
      <w:pPr>
        <w:pStyle w:val="Heading3"/>
        <w:spacing w:after="100" w:before="200"/>
      </w:pPr>
      <w:r>
        <w:rPr>
          <w:b/>
          <w:bCs/>
          <w:color w:val="404040"/>
          <w:sz w:val="22"/>
          <w:szCs w:val="22"/>
        </w:rPr>
        <w:t xml:space="preserve">Audit and retention</w:t>
      </w:r>
    </w:p>
    <w:p>
      <w:pPr>
        <w:spacing w:after="120" w:before="0"/>
      </w:pPr>
      <w:r>
        <w:t xml:space="preserve">Full. Blocking a supplier is an auditable commercial decision.</w:t>
      </w:r>
    </w:p>
    <w:p>
      <w:pPr>
        <w:pStyle w:val="Heading3"/>
        <w:spacing w:after="100" w:before="200"/>
      </w:pPr>
      <w:r>
        <w:rPr>
          <w:b/>
          <w:bCs/>
          <w:color w:val="404040"/>
          <w:sz w:val="22"/>
          <w:szCs w:val="22"/>
        </w:rPr>
        <w:t xml:space="preserve">Extension points</w:t>
      </w:r>
    </w:p>
    <w:p>
      <w:pPr>
        <w:spacing w:after="120" w:before="0"/>
      </w:pPr>
      <w:r>
        <w:t xml:space="preserve">Mirrored from the ERP when ERP Integration is licensed; entered here when it is not.</w:t>
      </w:r>
    </w:p>
    <w:p>
      <w:r>
        <w:br w:type="page"/>
      </w:r>
    </w:p>
    <w:p>
      <w:pPr>
        <w:pStyle w:val="Heading1"/>
        <w:spacing w:after="160" w:before="320"/>
      </w:pPr>
      <w:r>
        <w:rPr>
          <w:b/>
          <w:bCs/>
          <w:color w:val="1F4E79"/>
          <w:sz w:val="30"/>
          <w:szCs w:val="30"/>
        </w:rPr>
        <w:t xml:space="preserve">6.3 DOM-LOC — Location Management</w:t>
      </w:r>
    </w:p>
    <w:p>
      <w:pPr>
        <w:spacing w:after="120" w:before="0"/>
      </w:pPr>
      <w:r>
        <w:t xml:space="preserve">Objects hosted by DOM-LOC: 13.</w:t>
      </w:r>
    </w:p>
    <w:p>
      <w:pPr>
        <w:pStyle w:val="Heading2"/>
        <w:spacing w:after="120" w:before="260"/>
      </w:pPr>
      <w:r>
        <w:rPr>
          <w:b/>
          <w:bCs/>
          <w:color w:val="2E74B5"/>
          <w:sz w:val="25"/>
          <w:szCs w:val="25"/>
        </w:rPr>
        <w:t xml:space="preserve">6.3.1  SBO-028  Campus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SBO-028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Campus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Name unique within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6 (2 Required)</w:t>
            </w:r>
          </w:p>
        </w:tc>
      </w:tr>
    </w:tbl>
    <w:p>
      <w:pPr>
        <w:pStyle w:val="Heading3"/>
        <w:spacing w:after="100" w:before="200"/>
      </w:pPr>
      <w:r>
        <w:rPr>
          <w:b/>
          <w:bCs/>
          <w:color w:val="404040"/>
          <w:sz w:val="22"/>
          <w:szCs w:val="22"/>
        </w:rPr>
        <w:t xml:space="preserve">Purpose</w:t>
      </w:r>
    </w:p>
    <w:p>
      <w:pPr>
        <w:spacing w:after="120" w:before="0"/>
      </w:pPr>
      <w:r>
        <w:t xml:space="preserve">The highest physical grouping, typically a set of sites under one address or authority.</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Organization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Address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Geographic Coordinates</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GeoPoint</w:t>
            </w:r>
          </w:p>
        </w:tc>
        <w:tc>
          <w:tcPr>
            <w:tcW w:type="dxa" w:w="4332"/>
            <w:tcMar>
              <w:top w:type="dxa" w:w="60"/>
              <w:left w:type="dxa" w:w="100"/>
              <w:bottom w:type="dxa" w:w="60"/>
              <w:right w:type="dxa" w:w="100"/>
            </w:tcMar>
            <w:vAlign w:val="center"/>
          </w:tcPr>
          <w:p>
            <w:pPr>
              <w:spacing w:after="20" w:before="20"/>
            </w:pPr>
            <w:r>
              <w:rPr>
                <w:sz w:val="20"/>
                <w:szCs w:val="20"/>
              </w:rPr>
              <w:t xml:space="preserve">Present when mapping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Contains Site</w:t>
      </w:r>
    </w:p>
    <w:p>
      <w:pPr>
        <w:pStyle w:val="ListParagraph"/>
        <w:numPr>
          <w:ilvl w:val="0"/>
          <w:numId w:val="2"/>
        </w:numPr>
        <w:spacing w:after="60"/>
      </w:pPr>
      <w:r>
        <w:t xml:space="preserve">Top of the location hierarchy</w:t>
      </w:r>
    </w:p>
    <w:p>
      <w:pPr>
        <w:pStyle w:val="Heading3"/>
        <w:spacing w:after="100" w:before="200"/>
      </w:pPr>
      <w:r>
        <w:rPr>
          <w:b/>
          <w:bCs/>
          <w:color w:val="404040"/>
          <w:sz w:val="22"/>
          <w:szCs w:val="22"/>
        </w:rPr>
        <w:t xml:space="preserve">Business rules</w:t>
      </w:r>
    </w:p>
    <w:p>
      <w:pPr>
        <w:spacing w:after="120" w:before="0"/>
      </w:pPr>
      <w:r>
        <w:t xml:space="preserve">BR-040, BR-041</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6.3.2  SBO-029  Site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SBO-029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Site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(2 Required)</w:t>
            </w:r>
          </w:p>
        </w:tc>
      </w:tr>
    </w:tbl>
    <w:p>
      <w:pPr>
        <w:pStyle w:val="Heading3"/>
        <w:spacing w:after="100" w:before="200"/>
      </w:pPr>
      <w:r>
        <w:rPr>
          <w:b/>
          <w:bCs/>
          <w:color w:val="404040"/>
          <w:sz w:val="22"/>
          <w:szCs w:val="22"/>
        </w:rPr>
        <w:t xml:space="preserve">Purpose</w:t>
      </w:r>
    </w:p>
    <w:p>
      <w:pPr>
        <w:spacing w:after="120" w:before="0"/>
      </w:pPr>
      <w:r>
        <w:t xml:space="preserve">A physical facility. The usual boundary for security control and for location-scoped access.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Campus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Organization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Organizational ownership of the location.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Site Type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Office, plant, warehouse, depot, remote site, other.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Address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Geographic Coordinates</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GeoPoint</w:t>
            </w:r>
          </w:p>
        </w:tc>
        <w:tc>
          <w:tcPr>
            <w:tcW w:type="dxa" w:w="4332"/>
            <w:tcMar>
              <w:top w:type="dxa" w:w="60"/>
              <w:left w:type="dxa" w:w="100"/>
              <w:bottom w:type="dxa" w:w="60"/>
              <w:right w:type="dxa" w:w="100"/>
            </w:tcMar>
            <w:vAlign w:val="center"/>
          </w:tcPr>
          <w:p>
            <w:pPr>
              <w:spacing w:after="20" w:before="20"/>
            </w:pPr>
            <w:r>
              <w:rPr>
                <w:sz w:val="20"/>
                <w:szCs w:val="20"/>
              </w:rPr>
              <w:t xml:space="preserve">Present when mapping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Time Zone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Drives operational reporting periods.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Campus</w:t>
      </w:r>
    </w:p>
    <w:p>
      <w:pPr>
        <w:pStyle w:val="ListParagraph"/>
        <w:numPr>
          <w:ilvl w:val="0"/>
          <w:numId w:val="2"/>
        </w:numPr>
        <w:spacing w:after="60"/>
      </w:pPr>
      <w:r>
        <w:t xml:space="preserve">Contains Building, Warehouse, Gate, Parking Area</w:t>
      </w:r>
    </w:p>
    <w:p>
      <w:pPr>
        <w:pStyle w:val="ListParagraph"/>
        <w:numPr>
          <w:ilvl w:val="0"/>
          <w:numId w:val="2"/>
        </w:numPr>
        <w:spacing w:after="60"/>
      </w:pPr>
      <w:r>
        <w:t xml:space="preserve">Access scope in DOM-IAM</w:t>
      </w:r>
    </w:p>
    <w:p>
      <w:pPr>
        <w:pStyle w:val="Heading3"/>
        <w:spacing w:after="100" w:before="200"/>
      </w:pPr>
      <w:r>
        <w:rPr>
          <w:b/>
          <w:bCs/>
          <w:color w:val="404040"/>
          <w:sz w:val="22"/>
          <w:szCs w:val="22"/>
        </w:rPr>
        <w:t xml:space="preserve">Business rules</w:t>
      </w:r>
    </w:p>
    <w:p>
      <w:pPr>
        <w:spacing w:after="120" w:before="0"/>
      </w:pPr>
      <w:r>
        <w:t xml:space="preserve">BR-040, BR-041</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6.3.3  SBO-030  Building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SBO-030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Building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Site.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(2 Required)</w:t>
            </w:r>
          </w:p>
        </w:tc>
      </w:tr>
    </w:tbl>
    <w:p>
      <w:pPr>
        <w:pStyle w:val="Heading3"/>
        <w:spacing w:after="100" w:before="200"/>
      </w:pPr>
      <w:r>
        <w:rPr>
          <w:b/>
          <w:bCs/>
          <w:color w:val="404040"/>
          <w:sz w:val="22"/>
          <w:szCs w:val="22"/>
        </w:rPr>
        <w:t xml:space="preserve">Purpose</w:t>
      </w:r>
    </w:p>
    <w:p>
      <w:pPr>
        <w:spacing w:after="120" w:before="0"/>
      </w:pPr>
      <w:r>
        <w:t xml:space="preserve">A physical building. The anchor for floor plans and for building-level asset visibility.</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only required attribute (EP-001).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Site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Campus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Derivable from Site where Site is 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Building Type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Floor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Address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Geographic Coordinates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GeoPoint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mapping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Primary Floor Plan</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when Visual Asset Intelligence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Site</w:t>
      </w:r>
    </w:p>
    <w:p>
      <w:pPr>
        <w:pStyle w:val="ListParagraph"/>
        <w:numPr>
          <w:ilvl w:val="0"/>
          <w:numId w:val="2"/>
        </w:numPr>
        <w:spacing w:after="60"/>
      </w:pPr>
      <w:r>
        <w:t xml:space="preserve">Contains Floor, Room, Zone, Gate</w:t>
      </w:r>
    </w:p>
    <w:p>
      <w:pPr>
        <w:pStyle w:val="ListParagraph"/>
        <w:numPr>
          <w:ilvl w:val="0"/>
          <w:numId w:val="2"/>
        </w:numPr>
        <w:spacing w:after="60"/>
      </w:pPr>
      <w:r>
        <w:t xml:space="preserve">Location of Asset</w:t>
      </w:r>
    </w:p>
    <w:p>
      <w:pPr>
        <w:pStyle w:val="ListParagraph"/>
        <w:numPr>
          <w:ilvl w:val="0"/>
          <w:numId w:val="2"/>
        </w:numPr>
        <w:spacing w:after="60"/>
      </w:pPr>
      <w:r>
        <w:t xml:space="preserve">Rendered by Floor Plan</w:t>
      </w:r>
    </w:p>
    <w:p>
      <w:pPr>
        <w:pStyle w:val="Heading3"/>
        <w:spacing w:after="100" w:before="200"/>
      </w:pPr>
      <w:r>
        <w:rPr>
          <w:b/>
          <w:bCs/>
          <w:color w:val="404040"/>
          <w:sz w:val="22"/>
          <w:szCs w:val="22"/>
        </w:rPr>
        <w:t xml:space="preserve">Business rules</w:t>
      </w:r>
    </w:p>
    <w:p>
      <w:pPr>
        <w:spacing w:after="120" w:before="0"/>
      </w:pPr>
      <w:r>
        <w:t xml:space="preserve">BR-040, BR-041, BR-042</w:t>
      </w:r>
    </w:p>
    <w:p>
      <w:pPr>
        <w:pStyle w:val="Heading3"/>
        <w:spacing w:after="100" w:before="200"/>
      </w:pPr>
      <w:r>
        <w:rPr>
          <w:b/>
          <w:bCs/>
          <w:color w:val="404040"/>
          <w:sz w:val="22"/>
          <w:szCs w:val="22"/>
        </w:rPr>
        <w:t xml:space="preserve">Audit and retention</w:t>
      </w:r>
    </w:p>
    <w:p>
      <w:pPr>
        <w:spacing w:after="120" w:before="0"/>
      </w:pPr>
      <w:r>
        <w:t xml:space="preserve">Full. Archival publishes BuildingArchived, consumed by DOM-AST.</w:t>
      </w:r>
    </w:p>
    <w:p>
      <w:pPr>
        <w:pStyle w:val="Heading3"/>
        <w:spacing w:after="100" w:before="200"/>
      </w:pPr>
      <w:r>
        <w:rPr>
          <w:b/>
          <w:bCs/>
          <w:color w:val="404040"/>
          <w:sz w:val="22"/>
          <w:szCs w:val="22"/>
        </w:rPr>
        <w:t xml:space="preserve">Extension points</w:t>
      </w:r>
    </w:p>
    <w:p>
      <w:pPr>
        <w:spacing w:after="120" w:before="0"/>
      </w:pPr>
      <w:r>
        <w:t xml:space="preserve">Visual Asset Intelligence adds floor plan and coordinate references.</w:t>
      </w:r>
    </w:p>
    <w:p>
      <w:pPr>
        <w:pStyle w:val="Heading2"/>
        <w:spacing w:after="120" w:before="260"/>
      </w:pPr>
      <w:r>
        <w:rPr>
          <w:b/>
          <w:bCs/>
          <w:color w:val="2E74B5"/>
          <w:sz w:val="25"/>
          <w:szCs w:val="25"/>
        </w:rPr>
        <w:t xml:space="preserve">6.3.4  SBO-031  Floor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SBO-031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Floor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Level Number unique within Building.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6 (3 Required)</w:t>
            </w:r>
          </w:p>
        </w:tc>
      </w:tr>
    </w:tbl>
    <w:p>
      <w:pPr>
        <w:pStyle w:val="Heading3"/>
        <w:spacing w:after="100" w:before="200"/>
      </w:pPr>
      <w:r>
        <w:rPr>
          <w:b/>
          <w:bCs/>
          <w:color w:val="404040"/>
          <w:sz w:val="22"/>
          <w:szCs w:val="22"/>
        </w:rPr>
        <w:t xml:space="preserve">Purpose</w:t>
      </w:r>
    </w:p>
    <w:p>
      <w:pPr>
        <w:spacing w:after="120" w:before="0"/>
      </w:pPr>
      <w:r>
        <w:t xml:space="preserve">A level within a building. The usual unit of floor-plan rendering.</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Level Number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Negative values permitted for basements.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Building</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Floor Plan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Visual Asset Intelligence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Area</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Building</w:t>
      </w:r>
    </w:p>
    <w:p>
      <w:pPr>
        <w:pStyle w:val="ListParagraph"/>
        <w:numPr>
          <w:ilvl w:val="0"/>
          <w:numId w:val="2"/>
        </w:numPr>
        <w:spacing w:after="60"/>
      </w:pPr>
      <w:r>
        <w:t xml:space="preserve">Contains Room and Zone</w:t>
      </w:r>
    </w:p>
    <w:p>
      <w:pPr>
        <w:pStyle w:val="ListParagraph"/>
        <w:numPr>
          <w:ilvl w:val="0"/>
          <w:numId w:val="2"/>
        </w:numPr>
        <w:spacing w:after="60"/>
      </w:pPr>
      <w:r>
        <w:t xml:space="preserve">Rendered by Floor Plan</w:t>
      </w:r>
    </w:p>
    <w:p>
      <w:pPr>
        <w:pStyle w:val="Heading3"/>
        <w:spacing w:after="100" w:before="200"/>
      </w:pPr>
      <w:r>
        <w:rPr>
          <w:b/>
          <w:bCs/>
          <w:color w:val="404040"/>
          <w:sz w:val="22"/>
          <w:szCs w:val="22"/>
        </w:rPr>
        <w:t xml:space="preserve">Business rules</w:t>
      </w:r>
    </w:p>
    <w:p>
      <w:pPr>
        <w:spacing w:after="120" w:before="0"/>
      </w:pPr>
      <w:r>
        <w:t xml:space="preserve">BR-040, BR-041</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6.3.5  SBO-032  Room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SBO-032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Room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Floor.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(2 Required)</w:t>
            </w:r>
          </w:p>
        </w:tc>
      </w:tr>
    </w:tbl>
    <w:p>
      <w:pPr>
        <w:pStyle w:val="Heading3"/>
        <w:spacing w:after="100" w:before="200"/>
      </w:pPr>
      <w:r>
        <w:rPr>
          <w:b/>
          <w:bCs/>
          <w:color w:val="404040"/>
          <w:sz w:val="22"/>
          <w:szCs w:val="22"/>
        </w:rPr>
        <w:t xml:space="preserve">Purpose</w:t>
      </w:r>
    </w:p>
    <w:p>
      <w:pPr>
        <w:spacing w:after="120" w:before="0"/>
      </w:pPr>
      <w:r>
        <w:t xml:space="preserve">The generic representation of any enclosed operational space — office, laboratory, electrical room, workshop, archive, store. Not limited to offices.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Floor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Building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Derivable from Floor where Floor is 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Room Type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Office, laboratory, electrical, workshop, archive, store, other.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Area</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Occupancy Capacity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Responsible Department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Floor</w:t>
      </w:r>
    </w:p>
    <w:p>
      <w:pPr>
        <w:pStyle w:val="ListParagraph"/>
        <w:numPr>
          <w:ilvl w:val="0"/>
          <w:numId w:val="2"/>
        </w:numPr>
        <w:spacing w:after="60"/>
      </w:pPr>
      <w:r>
        <w:t xml:space="preserve">Location of Asset</w:t>
      </w:r>
    </w:p>
    <w:p>
      <w:pPr>
        <w:pStyle w:val="Heading3"/>
        <w:spacing w:after="100" w:before="200"/>
      </w:pPr>
      <w:r>
        <w:rPr>
          <w:b/>
          <w:bCs/>
          <w:color w:val="404040"/>
          <w:sz w:val="22"/>
          <w:szCs w:val="22"/>
        </w:rPr>
        <w:t xml:space="preserve">Business rules</w:t>
      </w:r>
    </w:p>
    <w:p>
      <w:pPr>
        <w:spacing w:after="120" w:before="0"/>
      </w:pPr>
      <w:r>
        <w:t xml:space="preserve">BR-040, BR-041</w:t>
      </w:r>
    </w:p>
    <w:p>
      <w:pPr>
        <w:pStyle w:val="Heading3"/>
        <w:spacing w:after="100" w:before="200"/>
      </w:pPr>
      <w:r>
        <w:rPr>
          <w:b/>
          <w:bCs/>
          <w:color w:val="404040"/>
          <w:sz w:val="22"/>
          <w:szCs w:val="22"/>
        </w:rPr>
        <w:t xml:space="preserve">Audit and retention</w:t>
      </w:r>
    </w:p>
    <w:p>
      <w:pPr>
        <w:spacing w:after="120" w:before="0"/>
      </w:pPr>
      <w:r>
        <w:t xml:space="preserve">Full. Archival publishes RoomArchived, consumed by DOM-AST.</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6.3.6  SBO-033  Zone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SBO-033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Zone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Site.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8 (3 Required)</w:t>
            </w:r>
          </w:p>
        </w:tc>
      </w:tr>
    </w:tbl>
    <w:p>
      <w:pPr>
        <w:pStyle w:val="Heading3"/>
        <w:spacing w:after="100" w:before="200"/>
      </w:pPr>
      <w:r>
        <w:rPr>
          <w:b/>
          <w:bCs/>
          <w:color w:val="404040"/>
          <w:sz w:val="22"/>
          <w:szCs w:val="22"/>
        </w:rPr>
        <w:t xml:space="preserve">Purpose</w:t>
      </w:r>
    </w:p>
    <w:p>
      <w:pPr>
        <w:spacing w:after="120" w:before="0"/>
      </w:pPr>
      <w:r>
        <w:t xml:space="preserve">A logical operational or RFID region overlaid on the physical hierarchy. A zone may span rooms and floors.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Zone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RFID, monitoring, inspection, restricted, operational.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Parent 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Site, Building, Floor or Warehouse.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Boundary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Optional geometric boundary for map rendering.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Assigned Readers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RFID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Purpose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Merged | Split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Overlays Building, Floor, Warehouse</w:t>
      </w:r>
    </w:p>
    <w:p>
      <w:pPr>
        <w:pStyle w:val="ListParagraph"/>
        <w:numPr>
          <w:ilvl w:val="0"/>
          <w:numId w:val="2"/>
        </w:numPr>
        <w:spacing w:after="60"/>
      </w:pPr>
      <w:r>
        <w:t xml:space="preserve">Referenced by Reader, Geofence Rule, Asset</w:t>
      </w:r>
    </w:p>
    <w:p>
      <w:pPr>
        <w:pStyle w:val="Heading3"/>
        <w:spacing w:after="100" w:before="200"/>
      </w:pPr>
      <w:r>
        <w:rPr>
          <w:b/>
          <w:bCs/>
          <w:color w:val="404040"/>
          <w:sz w:val="22"/>
          <w:szCs w:val="22"/>
        </w:rPr>
        <w:t xml:space="preserve">Business rules</w:t>
      </w:r>
    </w:p>
    <w:p>
      <w:pPr>
        <w:spacing w:after="120" w:before="0"/>
      </w:pPr>
      <w:r>
        <w:t xml:space="preserve">BR-040, BR-043</w:t>
      </w:r>
    </w:p>
    <w:p>
      <w:pPr>
        <w:pStyle w:val="Heading3"/>
        <w:spacing w:after="100" w:before="200"/>
      </w:pPr>
      <w:r>
        <w:rPr>
          <w:b/>
          <w:bCs/>
          <w:color w:val="404040"/>
          <w:sz w:val="22"/>
          <w:szCs w:val="22"/>
        </w:rPr>
        <w:t xml:space="preserve">Audit and retention</w:t>
      </w:r>
    </w:p>
    <w:p>
      <w:pPr>
        <w:spacing w:after="120" w:before="0"/>
      </w:pPr>
      <w:r>
        <w:t xml:space="preserve">Full. Merge and split retain lineage. Archival publishes ZoneArchived.</w:t>
      </w:r>
    </w:p>
    <w:p>
      <w:pPr>
        <w:pStyle w:val="Heading3"/>
        <w:spacing w:after="100" w:before="200"/>
      </w:pPr>
      <w:r>
        <w:rPr>
          <w:b/>
          <w:bCs/>
          <w:color w:val="404040"/>
          <w:sz w:val="22"/>
          <w:szCs w:val="22"/>
        </w:rPr>
        <w:t xml:space="preserve">Extension points</w:t>
      </w:r>
    </w:p>
    <w:p>
      <w:pPr>
        <w:spacing w:after="120" w:before="0"/>
      </w:pPr>
      <w:r>
        <w:t xml:space="preserve">RFID adds reader assignment.</w:t>
      </w:r>
    </w:p>
    <w:p>
      <w:pPr>
        <w:pStyle w:val="Heading2"/>
        <w:spacing w:after="120" w:before="260"/>
      </w:pPr>
      <w:r>
        <w:rPr>
          <w:b/>
          <w:bCs/>
          <w:color w:val="2E74B5"/>
          <w:sz w:val="25"/>
          <w:szCs w:val="25"/>
        </w:rPr>
        <w:t xml:space="preserve">6.3.7  SBO-034  Warehouse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SBO-034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Warehouse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 within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(3 Required)</w:t>
            </w:r>
          </w:p>
        </w:tc>
      </w:tr>
    </w:tbl>
    <w:p>
      <w:pPr>
        <w:pStyle w:val="Heading3"/>
        <w:spacing w:after="100" w:before="200"/>
      </w:pPr>
      <w:r>
        <w:rPr>
          <w:b/>
          <w:bCs/>
          <w:color w:val="404040"/>
          <w:sz w:val="22"/>
          <w:szCs w:val="22"/>
        </w:rPr>
        <w:t xml:space="preserve">Purpose</w:t>
      </w:r>
    </w:p>
    <w:p>
      <w:pPr>
        <w:spacing w:after="120" w:before="0"/>
      </w:pPr>
      <w:r>
        <w:t xml:space="preserve">A managed storage facility. Operable with nothing beyond a name and code.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Required (EP-001).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Required (EP-001). The only other mandatory attribute.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Site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Building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Warehouse Type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General, bonded, cold chain, spares, quarantine.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Manager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Responsible Department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Default Receiving 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Warehouse structure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Structure Enabled</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Indicates whether areas and storage locations are in use.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Contains Warehouse Area and Loading Bay</w:t>
      </w:r>
    </w:p>
    <w:p>
      <w:pPr>
        <w:pStyle w:val="ListParagraph"/>
        <w:numPr>
          <w:ilvl w:val="0"/>
          <w:numId w:val="2"/>
        </w:numPr>
        <w:spacing w:after="60"/>
      </w:pPr>
      <w:r>
        <w:t xml:space="preserve">Scope of Inventory Session</w:t>
      </w:r>
    </w:p>
    <w:p>
      <w:pPr>
        <w:pStyle w:val="ListParagraph"/>
        <w:numPr>
          <w:ilvl w:val="0"/>
          <w:numId w:val="2"/>
        </w:numPr>
        <w:spacing w:after="60"/>
      </w:pPr>
      <w:r>
        <w:t xml:space="preserve">Location of Asset</w:t>
      </w:r>
    </w:p>
    <w:p>
      <w:pPr>
        <w:pStyle w:val="ListParagraph"/>
        <w:numPr>
          <w:ilvl w:val="0"/>
          <w:numId w:val="2"/>
        </w:numPr>
        <w:spacing w:after="60"/>
      </w:pPr>
      <w:r>
        <w:t xml:space="preserve">Subject of Receiving Order, Shipment</w:t>
      </w:r>
    </w:p>
    <w:p>
      <w:pPr>
        <w:pStyle w:val="Heading3"/>
        <w:spacing w:after="100" w:before="200"/>
      </w:pPr>
      <w:r>
        <w:rPr>
          <w:b/>
          <w:bCs/>
          <w:color w:val="404040"/>
          <w:sz w:val="22"/>
          <w:szCs w:val="22"/>
        </w:rPr>
        <w:t xml:space="preserve">Business rules</w:t>
      </w:r>
    </w:p>
    <w:p>
      <w:pPr>
        <w:spacing w:after="120" w:before="0"/>
      </w:pPr>
      <w:r>
        <w:t xml:space="preserve">BR-040, BR-044, BR-045</w:t>
      </w:r>
    </w:p>
    <w:p>
      <w:pPr>
        <w:pStyle w:val="Heading3"/>
        <w:spacing w:after="100" w:before="200"/>
      </w:pPr>
      <w:r>
        <w:rPr>
          <w:b/>
          <w:bCs/>
          <w:color w:val="404040"/>
          <w:sz w:val="22"/>
          <w:szCs w:val="22"/>
        </w:rPr>
        <w:t xml:space="preserve">Audit and retention</w:t>
      </w:r>
    </w:p>
    <w:p>
      <w:pPr>
        <w:spacing w:after="120" w:before="0"/>
      </w:pPr>
      <w:r>
        <w:t xml:space="preserve">Full. Archival publishes WarehouseArchived, consumed by DOM-AST.</w:t>
      </w:r>
    </w:p>
    <w:p>
      <w:pPr>
        <w:pStyle w:val="Heading3"/>
        <w:spacing w:after="100" w:before="200"/>
      </w:pPr>
      <w:r>
        <w:rPr>
          <w:b/>
          <w:bCs/>
          <w:color w:val="404040"/>
          <w:sz w:val="22"/>
          <w:szCs w:val="22"/>
        </w:rPr>
        <w:t xml:space="preserve">Extension points</w:t>
      </w:r>
    </w:p>
    <w:p>
      <w:pPr>
        <w:spacing w:after="120" w:before="0"/>
      </w:pPr>
      <w:r>
        <w:t xml:space="preserve">Smart Warehouse adds operational defaults; none are mandatory.</w:t>
      </w:r>
    </w:p>
    <w:p>
      <w:pPr>
        <w:pStyle w:val="Heading2"/>
        <w:spacing w:after="120" w:before="260"/>
      </w:pPr>
      <w:r>
        <w:rPr>
          <w:b/>
          <w:bCs/>
          <w:color w:val="2E74B5"/>
          <w:sz w:val="25"/>
          <w:szCs w:val="25"/>
        </w:rPr>
        <w:t xml:space="preserve">6.3.8  SBO-035  Warehouse Area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SBO-035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Warehouse Area</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Warehouse.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7 (3 Required)</w:t>
            </w:r>
          </w:p>
        </w:tc>
      </w:tr>
    </w:tbl>
    <w:p>
      <w:pPr>
        <w:pStyle w:val="Heading3"/>
        <w:spacing w:after="100" w:before="200"/>
      </w:pPr>
      <w:r>
        <w:rPr>
          <w:b/>
          <w:bCs/>
          <w:color w:val="404040"/>
          <w:sz w:val="22"/>
          <w:szCs w:val="22"/>
        </w:rPr>
        <w:t xml:space="preserve">Purpose</w:t>
      </w:r>
    </w:p>
    <w:p>
      <w:pPr>
        <w:spacing w:after="120" w:before="0"/>
      </w:pPr>
      <w:r>
        <w:t xml:space="preserve">An internal section of a warehouse. Capability-dependent: absent unless warehouse structure is enabled.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Warehouse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Area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Receiving, storage, picking, staging, dispatch, quarantine.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Sequence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Temperature Range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cold chain monitoring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Warehouse</w:t>
      </w:r>
    </w:p>
    <w:p>
      <w:pPr>
        <w:pStyle w:val="ListParagraph"/>
        <w:numPr>
          <w:ilvl w:val="0"/>
          <w:numId w:val="2"/>
        </w:numPr>
        <w:spacing w:after="60"/>
      </w:pPr>
      <w:r>
        <w:t xml:space="preserve">Contains Storage Location</w:t>
      </w:r>
    </w:p>
    <w:p>
      <w:pPr>
        <w:pStyle w:val="Heading3"/>
        <w:spacing w:after="100" w:before="200"/>
      </w:pPr>
      <w:r>
        <w:rPr>
          <w:b/>
          <w:bCs/>
          <w:color w:val="404040"/>
          <w:sz w:val="22"/>
          <w:szCs w:val="22"/>
        </w:rPr>
        <w:t xml:space="preserve">Business rules</w:t>
      </w:r>
    </w:p>
    <w:p>
      <w:pPr>
        <w:spacing w:after="120" w:before="0"/>
      </w:pPr>
      <w:r>
        <w:t xml:space="preserve">BR-044, BR-046</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6.3.9  SBO-036  Storage Location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SBO-036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Storage Location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Warehouse.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(4 Required)</w:t>
            </w:r>
          </w:p>
        </w:tc>
      </w:tr>
    </w:tbl>
    <w:p>
      <w:pPr>
        <w:pStyle w:val="Heading3"/>
        <w:spacing w:after="100" w:before="200"/>
      </w:pPr>
      <w:r>
        <w:rPr>
          <w:b/>
          <w:bCs/>
          <w:color w:val="404040"/>
          <w:sz w:val="22"/>
          <w:szCs w:val="22"/>
        </w:rPr>
        <w:t xml:space="preserve">Purpose</w:t>
      </w:r>
    </w:p>
    <w:p>
      <w:pPr>
        <w:spacing w:after="120" w:before="0"/>
      </w:pPr>
      <w:r>
        <w:t xml:space="preserve">A discrete storage position — aisle, rack, shelf or bin — expressed as one self-referencing hierarchy rather than four object types.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Warehouse Area</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Location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Aisle, Rack, Shelf, Bin, Floor position.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Parent Storage Location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Self-referencing; cycles prohibited.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Barcode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Barcode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Capacity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Capacity Unit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Blocked</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Blocks put-away and picking without deactivating the location.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Blocked → Inactive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Warehouse Area</w:t>
      </w:r>
    </w:p>
    <w:p>
      <w:pPr>
        <w:pStyle w:val="ListParagraph"/>
        <w:numPr>
          <w:ilvl w:val="0"/>
          <w:numId w:val="2"/>
        </w:numPr>
        <w:spacing w:after="60"/>
      </w:pPr>
      <w:r>
        <w:t xml:space="preserve">Self-referencing hierarchy</w:t>
      </w:r>
    </w:p>
    <w:p>
      <w:pPr>
        <w:pStyle w:val="ListParagraph"/>
        <w:numPr>
          <w:ilvl w:val="0"/>
          <w:numId w:val="2"/>
        </w:numPr>
        <w:spacing w:after="60"/>
      </w:pPr>
      <w:r>
        <w:t xml:space="preserve">Target of Put-away Task</w:t>
      </w:r>
    </w:p>
    <w:p>
      <w:pPr>
        <w:pStyle w:val="ListParagraph"/>
        <w:numPr>
          <w:ilvl w:val="0"/>
          <w:numId w:val="2"/>
        </w:numPr>
        <w:spacing w:after="60"/>
      </w:pPr>
      <w:r>
        <w:t xml:space="preserve">Source of Picking Task</w:t>
      </w:r>
    </w:p>
    <w:p>
      <w:pPr>
        <w:pStyle w:val="Heading3"/>
        <w:spacing w:after="100" w:before="200"/>
      </w:pPr>
      <w:r>
        <w:rPr>
          <w:b/>
          <w:bCs/>
          <w:color w:val="404040"/>
          <w:sz w:val="22"/>
          <w:szCs w:val="22"/>
        </w:rPr>
        <w:t xml:space="preserve">Business rules</w:t>
      </w:r>
    </w:p>
    <w:p>
      <w:pPr>
        <w:spacing w:after="120" w:before="0"/>
      </w:pPr>
      <w:r>
        <w:t xml:space="preserve">BR-044, BR-046, BR-047</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Smart Warehouse contributes picking priority as a namespaced extension.</w:t>
      </w:r>
    </w:p>
    <w:p>
      <w:pPr>
        <w:pStyle w:val="Heading2"/>
        <w:spacing w:after="120" w:before="260"/>
      </w:pPr>
      <w:r>
        <w:rPr>
          <w:b/>
          <w:bCs/>
          <w:color w:val="2E74B5"/>
          <w:sz w:val="25"/>
          <w:szCs w:val="25"/>
        </w:rPr>
        <w:t xml:space="preserve">6.3.10  SBO-037  Gate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SBO-037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Gate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 platform-wide.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(6 Required)</w:t>
            </w:r>
          </w:p>
        </w:tc>
      </w:tr>
    </w:tbl>
    <w:p>
      <w:pPr>
        <w:pStyle w:val="Heading3"/>
        <w:spacing w:after="100" w:before="200"/>
      </w:pPr>
      <w:r>
        <w:rPr>
          <w:b/>
          <w:bCs/>
          <w:color w:val="404040"/>
          <w:sz w:val="22"/>
          <w:szCs w:val="22"/>
        </w:rPr>
        <w:t xml:space="preserve">Purpose</w:t>
      </w:r>
    </w:p>
    <w:p>
      <w:pPr>
        <w:spacing w:after="120" w:before="0"/>
      </w:pPr>
      <w:r>
        <w:t xml:space="preserve">A controlled entry or exit point. The physical boundary at which verification occurs.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Globally unique — a gate must be unambiguous in evidence.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Main, warehouse, building, parking, loading, pedestrian.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Parent 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Site, Building or Warehouse.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Direction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Entry, Exit, Bidirectional.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Assigned Readers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RFID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Assigned Cameras</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Present when ANPR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Barrier Device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gate actuation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Verification Mode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None, Permit only, Tag comparison, Full. Present when Gate Control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Registered → Active → Suspended → Decommissioned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Site, Building or Warehouse</w:t>
      </w:r>
    </w:p>
    <w:p>
      <w:pPr>
        <w:pStyle w:val="ListParagraph"/>
        <w:numPr>
          <w:ilvl w:val="0"/>
          <w:numId w:val="2"/>
        </w:numPr>
        <w:spacing w:after="60"/>
      </w:pPr>
      <w:r>
        <w:t xml:space="preserve">Equipped with Reader, Camera, Device</w:t>
      </w:r>
    </w:p>
    <w:p>
      <w:pPr>
        <w:pStyle w:val="ListParagraph"/>
        <w:numPr>
          <w:ilvl w:val="0"/>
          <w:numId w:val="2"/>
        </w:numPr>
        <w:spacing w:after="60"/>
      </w:pPr>
      <w:r>
        <w:t xml:space="preserve">Subject of Gate Event</w:t>
      </w:r>
    </w:p>
    <w:p>
      <w:pPr>
        <w:pStyle w:val="Heading3"/>
        <w:spacing w:after="100" w:before="200"/>
      </w:pPr>
      <w:r>
        <w:rPr>
          <w:b/>
          <w:bCs/>
          <w:color w:val="404040"/>
          <w:sz w:val="22"/>
          <w:szCs w:val="22"/>
        </w:rPr>
        <w:t xml:space="preserve">Business rules</w:t>
      </w:r>
    </w:p>
    <w:p>
      <w:pPr>
        <w:spacing w:after="120" w:before="0"/>
      </w:pPr>
      <w:r>
        <w:t xml:space="preserve">BR-040, BR-048, BR-049</w:t>
      </w:r>
    </w:p>
    <w:p>
      <w:pPr>
        <w:pStyle w:val="Heading3"/>
        <w:spacing w:after="100" w:before="200"/>
      </w:pPr>
      <w:r>
        <w:rPr>
          <w:b/>
          <w:bCs/>
          <w:color w:val="404040"/>
          <w:sz w:val="22"/>
          <w:szCs w:val="22"/>
        </w:rPr>
        <w:t xml:space="preserve">Audit and retention</w:t>
      </w:r>
    </w:p>
    <w:p>
      <w:pPr>
        <w:spacing w:after="120" w:before="0"/>
      </w:pPr>
      <w:r>
        <w:t xml:space="preserve">Full. Verification mode changes are security-relevant and always audited.</w:t>
      </w:r>
    </w:p>
    <w:p>
      <w:pPr>
        <w:pStyle w:val="Heading3"/>
        <w:spacing w:after="100" w:before="200"/>
      </w:pPr>
      <w:r>
        <w:rPr>
          <w:b/>
          <w:bCs/>
          <w:color w:val="404040"/>
          <w:sz w:val="22"/>
          <w:szCs w:val="22"/>
        </w:rPr>
        <w:t xml:space="preserve">Extension points</w:t>
      </w:r>
    </w:p>
    <w:p>
      <w:pPr>
        <w:spacing w:after="120" w:before="0"/>
      </w:pPr>
      <w:r>
        <w:t xml:space="preserve">Asset Security and Vehicle Verification add device and mode attributes.</w:t>
      </w:r>
    </w:p>
    <w:p>
      <w:pPr>
        <w:pStyle w:val="Heading2"/>
        <w:spacing w:after="120" w:before="260"/>
      </w:pPr>
      <w:r>
        <w:rPr>
          <w:b/>
          <w:bCs/>
          <w:color w:val="2E74B5"/>
          <w:sz w:val="25"/>
          <w:szCs w:val="25"/>
        </w:rPr>
        <w:t xml:space="preserve">6.3.11  SBO-038  Loading Bay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SBO-038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Loading Bay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Warehouse.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8 (3 Required)</w:t>
            </w:r>
          </w:p>
        </w:tc>
      </w:tr>
    </w:tbl>
    <w:p>
      <w:pPr>
        <w:pStyle w:val="Heading3"/>
        <w:spacing w:after="100" w:before="200"/>
      </w:pPr>
      <w:r>
        <w:rPr>
          <w:b/>
          <w:bCs/>
          <w:color w:val="404040"/>
          <w:sz w:val="22"/>
          <w:szCs w:val="22"/>
        </w:rPr>
        <w:t xml:space="preserve">Purpose</w:t>
      </w:r>
    </w:p>
    <w:p>
      <w:pPr>
        <w:spacing w:after="120" w:before="0"/>
      </w:pPr>
      <w:r>
        <w:t xml:space="preserve">A vehicle loading position at a warehouse, schedulable and verifiable.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Warehouse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Bay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Inbound, outbound, both.</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Dock Door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Associated 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Assigned Portal</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RFID Portal, present when tunnel verification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Blocked → Inactive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Warehouse</w:t>
      </w:r>
    </w:p>
    <w:p>
      <w:pPr>
        <w:pStyle w:val="ListParagraph"/>
        <w:numPr>
          <w:ilvl w:val="0"/>
          <w:numId w:val="2"/>
        </w:numPr>
        <w:spacing w:after="60"/>
      </w:pPr>
      <w:r>
        <w:t xml:space="preserve">Scheduled by Dock Appointment</w:t>
      </w:r>
    </w:p>
    <w:p>
      <w:pPr>
        <w:pStyle w:val="ListParagraph"/>
        <w:numPr>
          <w:ilvl w:val="0"/>
          <w:numId w:val="2"/>
        </w:numPr>
        <w:spacing w:after="60"/>
      </w:pPr>
      <w:r>
        <w:t xml:space="preserve">Referenced by Loading Order</w:t>
      </w:r>
    </w:p>
    <w:p>
      <w:pPr>
        <w:pStyle w:val="Heading3"/>
        <w:spacing w:after="100" w:before="200"/>
      </w:pPr>
      <w:r>
        <w:rPr>
          <w:b/>
          <w:bCs/>
          <w:color w:val="404040"/>
          <w:sz w:val="22"/>
          <w:szCs w:val="22"/>
        </w:rPr>
        <w:t xml:space="preserve">Business rules</w:t>
      </w:r>
    </w:p>
    <w:p>
      <w:pPr>
        <w:spacing w:after="120" w:before="0"/>
      </w:pPr>
      <w:r>
        <w:t xml:space="preserve">BR-040</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6.3.12  SBO-039  Parking Area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SBO-039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Parking Area</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unique within Site.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6 (2 Required)</w:t>
            </w:r>
          </w:p>
        </w:tc>
      </w:tr>
    </w:tbl>
    <w:p>
      <w:pPr>
        <w:pStyle w:val="Heading3"/>
        <w:spacing w:after="100" w:before="200"/>
      </w:pPr>
      <w:r>
        <w:rPr>
          <w:b/>
          <w:bCs/>
          <w:color w:val="404040"/>
          <w:sz w:val="22"/>
          <w:szCs w:val="22"/>
        </w:rPr>
        <w:t xml:space="preserve">Purpose</w:t>
      </w:r>
    </w:p>
    <w:p>
      <w:pPr>
        <w:spacing w:after="120" w:before="0"/>
      </w:pPr>
      <w:r>
        <w:t xml:space="preserve">A vehicle holding area, used for yard control and for asset geofencing of vehicle-mounted equipment.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Site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Capacity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Assigned Readers</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Present when RFID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Site</w:t>
      </w:r>
    </w:p>
    <w:p>
      <w:pPr>
        <w:pStyle w:val="ListParagraph"/>
        <w:numPr>
          <w:ilvl w:val="0"/>
          <w:numId w:val="2"/>
        </w:numPr>
        <w:spacing w:after="60"/>
      </w:pPr>
      <w:r>
        <w:t xml:space="preserve">May be a Zone parent</w:t>
      </w:r>
    </w:p>
    <w:p>
      <w:pPr>
        <w:pStyle w:val="Heading3"/>
        <w:spacing w:after="100" w:before="200"/>
      </w:pPr>
      <w:r>
        <w:rPr>
          <w:b/>
          <w:bCs/>
          <w:color w:val="404040"/>
          <w:sz w:val="22"/>
          <w:szCs w:val="22"/>
        </w:rPr>
        <w:t xml:space="preserve">Business rules</w:t>
      </w:r>
    </w:p>
    <w:p>
      <w:pPr>
        <w:spacing w:after="120" w:before="0"/>
      </w:pPr>
      <w:r>
        <w:t xml:space="preserve">BR-040</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6.3.13  SBO-040  Floor Plan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SBO-040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Floor Plan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DOM-LOC — Location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One published plan per subject location and version.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(8 Required)</w:t>
            </w:r>
          </w:p>
        </w:tc>
      </w:tr>
    </w:tbl>
    <w:p>
      <w:pPr>
        <w:pStyle w:val="Heading3"/>
        <w:spacing w:after="100" w:before="200"/>
      </w:pPr>
      <w:r>
        <w:rPr>
          <w:b/>
          <w:bCs/>
          <w:color w:val="404040"/>
          <w:sz w:val="22"/>
          <w:szCs w:val="22"/>
        </w:rPr>
        <w:t xml:space="preserve">Purpose</w:t>
      </w:r>
    </w:p>
    <w:p>
      <w:pPr>
        <w:spacing w:after="120" w:before="0"/>
      </w:pPr>
      <w:r>
        <w:t xml:space="preserve">A drawing of a building or floor, registered to a coordinate space so that assets can be positioned on it.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Subject 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Building, Floor, Warehouse or Campus.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Source File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CAD, PDF or image held by PS-017.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File Format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DWG, DXF, PDF, PNG, SVG.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Version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Published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Only one published version per subject location at a time.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Overlay</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Floor Plan Overlay holding the coordinate registration.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Uploaded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Uploaded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Published → Superseded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Depicts Building, Floor or Warehouse</w:t>
      </w:r>
    </w:p>
    <w:p>
      <w:pPr>
        <w:pStyle w:val="ListParagraph"/>
        <w:numPr>
          <w:ilvl w:val="0"/>
          <w:numId w:val="2"/>
        </w:numPr>
        <w:spacing w:after="60"/>
      </w:pPr>
      <w:r>
        <w:t xml:space="preserve">Registered by Floor Plan Overlay</w:t>
      </w:r>
    </w:p>
    <w:p>
      <w:pPr>
        <w:pStyle w:val="ListParagraph"/>
        <w:numPr>
          <w:ilvl w:val="0"/>
          <w:numId w:val="2"/>
        </w:numPr>
        <w:spacing w:after="60"/>
      </w:pPr>
      <w:r>
        <w:t xml:space="preserve">Canvas for Asset Position and Map Layer</w:t>
      </w:r>
    </w:p>
    <w:p>
      <w:pPr>
        <w:pStyle w:val="Heading3"/>
        <w:spacing w:after="100" w:before="200"/>
      </w:pPr>
      <w:r>
        <w:rPr>
          <w:b/>
          <w:bCs/>
          <w:color w:val="404040"/>
          <w:sz w:val="22"/>
          <w:szCs w:val="22"/>
        </w:rPr>
        <w:t xml:space="preserve">Business rules</w:t>
      </w:r>
    </w:p>
    <w:p>
      <w:pPr>
        <w:spacing w:after="120" w:before="0"/>
      </w:pPr>
      <w:r>
        <w:t xml:space="preserve">BR-050, BR-051</w:t>
      </w:r>
    </w:p>
    <w:p>
      <w:pPr>
        <w:pStyle w:val="Heading3"/>
        <w:spacing w:after="100" w:before="200"/>
      </w:pPr>
      <w:r>
        <w:rPr>
          <w:b/>
          <w:bCs/>
          <w:color w:val="404040"/>
          <w:sz w:val="22"/>
          <w:szCs w:val="22"/>
        </w:rPr>
        <w:t xml:space="preserve">Audit and retention</w:t>
      </w:r>
    </w:p>
    <w:p>
      <w:pPr>
        <w:spacing w:after="120" w:before="0"/>
      </w:pPr>
      <w:r>
        <w:t xml:space="preserve">Full. Version supersession retains the prior file.</w:t>
      </w:r>
    </w:p>
    <w:p>
      <w:pPr>
        <w:pStyle w:val="Heading3"/>
        <w:spacing w:after="100" w:before="200"/>
      </w:pPr>
      <w:r>
        <w:rPr>
          <w:b/>
          <w:bCs/>
          <w:color w:val="404040"/>
          <w:sz w:val="22"/>
          <w:szCs w:val="22"/>
        </w:rPr>
        <w:t xml:space="preserve">Extension points</w:t>
      </w:r>
    </w:p>
    <w:p>
      <w:pPr>
        <w:spacing w:after="120" w:before="0"/>
      </w:pPr>
      <w:r>
        <w:t xml:space="preserve">None. Visual rendering constructs are hosted by DOM-INT.</w:t>
      </w:r>
    </w:p>
    <w:p>
      <w:r>
        <w:br w:type="page"/>
      </w:r>
    </w:p>
    <w:p>
      <w:pPr>
        <w:pStyle w:val="Heading1"/>
        <w:spacing w:after="160" w:before="320"/>
      </w:pPr>
      <w:r>
        <w:rPr>
          <w:b/>
          <w:bCs/>
          <w:color w:val="1F4E79"/>
          <w:sz w:val="30"/>
          <w:szCs w:val="30"/>
        </w:rPr>
        <w:t xml:space="preserve">6.4 DOM-AST — Asset Management</w:t>
      </w:r>
    </w:p>
    <w:p>
      <w:pPr>
        <w:spacing w:after="120" w:before="0"/>
      </w:pPr>
      <w:r>
        <w:t xml:space="preserve">Objects hosted by DOM-AST: 18.</w:t>
      </w:r>
    </w:p>
    <w:p>
      <w:pPr>
        <w:pStyle w:val="Heading2"/>
        <w:spacing w:after="120" w:before="260"/>
      </w:pPr>
      <w:r>
        <w:rPr>
          <w:b/>
          <w:bCs/>
          <w:color w:val="2E74B5"/>
          <w:sz w:val="25"/>
          <w:szCs w:val="25"/>
        </w:rPr>
        <w:t xml:space="preserve">6.4.1  SBO-041  Asset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SBO-041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Asset Number unique within Organization where used. RFID Tag and Barcode are each globally unique when assigned.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32 (3 Required)</w:t>
            </w:r>
          </w:p>
        </w:tc>
      </w:tr>
    </w:tbl>
    <w:p>
      <w:pPr>
        <w:pStyle w:val="Heading3"/>
        <w:spacing w:after="100" w:before="200"/>
      </w:pPr>
      <w:r>
        <w:rPr>
          <w:b/>
          <w:bCs/>
          <w:color w:val="404040"/>
          <w:sz w:val="22"/>
          <w:szCs w:val="22"/>
        </w:rPr>
        <w:t xml:space="preserve">Purpose</w:t>
      </w:r>
    </w:p>
    <w:p>
      <w:pPr>
        <w:spacing w:after="120" w:before="0"/>
      </w:pPr>
      <w:r>
        <w:t xml:space="preserve">The canonical enterprise physical asset. The single most consumed object in the platform.</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Required (EP-001).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Required (EP-001).</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Required (EP-001). Asset Status.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Number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Generated by the numbering scheme where configured.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Category</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Model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Manufacturer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Derivable from Asset Model where 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Serial Number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Unique per Manufacturer where enforced by Asset Type.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Owning Organization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Owning Department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Organizational ownership — stable.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Cost Center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Current Custodian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Derived from the active Custody Assignment. Operational — changes often.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Current Location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Building, Room, Zone, Warehouse or Storage Location.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Location Updated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Location Source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Manual, Inventory, Reader, Operation.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RFID Tag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RFID is enabled. May be made Required by the tenant profile.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Barcode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when Barcode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Purchase Date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Purchase Value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Supplier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Purchase Reference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Warranty Expiry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Drives warranty expiry reporting.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Depreciation Method</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Present when depreciation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Useful Life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Months. Present when depreciation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Residual Value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Present when depreciation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Parent Asset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Convenience denormalization of the primary contains relationship.</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Primary Image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Commissioned Date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Disposal Date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Disposal Reason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Custom Attributes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Defined per Asset Type.</w:t>
            </w:r>
          </w:p>
        </w:tc>
      </w:tr>
    </w:tbl>
    <w:p>
      <w:pPr>
        <w:pStyle w:val="Heading3"/>
        <w:spacing w:after="100" w:before="200"/>
      </w:pPr>
      <w:r>
        <w:rPr>
          <w:b/>
          <w:bCs/>
          <w:color w:val="404040"/>
          <w:sz w:val="22"/>
          <w:szCs w:val="22"/>
        </w:rPr>
        <w:t xml:space="preserve">Lifecycle</w:t>
      </w:r>
    </w:p>
    <w:p>
      <w:pPr>
        <w:spacing w:after="120" w:before="0"/>
      </w:pPr>
      <w:r>
        <w:t xml:space="preserve">Draft → Active → In Maintenance → Suspended → Disposed → Archived. Status values are configurable; transitions are configurable per Asset Type.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Classified by Asset Type and Asset Category</w:t>
      </w:r>
    </w:p>
    <w:p>
      <w:pPr>
        <w:pStyle w:val="ListParagraph"/>
        <w:numPr>
          <w:ilvl w:val="0"/>
          <w:numId w:val="2"/>
        </w:numPr>
        <w:spacing w:after="60"/>
      </w:pPr>
      <w:r>
        <w:t xml:space="preserve">Identified by RFID Tag and Barcode</w:t>
      </w:r>
    </w:p>
    <w:p>
      <w:pPr>
        <w:pStyle w:val="ListParagraph"/>
        <w:numPr>
          <w:ilvl w:val="0"/>
          <w:numId w:val="2"/>
        </w:numPr>
        <w:spacing w:after="60"/>
      </w:pPr>
      <w:r>
        <w:t xml:space="preserve">Held under Custody Assignment</w:t>
      </w:r>
    </w:p>
    <w:p>
      <w:pPr>
        <w:pStyle w:val="ListParagraph"/>
        <w:numPr>
          <w:ilvl w:val="0"/>
          <w:numId w:val="2"/>
        </w:numPr>
        <w:spacing w:after="60"/>
      </w:pPr>
      <w:r>
        <w:t xml:space="preserve">Located at a Location object</w:t>
      </w:r>
    </w:p>
    <w:p>
      <w:pPr>
        <w:pStyle w:val="ListParagraph"/>
        <w:numPr>
          <w:ilvl w:val="0"/>
          <w:numId w:val="2"/>
        </w:numPr>
        <w:spacing w:after="60"/>
      </w:pPr>
      <w:r>
        <w:t xml:space="preserve">Related to other assets via Asset Relationship</w:t>
      </w:r>
    </w:p>
    <w:p>
      <w:pPr>
        <w:pStyle w:val="ListParagraph"/>
        <w:numPr>
          <w:ilvl w:val="0"/>
          <w:numId w:val="2"/>
        </w:numPr>
        <w:spacing w:after="60"/>
      </w:pPr>
      <w:r>
        <w:t xml:space="preserve">Counted by Inventory Count Line</w:t>
      </w:r>
    </w:p>
    <w:p>
      <w:pPr>
        <w:pStyle w:val="ListParagraph"/>
        <w:numPr>
          <w:ilvl w:val="0"/>
          <w:numId w:val="2"/>
        </w:numPr>
        <w:spacing w:after="60"/>
      </w:pPr>
      <w:r>
        <w:t xml:space="preserve">Authorized by Exit Authorization</w:t>
      </w:r>
    </w:p>
    <w:p>
      <w:pPr>
        <w:pStyle w:val="ListParagraph"/>
        <w:numPr>
          <w:ilvl w:val="0"/>
          <w:numId w:val="2"/>
        </w:numPr>
        <w:spacing w:after="60"/>
      </w:pPr>
      <w:r>
        <w:t xml:space="preserve">Positioned by Asset Position</w:t>
      </w:r>
    </w:p>
    <w:p>
      <w:pPr>
        <w:pStyle w:val="Heading3"/>
        <w:spacing w:after="100" w:before="200"/>
      </w:pPr>
      <w:r>
        <w:rPr>
          <w:b/>
          <w:bCs/>
          <w:color w:val="404040"/>
          <w:sz w:val="22"/>
          <w:szCs w:val="22"/>
        </w:rPr>
        <w:t xml:space="preserve">Business rules</w:t>
      </w:r>
    </w:p>
    <w:p>
      <w:pPr>
        <w:spacing w:after="120" w:before="0"/>
      </w:pPr>
      <w:r>
        <w:t xml:space="preserve">BR-060, BR-061, BR-062, BR-063, BR-064, BR-065</w:t>
      </w:r>
    </w:p>
    <w:p>
      <w:pPr>
        <w:pStyle w:val="Heading3"/>
        <w:spacing w:after="100" w:before="200"/>
      </w:pPr>
      <w:r>
        <w:rPr>
          <w:b/>
          <w:bCs/>
          <w:color w:val="404040"/>
          <w:sz w:val="22"/>
          <w:szCs w:val="22"/>
        </w:rPr>
        <w:t xml:space="preserve">Audit and retention</w:t>
      </w:r>
    </w:p>
    <w:p>
      <w:pPr>
        <w:spacing w:after="120" w:before="0"/>
      </w:pPr>
      <w:r>
        <w:t xml:space="preserve">Full and permanent. Asset history is immutable; location and status history are retained for the life of the asset plus the retention period.</w:t>
      </w:r>
    </w:p>
    <w:p>
      <w:pPr>
        <w:pStyle w:val="Heading3"/>
        <w:spacing w:after="100" w:before="200"/>
      </w:pPr>
      <w:r>
        <w:rPr>
          <w:b/>
          <w:bCs/>
          <w:color w:val="404040"/>
          <w:sz w:val="22"/>
          <w:szCs w:val="22"/>
        </w:rPr>
        <w:t xml:space="preserve">Extension points</w:t>
      </w:r>
    </w:p>
    <w:p>
      <w:pPr>
        <w:spacing w:after="120" w:before="0"/>
      </w:pPr>
      <w:r>
        <w:t xml:space="preserve">Smart Warehouse: Storage Bin, Pallet, Receiving Date, Picking Priority. Inventory: Last Counted Date, Last Count Session, Verification State. Visual Intelligence references Asset Position rather than extending Asset.</w:t>
      </w:r>
    </w:p>
    <w:p>
      <w:pPr>
        <w:pStyle w:val="Heading2"/>
        <w:spacing w:after="120" w:before="260"/>
      </w:pPr>
      <w:r>
        <w:rPr>
          <w:b/>
          <w:bCs/>
          <w:color w:val="2E74B5"/>
          <w:sz w:val="25"/>
          <w:szCs w:val="25"/>
        </w:rPr>
        <w:t xml:space="preserve">6.4.2  SBO-042  Asset Type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SBO-042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13 (2 Required)</w:t>
            </w:r>
          </w:p>
        </w:tc>
      </w:tr>
    </w:tbl>
    <w:p>
      <w:pPr>
        <w:pStyle w:val="Heading3"/>
        <w:spacing w:after="100" w:before="200"/>
      </w:pPr>
      <w:r>
        <w:rPr>
          <w:b/>
          <w:bCs/>
          <w:color w:val="404040"/>
          <w:sz w:val="22"/>
          <w:szCs w:val="22"/>
        </w:rPr>
        <w:t xml:space="preserve">Purpose</w:t>
      </w:r>
    </w:p>
    <w:p>
      <w:pPr>
        <w:spacing w:after="120" w:before="0"/>
      </w:pPr>
      <w:r>
        <w:t xml:space="preserve">A template and classification controlling which attributes an asset of this type requires.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Category</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Requires Serial Number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Requires RFID Tag</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Effective only when RFID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Requires Barcode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Effective only when Barcode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Default Status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Permitted Status Transitions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Custom Attribute Schema</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Declares the custom attributes assets of this type carry.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Default Depreciation Method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depreciation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Default Useful Life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Present when depreciation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Numbering Scheme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Classifies Asset</w:t>
      </w:r>
    </w:p>
    <w:p>
      <w:pPr>
        <w:pStyle w:val="ListParagraph"/>
        <w:numPr>
          <w:ilvl w:val="0"/>
          <w:numId w:val="2"/>
        </w:numPr>
        <w:spacing w:after="60"/>
      </w:pPr>
      <w:r>
        <w:t xml:space="preserve">Belongs to Asset Category</w:t>
      </w:r>
    </w:p>
    <w:p>
      <w:pPr>
        <w:pStyle w:val="ListParagraph"/>
        <w:numPr>
          <w:ilvl w:val="0"/>
          <w:numId w:val="2"/>
        </w:numPr>
        <w:spacing w:after="60"/>
      </w:pPr>
      <w:r>
        <w:t xml:space="preserve">Referenced by Permit Line for class-level authorization</w:t>
      </w:r>
    </w:p>
    <w:p>
      <w:pPr>
        <w:pStyle w:val="Heading3"/>
        <w:spacing w:after="100" w:before="200"/>
      </w:pPr>
      <w:r>
        <w:rPr>
          <w:b/>
          <w:bCs/>
          <w:color w:val="404040"/>
          <w:sz w:val="22"/>
          <w:szCs w:val="22"/>
        </w:rPr>
        <w:t xml:space="preserve">Business rules</w:t>
      </w:r>
    </w:p>
    <w:p>
      <w:pPr>
        <w:spacing w:after="120" w:before="0"/>
      </w:pPr>
      <w:r>
        <w:t xml:space="preserve">BR-060, BR-066</w:t>
      </w:r>
    </w:p>
    <w:p>
      <w:pPr>
        <w:pStyle w:val="Heading3"/>
        <w:spacing w:after="100" w:before="200"/>
      </w:pPr>
      <w:r>
        <w:rPr>
          <w:b/>
          <w:bCs/>
          <w:color w:val="404040"/>
          <w:sz w:val="22"/>
          <w:szCs w:val="22"/>
        </w:rPr>
        <w:t xml:space="preserve">Audit and retention</w:t>
      </w:r>
    </w:p>
    <w:p>
      <w:pPr>
        <w:spacing w:after="120" w:before="0"/>
      </w:pPr>
      <w:r>
        <w:t xml:space="preserve">Full. A change to a Requires flag never invalidates existing assets.</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6.4.3  SBO-043  Asset Category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SBO-043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 Category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5 (2 Required)</w:t>
            </w:r>
          </w:p>
        </w:tc>
      </w:tr>
    </w:tbl>
    <w:p>
      <w:pPr>
        <w:pStyle w:val="Heading3"/>
        <w:spacing w:after="100" w:before="200"/>
      </w:pPr>
      <w:r>
        <w:rPr>
          <w:b/>
          <w:bCs/>
          <w:color w:val="404040"/>
          <w:sz w:val="22"/>
          <w:szCs w:val="22"/>
        </w:rPr>
        <w:t xml:space="preserve">Purpose</w:t>
      </w:r>
    </w:p>
    <w:p>
      <w:pPr>
        <w:spacing w:after="120" w:before="0"/>
      </w:pPr>
      <w:r>
        <w:t xml:space="preserve">A functional grouping of asset types for reporting and financial classification.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Parent Category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Cycles prohibited.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Account 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an ERP integration is configured.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Groups Asset Type</w:t>
      </w:r>
    </w:p>
    <w:p>
      <w:pPr>
        <w:pStyle w:val="ListParagraph"/>
        <w:numPr>
          <w:ilvl w:val="0"/>
          <w:numId w:val="2"/>
        </w:numPr>
        <w:spacing w:after="60"/>
      </w:pPr>
      <w:r>
        <w:t xml:space="preserve">Self-referencing hierarchy</w:t>
      </w:r>
    </w:p>
    <w:p>
      <w:pPr>
        <w:pStyle w:val="Heading3"/>
        <w:spacing w:after="100" w:before="200"/>
      </w:pPr>
      <w:r>
        <w:rPr>
          <w:b/>
          <w:bCs/>
          <w:color w:val="404040"/>
          <w:sz w:val="22"/>
          <w:szCs w:val="22"/>
        </w:rPr>
        <w:t xml:space="preserve">Business rules</w:t>
      </w:r>
    </w:p>
    <w:p>
      <w:pPr>
        <w:spacing w:after="120" w:before="0"/>
      </w:pPr>
      <w:r>
        <w:t xml:space="preserve">BR-066</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ERP connectors may add account mapping.</w:t>
      </w:r>
    </w:p>
    <w:p>
      <w:pPr>
        <w:pStyle w:val="Heading2"/>
        <w:spacing w:after="120" w:before="260"/>
      </w:pPr>
      <w:r>
        <w:rPr>
          <w:b/>
          <w:bCs/>
          <w:color w:val="2E74B5"/>
          <w:sz w:val="25"/>
          <w:szCs w:val="25"/>
        </w:rPr>
        <w:t xml:space="preserve">6.4.4  SBO-044  Asset Model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SBO-044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 Model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Model Number unique within Manufacturer.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8 (3 Required)</w:t>
            </w:r>
          </w:p>
        </w:tc>
      </w:tr>
    </w:tbl>
    <w:p>
      <w:pPr>
        <w:pStyle w:val="Heading3"/>
        <w:spacing w:after="100" w:before="200"/>
      </w:pPr>
      <w:r>
        <w:rPr>
          <w:b/>
          <w:bCs/>
          <w:color w:val="404040"/>
          <w:sz w:val="22"/>
          <w:szCs w:val="22"/>
        </w:rPr>
        <w:t xml:space="preserve">Purpose</w:t>
      </w:r>
    </w:p>
    <w:p>
      <w:pPr>
        <w:spacing w:after="120" w:before="0"/>
      </w:pPr>
      <w:r>
        <w:t xml:space="preserve">A specific manufacturer model, carrying shared specification data once instead of per asset.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Manufacturer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Model Number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Specifications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Expected Useful Life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Documentation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Document references.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Discontinued → Inactive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Produced by Manufacturer</w:t>
      </w:r>
    </w:p>
    <w:p>
      <w:pPr>
        <w:pStyle w:val="ListParagraph"/>
        <w:numPr>
          <w:ilvl w:val="0"/>
          <w:numId w:val="2"/>
        </w:numPr>
        <w:spacing w:after="60"/>
      </w:pPr>
      <w:r>
        <w:t xml:space="preserve">Instantiated by Asset</w:t>
      </w:r>
    </w:p>
    <w:p>
      <w:pPr>
        <w:pStyle w:val="Heading3"/>
        <w:spacing w:after="100" w:before="200"/>
      </w:pPr>
      <w:r>
        <w:rPr>
          <w:b/>
          <w:bCs/>
          <w:color w:val="404040"/>
          <w:sz w:val="22"/>
          <w:szCs w:val="22"/>
        </w:rPr>
        <w:t xml:space="preserve">Business rules</w:t>
      </w:r>
    </w:p>
    <w:p>
      <w:pPr>
        <w:spacing w:after="120" w:before="0"/>
      </w:pPr>
      <w:r>
        <w:t xml:space="preserve">No object-specific rules beyond the inherited contract.</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6.4.5  SBO-045  Manufacturer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SBO-045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Manufacturer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Name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6 (2 Required)</w:t>
            </w:r>
          </w:p>
        </w:tc>
      </w:tr>
    </w:tbl>
    <w:p>
      <w:pPr>
        <w:pStyle w:val="Heading3"/>
        <w:spacing w:after="100" w:before="200"/>
      </w:pPr>
      <w:r>
        <w:rPr>
          <w:b/>
          <w:bCs/>
          <w:color w:val="404040"/>
          <w:sz w:val="22"/>
          <w:szCs w:val="22"/>
        </w:rPr>
        <w:t xml:space="preserve">Purpose</w:t>
      </w:r>
    </w:p>
    <w:p>
      <w:pPr>
        <w:spacing w:after="120" w:before="0"/>
      </w:pPr>
      <w:r>
        <w:t xml:space="preserve">An equipment manufacturer, held once for support, warranty and reporting.</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Country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Support Contact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Website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Produces Asset Model</w:t>
      </w:r>
    </w:p>
    <w:p>
      <w:pPr>
        <w:pStyle w:val="Heading3"/>
        <w:spacing w:after="100" w:before="200"/>
      </w:pPr>
      <w:r>
        <w:rPr>
          <w:b/>
          <w:bCs/>
          <w:color w:val="404040"/>
          <w:sz w:val="22"/>
          <w:szCs w:val="22"/>
        </w:rPr>
        <w:t xml:space="preserve">Business rules</w:t>
      </w:r>
    </w:p>
    <w:p>
      <w:pPr>
        <w:spacing w:after="120" w:before="0"/>
      </w:pPr>
      <w:r>
        <w:t xml:space="preserve">No object-specific rules beyond the inherited contract.</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6.4.6  SBO-046  RFID Tag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SBO-046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RFID Tag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Tag Identifier (EPC or TID) is globally unique across the platform.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(3 Required)</w:t>
            </w:r>
          </w:p>
        </w:tc>
      </w:tr>
    </w:tbl>
    <w:p>
      <w:pPr>
        <w:pStyle w:val="Heading3"/>
        <w:spacing w:after="100" w:before="200"/>
      </w:pPr>
      <w:r>
        <w:rPr>
          <w:b/>
          <w:bCs/>
          <w:color w:val="404040"/>
          <w:sz w:val="22"/>
          <w:szCs w:val="22"/>
        </w:rPr>
        <w:t xml:space="preserve">Purpose</w:t>
      </w:r>
    </w:p>
    <w:p>
      <w:pPr>
        <w:spacing w:after="120" w:before="0"/>
      </w:pPr>
      <w:r>
        <w:t xml:space="preserve">The electronic identity of an asset. Globally unique and never silently reassigned.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Tag Identifier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EPC or TID. Globally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Tag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Passive UHF, passive HF, active, hybrid.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Encoding Standard</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GS1 SGTIN, custom, other.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Null while the tag is unassigned stock.</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Unassigned, Assigned, Damaged, Replaced, Retired.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Encoded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Encoded By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Replaced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Self-referencing chain preserving read history.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Retired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Unassigned → Assigned → Damaged | Replaced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Identifies Asset</w:t>
      </w:r>
    </w:p>
    <w:p>
      <w:pPr>
        <w:pStyle w:val="ListParagraph"/>
        <w:numPr>
          <w:ilvl w:val="0"/>
          <w:numId w:val="2"/>
        </w:numPr>
        <w:spacing w:after="60"/>
      </w:pPr>
      <w:r>
        <w:t xml:space="preserve">Observed by Reader and RFID Portal</w:t>
      </w:r>
    </w:p>
    <w:p>
      <w:pPr>
        <w:pStyle w:val="ListParagraph"/>
        <w:numPr>
          <w:ilvl w:val="0"/>
          <w:numId w:val="2"/>
        </w:numPr>
        <w:spacing w:after="60"/>
      </w:pPr>
      <w:r>
        <w:t xml:space="preserve">Cited in Inventory Count Line and Verification Result</w:t>
      </w:r>
    </w:p>
    <w:p>
      <w:pPr>
        <w:pStyle w:val="Heading3"/>
        <w:spacing w:after="100" w:before="200"/>
      </w:pPr>
      <w:r>
        <w:rPr>
          <w:b/>
          <w:bCs/>
          <w:color w:val="404040"/>
          <w:sz w:val="22"/>
          <w:szCs w:val="22"/>
        </w:rPr>
        <w:t xml:space="preserve">Business rules</w:t>
      </w:r>
    </w:p>
    <w:p>
      <w:pPr>
        <w:spacing w:after="120" w:before="0"/>
      </w:pPr>
      <w:r>
        <w:t xml:space="preserve">BR-061, BR-067, BR-068</w:t>
      </w:r>
    </w:p>
    <w:p>
      <w:pPr>
        <w:pStyle w:val="Heading3"/>
        <w:spacing w:after="100" w:before="200"/>
      </w:pPr>
      <w:r>
        <w:rPr>
          <w:b/>
          <w:bCs/>
          <w:color w:val="404040"/>
          <w:sz w:val="22"/>
          <w:szCs w:val="22"/>
        </w:rPr>
        <w:t xml:space="preserve">Audit and retention</w:t>
      </w:r>
    </w:p>
    <w:p>
      <w:pPr>
        <w:spacing w:after="120" w:before="0"/>
      </w:pPr>
      <w:r>
        <w:t xml:space="preserve">Full and permanent. Assignment, replacement and retirement are never deleted, because historical reads must remain interpretable.</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6.4.7  SBO-047  Barcode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SBO-047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Barcode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Value plus Symbology is globally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6 (3 Required)</w:t>
            </w:r>
          </w:p>
        </w:tc>
      </w:tr>
    </w:tbl>
    <w:p>
      <w:pPr>
        <w:pStyle w:val="Heading3"/>
        <w:spacing w:after="100" w:before="200"/>
      </w:pPr>
      <w:r>
        <w:rPr>
          <w:b/>
          <w:bCs/>
          <w:color w:val="404040"/>
          <w:sz w:val="22"/>
          <w:szCs w:val="22"/>
        </w:rPr>
        <w:t xml:space="preserve">Purpose</w:t>
      </w:r>
    </w:p>
    <w:p>
      <w:pPr>
        <w:spacing w:after="120" w:before="0"/>
      </w:pPr>
      <w:r>
        <w:t xml:space="preserve">The optical identity of an asset or a storage location.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Value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Symbology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Code128, Code39, QR, DataMatrix, EAN.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Subject Reference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Asset or Storage Location.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Unassigned, Assigned, Replaced, Retired.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Printed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Replaced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Unassigned → Assigned → Replaced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Identifies Asset or Storage Location</w:t>
      </w:r>
    </w:p>
    <w:p>
      <w:pPr>
        <w:pStyle w:val="Heading3"/>
        <w:spacing w:after="100" w:before="200"/>
      </w:pPr>
      <w:r>
        <w:rPr>
          <w:b/>
          <w:bCs/>
          <w:color w:val="404040"/>
          <w:sz w:val="22"/>
          <w:szCs w:val="22"/>
        </w:rPr>
        <w:t xml:space="preserve">Business rules</w:t>
      </w:r>
    </w:p>
    <w:p>
      <w:pPr>
        <w:spacing w:after="120" w:before="0"/>
      </w:pPr>
      <w:r>
        <w:t xml:space="preserve">BR-061, BR-067</w:t>
      </w:r>
    </w:p>
    <w:p>
      <w:pPr>
        <w:pStyle w:val="Heading3"/>
        <w:spacing w:after="100" w:before="200"/>
      </w:pPr>
      <w:r>
        <w:rPr>
          <w:b/>
          <w:bCs/>
          <w:color w:val="404040"/>
          <w:sz w:val="22"/>
          <w:szCs w:val="22"/>
        </w:rPr>
        <w:t xml:space="preserve">Audit and retention</w:t>
      </w:r>
    </w:p>
    <w:p>
      <w:pPr>
        <w:spacing w:after="120" w:before="0"/>
      </w:pPr>
      <w:r>
        <w:t xml:space="preserve">Full and permanent.</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6.4.8  SBO-048  Asset Status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SBO-048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 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(7 Required)</w:t>
            </w:r>
          </w:p>
        </w:tc>
      </w:tr>
    </w:tbl>
    <w:p>
      <w:pPr>
        <w:pStyle w:val="Heading3"/>
        <w:spacing w:after="100" w:before="200"/>
      </w:pPr>
      <w:r>
        <w:rPr>
          <w:b/>
          <w:bCs/>
          <w:color w:val="404040"/>
          <w:sz w:val="22"/>
          <w:szCs w:val="22"/>
        </w:rPr>
        <w:t xml:space="preserve">Purpose</w:t>
      </w:r>
    </w:p>
    <w:p>
      <w:pPr>
        <w:spacing w:after="120" w:before="0"/>
      </w:pPr>
      <w:r>
        <w:t xml:space="preserve">A configurable operational state with a color, driving both business rules and the visual legend.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 Category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Working, Damaged, In Maintenance, Missing, In Transit, Disposed, Unknown. Fixed set; customer names are free.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Color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Color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Required because the visual legend and dashboards depend on it.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Is Operational</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Whether an asset in this status counts as available.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Is Terminal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Terminal statuses prevent further operational transitions.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Blocks Movement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Whether security should challenge movement of an asset in this status.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Sort Order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Inactive. Never deleted while referenced by history.</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Held by Asset</w:t>
      </w:r>
    </w:p>
    <w:p>
      <w:pPr>
        <w:pStyle w:val="ListParagraph"/>
        <w:numPr>
          <w:ilvl w:val="0"/>
          <w:numId w:val="2"/>
        </w:numPr>
        <w:spacing w:after="60"/>
      </w:pPr>
      <w:r>
        <w:t xml:space="preserve">Mapped by Legend Definition</w:t>
      </w:r>
    </w:p>
    <w:p>
      <w:pPr>
        <w:pStyle w:val="ListParagraph"/>
        <w:numPr>
          <w:ilvl w:val="0"/>
          <w:numId w:val="2"/>
        </w:numPr>
        <w:spacing w:after="60"/>
      </w:pPr>
      <w:r>
        <w:t xml:space="preserve">Referenced by Geofence Rule and Alarm logic</w:t>
      </w:r>
    </w:p>
    <w:p>
      <w:pPr>
        <w:pStyle w:val="Heading3"/>
        <w:spacing w:after="100" w:before="200"/>
      </w:pPr>
      <w:r>
        <w:rPr>
          <w:b/>
          <w:bCs/>
          <w:color w:val="404040"/>
          <w:sz w:val="22"/>
          <w:szCs w:val="22"/>
        </w:rPr>
        <w:t xml:space="preserve">Business rules</w:t>
      </w:r>
    </w:p>
    <w:p>
      <w:pPr>
        <w:spacing w:after="120" w:before="0"/>
      </w:pPr>
      <w:r>
        <w:t xml:space="preserve">BR-069, BR-070</w:t>
      </w:r>
    </w:p>
    <w:p>
      <w:pPr>
        <w:pStyle w:val="Heading3"/>
        <w:spacing w:after="100" w:before="200"/>
      </w:pPr>
      <w:r>
        <w:rPr>
          <w:b/>
          <w:bCs/>
          <w:color w:val="404040"/>
          <w:sz w:val="22"/>
          <w:szCs w:val="22"/>
        </w:rPr>
        <w:t xml:space="preserve">Audit and retention</w:t>
      </w:r>
    </w:p>
    <w:p>
      <w:pPr>
        <w:spacing w:after="120" w:before="0"/>
      </w:pPr>
      <w:r>
        <w:t xml:space="preserve">Full. Color and category changes are audited because they alter reporting meaning.</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6.4.9  SBO-049  Custody Assignment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SBO-049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Custody Assignment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At most one active assignment per asset.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(5 Required)</w:t>
            </w:r>
          </w:p>
        </w:tc>
      </w:tr>
    </w:tbl>
    <w:p>
      <w:pPr>
        <w:pStyle w:val="Heading3"/>
        <w:spacing w:after="100" w:before="200"/>
      </w:pPr>
      <w:r>
        <w:rPr>
          <w:b/>
          <w:bCs/>
          <w:color w:val="404040"/>
          <w:sz w:val="22"/>
          <w:szCs w:val="22"/>
        </w:rPr>
        <w:t xml:space="preserve">Purpose</w:t>
      </w:r>
    </w:p>
    <w:p>
      <w:pPr>
        <w:spacing w:after="120" w:before="0"/>
      </w:pPr>
      <w:r>
        <w:t xml:space="preserve">The operational record of who holds an asset. Modeled separately from ownership because custody changes frequently and ownership does not.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Custodian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Employee, Contractor, Department or Team.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Assigned From</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Assigned 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Null while active.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Assigned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User.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Assignment 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Acknowledged</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Whether the custodian confirmed receipt.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Acknowledged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Active, Closed, Disputed.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Handover Document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Closed | Disputed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Assigns Asset to Employee, Contractor, Department or Team</w:t>
      </w:r>
    </w:p>
    <w:p>
      <w:pPr>
        <w:pStyle w:val="Heading3"/>
        <w:spacing w:after="100" w:before="200"/>
      </w:pPr>
      <w:r>
        <w:rPr>
          <w:b/>
          <w:bCs/>
          <w:color w:val="404040"/>
          <w:sz w:val="22"/>
          <w:szCs w:val="22"/>
        </w:rPr>
        <w:t xml:space="preserve">Business rules</w:t>
      </w:r>
    </w:p>
    <w:p>
      <w:pPr>
        <w:spacing w:after="120" w:before="0"/>
      </w:pPr>
      <w:r>
        <w:t xml:space="preserve">BR-071, BR-072, BR-073</w:t>
      </w:r>
    </w:p>
    <w:p>
      <w:pPr>
        <w:pStyle w:val="Heading3"/>
        <w:spacing w:after="100" w:before="200"/>
      </w:pPr>
      <w:r>
        <w:rPr>
          <w:b/>
          <w:bCs/>
          <w:color w:val="404040"/>
          <w:sz w:val="22"/>
          <w:szCs w:val="22"/>
        </w:rPr>
        <w:t xml:space="preserve">Audit and retention</w:t>
      </w:r>
    </w:p>
    <w:p>
      <w:pPr>
        <w:spacing w:after="120" w:before="0"/>
      </w:pPr>
      <w:r>
        <w:t xml:space="preserve">Full and permanent. The custody chain is evidentiary in loss investigations.</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6.4.10  SBO-050  Asset Relationship</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SBO-050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 Relationship</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Source Asset plus Target Asset plus Relationship Type plus Valid From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7 (4 Required)</w:t>
            </w:r>
          </w:p>
        </w:tc>
      </w:tr>
    </w:tbl>
    <w:p>
      <w:pPr>
        <w:pStyle w:val="Heading3"/>
        <w:spacing w:after="100" w:before="200"/>
      </w:pPr>
      <w:r>
        <w:rPr>
          <w:b/>
          <w:bCs/>
          <w:color w:val="404040"/>
          <w:sz w:val="22"/>
          <w:szCs w:val="22"/>
        </w:rPr>
        <w:t xml:space="preserve">Purpose</w:t>
      </w:r>
    </w:p>
    <w:p>
      <w:pPr>
        <w:spacing w:after="120" w:before="0"/>
      </w:pPr>
      <w:r>
        <w:t xml:space="preserve">A typed relationship between two assets. Typed rather than parent-child only, so that new relationship kinds require no schema change.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Source 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Target Asset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Relationship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Contains, Connected To, Mounted On, Backup For, Accessory Of, Spare For, Replaces.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Valid From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Valid To</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Quantity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Notes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Ended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Connects Asset to Asset</w:t>
      </w:r>
    </w:p>
    <w:p>
      <w:pPr>
        <w:pStyle w:val="Heading3"/>
        <w:spacing w:after="100" w:before="200"/>
      </w:pPr>
      <w:r>
        <w:rPr>
          <w:b/>
          <w:bCs/>
          <w:color w:val="404040"/>
          <w:sz w:val="22"/>
          <w:szCs w:val="22"/>
        </w:rPr>
        <w:t xml:space="preserve">Business rules</w:t>
      </w:r>
    </w:p>
    <w:p>
      <w:pPr>
        <w:spacing w:after="120" w:before="0"/>
      </w:pPr>
      <w:r>
        <w:t xml:space="preserve">BR-074, BR-075</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New relationship types are added as lookup values, not as schema.</w:t>
      </w:r>
    </w:p>
    <w:p>
      <w:pPr>
        <w:pStyle w:val="Heading2"/>
        <w:spacing w:after="120" w:before="260"/>
      </w:pPr>
      <w:r>
        <w:rPr>
          <w:b/>
          <w:bCs/>
          <w:color w:val="2E74B5"/>
          <w:sz w:val="25"/>
          <w:szCs w:val="25"/>
        </w:rPr>
        <w:t xml:space="preserve">6.4.11  SBO-051  Asset Image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SBO-051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 Image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At most one primary image per asset.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7 (3 Required)</w:t>
            </w:r>
          </w:p>
        </w:tc>
      </w:tr>
    </w:tbl>
    <w:p>
      <w:pPr>
        <w:pStyle w:val="Heading3"/>
        <w:spacing w:after="100" w:before="200"/>
      </w:pPr>
      <w:r>
        <w:rPr>
          <w:b/>
          <w:bCs/>
          <w:color w:val="404040"/>
          <w:sz w:val="22"/>
          <w:szCs w:val="22"/>
        </w:rPr>
        <w:t xml:space="preserve">Purpose</w:t>
      </w:r>
    </w:p>
    <w:p>
      <w:pPr>
        <w:spacing w:after="120" w:before="0"/>
      </w:pPr>
      <w:r>
        <w:t xml:space="preserve">A photograph or visual reference of an asset, used for identification and for dispute resolution.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Is Primary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Caption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Captured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Captured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Purpose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Identification, condition record, damage evidence, nameplate.</w:t>
            </w:r>
          </w:p>
        </w:tc>
      </w:tr>
    </w:tbl>
    <w:p>
      <w:pPr>
        <w:pStyle w:val="Heading3"/>
        <w:spacing w:after="100" w:before="200"/>
      </w:pPr>
      <w:r>
        <w:rPr>
          <w:b/>
          <w:bCs/>
          <w:color w:val="404040"/>
          <w:sz w:val="22"/>
          <w:szCs w:val="22"/>
        </w:rPr>
        <w:t xml:space="preserve">Lifecycle</w:t>
      </w:r>
    </w:p>
    <w:p>
      <w:pPr>
        <w:spacing w:after="120" w:before="0"/>
      </w:pPr>
      <w:r>
        <w:t xml:space="preserve">Active → Superseded → Deleted (soft)</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Depicts Asset</w:t>
      </w:r>
    </w:p>
    <w:p>
      <w:pPr>
        <w:pStyle w:val="ListParagraph"/>
        <w:numPr>
          <w:ilvl w:val="0"/>
          <w:numId w:val="2"/>
        </w:numPr>
        <w:spacing w:after="60"/>
      </w:pPr>
      <w:r>
        <w:t xml:space="preserve">May be cited by Evidence Record</w:t>
      </w:r>
    </w:p>
    <w:p>
      <w:pPr>
        <w:pStyle w:val="Heading3"/>
        <w:spacing w:after="100" w:before="200"/>
      </w:pPr>
      <w:r>
        <w:rPr>
          <w:b/>
          <w:bCs/>
          <w:color w:val="404040"/>
          <w:sz w:val="22"/>
          <w:szCs w:val="22"/>
        </w:rPr>
        <w:t xml:space="preserve">Business rules</w:t>
      </w:r>
    </w:p>
    <w:p>
      <w:pPr>
        <w:spacing w:after="120" w:before="0"/>
      </w:pPr>
      <w:r>
        <w:t xml:space="preserve">BR-076</w:t>
      </w:r>
    </w:p>
    <w:p>
      <w:pPr>
        <w:pStyle w:val="Heading3"/>
        <w:spacing w:after="100" w:before="200"/>
      </w:pPr>
      <w:r>
        <w:rPr>
          <w:b/>
          <w:bCs/>
          <w:color w:val="404040"/>
          <w:sz w:val="22"/>
          <w:szCs w:val="22"/>
        </w:rPr>
        <w:t xml:space="preserve">Audit and retention</w:t>
      </w:r>
    </w:p>
    <w:p>
      <w:pPr>
        <w:spacing w:after="120" w:before="0"/>
      </w:pPr>
      <w:r>
        <w:t xml:space="preserve">Creation and deletion. Images cited by a sealed Evidence Record become immutable.</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6.4.12  SBO-111  Asset Document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SBO-111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 Document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Unique per asset, document kind and version.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(5 Required)</w:t>
            </w:r>
          </w:p>
        </w:tc>
      </w:tr>
    </w:tbl>
    <w:p>
      <w:pPr>
        <w:pStyle w:val="Heading3"/>
        <w:spacing w:after="100" w:before="200"/>
      </w:pPr>
      <w:r>
        <w:rPr>
          <w:b/>
          <w:bCs/>
          <w:color w:val="404040"/>
          <w:sz w:val="22"/>
          <w:szCs w:val="22"/>
        </w:rPr>
        <w:t xml:space="preserve">Purpose</w:t>
      </w:r>
    </w:p>
    <w:p>
      <w:pPr>
        <w:spacing w:after="120" w:before="0"/>
      </w:pPr>
      <w:r>
        <w:t xml:space="preserve">A scanned or uploaded document that belongs to one asset: an invoice, a contract, a certificate, a manual.</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Document Kind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Invoice, Purchase contract, Warranty certificate, Calibration certificate, Manual, Insurance policy, Disposal record, Other.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Title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stored attachment.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Document Date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Expires 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certificate or policy that lapses raises a notification before it does.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Issued By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Reference Number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Confidential</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A confidential document is visible only to the roles allowed to see 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Version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replacement supersedes rather than overwrites.</w:t>
            </w:r>
          </w:p>
        </w:tc>
      </w:tr>
    </w:tbl>
    <w:p>
      <w:pPr>
        <w:pStyle w:val="Heading3"/>
        <w:spacing w:after="100" w:before="200"/>
      </w:pPr>
      <w:r>
        <w:rPr>
          <w:b/>
          <w:bCs/>
          <w:color w:val="404040"/>
          <w:sz w:val="22"/>
          <w:szCs w:val="22"/>
        </w:rPr>
        <w:t xml:space="preserve">Lifecycle</w:t>
      </w:r>
    </w:p>
    <w:p>
      <w:pPr>
        <w:spacing w:after="120" w:before="0"/>
      </w:pPr>
      <w:r>
        <w:t xml:space="preserve">Uploaded → Current → Superseded | Expired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Asset</w:t>
      </w:r>
    </w:p>
    <w:p>
      <w:pPr>
        <w:pStyle w:val="ListParagraph"/>
        <w:numPr>
          <w:ilvl w:val="0"/>
          <w:numId w:val="2"/>
        </w:numPr>
        <w:spacing w:after="60"/>
      </w:pPr>
      <w:r>
        <w:t xml:space="preserve">Stores an Attachment</w:t>
      </w:r>
    </w:p>
    <w:p>
      <w:pPr>
        <w:pStyle w:val="ListParagraph"/>
        <w:numPr>
          <w:ilvl w:val="0"/>
          <w:numId w:val="2"/>
        </w:numPr>
        <w:spacing w:after="60"/>
      </w:pPr>
      <w:r>
        <w:t xml:space="preserve">Supports Warranty and Warranty Claim</w:t>
      </w:r>
    </w:p>
    <w:p>
      <w:pPr>
        <w:pStyle w:val="Heading3"/>
        <w:spacing w:after="100" w:before="200"/>
      </w:pPr>
      <w:r>
        <w:rPr>
          <w:b/>
          <w:bCs/>
          <w:color w:val="404040"/>
          <w:sz w:val="22"/>
          <w:szCs w:val="22"/>
        </w:rPr>
        <w:t xml:space="preserve">Business rules</w:t>
      </w:r>
    </w:p>
    <w:p>
      <w:pPr>
        <w:spacing w:after="120" w:before="0"/>
      </w:pPr>
      <w:r>
        <w:t xml:space="preserve">BR-233, BR-234</w:t>
      </w:r>
    </w:p>
    <w:p>
      <w:pPr>
        <w:pStyle w:val="Heading3"/>
        <w:spacing w:after="100" w:before="200"/>
      </w:pPr>
      <w:r>
        <w:rPr>
          <w:b/>
          <w:bCs/>
          <w:color w:val="404040"/>
          <w:sz w:val="22"/>
          <w:szCs w:val="22"/>
        </w:rPr>
        <w:t xml:space="preserve">Audit and retention</w:t>
      </w:r>
    </w:p>
    <w:p>
      <w:pPr>
        <w:spacing w:after="120" w:before="0"/>
      </w:pPr>
      <w:r>
        <w:t xml:space="preserve">Full, including every download of a confidential document.</w:t>
      </w:r>
    </w:p>
    <w:p>
      <w:pPr>
        <w:pStyle w:val="Heading3"/>
        <w:spacing w:after="100" w:before="200"/>
      </w:pPr>
      <w:r>
        <w:rPr>
          <w:b/>
          <w:bCs/>
          <w:color w:val="404040"/>
          <w:sz w:val="22"/>
          <w:szCs w:val="22"/>
        </w:rPr>
        <w:t xml:space="preserve">Extension points</w:t>
      </w:r>
    </w:p>
    <w:p>
      <w:pPr>
        <w:spacing w:after="120" w:before="0"/>
      </w:pPr>
      <w:r>
        <w:t xml:space="preserve">Document kinds are a lookup list, extended without a developer.</w:t>
      </w:r>
    </w:p>
    <w:p>
      <w:pPr>
        <w:pStyle w:val="Heading2"/>
        <w:spacing w:after="120" w:before="260"/>
      </w:pPr>
      <w:r>
        <w:rPr>
          <w:b/>
          <w:bCs/>
          <w:color w:val="2E74B5"/>
          <w:sz w:val="25"/>
          <w:szCs w:val="25"/>
        </w:rPr>
        <w:t xml:space="preserve">6.4.13  SBO-112  Custom Attribute Definition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SBO-112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Custom Attribute Definition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Unique per asset type and attribute code.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(6 Required)</w:t>
            </w:r>
          </w:p>
        </w:tc>
      </w:tr>
    </w:tbl>
    <w:p>
      <w:pPr>
        <w:pStyle w:val="Heading3"/>
        <w:spacing w:after="100" w:before="200"/>
      </w:pPr>
      <w:r>
        <w:rPr>
          <w:b/>
          <w:bCs/>
          <w:color w:val="404040"/>
          <w:sz w:val="22"/>
          <w:szCs w:val="22"/>
        </w:rPr>
        <w:t xml:space="preserve">Purpose</w:t>
      </w:r>
    </w:p>
    <w:p>
      <w:pPr>
        <w:spacing w:after="120" w:before="0"/>
      </w:pPr>
      <w:r>
        <w:t xml:space="preserve">A field the customer adds to an asset type — the mechanism behind "details that vary by type", defined by an administrator rather than a developer.</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Immutable once any asset carries a 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Label</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Data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Text, Number, Money, Date, Yes or no, List, Reference.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List Values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Present when the data type is List.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Unit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For example kW, litre, inch.</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Effective Class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Required, Recommended, Optional.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Display Order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Show In List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Whether the field becomes an available column and filter.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Help Text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What the person filling it in needs to know.</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Extends Asset Type</w:t>
      </w:r>
    </w:p>
    <w:p>
      <w:pPr>
        <w:pStyle w:val="ListParagraph"/>
        <w:numPr>
          <w:ilvl w:val="0"/>
          <w:numId w:val="2"/>
        </w:numPr>
        <w:spacing w:after="60"/>
      </w:pPr>
      <w:r>
        <w:t xml:space="preserve">Read by Validation Profile</w:t>
      </w:r>
    </w:p>
    <w:p>
      <w:pPr>
        <w:pStyle w:val="ListParagraph"/>
        <w:numPr>
          <w:ilvl w:val="0"/>
          <w:numId w:val="2"/>
        </w:numPr>
        <w:spacing w:after="60"/>
      </w:pPr>
      <w:r>
        <w:t xml:space="preserve">Becomes a Report Column when shown in lists</w:t>
      </w:r>
    </w:p>
    <w:p>
      <w:pPr>
        <w:pStyle w:val="Heading3"/>
        <w:spacing w:after="100" w:before="200"/>
      </w:pPr>
      <w:r>
        <w:rPr>
          <w:b/>
          <w:bCs/>
          <w:color w:val="404040"/>
          <w:sz w:val="22"/>
          <w:szCs w:val="22"/>
        </w:rPr>
        <w:t xml:space="preserve">Business rules</w:t>
      </w:r>
    </w:p>
    <w:p>
      <w:pPr>
        <w:spacing w:after="120" w:before="0"/>
      </w:pPr>
      <w:r>
        <w:t xml:space="preserve">BR-235, BR-236</w:t>
      </w:r>
    </w:p>
    <w:p>
      <w:pPr>
        <w:pStyle w:val="Heading3"/>
        <w:spacing w:after="100" w:before="200"/>
      </w:pPr>
      <w:r>
        <w:rPr>
          <w:b/>
          <w:bCs/>
          <w:color w:val="404040"/>
          <w:sz w:val="22"/>
          <w:szCs w:val="22"/>
        </w:rPr>
        <w:t xml:space="preserve">Audit and retention</w:t>
      </w:r>
    </w:p>
    <w:p>
      <w:pPr>
        <w:spacing w:after="120" w:before="0"/>
      </w:pPr>
      <w:r>
        <w:t xml:space="preserve">Full. Raising a field to Required is an auditable change because it affects everyone.</w:t>
      </w:r>
    </w:p>
    <w:p>
      <w:pPr>
        <w:pStyle w:val="Heading3"/>
        <w:spacing w:after="100" w:before="200"/>
      </w:pPr>
      <w:r>
        <w:rPr>
          <w:b/>
          <w:bCs/>
          <w:color w:val="404040"/>
          <w:sz w:val="22"/>
          <w:szCs w:val="22"/>
        </w:rPr>
        <w:t xml:space="preserve">Extension points</w:t>
      </w:r>
    </w:p>
    <w:p>
      <w:pPr>
        <w:spacing w:after="120" w:before="0"/>
      </w:pPr>
      <w:r>
        <w:t xml:space="preserve">This object is the extension mechanism. Nothing else may add columns to Asset.</w:t>
      </w:r>
    </w:p>
    <w:p>
      <w:pPr>
        <w:pStyle w:val="Heading2"/>
        <w:spacing w:after="120" w:before="260"/>
      </w:pPr>
      <w:r>
        <w:rPr>
          <w:b/>
          <w:bCs/>
          <w:color w:val="2E74B5"/>
          <w:sz w:val="25"/>
          <w:szCs w:val="25"/>
        </w:rPr>
        <w:t xml:space="preserve">6.4.14  SBO-113  Asset Expense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SBO-113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 Expense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(6 Required)</w:t>
            </w:r>
          </w:p>
        </w:tc>
      </w:tr>
    </w:tbl>
    <w:p>
      <w:pPr>
        <w:pStyle w:val="Heading3"/>
        <w:spacing w:after="100" w:before="200"/>
      </w:pPr>
      <w:r>
        <w:rPr>
          <w:b/>
          <w:bCs/>
          <w:color w:val="404040"/>
          <w:sz w:val="22"/>
          <w:szCs w:val="22"/>
        </w:rPr>
        <w:t xml:space="preserve">Purpose</w:t>
      </w:r>
    </w:p>
    <w:p>
      <w:pPr>
        <w:spacing w:after="120" w:before="0"/>
      </w:pPr>
      <w:r>
        <w:t xml:space="preserve">Money spent on one asset: the purchase itself, or anything spent afterwards — shipping, installation, repair, insurance, a service contract.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Expense Kind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Purchase, Shipping, Customs, Installation, Repair, Service contract, Insurance, Consumable, Other.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Amount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Currency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Expense Date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Supplier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Invoice Number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Capitalized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capitalized expense increases the depreciable value; an operating expense does not.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Cost Center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Work Order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the spend came from a maintenance job.</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Document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invoice held against the asset.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Notes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Recorded → Reversed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Asset</w:t>
      </w:r>
    </w:p>
    <w:p>
      <w:pPr>
        <w:pStyle w:val="ListParagraph"/>
        <w:numPr>
          <w:ilvl w:val="0"/>
          <w:numId w:val="2"/>
        </w:numPr>
        <w:spacing w:after="60"/>
      </w:pPr>
      <w:r>
        <w:t xml:space="preserve">Paid to Supplier</w:t>
      </w:r>
    </w:p>
    <w:p>
      <w:pPr>
        <w:pStyle w:val="ListParagraph"/>
        <w:numPr>
          <w:ilvl w:val="0"/>
          <w:numId w:val="2"/>
        </w:numPr>
        <w:spacing w:after="60"/>
      </w:pPr>
      <w:r>
        <w:t xml:space="preserve">May arise from Work Order</w:t>
      </w:r>
    </w:p>
    <w:p>
      <w:pPr>
        <w:pStyle w:val="ListParagraph"/>
        <w:numPr>
          <w:ilvl w:val="0"/>
          <w:numId w:val="2"/>
        </w:numPr>
        <w:spacing w:after="60"/>
      </w:pPr>
      <w:r>
        <w:t xml:space="preserve">Capitalized expenses feed Depreciation Schedule</w:t>
      </w:r>
    </w:p>
    <w:p>
      <w:pPr>
        <w:pStyle w:val="Heading3"/>
        <w:spacing w:after="100" w:before="200"/>
      </w:pPr>
      <w:r>
        <w:rPr>
          <w:b/>
          <w:bCs/>
          <w:color w:val="404040"/>
          <w:sz w:val="22"/>
          <w:szCs w:val="22"/>
        </w:rPr>
        <w:t xml:space="preserve">Business rules</w:t>
      </w:r>
    </w:p>
    <w:p>
      <w:pPr>
        <w:spacing w:after="120" w:before="0"/>
      </w:pPr>
      <w:r>
        <w:t xml:space="preserve">BR-237, BR-238</w:t>
      </w:r>
    </w:p>
    <w:p>
      <w:pPr>
        <w:pStyle w:val="Heading3"/>
        <w:spacing w:after="100" w:before="200"/>
      </w:pPr>
      <w:r>
        <w:rPr>
          <w:b/>
          <w:bCs/>
          <w:color w:val="404040"/>
          <w:sz w:val="22"/>
          <w:szCs w:val="22"/>
        </w:rPr>
        <w:t xml:space="preserve">Audit and retention</w:t>
      </w:r>
    </w:p>
    <w:p>
      <w:pPr>
        <w:spacing w:after="120" w:before="0"/>
      </w:pPr>
      <w:r>
        <w:t xml:space="preserve">Full. A recorded expense is reversed, never deleted.</w:t>
      </w:r>
    </w:p>
    <w:p>
      <w:pPr>
        <w:pStyle w:val="Heading3"/>
        <w:spacing w:after="100" w:before="200"/>
      </w:pPr>
      <w:r>
        <w:rPr>
          <w:b/>
          <w:bCs/>
          <w:color w:val="404040"/>
          <w:sz w:val="22"/>
          <w:szCs w:val="22"/>
        </w:rPr>
        <w:t xml:space="preserve">Extension points</w:t>
      </w:r>
    </w:p>
    <w:p>
      <w:pPr>
        <w:spacing w:after="120" w:before="0"/>
      </w:pPr>
      <w:r>
        <w:t xml:space="preserve">Expense kinds are a lookup list.</w:t>
      </w:r>
    </w:p>
    <w:p>
      <w:pPr>
        <w:pStyle w:val="Heading2"/>
        <w:spacing w:after="120" w:before="260"/>
      </w:pPr>
      <w:r>
        <w:rPr>
          <w:b/>
          <w:bCs/>
          <w:color w:val="2E74B5"/>
          <w:sz w:val="25"/>
          <w:szCs w:val="25"/>
        </w:rPr>
        <w:t xml:space="preserve">6.4.15  SBO-114  Depreciation Schedule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SBO-114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Depreciation Schedule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One active schedule per asset. A revaluation supersedes rather than edits.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(9 Required)</w:t>
            </w:r>
          </w:p>
        </w:tc>
      </w:tr>
    </w:tbl>
    <w:p>
      <w:pPr>
        <w:pStyle w:val="Heading3"/>
        <w:spacing w:after="100" w:before="200"/>
      </w:pPr>
      <w:r>
        <w:rPr>
          <w:b/>
          <w:bCs/>
          <w:color w:val="404040"/>
          <w:sz w:val="22"/>
          <w:szCs w:val="22"/>
        </w:rPr>
        <w:t xml:space="preserve">Purpose</w:t>
      </w:r>
    </w:p>
    <w:p>
      <w:pPr>
        <w:spacing w:after="120" w:before="0"/>
      </w:pPr>
      <w:r>
        <w:t xml:space="preserve">How one asset loses value: the method, the life, the residual, and the period-by-period series that follows from them.</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Method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Straight line, Reducing balance, Units of production, Not depreciated.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Acquisition Value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Purchase value plus capitalized expenses.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Residual Value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What it is expected to be worth at the end of its life.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Useful Life Months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Start Date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Usually the date the asset entered service, not the date it was bought.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Rate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Percent</w:t>
            </w:r>
          </w:p>
        </w:tc>
        <w:tc>
          <w:tcPr>
            <w:tcW w:type="dxa" w:w="4332"/>
            <w:tcMar>
              <w:top w:type="dxa" w:w="60"/>
              <w:left w:type="dxa" w:w="100"/>
              <w:bottom w:type="dxa" w:w="60"/>
              <w:right w:type="dxa" w:w="100"/>
            </w:tcMar>
            <w:vAlign w:val="center"/>
          </w:tcPr>
          <w:p>
            <w:pPr>
              <w:spacing w:after="20" w:before="20"/>
            </w:pPr>
            <w:r>
              <w:rPr>
                <w:sz w:val="20"/>
                <w:szCs w:val="20"/>
              </w:rPr>
              <w:t xml:space="preserve">Present for reducing balance.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Period Length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Monthly, Quarterly, Annual.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Accumulated Depreciation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Derived from the posted entries.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Net Book Value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Derived. Acquisition value less accumulated depreciation.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Draft, Running, Suspended, Completed, Superseded.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Superseded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schedule that replaced this one after a revaluation.</w:t>
            </w:r>
          </w:p>
        </w:tc>
      </w:tr>
    </w:tbl>
    <w:p>
      <w:pPr>
        <w:pStyle w:val="Heading3"/>
        <w:spacing w:after="100" w:before="200"/>
      </w:pPr>
      <w:r>
        <w:rPr>
          <w:b/>
          <w:bCs/>
          <w:color w:val="404040"/>
          <w:sz w:val="22"/>
          <w:szCs w:val="22"/>
        </w:rPr>
        <w:t xml:space="preserve">Lifecycle</w:t>
      </w:r>
    </w:p>
    <w:p>
      <w:pPr>
        <w:spacing w:after="120" w:before="0"/>
      </w:pPr>
      <w:r>
        <w:t xml:space="preserve">Draft → Running → Suspended → Running → Completed | Superseded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Asset</w:t>
      </w:r>
    </w:p>
    <w:p>
      <w:pPr>
        <w:pStyle w:val="ListParagraph"/>
        <w:numPr>
          <w:ilvl w:val="0"/>
          <w:numId w:val="2"/>
        </w:numPr>
        <w:spacing w:after="60"/>
      </w:pPr>
      <w:r>
        <w:t xml:space="preserve">Produces Depreciation Entry</w:t>
      </w:r>
    </w:p>
    <w:p>
      <w:pPr>
        <w:pStyle w:val="ListParagraph"/>
        <w:numPr>
          <w:ilvl w:val="0"/>
          <w:numId w:val="2"/>
        </w:numPr>
        <w:spacing w:after="60"/>
      </w:pPr>
      <w:r>
        <w:t xml:space="preserve">Reads capitalized Asset Expense</w:t>
      </w:r>
    </w:p>
    <w:p>
      <w:pPr>
        <w:pStyle w:val="ListParagraph"/>
        <w:numPr>
          <w:ilvl w:val="0"/>
          <w:numId w:val="2"/>
        </w:numPr>
        <w:spacing w:after="60"/>
      </w:pPr>
      <w:r>
        <w:t xml:space="preserve">Posted to the ledger through ERP Integration when licensed</w:t>
      </w:r>
    </w:p>
    <w:p>
      <w:pPr>
        <w:pStyle w:val="Heading3"/>
        <w:spacing w:after="100" w:before="200"/>
      </w:pPr>
      <w:r>
        <w:rPr>
          <w:b/>
          <w:bCs/>
          <w:color w:val="404040"/>
          <w:sz w:val="22"/>
          <w:szCs w:val="22"/>
        </w:rPr>
        <w:t xml:space="preserve">Business rules</w:t>
      </w:r>
    </w:p>
    <w:p>
      <w:pPr>
        <w:spacing w:after="120" w:before="0"/>
      </w:pPr>
      <w:r>
        <w:t xml:space="preserve">BR-239, BR-240, BR-241</w:t>
      </w:r>
    </w:p>
    <w:p>
      <w:pPr>
        <w:pStyle w:val="Heading3"/>
        <w:spacing w:after="100" w:before="200"/>
      </w:pPr>
      <w:r>
        <w:rPr>
          <w:b/>
          <w:bCs/>
          <w:color w:val="404040"/>
          <w:sz w:val="22"/>
          <w:szCs w:val="22"/>
        </w:rPr>
        <w:t xml:space="preserve">Audit and retention</w:t>
      </w:r>
    </w:p>
    <w:p>
      <w:pPr>
        <w:spacing w:after="120" w:before="0"/>
      </w:pPr>
      <w:r>
        <w:t xml:space="preserve">Full. Changing a method or a life on a running schedule supersedes it and is auditable.</w:t>
      </w:r>
    </w:p>
    <w:p>
      <w:pPr>
        <w:pStyle w:val="Heading3"/>
        <w:spacing w:after="100" w:before="200"/>
      </w:pPr>
      <w:r>
        <w:rPr>
          <w:b/>
          <w:bCs/>
          <w:color w:val="404040"/>
          <w:sz w:val="22"/>
          <w:szCs w:val="22"/>
        </w:rPr>
        <w:t xml:space="preserve">Extension points</w:t>
      </w:r>
    </w:p>
    <w:p>
      <w:pPr>
        <w:spacing w:after="120" w:before="0"/>
      </w:pPr>
      <w:r>
        <w:t xml:space="preserve">A method is a named calculation. Adding one is a platform change, not a customer change.</w:t>
      </w:r>
    </w:p>
    <w:p>
      <w:pPr>
        <w:pStyle w:val="Heading2"/>
        <w:spacing w:after="120" w:before="260"/>
      </w:pPr>
      <w:r>
        <w:rPr>
          <w:b/>
          <w:bCs/>
          <w:color w:val="2E74B5"/>
          <w:sz w:val="25"/>
          <w:szCs w:val="25"/>
        </w:rPr>
        <w:t xml:space="preserve">6.4.16  SBO-115  Depreciation Entry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SBO-115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Depreciation Entry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Unique per schedule and period.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(8 Required)</w:t>
            </w:r>
          </w:p>
        </w:tc>
      </w:tr>
    </w:tbl>
    <w:p>
      <w:pPr>
        <w:pStyle w:val="Heading3"/>
        <w:spacing w:after="100" w:before="200"/>
      </w:pPr>
      <w:r>
        <w:rPr>
          <w:b/>
          <w:bCs/>
          <w:color w:val="404040"/>
          <w:sz w:val="22"/>
          <w:szCs w:val="22"/>
        </w:rPr>
        <w:t xml:space="preserve">Purpose</w:t>
      </w:r>
    </w:p>
    <w:p>
      <w:pPr>
        <w:spacing w:after="120" w:before="0"/>
      </w:pPr>
      <w:r>
        <w:t xml:space="preserve">One period of one schedule: opening value, charge for the period, closing value.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Schedule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Period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For example 2026-08.</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Period Start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Period End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Opening Value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Charge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Closing Value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Projected, Posted, Reversed.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Posted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Posted 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ledger reference, when a finance system is connected.</w:t>
            </w:r>
          </w:p>
        </w:tc>
      </w:tr>
    </w:tbl>
    <w:p>
      <w:pPr>
        <w:pStyle w:val="Heading3"/>
        <w:spacing w:after="100" w:before="200"/>
      </w:pPr>
      <w:r>
        <w:rPr>
          <w:b/>
          <w:bCs/>
          <w:color w:val="404040"/>
          <w:sz w:val="22"/>
          <w:szCs w:val="22"/>
        </w:rPr>
        <w:t xml:space="preserve">Lifecycle</w:t>
      </w:r>
    </w:p>
    <w:p>
      <w:pPr>
        <w:spacing w:after="120" w:before="0"/>
      </w:pPr>
      <w:r>
        <w:t xml:space="preserve">Projected → Posted → Reversed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Depreciation Schedule</w:t>
      </w:r>
    </w:p>
    <w:p>
      <w:pPr>
        <w:pStyle w:val="Heading3"/>
        <w:spacing w:after="100" w:before="200"/>
      </w:pPr>
      <w:r>
        <w:rPr>
          <w:b/>
          <w:bCs/>
          <w:color w:val="404040"/>
          <w:sz w:val="22"/>
          <w:szCs w:val="22"/>
        </w:rPr>
        <w:t xml:space="preserve">Business rules</w:t>
      </w:r>
    </w:p>
    <w:p>
      <w:pPr>
        <w:spacing w:after="120" w:before="0"/>
      </w:pPr>
      <w:r>
        <w:t xml:space="preserve">BR-242</w:t>
      </w:r>
    </w:p>
    <w:p>
      <w:pPr>
        <w:pStyle w:val="Heading3"/>
        <w:spacing w:after="100" w:before="200"/>
      </w:pPr>
      <w:r>
        <w:rPr>
          <w:b/>
          <w:bCs/>
          <w:color w:val="404040"/>
          <w:sz w:val="22"/>
          <w:szCs w:val="22"/>
        </w:rPr>
        <w:t xml:space="preserve">Audit and retention</w:t>
      </w:r>
    </w:p>
    <w:p>
      <w:pPr>
        <w:spacing w:after="120" w:before="0"/>
      </w:pPr>
      <w:r>
        <w:t xml:space="preserve">Immutable once posted.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6.4.17  SBO-116  Warranty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SBO-116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Warranty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Unique per asset and warranty kind and start date.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(6 Required)</w:t>
            </w:r>
          </w:p>
        </w:tc>
      </w:tr>
    </w:tbl>
    <w:p>
      <w:pPr>
        <w:pStyle w:val="Heading3"/>
        <w:spacing w:after="100" w:before="200"/>
      </w:pPr>
      <w:r>
        <w:rPr>
          <w:b/>
          <w:bCs/>
          <w:color w:val="404040"/>
          <w:sz w:val="22"/>
          <w:szCs w:val="22"/>
        </w:rPr>
        <w:t xml:space="preserve">Purpose</w:t>
      </w:r>
    </w:p>
    <w:p>
      <w:pPr>
        <w:spacing w:after="120" w:before="0"/>
      </w:pPr>
      <w:r>
        <w:t xml:space="preserve">A period during which somebody else pays to put an asset right, and the terms under which they do.</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Warranty Kind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Manufacturer, Extended, Service contract, Insurance.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Provider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supplier or insurer standing behind 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Reference Number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Start Date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End Date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Coverage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What is covered, in words the person raising a claim can act 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Exclusions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Response Time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committed response, for example next business day.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What the cover itself cost, for an extended warranty or contract.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Document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certificate held against the asset.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Active, Expiring, Expired, Void.</w:t>
            </w:r>
          </w:p>
        </w:tc>
      </w:tr>
    </w:tbl>
    <w:p>
      <w:pPr>
        <w:pStyle w:val="Heading3"/>
        <w:spacing w:after="100" w:before="200"/>
      </w:pPr>
      <w:r>
        <w:rPr>
          <w:b/>
          <w:bCs/>
          <w:color w:val="404040"/>
          <w:sz w:val="22"/>
          <w:szCs w:val="22"/>
        </w:rPr>
        <w:t xml:space="preserve">Lifecycle</w:t>
      </w:r>
    </w:p>
    <w:p>
      <w:pPr>
        <w:spacing w:after="120" w:before="0"/>
      </w:pPr>
      <w:r>
        <w:t xml:space="preserve">Active → Expiring → Expired | Void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Covers Asset</w:t>
      </w:r>
    </w:p>
    <w:p>
      <w:pPr>
        <w:pStyle w:val="ListParagraph"/>
        <w:numPr>
          <w:ilvl w:val="0"/>
          <w:numId w:val="2"/>
        </w:numPr>
        <w:spacing w:after="60"/>
      </w:pPr>
      <w:r>
        <w:t xml:space="preserve">Provided by Supplier</w:t>
      </w:r>
    </w:p>
    <w:p>
      <w:pPr>
        <w:pStyle w:val="ListParagraph"/>
        <w:numPr>
          <w:ilvl w:val="0"/>
          <w:numId w:val="2"/>
        </w:numPr>
        <w:spacing w:after="60"/>
      </w:pPr>
      <w:r>
        <w:t xml:space="preserve">Claimed against by Warranty Claim</w:t>
      </w:r>
    </w:p>
    <w:p>
      <w:pPr>
        <w:pStyle w:val="ListParagraph"/>
        <w:numPr>
          <w:ilvl w:val="0"/>
          <w:numId w:val="2"/>
        </w:numPr>
        <w:spacing w:after="60"/>
      </w:pPr>
      <w:r>
        <w:t xml:space="preserve">Consulted by Work Order before work is charged</w:t>
      </w:r>
    </w:p>
    <w:p>
      <w:pPr>
        <w:pStyle w:val="Heading3"/>
        <w:spacing w:after="100" w:before="200"/>
      </w:pPr>
      <w:r>
        <w:rPr>
          <w:b/>
          <w:bCs/>
          <w:color w:val="404040"/>
          <w:sz w:val="22"/>
          <w:szCs w:val="22"/>
        </w:rPr>
        <w:t xml:space="preserve">Business rules</w:t>
      </w:r>
    </w:p>
    <w:p>
      <w:pPr>
        <w:spacing w:after="120" w:before="0"/>
      </w:pPr>
      <w:r>
        <w:t xml:space="preserve">BR-243, BR-244</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6.4.18  SBO-117  Warranty Claim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SBO-117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Warranty Claim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DOM-AST — Asset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Claim number is unique within the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13 (7 Required)</w:t>
            </w:r>
          </w:p>
        </w:tc>
      </w:tr>
    </w:tbl>
    <w:p>
      <w:pPr>
        <w:pStyle w:val="Heading3"/>
        <w:spacing w:after="100" w:before="200"/>
      </w:pPr>
      <w:r>
        <w:rPr>
          <w:b/>
          <w:bCs/>
          <w:color w:val="404040"/>
          <w:sz w:val="22"/>
          <w:szCs w:val="22"/>
        </w:rPr>
        <w:t xml:space="preserve">Purpose</w:t>
      </w:r>
    </w:p>
    <w:p>
      <w:pPr>
        <w:spacing w:after="120" w:before="0"/>
      </w:pPr>
      <w:r>
        <w:t xml:space="preserve">A demand made under a warranty, and what came of it.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Claim 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Warranty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Derived from the warranty.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Raised 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Raised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Fault Description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 Order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repair job this claim relates to.</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Provider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ticket number the provider gave.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Amount Claimed</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Amount Recovered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Resolution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Draft, Submitted, Acknowledged, Approved, Rejected, Settled, Withdrawn.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Closed 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Submitted → Acknowledged → Approved | Rejected → Settled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Made against Warranty</w:t>
      </w:r>
    </w:p>
    <w:p>
      <w:pPr>
        <w:pStyle w:val="ListParagraph"/>
        <w:numPr>
          <w:ilvl w:val="0"/>
          <w:numId w:val="2"/>
        </w:numPr>
        <w:spacing w:after="60"/>
      </w:pPr>
      <w:r>
        <w:t xml:space="preserve">Concerns Asset</w:t>
      </w:r>
    </w:p>
    <w:p>
      <w:pPr>
        <w:pStyle w:val="ListParagraph"/>
        <w:numPr>
          <w:ilvl w:val="0"/>
          <w:numId w:val="2"/>
        </w:numPr>
        <w:spacing w:after="60"/>
      </w:pPr>
      <w:r>
        <w:t xml:space="preserve">May trigger Work Order</w:t>
      </w:r>
    </w:p>
    <w:p>
      <w:pPr>
        <w:pStyle w:val="ListParagraph"/>
        <w:numPr>
          <w:ilvl w:val="0"/>
          <w:numId w:val="2"/>
        </w:numPr>
        <w:spacing w:after="60"/>
      </w:pPr>
      <w:r>
        <w:t xml:space="preserve">Recovery recorded as a negative Asset Expense</w:t>
      </w:r>
    </w:p>
    <w:p>
      <w:pPr>
        <w:pStyle w:val="Heading3"/>
        <w:spacing w:after="100" w:before="200"/>
      </w:pPr>
      <w:r>
        <w:rPr>
          <w:b/>
          <w:bCs/>
          <w:color w:val="404040"/>
          <w:sz w:val="22"/>
          <w:szCs w:val="22"/>
        </w:rPr>
        <w:t xml:space="preserve">Business rules</w:t>
      </w:r>
    </w:p>
    <w:p>
      <w:pPr>
        <w:spacing w:after="120" w:before="0"/>
      </w:pPr>
      <w:r>
        <w:t xml:space="preserve">BR-245, BR-246</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r>
        <w:br w:type="page"/>
      </w:r>
    </w:p>
    <w:p>
      <w:pPr>
        <w:pStyle w:val="Heading1"/>
        <w:spacing w:after="160" w:before="320"/>
      </w:pPr>
      <w:r>
        <w:rPr>
          <w:b/>
          <w:bCs/>
          <w:color w:val="1F4E79"/>
          <w:sz w:val="30"/>
          <w:szCs w:val="30"/>
        </w:rPr>
        <w:t xml:space="preserve">6.5 DOM-OPS — Operational Logistics</w:t>
      </w:r>
    </w:p>
    <w:p>
      <w:pPr>
        <w:spacing w:after="120" w:before="0"/>
      </w:pPr>
      <w:r>
        <w:t xml:space="preserve">Objects hosted by DOM-OPS: 20.</w:t>
      </w:r>
    </w:p>
    <w:p>
      <w:pPr>
        <w:pStyle w:val="Heading2"/>
        <w:spacing w:after="120" w:before="260"/>
      </w:pPr>
      <w:r>
        <w:rPr>
          <w:b/>
          <w:bCs/>
          <w:color w:val="2E74B5"/>
          <w:sz w:val="25"/>
          <w:szCs w:val="25"/>
        </w:rPr>
        <w:t xml:space="preserve">6.5.1  SBO-052  Vehicle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SBO-052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Plate Number is unique within Region. Plate Number is the only required attribute (EP-001).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18 (4 Required)</w:t>
            </w:r>
          </w:p>
        </w:tc>
      </w:tr>
    </w:tbl>
    <w:p>
      <w:pPr>
        <w:pStyle w:val="Heading3"/>
        <w:spacing w:after="100" w:before="200"/>
      </w:pPr>
      <w:r>
        <w:rPr>
          <w:b/>
          <w:bCs/>
          <w:color w:val="404040"/>
          <w:sz w:val="22"/>
          <w:szCs w:val="22"/>
        </w:rPr>
        <w:t xml:space="preserve">Purpose</w:t>
      </w:r>
    </w:p>
    <w:p>
      <w:pPr>
        <w:spacing w:after="120" w:before="0"/>
      </w:pPr>
      <w:r>
        <w:t xml:space="preserve">A vehicle presenting itself at a controlled boundary or performing an operation. Hosted by DOM-OPS because a vehicle is primarily an operational actor that security verifies.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Plate 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Required (EP-001). Normalized for comparison against ANPR reads.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Plate Region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Country or emirate; disambiguates duplicate plates.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Vehicle Class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Internal, External, Contractor, Supplier, Visitor.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Vehicle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Truck, van, pickup, trailer, forklift, car, other.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Owner Organization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Owner Company 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For external and supplier vehicles with no organization record.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Make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Model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Color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Used for visual corroboration of an ANPR match.</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Load Capacity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RFID Tag</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when vehicle tagging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Default Driver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Active, Blocked, Expired, Retired.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Blocked 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Current Risk Score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when Risk Scoring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Gate Event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Gate Control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Registered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Registered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Registered → Active → Blocked | Expired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Driven by Driver</w:t>
      </w:r>
    </w:p>
    <w:p>
      <w:pPr>
        <w:pStyle w:val="ListParagraph"/>
        <w:numPr>
          <w:ilvl w:val="0"/>
          <w:numId w:val="2"/>
        </w:numPr>
        <w:spacing w:after="60"/>
      </w:pPr>
      <w:r>
        <w:t xml:space="preserve">Carries Shipment</w:t>
      </w:r>
    </w:p>
    <w:p>
      <w:pPr>
        <w:pStyle w:val="ListParagraph"/>
        <w:numPr>
          <w:ilvl w:val="0"/>
          <w:numId w:val="2"/>
        </w:numPr>
        <w:spacing w:after="60"/>
      </w:pPr>
      <w:r>
        <w:t xml:space="preserve">Subject of Permit and Gate Event</w:t>
      </w:r>
    </w:p>
    <w:p>
      <w:pPr>
        <w:pStyle w:val="ListParagraph"/>
        <w:numPr>
          <w:ilvl w:val="0"/>
          <w:numId w:val="2"/>
        </w:numPr>
        <w:spacing w:after="60"/>
      </w:pPr>
      <w:r>
        <w:t xml:space="preserve">Scheduled by Dock Appointment</w:t>
      </w:r>
    </w:p>
    <w:p>
      <w:pPr>
        <w:pStyle w:val="ListParagraph"/>
        <w:numPr>
          <w:ilvl w:val="0"/>
          <w:numId w:val="2"/>
        </w:numPr>
        <w:spacing w:after="60"/>
      </w:pPr>
      <w:r>
        <w:t xml:space="preserve">Scored by Risk Score</w:t>
      </w:r>
    </w:p>
    <w:p>
      <w:pPr>
        <w:pStyle w:val="Heading3"/>
        <w:spacing w:after="100" w:before="200"/>
      </w:pPr>
      <w:r>
        <w:rPr>
          <w:b/>
          <w:bCs/>
          <w:color w:val="404040"/>
          <w:sz w:val="22"/>
          <w:szCs w:val="22"/>
        </w:rPr>
        <w:t xml:space="preserve">Business rules</w:t>
      </w:r>
    </w:p>
    <w:p>
      <w:pPr>
        <w:spacing w:after="120" w:before="0"/>
      </w:pPr>
      <w:r>
        <w:t xml:space="preserve">BR-080, BR-081, BR-082</w:t>
      </w:r>
    </w:p>
    <w:p>
      <w:pPr>
        <w:pStyle w:val="Heading3"/>
        <w:spacing w:after="100" w:before="200"/>
      </w:pPr>
      <w:r>
        <w:rPr>
          <w:b/>
          <w:bCs/>
          <w:color w:val="404040"/>
          <w:sz w:val="22"/>
          <w:szCs w:val="22"/>
        </w:rPr>
        <w:t xml:space="preserve">Audit and retention</w:t>
      </w:r>
    </w:p>
    <w:p>
      <w:pPr>
        <w:spacing w:after="120" w:before="0"/>
      </w:pPr>
      <w:r>
        <w:t xml:space="preserve">Full. Blocking and unblocking are security-relevant and always audited.</w:t>
      </w:r>
    </w:p>
    <w:p>
      <w:pPr>
        <w:pStyle w:val="Heading3"/>
        <w:spacing w:after="100" w:before="200"/>
      </w:pPr>
      <w:r>
        <w:rPr>
          <w:b/>
          <w:bCs/>
          <w:color w:val="404040"/>
          <w:sz w:val="22"/>
          <w:szCs w:val="22"/>
        </w:rPr>
        <w:t xml:space="preserve">Extension points</w:t>
      </w:r>
    </w:p>
    <w:p>
      <w:pPr>
        <w:spacing w:after="120" w:before="0"/>
      </w:pPr>
      <w:r>
        <w:t xml:space="preserve">Vehicle Verification adds Last Gate, Current Permit, Entry Time, Exit Time and Risk Score as namespaced extensions.</w:t>
      </w:r>
    </w:p>
    <w:p>
      <w:pPr>
        <w:pStyle w:val="Heading2"/>
        <w:spacing w:after="120" w:before="260"/>
      </w:pPr>
      <w:r>
        <w:rPr>
          <w:b/>
          <w:bCs/>
          <w:color w:val="2E74B5"/>
          <w:sz w:val="25"/>
          <w:szCs w:val="25"/>
        </w:rPr>
        <w:t xml:space="preserve">6.5.2  SBO-053  Driver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SBO-053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 National Identifier unique where captured.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(2 Required)</w:t>
            </w:r>
          </w:p>
        </w:tc>
      </w:tr>
    </w:tbl>
    <w:p>
      <w:pPr>
        <w:pStyle w:val="Heading3"/>
        <w:spacing w:after="100" w:before="200"/>
      </w:pPr>
      <w:r>
        <w:rPr>
          <w:b/>
          <w:bCs/>
          <w:color w:val="404040"/>
          <w:sz w:val="22"/>
          <w:szCs w:val="22"/>
        </w:rPr>
        <w:t xml:space="preserve">Purpose</w:t>
      </w:r>
    </w:p>
    <w:p>
      <w:pPr>
        <w:spacing w:after="120" w:before="0"/>
      </w:pPr>
      <w:r>
        <w:t xml:space="preserve">The person operating a vehicle. Verified at a boundary, and accountable in a discrepancy.</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Full 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National Identifier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Driver Verification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License Number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License Expiry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Drives an expiry challenge at the gate where configured.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Employer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Organization or free-text company.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Linked Employee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For internal drivers.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Linked Contractor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Phone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Phone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Badge Number</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Present when Gate Control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Photograph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face verification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Active, Blocked, Expired, Retired.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Current Risk Score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Risk Scoring is enabled.</w:t>
            </w:r>
          </w:p>
        </w:tc>
      </w:tr>
    </w:tbl>
    <w:p>
      <w:pPr>
        <w:pStyle w:val="Heading3"/>
        <w:spacing w:after="100" w:before="200"/>
      </w:pPr>
      <w:r>
        <w:rPr>
          <w:b/>
          <w:bCs/>
          <w:color w:val="404040"/>
          <w:sz w:val="22"/>
          <w:szCs w:val="22"/>
        </w:rPr>
        <w:t xml:space="preserve">Lifecycle</w:t>
      </w:r>
    </w:p>
    <w:p>
      <w:pPr>
        <w:spacing w:after="120" w:before="0"/>
      </w:pPr>
      <w:r>
        <w:t xml:space="preserve">Active → Blocked | Expired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Operates Vehicle</w:t>
      </w:r>
    </w:p>
    <w:p>
      <w:pPr>
        <w:pStyle w:val="ListParagraph"/>
        <w:numPr>
          <w:ilvl w:val="0"/>
          <w:numId w:val="2"/>
        </w:numPr>
        <w:spacing w:after="60"/>
      </w:pPr>
      <w:r>
        <w:t xml:space="preserve">Named on Permit</w:t>
      </w:r>
    </w:p>
    <w:p>
      <w:pPr>
        <w:pStyle w:val="ListParagraph"/>
        <w:numPr>
          <w:ilvl w:val="0"/>
          <w:numId w:val="2"/>
        </w:numPr>
        <w:spacing w:after="60"/>
      </w:pPr>
      <w:r>
        <w:t xml:space="preserve">Verified in Gate Event</w:t>
      </w:r>
    </w:p>
    <w:p>
      <w:pPr>
        <w:pStyle w:val="ListParagraph"/>
        <w:numPr>
          <w:ilvl w:val="0"/>
          <w:numId w:val="2"/>
        </w:numPr>
        <w:spacing w:after="60"/>
      </w:pPr>
      <w:r>
        <w:t xml:space="preserve">Scored by Risk Score</w:t>
      </w:r>
    </w:p>
    <w:p>
      <w:pPr>
        <w:pStyle w:val="Heading3"/>
        <w:spacing w:after="100" w:before="200"/>
      </w:pPr>
      <w:r>
        <w:rPr>
          <w:b/>
          <w:bCs/>
          <w:color w:val="404040"/>
          <w:sz w:val="22"/>
          <w:szCs w:val="22"/>
        </w:rPr>
        <w:t xml:space="preserve">Business rules</w:t>
      </w:r>
    </w:p>
    <w:p>
      <w:pPr>
        <w:spacing w:after="120" w:before="0"/>
      </w:pPr>
      <w:r>
        <w:t xml:space="preserve">BR-080, BR-083</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Vehicle Verification adds verification history.</w:t>
      </w:r>
    </w:p>
    <w:p>
      <w:pPr>
        <w:pStyle w:val="Heading2"/>
        <w:spacing w:after="120" w:before="260"/>
      </w:pPr>
      <w:r>
        <w:rPr>
          <w:b/>
          <w:bCs/>
          <w:color w:val="2E74B5"/>
          <w:sz w:val="25"/>
          <w:szCs w:val="25"/>
        </w:rPr>
        <w:t xml:space="preserve">6.5.3  SBO-054  Receiving Order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SBO-054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Receiving Order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 generated by the numbering scheme.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13 (4 Required)</w:t>
            </w:r>
          </w:p>
        </w:tc>
      </w:tr>
    </w:tbl>
    <w:p>
      <w:pPr>
        <w:pStyle w:val="Heading3"/>
        <w:spacing w:after="100" w:before="200"/>
      </w:pPr>
      <w:r>
        <w:rPr>
          <w:b/>
          <w:bCs/>
          <w:color w:val="404040"/>
          <w:sz w:val="22"/>
          <w:szCs w:val="22"/>
        </w:rPr>
        <w:t xml:space="preserve">Purpose</w:t>
      </w:r>
    </w:p>
    <w:p>
      <w:pPr>
        <w:spacing w:after="120" w:before="0"/>
      </w:pPr>
      <w:r>
        <w:t xml:space="preserve">The inbound document against which goods are received and verified.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Draft, Expected, Partially Received, Received, Rejected, Closed, Canceled.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Warehouse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Expected Date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Supplier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External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Purchase order or delivery 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ERP Reference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Present when an ERP integration is configured.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Lines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Expected item, asset type, quantity.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Received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Received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Read Source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RFID, Barcode, Manual. Present when auto-identification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Discrepancy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Expected → Partially Received → Received → Closed. Rejected and Canceled are terminal.</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Received into Warehouse</w:t>
      </w:r>
    </w:p>
    <w:p>
      <w:pPr>
        <w:pStyle w:val="ListParagraph"/>
        <w:numPr>
          <w:ilvl w:val="0"/>
          <w:numId w:val="2"/>
        </w:numPr>
        <w:spacing w:after="60"/>
      </w:pPr>
      <w:r>
        <w:t xml:space="preserve">Generates Put-away Task</w:t>
      </w:r>
    </w:p>
    <w:p>
      <w:pPr>
        <w:pStyle w:val="ListParagraph"/>
        <w:numPr>
          <w:ilvl w:val="0"/>
          <w:numId w:val="2"/>
        </w:numPr>
        <w:spacing w:after="60"/>
      </w:pPr>
      <w:r>
        <w:t xml:space="preserve">Creates or activates Asset</w:t>
      </w:r>
    </w:p>
    <w:p>
      <w:pPr>
        <w:pStyle w:val="ListParagraph"/>
        <w:numPr>
          <w:ilvl w:val="0"/>
          <w:numId w:val="2"/>
        </w:numPr>
        <w:spacing w:after="60"/>
      </w:pPr>
      <w:r>
        <w:t xml:space="preserve">May raise Discrepancy Record</w:t>
      </w:r>
    </w:p>
    <w:p>
      <w:pPr>
        <w:pStyle w:val="Heading3"/>
        <w:spacing w:after="100" w:before="200"/>
      </w:pPr>
      <w:r>
        <w:rPr>
          <w:b/>
          <w:bCs/>
          <w:color w:val="404040"/>
          <w:sz w:val="22"/>
          <w:szCs w:val="22"/>
        </w:rPr>
        <w:t xml:space="preserve">Business rules</w:t>
      </w:r>
    </w:p>
    <w:p>
      <w:pPr>
        <w:spacing w:after="120" w:before="0"/>
      </w:pPr>
      <w:r>
        <w:t xml:space="preserve">BR-090, BR-091, BR-092</w:t>
      </w:r>
    </w:p>
    <w:p>
      <w:pPr>
        <w:pStyle w:val="Heading3"/>
        <w:spacing w:after="100" w:before="200"/>
      </w:pPr>
      <w:r>
        <w:rPr>
          <w:b/>
          <w:bCs/>
          <w:color w:val="404040"/>
          <w:sz w:val="22"/>
          <w:szCs w:val="22"/>
        </w:rPr>
        <w:t xml:space="preserve">Audit and retention</w:t>
      </w:r>
    </w:p>
    <w:p>
      <w:pPr>
        <w:spacing w:after="120" w:before="0"/>
      </w:pPr>
      <w:r>
        <w:t xml:space="preserve">Full. Immutable once Closed.</w:t>
      </w:r>
    </w:p>
    <w:p>
      <w:pPr>
        <w:pStyle w:val="Heading3"/>
        <w:spacing w:after="100" w:before="200"/>
      </w:pPr>
      <w:r>
        <w:rPr>
          <w:b/>
          <w:bCs/>
          <w:color w:val="404040"/>
          <w:sz w:val="22"/>
          <w:szCs w:val="22"/>
        </w:rPr>
        <w:t xml:space="preserve">Extension points</w:t>
      </w:r>
    </w:p>
    <w:p>
      <w:pPr>
        <w:spacing w:after="120" w:before="0"/>
      </w:pPr>
      <w:r>
        <w:t xml:space="preserve">ERP connectors add purchase references.</w:t>
      </w:r>
    </w:p>
    <w:p>
      <w:pPr>
        <w:pStyle w:val="Heading2"/>
        <w:spacing w:after="120" w:before="260"/>
      </w:pPr>
      <w:r>
        <w:rPr>
          <w:b/>
          <w:bCs/>
          <w:color w:val="2E74B5"/>
          <w:sz w:val="25"/>
          <w:szCs w:val="25"/>
        </w:rPr>
        <w:t xml:space="preserve">6.5.4  SBO-055  Put-away Task</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SBO-055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Put-away Task</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(4 Required)</w:t>
            </w:r>
          </w:p>
        </w:tc>
      </w:tr>
    </w:tbl>
    <w:p>
      <w:pPr>
        <w:pStyle w:val="Heading3"/>
        <w:spacing w:after="100" w:before="200"/>
      </w:pPr>
      <w:r>
        <w:rPr>
          <w:b/>
          <w:bCs/>
          <w:color w:val="404040"/>
          <w:sz w:val="22"/>
          <w:szCs w:val="22"/>
        </w:rPr>
        <w:t xml:space="preserve">Purpose</w:t>
      </w:r>
    </w:p>
    <w:p>
      <w:pPr>
        <w:spacing w:after="120" w:before="0"/>
      </w:pPr>
      <w:r>
        <w:t xml:space="preserve">An instruction to place received goods into a storage location.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Assigned, In Progress, Completed, Canceled.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Receiving Order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Target Storage Location</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when warehouse structure is enabled; otherwise the target is the Warehouse.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Target Warehouse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Assigned To</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handheld operation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Completed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Confirmed 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Where the operator actually placed it, if different.</w:t>
            </w:r>
          </w:p>
        </w:tc>
      </w:tr>
    </w:tbl>
    <w:p>
      <w:pPr>
        <w:pStyle w:val="Heading3"/>
        <w:spacing w:after="100" w:before="200"/>
      </w:pPr>
      <w:r>
        <w:rPr>
          <w:b/>
          <w:bCs/>
          <w:color w:val="404040"/>
          <w:sz w:val="22"/>
          <w:szCs w:val="22"/>
        </w:rPr>
        <w:t xml:space="preserve">Lifecycle</w:t>
      </w:r>
    </w:p>
    <w:p>
      <w:pPr>
        <w:spacing w:after="120" w:before="0"/>
      </w:pPr>
      <w:r>
        <w:t xml:space="preserve">Open → Assigned → In Progress → Completed | Canceled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Derived from Receiving Order</w:t>
      </w:r>
    </w:p>
    <w:p>
      <w:pPr>
        <w:pStyle w:val="ListParagraph"/>
        <w:numPr>
          <w:ilvl w:val="0"/>
          <w:numId w:val="2"/>
        </w:numPr>
        <w:spacing w:after="60"/>
      </w:pPr>
      <w:r>
        <w:t xml:space="preserve">Moves Asset</w:t>
      </w:r>
    </w:p>
    <w:p>
      <w:pPr>
        <w:pStyle w:val="ListParagraph"/>
        <w:numPr>
          <w:ilvl w:val="0"/>
          <w:numId w:val="2"/>
        </w:numPr>
        <w:spacing w:after="60"/>
      </w:pPr>
      <w:r>
        <w:t xml:space="preserve">Targets Storage Location</w:t>
      </w:r>
    </w:p>
    <w:p>
      <w:pPr>
        <w:pStyle w:val="Heading3"/>
        <w:spacing w:after="100" w:before="200"/>
      </w:pPr>
      <w:r>
        <w:rPr>
          <w:b/>
          <w:bCs/>
          <w:color w:val="404040"/>
          <w:sz w:val="22"/>
          <w:szCs w:val="22"/>
        </w:rPr>
        <w:t xml:space="preserve">Business rules</w:t>
      </w:r>
    </w:p>
    <w:p>
      <w:pPr>
        <w:spacing w:after="120" w:before="0"/>
      </w:pPr>
      <w:r>
        <w:t xml:space="preserve">BR-090, BR-093</w:t>
      </w:r>
    </w:p>
    <w:p>
      <w:pPr>
        <w:pStyle w:val="Heading3"/>
        <w:spacing w:after="100" w:before="200"/>
      </w:pPr>
      <w:r>
        <w:rPr>
          <w:b/>
          <w:bCs/>
          <w:color w:val="404040"/>
          <w:sz w:val="22"/>
          <w:szCs w:val="22"/>
        </w:rPr>
        <w:t xml:space="preserve">Audit and retention</w:t>
      </w:r>
    </w:p>
    <w:p>
      <w:pPr>
        <w:spacing w:after="120" w:before="0"/>
      </w:pPr>
      <w:r>
        <w:t xml:space="preserve">Full. Completion publishes PutAwayCompleted and updates the asset location.</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6.5.5  SBO-056  Picking Task</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SBO-056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Picking Task</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13 (3 Required)</w:t>
            </w:r>
          </w:p>
        </w:tc>
      </w:tr>
    </w:tbl>
    <w:p>
      <w:pPr>
        <w:pStyle w:val="Heading3"/>
        <w:spacing w:after="100" w:before="200"/>
      </w:pPr>
      <w:r>
        <w:rPr>
          <w:b/>
          <w:bCs/>
          <w:color w:val="404040"/>
          <w:sz w:val="22"/>
          <w:szCs w:val="22"/>
        </w:rPr>
        <w:t xml:space="preserve">Purpose</w:t>
      </w:r>
    </w:p>
    <w:p>
      <w:pPr>
        <w:spacing w:after="120" w:before="0"/>
      </w:pPr>
      <w:r>
        <w:t xml:space="preserve">An instruction to retrieve specified assets or goods for a shipment.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Assigned, In Progress, Completed, Short, Canceled.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Shipment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For serialized assets.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Type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For quantity-based picking.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Requested Quantity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Picked Quantity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Source Storage 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Warehouse structure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Assigned To</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handheld operation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Read Source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RFID, Barcode, Manual. Present when auto-identification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Completed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Short Reason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Open → Assigned → In Progress → Completed | Short | Canceled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Serves Shipment</w:t>
      </w:r>
    </w:p>
    <w:p>
      <w:pPr>
        <w:pStyle w:val="ListParagraph"/>
        <w:numPr>
          <w:ilvl w:val="0"/>
          <w:numId w:val="2"/>
        </w:numPr>
        <w:spacing w:after="60"/>
      </w:pPr>
      <w:r>
        <w:t xml:space="preserve">Retrieves Asset from Storage Location</w:t>
      </w:r>
    </w:p>
    <w:p>
      <w:pPr>
        <w:pStyle w:val="ListParagraph"/>
        <w:numPr>
          <w:ilvl w:val="0"/>
          <w:numId w:val="2"/>
        </w:numPr>
        <w:spacing w:after="60"/>
      </w:pPr>
      <w:r>
        <w:t xml:space="preserve">May raise Discrepancy Record</w:t>
      </w:r>
    </w:p>
    <w:p>
      <w:pPr>
        <w:pStyle w:val="Heading3"/>
        <w:spacing w:after="100" w:before="200"/>
      </w:pPr>
      <w:r>
        <w:rPr>
          <w:b/>
          <w:bCs/>
          <w:color w:val="404040"/>
          <w:sz w:val="22"/>
          <w:szCs w:val="22"/>
        </w:rPr>
        <w:t xml:space="preserve">Business rules</w:t>
      </w:r>
    </w:p>
    <w:p>
      <w:pPr>
        <w:spacing w:after="120" w:before="0"/>
      </w:pPr>
      <w:r>
        <w:t xml:space="preserve">BR-090, BR-094</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6.5.6  SBO-057  Loading Order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SBO-057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Loading Order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13 (4 Required)</w:t>
            </w:r>
          </w:p>
        </w:tc>
      </w:tr>
    </w:tbl>
    <w:p>
      <w:pPr>
        <w:pStyle w:val="Heading3"/>
        <w:spacing w:after="100" w:before="200"/>
      </w:pPr>
      <w:r>
        <w:rPr>
          <w:b/>
          <w:bCs/>
          <w:color w:val="404040"/>
          <w:sz w:val="22"/>
          <w:szCs w:val="22"/>
        </w:rPr>
        <w:t xml:space="preserve">Purpose</w:t>
      </w:r>
    </w:p>
    <w:p>
      <w:pPr>
        <w:spacing w:after="120" w:before="0"/>
      </w:pPr>
      <w:r>
        <w:t xml:space="preserve">The document authorizing physical loading of a vehicle, and the operational counterpart that security verifies against a permit.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Draft, Staged, Loading, Submitted, Verified, Held, Dispatched, Canceled.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Shipment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Driver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Loading Bay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Planned Items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Asset or asset type with quantity.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Loaded Items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What the operator declared as loaded.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Submitted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Submitted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when Vehicle Verification is enabled. The authorization this load must match.</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Verification Result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adjudication outcome, hosted by DOM-SEC.</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Hold Reason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Staged → Loading → Submitted → Verified | Held → Dispatched. Canceled is terminal.</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Shipment</w:t>
      </w:r>
    </w:p>
    <w:p>
      <w:pPr>
        <w:pStyle w:val="ListParagraph"/>
        <w:numPr>
          <w:ilvl w:val="0"/>
          <w:numId w:val="2"/>
        </w:numPr>
        <w:spacing w:after="60"/>
      </w:pPr>
      <w:r>
        <w:t xml:space="preserve">Loaded into Vehicle at Loading Bay</w:t>
      </w:r>
    </w:p>
    <w:p>
      <w:pPr>
        <w:pStyle w:val="ListParagraph"/>
        <w:numPr>
          <w:ilvl w:val="0"/>
          <w:numId w:val="2"/>
        </w:numPr>
        <w:spacing w:after="60"/>
      </w:pPr>
      <w:r>
        <w:t xml:space="preserve">Compared against Permit by Verification Result</w:t>
      </w:r>
    </w:p>
    <w:p>
      <w:pPr>
        <w:pStyle w:val="Heading3"/>
        <w:spacing w:after="100" w:before="200"/>
      </w:pPr>
      <w:r>
        <w:rPr>
          <w:b/>
          <w:bCs/>
          <w:color w:val="404040"/>
          <w:sz w:val="22"/>
          <w:szCs w:val="22"/>
        </w:rPr>
        <w:t xml:space="preserve">Business rules</w:t>
      </w:r>
    </w:p>
    <w:p>
      <w:pPr>
        <w:spacing w:after="120" w:before="0"/>
      </w:pPr>
      <w:r>
        <w:t xml:space="preserve">BR-090, BR-095, BR-096</w:t>
      </w:r>
    </w:p>
    <w:p>
      <w:pPr>
        <w:pStyle w:val="Heading3"/>
        <w:spacing w:after="100" w:before="200"/>
      </w:pPr>
      <w:r>
        <w:rPr>
          <w:b/>
          <w:bCs/>
          <w:color w:val="404040"/>
          <w:sz w:val="22"/>
          <w:szCs w:val="22"/>
        </w:rPr>
        <w:t xml:space="preserve">Audit and retention</w:t>
      </w:r>
    </w:p>
    <w:p>
      <w:pPr>
        <w:spacing w:after="120" w:before="0"/>
      </w:pPr>
      <w:r>
        <w:t xml:space="preserve">Full. Immutable once Dispatched. Retrospective edits are prohibited.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6.5.7  SBO-058  Shipment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SBO-058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Shipment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14 (4 Required)</w:t>
            </w:r>
          </w:p>
        </w:tc>
      </w:tr>
    </w:tbl>
    <w:p>
      <w:pPr>
        <w:pStyle w:val="Heading3"/>
        <w:spacing w:after="100" w:before="200"/>
      </w:pPr>
      <w:r>
        <w:rPr>
          <w:b/>
          <w:bCs/>
          <w:color w:val="404040"/>
          <w:sz w:val="22"/>
          <w:szCs w:val="22"/>
        </w:rPr>
        <w:t xml:space="preserve">Purpose</w:t>
      </w:r>
    </w:p>
    <w:p>
      <w:pPr>
        <w:spacing w:after="120" w:before="0"/>
      </w:pPr>
      <w:r>
        <w:t xml:space="preserve">An outbound consignment of assets or goods.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Draft, Planned, Picking, Staged, Loaded, Dispatched, Delivered, Canceled.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Origin Warehouse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Destination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Site, Warehouse or free-text external address.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Consignee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Shipment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Transfer, delivery, return, disposal, cross-dock.</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Vehicle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Planned Dispatch</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Actual Dispatch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Lines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Vehicle &amp; Loading Verification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External Reference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Cross-dock Source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Receiving Order, when goods bypass storage.</w:t>
            </w:r>
          </w:p>
        </w:tc>
      </w:tr>
    </w:tbl>
    <w:p>
      <w:pPr>
        <w:pStyle w:val="Heading3"/>
        <w:spacing w:after="100" w:before="200"/>
      </w:pPr>
      <w:r>
        <w:rPr>
          <w:b/>
          <w:bCs/>
          <w:color w:val="404040"/>
          <w:sz w:val="22"/>
          <w:szCs w:val="22"/>
        </w:rPr>
        <w:t xml:space="preserve">Lifecycle</w:t>
      </w:r>
    </w:p>
    <w:p>
      <w:pPr>
        <w:spacing w:after="120" w:before="0"/>
      </w:pPr>
      <w:r>
        <w:t xml:space="preserve">Draft → Planned → Picking → Staged → Loaded → Dispatched → Delivered. Canceled is terminal before Dispatched.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Ships from Warehouse</w:t>
      </w:r>
    </w:p>
    <w:p>
      <w:pPr>
        <w:pStyle w:val="ListParagraph"/>
        <w:numPr>
          <w:ilvl w:val="0"/>
          <w:numId w:val="2"/>
        </w:numPr>
        <w:spacing w:after="60"/>
      </w:pPr>
      <w:r>
        <w:t xml:space="preserve">Fulfilled by Picking Task and Loading Order</w:t>
      </w:r>
    </w:p>
    <w:p>
      <w:pPr>
        <w:pStyle w:val="ListParagraph"/>
        <w:numPr>
          <w:ilvl w:val="0"/>
          <w:numId w:val="2"/>
        </w:numPr>
        <w:spacing w:after="60"/>
      </w:pPr>
      <w:r>
        <w:t xml:space="preserve">Carried by Vehicle</w:t>
      </w:r>
    </w:p>
    <w:p>
      <w:pPr>
        <w:pStyle w:val="ListParagraph"/>
        <w:numPr>
          <w:ilvl w:val="0"/>
          <w:numId w:val="2"/>
        </w:numPr>
        <w:spacing w:after="60"/>
      </w:pPr>
      <w:r>
        <w:t xml:space="preserve">Authorized by Permit</w:t>
      </w:r>
    </w:p>
    <w:p>
      <w:pPr>
        <w:pStyle w:val="Heading3"/>
        <w:spacing w:after="100" w:before="200"/>
      </w:pPr>
      <w:r>
        <w:rPr>
          <w:b/>
          <w:bCs/>
          <w:color w:val="404040"/>
          <w:sz w:val="22"/>
          <w:szCs w:val="22"/>
        </w:rPr>
        <w:t xml:space="preserve">Business rules</w:t>
      </w:r>
    </w:p>
    <w:p>
      <w:pPr>
        <w:spacing w:after="120" w:before="0"/>
      </w:pPr>
      <w:r>
        <w:t xml:space="preserve">BR-090, BR-095, BR-097</w:t>
      </w:r>
    </w:p>
    <w:p>
      <w:pPr>
        <w:pStyle w:val="Heading3"/>
        <w:spacing w:after="100" w:before="200"/>
      </w:pPr>
      <w:r>
        <w:rPr>
          <w:b/>
          <w:bCs/>
          <w:color w:val="404040"/>
          <w:sz w:val="22"/>
          <w:szCs w:val="22"/>
        </w:rPr>
        <w:t xml:space="preserve">Audit and retention</w:t>
      </w:r>
    </w:p>
    <w:p>
      <w:pPr>
        <w:spacing w:after="120" w:before="0"/>
      </w:pPr>
      <w:r>
        <w:t xml:space="preserve">Full. Immutable once Dispatched.</w:t>
      </w:r>
    </w:p>
    <w:p>
      <w:pPr>
        <w:pStyle w:val="Heading3"/>
        <w:spacing w:after="100" w:before="200"/>
      </w:pPr>
      <w:r>
        <w:rPr>
          <w:b/>
          <w:bCs/>
          <w:color w:val="404040"/>
          <w:sz w:val="22"/>
          <w:szCs w:val="22"/>
        </w:rPr>
        <w:t xml:space="preserve">Extension points</w:t>
      </w:r>
    </w:p>
    <w:p>
      <w:pPr>
        <w:spacing w:after="120" w:before="0"/>
      </w:pPr>
      <w:r>
        <w:t xml:space="preserve">ERP connectors add sales or transfer references.</w:t>
      </w:r>
    </w:p>
    <w:p>
      <w:pPr>
        <w:pStyle w:val="Heading2"/>
        <w:spacing w:after="120" w:before="260"/>
      </w:pPr>
      <w:r>
        <w:rPr>
          <w:b/>
          <w:bCs/>
          <w:color w:val="2E74B5"/>
          <w:sz w:val="25"/>
          <w:szCs w:val="25"/>
        </w:rPr>
        <w:t xml:space="preserve">6.5.8  SBO-059  Inventory Session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SBO-059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Inventory Session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21 (9 Required)</w:t>
            </w:r>
          </w:p>
        </w:tc>
      </w:tr>
    </w:tbl>
    <w:p>
      <w:pPr>
        <w:pStyle w:val="Heading3"/>
        <w:spacing w:after="100" w:before="200"/>
      </w:pPr>
      <w:r>
        <w:rPr>
          <w:b/>
          <w:bCs/>
          <w:color w:val="404040"/>
          <w:sz w:val="22"/>
          <w:szCs w:val="22"/>
        </w:rPr>
        <w:t xml:space="preserve">Purpose</w:t>
      </w:r>
    </w:p>
    <w:p>
      <w:pPr>
        <w:spacing w:after="120" w:before="0"/>
      </w:pPr>
      <w:r>
        <w:t xml:space="preserve">A single counting exercise. Hosted by DOM-OPS because counting is an operation performed on assets; DOM-AST holds the asset and its state, DOM-OPS holds the record of the exercise that observed it.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Counting, Counted, Reconciling, Closed, Canceled.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Inventory Plan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Null for an ad-hoc session.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 References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Method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RFID, Barcode, Mixed, Manual.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Count Style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Blind, Open. Blind sessions never reveal expected quantities to the operator.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Expected Asset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Snapshot taken at open, immutable thereafter.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Counted Asset Count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Verified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Missing Count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Misplaced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Unexpected Count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Duplicate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Completion Percentage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Drives the inventory progress view in Visual Asset Intelligence.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Opened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Opened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Closed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Closed By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Reconciled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Must differ from the counting operator.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Devices Used</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Open → Counting → Counted → Reconciling → Closed. Canceled is terminal. Closure is irreversible.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Derived from Inventory Plan</w:t>
      </w:r>
    </w:p>
    <w:p>
      <w:pPr>
        <w:pStyle w:val="ListParagraph"/>
        <w:numPr>
          <w:ilvl w:val="0"/>
          <w:numId w:val="2"/>
        </w:numPr>
        <w:spacing w:after="60"/>
      </w:pPr>
      <w:r>
        <w:t xml:space="preserve">Contains Inventory Count Line</w:t>
      </w:r>
    </w:p>
    <w:p>
      <w:pPr>
        <w:pStyle w:val="ListParagraph"/>
        <w:numPr>
          <w:ilvl w:val="0"/>
          <w:numId w:val="2"/>
        </w:numPr>
        <w:spacing w:after="60"/>
      </w:pPr>
      <w:r>
        <w:t xml:space="preserve">Observes Asset</w:t>
      </w:r>
    </w:p>
    <w:p>
      <w:pPr>
        <w:pStyle w:val="ListParagraph"/>
        <w:numPr>
          <w:ilvl w:val="0"/>
          <w:numId w:val="2"/>
        </w:numPr>
        <w:spacing w:after="60"/>
      </w:pPr>
      <w:r>
        <w:t xml:space="preserve">Raises Discrepancy Record</w:t>
      </w:r>
    </w:p>
    <w:p>
      <w:pPr>
        <w:pStyle w:val="ListParagraph"/>
        <w:numPr>
          <w:ilvl w:val="0"/>
          <w:numId w:val="2"/>
        </w:numPr>
        <w:spacing w:after="60"/>
      </w:pPr>
      <w:r>
        <w:t xml:space="preserve">Feeds the inventory progress view</w:t>
      </w:r>
    </w:p>
    <w:p>
      <w:pPr>
        <w:pStyle w:val="Heading3"/>
        <w:spacing w:after="100" w:before="200"/>
      </w:pPr>
      <w:r>
        <w:rPr>
          <w:b/>
          <w:bCs/>
          <w:color w:val="404040"/>
          <w:sz w:val="22"/>
          <w:szCs w:val="22"/>
        </w:rPr>
        <w:t xml:space="preserve">Business rules</w:t>
      </w:r>
    </w:p>
    <w:p>
      <w:pPr>
        <w:spacing w:after="120" w:before="0"/>
      </w:pPr>
      <w:r>
        <w:t xml:space="preserve">BR-100, BR-102, BR-103, BR-104</w:t>
      </w:r>
    </w:p>
    <w:p>
      <w:pPr>
        <w:pStyle w:val="Heading3"/>
        <w:spacing w:after="100" w:before="200"/>
      </w:pPr>
      <w:r>
        <w:rPr>
          <w:b/>
          <w:bCs/>
          <w:color w:val="404040"/>
          <w:sz w:val="22"/>
          <w:szCs w:val="22"/>
        </w:rPr>
        <w:t xml:space="preserve">Audit and retention</w:t>
      </w:r>
    </w:p>
    <w:p>
      <w:pPr>
        <w:spacing w:after="120" w:before="0"/>
      </w:pPr>
      <w:r>
        <w:t xml:space="preserve">Full and permanent. Counts are immutable once the session is Closed.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6.5.9  SBO-060  Inventory Count Line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SBO-060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Inventory Count Line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Session plus Asset or Tag Identifier plus Read At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15 (5 Required)</w:t>
            </w:r>
          </w:p>
        </w:tc>
      </w:tr>
    </w:tbl>
    <w:p>
      <w:pPr>
        <w:pStyle w:val="Heading3"/>
        <w:spacing w:after="100" w:before="200"/>
      </w:pPr>
      <w:r>
        <w:rPr>
          <w:b/>
          <w:bCs/>
          <w:color w:val="404040"/>
          <w:sz w:val="22"/>
          <w:szCs w:val="22"/>
        </w:rPr>
        <w:t xml:space="preserve">Purpose</w:t>
      </w:r>
    </w:p>
    <w:p>
      <w:pPr>
        <w:spacing w:after="120" w:before="0"/>
      </w:pPr>
      <w:r>
        <w:t xml:space="preserve">A single observation within a session: what was read, where, by whom, on which device, and how it reconciled.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Inventory Session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Null when a read cannot be resolved to a known asset.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Tag Identifier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Raw read value, retained even when unresolved.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Barcode Value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Expected Location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From the session snapshot.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Observed 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Read Source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RFID handheld, RFID fixed, Barcode, Manual.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Read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Operator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handheld or fixed-reader counting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Read Count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Number of reads collapsed into this observation.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Signal Strength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Outcome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Verified, Missing, Misplaced, Unexpected, Duplicate, Unresolved.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Resolution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Accepted, Relocated, Written Off, Investigated, Ignored.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Resolution Note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Recorded → Resolved. Immutable once the session is Closed.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Inventory Session</w:t>
      </w:r>
    </w:p>
    <w:p>
      <w:pPr>
        <w:pStyle w:val="ListParagraph"/>
        <w:numPr>
          <w:ilvl w:val="0"/>
          <w:numId w:val="2"/>
        </w:numPr>
        <w:spacing w:after="60"/>
      </w:pPr>
      <w:r>
        <w:t xml:space="preserve">Observes Asset via RFID Tag or Barcode</w:t>
      </w:r>
    </w:p>
    <w:p>
      <w:pPr>
        <w:pStyle w:val="ListParagraph"/>
        <w:numPr>
          <w:ilvl w:val="0"/>
          <w:numId w:val="2"/>
        </w:numPr>
        <w:spacing w:after="60"/>
      </w:pPr>
      <w:r>
        <w:t xml:space="preserve">May escalate to Investigation</w:t>
      </w:r>
    </w:p>
    <w:p>
      <w:pPr>
        <w:pStyle w:val="Heading3"/>
        <w:spacing w:after="100" w:before="200"/>
      </w:pPr>
      <w:r>
        <w:rPr>
          <w:b/>
          <w:bCs/>
          <w:color w:val="404040"/>
          <w:sz w:val="22"/>
          <w:szCs w:val="22"/>
        </w:rPr>
        <w:t xml:space="preserve">Business rules</w:t>
      </w:r>
    </w:p>
    <w:p>
      <w:pPr>
        <w:spacing w:after="120" w:before="0"/>
      </w:pPr>
      <w:r>
        <w:t xml:space="preserve">BR-102, BR-105, BR-106</w:t>
      </w:r>
    </w:p>
    <w:p>
      <w:pPr>
        <w:pStyle w:val="Heading3"/>
        <w:spacing w:after="100" w:before="200"/>
      </w:pPr>
      <w:r>
        <w:rPr>
          <w:b/>
          <w:bCs/>
          <w:color w:val="404040"/>
          <w:sz w:val="22"/>
          <w:szCs w:val="22"/>
        </w:rPr>
        <w:t xml:space="preserve">Audit and retention</w:t>
      </w:r>
    </w:p>
    <w:p>
      <w:pPr>
        <w:spacing w:after="120" w:before="0"/>
      </w:pPr>
      <w:r>
        <w:t xml:space="preserve">Immutable. A count line is never edited; a correcting line is added.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6.5.10  SBO-061  Inventory Plan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SBO-061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Inventory Plan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(6 Required)</w:t>
            </w:r>
          </w:p>
        </w:tc>
      </w:tr>
    </w:tbl>
    <w:p>
      <w:pPr>
        <w:pStyle w:val="Heading3"/>
        <w:spacing w:after="100" w:before="200"/>
      </w:pPr>
      <w:r>
        <w:rPr>
          <w:b/>
          <w:bCs/>
          <w:color w:val="404040"/>
          <w:sz w:val="22"/>
          <w:szCs w:val="22"/>
        </w:rPr>
        <w:t xml:space="preserve">Purpose</w:t>
      </w:r>
    </w:p>
    <w:p>
      <w:pPr>
        <w:spacing w:after="120" w:before="0"/>
      </w:pPr>
      <w:r>
        <w:t xml:space="preserve">The schedule and scope definition for counting. Separated from the session so that a recurring plan can produce many sessions.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Organization, Site, Building, Warehouse, Zone, Department, Asset Category.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 References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Method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RFID, Barcode, Mixed, Manual.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Count Style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Blind, Open.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Frequency</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Annual, Quarterly, Monthly, Cycle, Ad hoc.</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Planned Start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Planned End</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Approver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Must differ from the counting operator.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Draft, Approved, Active, Closed, Canceled.</w:t>
            </w:r>
          </w:p>
        </w:tc>
      </w:tr>
    </w:tbl>
    <w:p>
      <w:pPr>
        <w:pStyle w:val="Heading3"/>
        <w:spacing w:after="100" w:before="200"/>
      </w:pPr>
      <w:r>
        <w:rPr>
          <w:b/>
          <w:bCs/>
          <w:color w:val="404040"/>
          <w:sz w:val="22"/>
          <w:szCs w:val="22"/>
        </w:rPr>
        <w:t xml:space="preserve">Lifecycle</w:t>
      </w:r>
    </w:p>
    <w:p>
      <w:pPr>
        <w:spacing w:after="120" w:before="0"/>
      </w:pPr>
      <w:r>
        <w:t xml:space="preserve">Draft → Approved → Active → Closed | Canceled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Generates Inventory Session</w:t>
      </w:r>
    </w:p>
    <w:p>
      <w:pPr>
        <w:pStyle w:val="ListParagraph"/>
        <w:numPr>
          <w:ilvl w:val="0"/>
          <w:numId w:val="2"/>
        </w:numPr>
        <w:spacing w:after="60"/>
      </w:pPr>
      <w:r>
        <w:t xml:space="preserve">Scoped to Location and Department objects</w:t>
      </w:r>
    </w:p>
    <w:p>
      <w:pPr>
        <w:pStyle w:val="Heading3"/>
        <w:spacing w:after="100" w:before="200"/>
      </w:pPr>
      <w:r>
        <w:rPr>
          <w:b/>
          <w:bCs/>
          <w:color w:val="404040"/>
          <w:sz w:val="22"/>
          <w:szCs w:val="22"/>
        </w:rPr>
        <w:t xml:space="preserve">Business rules</w:t>
      </w:r>
    </w:p>
    <w:p>
      <w:pPr>
        <w:spacing w:after="120" w:before="0"/>
      </w:pPr>
      <w:r>
        <w:t xml:space="preserve">BR-100, BR-101</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6.5.11  SBO-062  Discrepancy Record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SBO-062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Discrepancy Record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16 (7 Required)</w:t>
            </w:r>
          </w:p>
        </w:tc>
      </w:tr>
    </w:tbl>
    <w:p>
      <w:pPr>
        <w:pStyle w:val="Heading3"/>
        <w:spacing w:after="100" w:before="200"/>
      </w:pPr>
      <w:r>
        <w:rPr>
          <w:b/>
          <w:bCs/>
          <w:color w:val="404040"/>
          <w:sz w:val="22"/>
          <w:szCs w:val="22"/>
        </w:rPr>
        <w:t xml:space="preserve">Purpose</w:t>
      </w:r>
    </w:p>
    <w:p>
      <w:pPr>
        <w:spacing w:after="120" w:before="0"/>
      </w:pPr>
      <w:r>
        <w:t xml:space="preserve">A recorded difference between expected and observed. One object serves receiving, picking, loading and inventory, distinguished by type, because the shape of the finding and the escalation path are the same.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Discrepancy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Receiving shortfall, Receiving excess, Picking short, Loading shortfall, Loading excess, Loading unlisted item, Inventory missing, Inventory misplaced, Inventory unexpected, Inventory duplicate.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Source Document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Receiving Order, Picking Task, Loading Order, Inventory Session or Verification Result.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Subject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Asset, Asset Type or Tag Identifier.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Expected</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Quantity or item 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Observed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Variance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Severity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Information, Alert, Alarm. Excess and unlisted items are Alarm; shortfall is Alert.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Detected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Detected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User, device or automated verification.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Under Review, Resolved, Escalated, Written Off.</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Resolution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Resolved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Resolved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Escalated To Incident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Set when severity is Alarm and Asset Security is enabled.</w:t>
            </w:r>
          </w:p>
        </w:tc>
      </w:tr>
    </w:tbl>
    <w:p>
      <w:pPr>
        <w:pStyle w:val="Heading3"/>
        <w:spacing w:after="100" w:before="200"/>
      </w:pPr>
      <w:r>
        <w:rPr>
          <w:b/>
          <w:bCs/>
          <w:color w:val="404040"/>
          <w:sz w:val="22"/>
          <w:szCs w:val="22"/>
        </w:rPr>
        <w:t xml:space="preserve">Lifecycle</w:t>
      </w:r>
    </w:p>
    <w:p>
      <w:pPr>
        <w:spacing w:after="120" w:before="0"/>
      </w:pPr>
      <w:r>
        <w:t xml:space="preserve">Open → Under Review → Resolved | Written Off | Escalated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Raised by Receiving Order, Picking Task, Loading Order, Inventory Session or Verification Result</w:t>
      </w:r>
    </w:p>
    <w:p>
      <w:pPr>
        <w:pStyle w:val="ListParagraph"/>
        <w:numPr>
          <w:ilvl w:val="0"/>
          <w:numId w:val="2"/>
        </w:numPr>
        <w:spacing w:after="60"/>
      </w:pPr>
      <w:r>
        <w:t xml:space="preserve">May escalate to Incident in DOM-SEC</w:t>
      </w:r>
    </w:p>
    <w:p>
      <w:pPr>
        <w:pStyle w:val="Heading3"/>
        <w:spacing w:after="100" w:before="200"/>
      </w:pPr>
      <w:r>
        <w:rPr>
          <w:b/>
          <w:bCs/>
          <w:color w:val="404040"/>
          <w:sz w:val="22"/>
          <w:szCs w:val="22"/>
        </w:rPr>
        <w:t xml:space="preserve">Business rules</w:t>
      </w:r>
    </w:p>
    <w:p>
      <w:pPr>
        <w:spacing w:after="120" w:before="0"/>
      </w:pPr>
      <w:r>
        <w:t xml:space="preserve">BR-107, BR-108, BR-109</w:t>
      </w:r>
    </w:p>
    <w:p>
      <w:pPr>
        <w:pStyle w:val="Heading3"/>
        <w:spacing w:after="100" w:before="200"/>
      </w:pPr>
      <w:r>
        <w:rPr>
          <w:b/>
          <w:bCs/>
          <w:color w:val="404040"/>
          <w:sz w:val="22"/>
          <w:szCs w:val="22"/>
        </w:rPr>
        <w:t xml:space="preserve">Audit and retention</w:t>
      </w:r>
    </w:p>
    <w:p>
      <w:pPr>
        <w:spacing w:after="120" w:before="0"/>
      </w:pPr>
      <w:r>
        <w:t xml:space="preserve">Full and permanent. Every discrepancy records device, operator, timestamp and read source — non-repudiation is mandatory.</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6.5.12  SBO-118  Maintenance Plan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SBO-118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Maintenance Plan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 within the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13 (7 Required)</w:t>
            </w:r>
          </w:p>
        </w:tc>
      </w:tr>
    </w:tbl>
    <w:p>
      <w:pPr>
        <w:pStyle w:val="Heading3"/>
        <w:spacing w:after="100" w:before="200"/>
      </w:pPr>
      <w:r>
        <w:rPr>
          <w:b/>
          <w:bCs/>
          <w:color w:val="404040"/>
          <w:sz w:val="22"/>
          <w:szCs w:val="22"/>
        </w:rPr>
        <w:t xml:space="preserve">Purpose</w:t>
      </w:r>
    </w:p>
    <w:p>
      <w:pPr>
        <w:spacing w:after="120" w:before="0"/>
      </w:pPr>
      <w:r>
        <w:t xml:space="preserve">A rule that says when an asset is due for planned attention, and what that attention consists of.</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 Kind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Single asset, Asset type, Asset category, Location.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What the plan applies to.</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Trigger Kind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Calendar interval, Meter reading, Condition, Calendar or meter.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Interval Months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for a calendar trigger.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Meter Threshold</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Number</w:t>
            </w:r>
          </w:p>
        </w:tc>
        <w:tc>
          <w:tcPr>
            <w:tcW w:type="dxa" w:w="4332"/>
            <w:tcMar>
              <w:top w:type="dxa" w:w="60"/>
              <w:left w:type="dxa" w:w="100"/>
              <w:bottom w:type="dxa" w:w="60"/>
              <w:right w:type="dxa" w:w="100"/>
            </w:tcMar>
            <w:vAlign w:val="center"/>
          </w:tcPr>
          <w:p>
            <w:pPr>
              <w:spacing w:after="20" w:before="20"/>
            </w:pPr>
            <w:r>
              <w:rPr>
                <w:sz w:val="20"/>
                <w:szCs w:val="20"/>
              </w:rPr>
              <w:t xml:space="preserve">Present for a meter trigger, for example running hours.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Task List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What is to be done, in order, with the expected duration of each step.</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Assigned Team</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Default Provider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supplier who normally does this work.</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Lead Time Days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How far ahead the work order is raised.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Estimated Cost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Suspended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Applies to Asset, Asset Type, Asset Category or a location</w:t>
      </w:r>
    </w:p>
    <w:p>
      <w:pPr>
        <w:pStyle w:val="ListParagraph"/>
        <w:numPr>
          <w:ilvl w:val="0"/>
          <w:numId w:val="2"/>
        </w:numPr>
        <w:spacing w:after="60"/>
      </w:pPr>
      <w:r>
        <w:t xml:space="preserve">Raises Work Order automatically</w:t>
      </w:r>
    </w:p>
    <w:p>
      <w:pPr>
        <w:pStyle w:val="ListParagraph"/>
        <w:numPr>
          <w:ilvl w:val="0"/>
          <w:numId w:val="2"/>
        </w:numPr>
        <w:spacing w:after="60"/>
      </w:pPr>
      <w:r>
        <w:t xml:space="preserve">Executed by Team or Supplier</w:t>
      </w:r>
    </w:p>
    <w:p>
      <w:pPr>
        <w:pStyle w:val="Heading3"/>
        <w:spacing w:after="100" w:before="200"/>
      </w:pPr>
      <w:r>
        <w:rPr>
          <w:b/>
          <w:bCs/>
          <w:color w:val="404040"/>
          <w:sz w:val="22"/>
          <w:szCs w:val="22"/>
        </w:rPr>
        <w:t xml:space="preserve">Business rules</w:t>
      </w:r>
    </w:p>
    <w:p>
      <w:pPr>
        <w:spacing w:after="120" w:before="0"/>
      </w:pPr>
      <w:r>
        <w:t xml:space="preserve">BR-247, BR-248</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Task lists are data. A plan never requires code.</w:t>
      </w:r>
    </w:p>
    <w:p>
      <w:pPr>
        <w:pStyle w:val="Heading2"/>
        <w:spacing w:after="120" w:before="260"/>
      </w:pPr>
      <w:r>
        <w:rPr>
          <w:b/>
          <w:bCs/>
          <w:color w:val="2E74B5"/>
          <w:sz w:val="25"/>
          <w:szCs w:val="25"/>
        </w:rPr>
        <w:t xml:space="preserve">6.5.13  SBO-119  Maintenance Request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SBO-119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Maintenance Request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Request number is unique within the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13 (7 Required)</w:t>
            </w:r>
          </w:p>
        </w:tc>
      </w:tr>
    </w:tbl>
    <w:p>
      <w:pPr>
        <w:pStyle w:val="Heading3"/>
        <w:spacing w:after="100" w:before="200"/>
      </w:pPr>
      <w:r>
        <w:rPr>
          <w:b/>
          <w:bCs/>
          <w:color w:val="404040"/>
          <w:sz w:val="22"/>
          <w:szCs w:val="22"/>
        </w:rPr>
        <w:t xml:space="preserve">Purpose</w:t>
      </w:r>
    </w:p>
    <w:p>
      <w:pPr>
        <w:spacing w:after="120" w:before="0"/>
      </w:pPr>
      <w:r>
        <w:t xml:space="preserve">Somebody reporting that an asset needs attention. The front door to maintenance, open to any user.</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Request 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Raised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Raised 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Fault Description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Urgency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Low, Normal, High, Asset stopped.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Usable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Whether the asset can still be used while it waits.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Photograph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picture of the fault, taken on the handheld.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Location At Report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Where the asset was when the fault was found.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Submitted, Triaged, Accepted, Rejected, Converted, Withdrawn.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Triaged By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Rejection 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 Order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job raised from this request.</w:t>
            </w:r>
          </w:p>
        </w:tc>
      </w:tr>
    </w:tbl>
    <w:p>
      <w:pPr>
        <w:pStyle w:val="Heading3"/>
        <w:spacing w:after="100" w:before="200"/>
      </w:pPr>
      <w:r>
        <w:rPr>
          <w:b/>
          <w:bCs/>
          <w:color w:val="404040"/>
          <w:sz w:val="22"/>
          <w:szCs w:val="22"/>
        </w:rPr>
        <w:t xml:space="preserve">Lifecycle</w:t>
      </w:r>
    </w:p>
    <w:p>
      <w:pPr>
        <w:spacing w:after="120" w:before="0"/>
      </w:pPr>
      <w:r>
        <w:t xml:space="preserve">Submitted → Triaged → Accepted → Converted | Rejected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Concerns Asset</w:t>
      </w:r>
    </w:p>
    <w:p>
      <w:pPr>
        <w:pStyle w:val="ListParagraph"/>
        <w:numPr>
          <w:ilvl w:val="0"/>
          <w:numId w:val="2"/>
        </w:numPr>
        <w:spacing w:after="60"/>
      </w:pPr>
      <w:r>
        <w:t xml:space="preserve">Becomes Work Order</w:t>
      </w:r>
    </w:p>
    <w:p>
      <w:pPr>
        <w:pStyle w:val="ListParagraph"/>
        <w:numPr>
          <w:ilvl w:val="0"/>
          <w:numId w:val="2"/>
        </w:numPr>
        <w:spacing w:after="60"/>
      </w:pPr>
      <w:r>
        <w:t xml:space="preserve">Notifies the maintenance team</w:t>
      </w:r>
    </w:p>
    <w:p>
      <w:pPr>
        <w:pStyle w:val="Heading3"/>
        <w:spacing w:after="100" w:before="200"/>
      </w:pPr>
      <w:r>
        <w:rPr>
          <w:b/>
          <w:bCs/>
          <w:color w:val="404040"/>
          <w:sz w:val="22"/>
          <w:szCs w:val="22"/>
        </w:rPr>
        <w:t xml:space="preserve">Business rules</w:t>
      </w:r>
    </w:p>
    <w:p>
      <w:pPr>
        <w:spacing w:after="120" w:before="0"/>
      </w:pPr>
      <w:r>
        <w:t xml:space="preserve">BR-249, BR-250</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6.5.14  SBO-120  Work Order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SBO-120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Work Order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Work order number is unique within the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19 (7 Required)</w:t>
            </w:r>
          </w:p>
        </w:tc>
      </w:tr>
    </w:tbl>
    <w:p>
      <w:pPr>
        <w:pStyle w:val="Heading3"/>
        <w:spacing w:after="100" w:before="200"/>
      </w:pPr>
      <w:r>
        <w:rPr>
          <w:b/>
          <w:bCs/>
          <w:color w:val="404040"/>
          <w:sz w:val="22"/>
          <w:szCs w:val="22"/>
        </w:rPr>
        <w:t xml:space="preserve">Purpose</w:t>
      </w:r>
    </w:p>
    <w:p>
      <w:pPr>
        <w:spacing w:after="120" w:before="0"/>
      </w:pPr>
      <w:r>
        <w:t xml:space="preserve">A job of work on an asset: who is doing it, when, what it involves, what it cost, and whether the asset is back in service.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 Order 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 Kind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Preventive, Corrective, Inspection, Calibration, Modification, Emergency.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Source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Maintenance plan, Maintenance request, Inspection finding, Manual.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Source Reference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Priority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Low, Normal, High, Critical.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Scheduled Start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Due Date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Performed By Kind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Internal team, External provider.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Assigned 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technician or team.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Provider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supplier, when the work goes outside.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Under Warranty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Derived from the asset warranty at the scheduled date.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Out Of Service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While true the asset status shows Under maintenance.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Started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Completed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Downtime Hours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Number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Derived from the out-of-service period.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 Done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Total Cost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Derived from the lines.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Draft, Scheduled, In progress, On hold, Completed, Verified, Canceled.</w:t>
            </w:r>
          </w:p>
        </w:tc>
      </w:tr>
    </w:tbl>
    <w:p>
      <w:pPr>
        <w:pStyle w:val="Heading3"/>
        <w:spacing w:after="100" w:before="200"/>
      </w:pPr>
      <w:r>
        <w:rPr>
          <w:b/>
          <w:bCs/>
          <w:color w:val="404040"/>
          <w:sz w:val="22"/>
          <w:szCs w:val="22"/>
        </w:rPr>
        <w:t xml:space="preserve">Lifecycle</w:t>
      </w:r>
    </w:p>
    <w:p>
      <w:pPr>
        <w:spacing w:after="120" w:before="0"/>
      </w:pPr>
      <w:r>
        <w:t xml:space="preserve">Draft → Scheduled → In progress → Completed → Verified | Canceled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Performed on Asset</w:t>
      </w:r>
    </w:p>
    <w:p>
      <w:pPr>
        <w:pStyle w:val="ListParagraph"/>
        <w:numPr>
          <w:ilvl w:val="0"/>
          <w:numId w:val="2"/>
        </w:numPr>
        <w:spacing w:after="60"/>
      </w:pPr>
      <w:r>
        <w:t xml:space="preserve">Raised from Maintenance Plan or Maintenance Request</w:t>
      </w:r>
    </w:p>
    <w:p>
      <w:pPr>
        <w:pStyle w:val="ListParagraph"/>
        <w:numPr>
          <w:ilvl w:val="0"/>
          <w:numId w:val="2"/>
        </w:numPr>
        <w:spacing w:after="60"/>
      </w:pPr>
      <w:r>
        <w:t xml:space="preserve">Contains Work Order Line</w:t>
      </w:r>
    </w:p>
    <w:p>
      <w:pPr>
        <w:pStyle w:val="ListParagraph"/>
        <w:numPr>
          <w:ilvl w:val="0"/>
          <w:numId w:val="2"/>
        </w:numPr>
        <w:spacing w:after="60"/>
      </w:pPr>
      <w:r>
        <w:t xml:space="preserve">Produces Asset Expense</w:t>
      </w:r>
    </w:p>
    <w:p>
      <w:pPr>
        <w:pStyle w:val="ListParagraph"/>
        <w:numPr>
          <w:ilvl w:val="0"/>
          <w:numId w:val="2"/>
        </w:numPr>
        <w:spacing w:after="60"/>
      </w:pPr>
      <w:r>
        <w:t xml:space="preserve">May be claimed under Warranty</w:t>
      </w:r>
    </w:p>
    <w:p>
      <w:pPr>
        <w:pStyle w:val="ListParagraph"/>
        <w:numPr>
          <w:ilvl w:val="0"/>
          <w:numId w:val="2"/>
        </w:numPr>
        <w:spacing w:after="60"/>
      </w:pPr>
      <w:r>
        <w:t xml:space="preserve">Changes Asset Status while out of service</w:t>
      </w:r>
    </w:p>
    <w:p>
      <w:pPr>
        <w:pStyle w:val="Heading3"/>
        <w:spacing w:after="100" w:before="200"/>
      </w:pPr>
      <w:r>
        <w:rPr>
          <w:b/>
          <w:bCs/>
          <w:color w:val="404040"/>
          <w:sz w:val="22"/>
          <w:szCs w:val="22"/>
        </w:rPr>
        <w:t xml:space="preserve">Business rules</w:t>
      </w:r>
    </w:p>
    <w:p>
      <w:pPr>
        <w:spacing w:after="120" w:before="0"/>
      </w:pPr>
      <w:r>
        <w:t xml:space="preserve">BR-251, BR-252, BR-253</w:t>
      </w:r>
    </w:p>
    <w:p>
      <w:pPr>
        <w:pStyle w:val="Heading3"/>
        <w:spacing w:after="100" w:before="200"/>
      </w:pPr>
      <w:r>
        <w:rPr>
          <w:b/>
          <w:bCs/>
          <w:color w:val="404040"/>
          <w:sz w:val="22"/>
          <w:szCs w:val="22"/>
        </w:rPr>
        <w:t xml:space="preserve">Audit and retention</w:t>
      </w:r>
    </w:p>
    <w:p>
      <w:pPr>
        <w:spacing w:after="120" w:before="0"/>
      </w:pPr>
      <w:r>
        <w:t xml:space="preserve">Full. A completed work order is verified by somebody other than the person who did the work.</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6.5.15  SBO-121  Work Order Line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SBO-121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Work Order Line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Unique per work order and line number.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(5 Required)</w:t>
            </w:r>
          </w:p>
        </w:tc>
      </w:tr>
    </w:tbl>
    <w:p>
      <w:pPr>
        <w:pStyle w:val="Heading3"/>
        <w:spacing w:after="100" w:before="200"/>
      </w:pPr>
      <w:r>
        <w:rPr>
          <w:b/>
          <w:bCs/>
          <w:color w:val="404040"/>
          <w:sz w:val="22"/>
          <w:szCs w:val="22"/>
        </w:rPr>
        <w:t xml:space="preserve">Purpose</w:t>
      </w:r>
    </w:p>
    <w:p>
      <w:pPr>
        <w:spacing w:after="120" w:before="0"/>
      </w:pPr>
      <w:r>
        <w:t xml:space="preserve">One item of what a job consumed: labor hours, a spare part, or an external charge.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 Order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Line Number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Line Kind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Labor, Spare part, External service, Consumable, Travel.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Description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Technician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on a labor line.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Hours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Number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on a labor line.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Part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item taken from the asset store, when one is used.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Quantity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Number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Unit Cost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Line Cost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Derived from quantity and unit cost, or hours and rate.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Chargeable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False when the line is covered by warranty.</w:t>
            </w:r>
          </w:p>
        </w:tc>
      </w:tr>
    </w:tbl>
    <w:p>
      <w:pPr>
        <w:pStyle w:val="Heading3"/>
        <w:spacing w:after="100" w:before="200"/>
      </w:pPr>
      <w:r>
        <w:rPr>
          <w:b/>
          <w:bCs/>
          <w:color w:val="404040"/>
          <w:sz w:val="22"/>
          <w:szCs w:val="22"/>
        </w:rPr>
        <w:t xml:space="preserve">Lifecycle</w:t>
      </w:r>
    </w:p>
    <w:p>
      <w:pPr>
        <w:spacing w:after="120" w:before="0"/>
      </w:pPr>
      <w:r>
        <w:t xml:space="preserve">Draft → Confirmed → Reversed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Work Order</w:t>
      </w:r>
    </w:p>
    <w:p>
      <w:pPr>
        <w:pStyle w:val="ListParagraph"/>
        <w:numPr>
          <w:ilvl w:val="0"/>
          <w:numId w:val="2"/>
        </w:numPr>
        <w:spacing w:after="60"/>
      </w:pPr>
      <w:r>
        <w:t xml:space="preserve">Consumes stock from an asset store when a part is used</w:t>
      </w:r>
    </w:p>
    <w:p>
      <w:pPr>
        <w:pStyle w:val="ListParagraph"/>
        <w:numPr>
          <w:ilvl w:val="0"/>
          <w:numId w:val="2"/>
        </w:numPr>
        <w:spacing w:after="60"/>
      </w:pPr>
      <w:r>
        <w:t xml:space="preserve">Rolls up into the work order total cost</w:t>
      </w:r>
    </w:p>
    <w:p>
      <w:pPr>
        <w:pStyle w:val="Heading3"/>
        <w:spacing w:after="100" w:before="200"/>
      </w:pPr>
      <w:r>
        <w:rPr>
          <w:b/>
          <w:bCs/>
          <w:color w:val="404040"/>
          <w:sz w:val="22"/>
          <w:szCs w:val="22"/>
        </w:rPr>
        <w:t xml:space="preserve">Business rules</w:t>
      </w:r>
    </w:p>
    <w:p>
      <w:pPr>
        <w:spacing w:after="120" w:before="0"/>
      </w:pPr>
      <w:r>
        <w:t xml:space="preserve">BR-254</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6.5.16  SBO-122  Asset Inspection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SBO-122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 Inspection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(5 Required)</w:t>
            </w:r>
          </w:p>
        </w:tc>
      </w:tr>
    </w:tbl>
    <w:p>
      <w:pPr>
        <w:pStyle w:val="Heading3"/>
        <w:spacing w:after="100" w:before="200"/>
      </w:pPr>
      <w:r>
        <w:rPr>
          <w:b/>
          <w:bCs/>
          <w:color w:val="404040"/>
          <w:sz w:val="22"/>
          <w:szCs w:val="22"/>
        </w:rPr>
        <w:t xml:space="preserve">Purpose</w:t>
      </w:r>
    </w:p>
    <w:p>
      <w:pPr>
        <w:spacing w:after="120" w:before="0"/>
      </w:pPr>
      <w:r>
        <w:t xml:space="preserve">A recorded look at an asset: it exists, it is where it should be, and this is what condition it is in.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Inspection Kind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Condition, Safety, Compliance, Verification of existence, Handover.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Inspected 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Inspector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Condition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Excellent, Good, Fair, Poor, Unserviceable.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Location Confirmed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Custodian Confirmed</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Findings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Photograph</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Action 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None, Maintenance, Replacement, Disposal, Investigation.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 Order Raised</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Next Due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Recorded → Superseded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Concerns Asset</w:t>
      </w:r>
    </w:p>
    <w:p>
      <w:pPr>
        <w:pStyle w:val="ListParagraph"/>
        <w:numPr>
          <w:ilvl w:val="0"/>
          <w:numId w:val="2"/>
        </w:numPr>
        <w:spacing w:after="60"/>
      </w:pPr>
      <w:r>
        <w:t xml:space="preserve">May raise Work Order or Disposal Request</w:t>
      </w:r>
    </w:p>
    <w:p>
      <w:pPr>
        <w:pStyle w:val="ListParagraph"/>
        <w:numPr>
          <w:ilvl w:val="0"/>
          <w:numId w:val="2"/>
        </w:numPr>
        <w:spacing w:after="60"/>
      </w:pPr>
      <w:r>
        <w:t xml:space="preserve">Feeds the condition shown on the asset record</w:t>
      </w:r>
    </w:p>
    <w:p>
      <w:pPr>
        <w:pStyle w:val="Heading3"/>
        <w:spacing w:after="100" w:before="200"/>
      </w:pPr>
      <w:r>
        <w:rPr>
          <w:b/>
          <w:bCs/>
          <w:color w:val="404040"/>
          <w:sz w:val="22"/>
          <w:szCs w:val="22"/>
        </w:rPr>
        <w:t xml:space="preserve">Business rules</w:t>
      </w:r>
    </w:p>
    <w:p>
      <w:pPr>
        <w:spacing w:after="120" w:before="0"/>
      </w:pPr>
      <w:r>
        <w:t xml:space="preserve">BR-255</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6.5.17  SBO-123  Purchase Request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SBO-123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Purchase Request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Request number is unique within the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16 (7 Required)</w:t>
            </w:r>
          </w:p>
        </w:tc>
      </w:tr>
    </w:tbl>
    <w:p>
      <w:pPr>
        <w:pStyle w:val="Heading3"/>
        <w:spacing w:after="100" w:before="200"/>
      </w:pPr>
      <w:r>
        <w:rPr>
          <w:b/>
          <w:bCs/>
          <w:color w:val="404040"/>
          <w:sz w:val="22"/>
          <w:szCs w:val="22"/>
        </w:rPr>
        <w:t xml:space="preserve">Purpose</w:t>
      </w:r>
    </w:p>
    <w:p>
      <w:pPr>
        <w:spacing w:after="120" w:before="0"/>
      </w:pPr>
      <w:r>
        <w:t xml:space="preserve">A request to buy an asset, and its journey through approval to a delivered, registered asset.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Request 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Requested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Requested 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Department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Cost Center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What is being asked for.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Quantity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Justification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Estimated Unit Cost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Estimated Total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Budget Reference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Preferred Supplier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Needed By</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Draft, Submitted, Approved, Rejected, Ordered, Received, Canceled.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Approval Instance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workflow that decided 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Resulting Assets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asset records created when the order arrived.</w:t>
            </w:r>
          </w:p>
        </w:tc>
      </w:tr>
    </w:tbl>
    <w:p>
      <w:pPr>
        <w:pStyle w:val="Heading3"/>
        <w:spacing w:after="100" w:before="200"/>
      </w:pPr>
      <w:r>
        <w:rPr>
          <w:b/>
          <w:bCs/>
          <w:color w:val="404040"/>
          <w:sz w:val="22"/>
          <w:szCs w:val="22"/>
        </w:rPr>
        <w:t xml:space="preserve">Lifecycle</w:t>
      </w:r>
    </w:p>
    <w:p>
      <w:pPr>
        <w:spacing w:after="120" w:before="0"/>
      </w:pPr>
      <w:r>
        <w:t xml:space="preserve">Draft → Submitted → Approved → Ordered → Received | Rejected | Canceled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Raised by Employee</w:t>
      </w:r>
    </w:p>
    <w:p>
      <w:pPr>
        <w:pStyle w:val="ListParagraph"/>
        <w:numPr>
          <w:ilvl w:val="0"/>
          <w:numId w:val="2"/>
        </w:numPr>
        <w:spacing w:after="60"/>
      </w:pPr>
      <w:r>
        <w:t xml:space="preserve">Approved through Workflow Instance</w:t>
      </w:r>
    </w:p>
    <w:p>
      <w:pPr>
        <w:pStyle w:val="ListParagraph"/>
        <w:numPr>
          <w:ilvl w:val="0"/>
          <w:numId w:val="2"/>
        </w:numPr>
        <w:spacing w:after="60"/>
      </w:pPr>
      <w:r>
        <w:t xml:space="preserve">Placed with Supplier</w:t>
      </w:r>
    </w:p>
    <w:p>
      <w:pPr>
        <w:pStyle w:val="ListParagraph"/>
        <w:numPr>
          <w:ilvl w:val="0"/>
          <w:numId w:val="2"/>
        </w:numPr>
        <w:spacing w:after="60"/>
      </w:pPr>
      <w:r>
        <w:t xml:space="preserve">Satisfied by Receiving Order</w:t>
      </w:r>
    </w:p>
    <w:p>
      <w:pPr>
        <w:pStyle w:val="ListParagraph"/>
        <w:numPr>
          <w:ilvl w:val="0"/>
          <w:numId w:val="2"/>
        </w:numPr>
        <w:spacing w:after="60"/>
      </w:pPr>
      <w:r>
        <w:t xml:space="preserve">Creates Asset</w:t>
      </w:r>
    </w:p>
    <w:p>
      <w:pPr>
        <w:pStyle w:val="Heading3"/>
        <w:spacing w:after="100" w:before="200"/>
      </w:pPr>
      <w:r>
        <w:rPr>
          <w:b/>
          <w:bCs/>
          <w:color w:val="404040"/>
          <w:sz w:val="22"/>
          <w:szCs w:val="22"/>
        </w:rPr>
        <w:t xml:space="preserve">Business rules</w:t>
      </w:r>
    </w:p>
    <w:p>
      <w:pPr>
        <w:spacing w:after="120" w:before="0"/>
      </w:pPr>
      <w:r>
        <w:t xml:space="preserve">BR-256, BR-257</w:t>
      </w:r>
    </w:p>
    <w:p>
      <w:pPr>
        <w:pStyle w:val="Heading3"/>
        <w:spacing w:after="100" w:before="200"/>
      </w:pPr>
      <w:r>
        <w:rPr>
          <w:b/>
          <w:bCs/>
          <w:color w:val="404040"/>
          <w:sz w:val="22"/>
          <w:szCs w:val="22"/>
        </w:rPr>
        <w:t xml:space="preserve">Audit and retention</w:t>
      </w:r>
    </w:p>
    <w:p>
      <w:pPr>
        <w:spacing w:after="120" w:before="0"/>
      </w:pPr>
      <w:r>
        <w:t xml:space="preserve">Full. The approval chain is part of the record and cannot be edited afterwards.</w:t>
      </w:r>
    </w:p>
    <w:p>
      <w:pPr>
        <w:pStyle w:val="Heading3"/>
        <w:spacing w:after="100" w:before="200"/>
      </w:pPr>
      <w:r>
        <w:rPr>
          <w:b/>
          <w:bCs/>
          <w:color w:val="404040"/>
          <w:sz w:val="22"/>
          <w:szCs w:val="22"/>
        </w:rPr>
        <w:t xml:space="preserve">Extension points</w:t>
      </w:r>
    </w:p>
    <w:p>
      <w:pPr>
        <w:spacing w:after="120" w:before="0"/>
      </w:pPr>
      <w:r>
        <w:t xml:space="preserve">Replaced by the ERP purchase order when ERP Integration is licensed; the approval stays here.</w:t>
      </w:r>
    </w:p>
    <w:p>
      <w:pPr>
        <w:pStyle w:val="Heading2"/>
        <w:spacing w:after="120" w:before="260"/>
      </w:pPr>
      <w:r>
        <w:rPr>
          <w:b/>
          <w:bCs/>
          <w:color w:val="2E74B5"/>
          <w:sz w:val="25"/>
          <w:szCs w:val="25"/>
        </w:rPr>
        <w:t xml:space="preserve">6.5.18  SBO-124  Transfer Request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SBO-124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Transfer Request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Request number is unique within the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19 (8 Required)</w:t>
            </w:r>
          </w:p>
        </w:tc>
      </w:tr>
    </w:tbl>
    <w:p>
      <w:pPr>
        <w:pStyle w:val="Heading3"/>
        <w:spacing w:after="100" w:before="200"/>
      </w:pPr>
      <w:r>
        <w:rPr>
          <w:b/>
          <w:bCs/>
          <w:color w:val="404040"/>
          <w:sz w:val="22"/>
          <w:szCs w:val="22"/>
        </w:rPr>
        <w:t xml:space="preserve">Purpose</w:t>
      </w:r>
    </w:p>
    <w:p>
      <w:pPr>
        <w:spacing w:after="120" w:before="0"/>
      </w:pPr>
      <w:r>
        <w:t xml:space="preserve">A request to move an asset from one place, department or custodian to another — approved before it moves and accepted after it arrives.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Request 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One request may move several assets together.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Transfer Kind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Location, Department, Custodian, Site to site.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From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Derived from the current position or holder of the assets.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To Location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To Department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To Custodian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Requested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Requested 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Planned Date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Transport Arranged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Draft, Submitted, Approved, In transit, Received, Accepted, Rejected, Canceled.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Approval Instance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Dispatched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Received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Accepted By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person at the destination who confirms condition and quantity.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Condition On Arrival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 sent, Damaged, Incomplete.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Exit Authorization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Raised automatically when the move crosses a site boundary.</w:t>
            </w:r>
          </w:p>
        </w:tc>
      </w:tr>
    </w:tbl>
    <w:p>
      <w:pPr>
        <w:pStyle w:val="Heading3"/>
        <w:spacing w:after="100" w:before="200"/>
      </w:pPr>
      <w:r>
        <w:rPr>
          <w:b/>
          <w:bCs/>
          <w:color w:val="404040"/>
          <w:sz w:val="22"/>
          <w:szCs w:val="22"/>
        </w:rPr>
        <w:t xml:space="preserve">Lifecycle</w:t>
      </w:r>
    </w:p>
    <w:p>
      <w:pPr>
        <w:spacing w:after="120" w:before="0"/>
      </w:pPr>
      <w:r>
        <w:t xml:space="preserve">Draft → Submitted → Approved → In transit → Received → Accepted | Rejected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Moves Asset</w:t>
      </w:r>
    </w:p>
    <w:p>
      <w:pPr>
        <w:pStyle w:val="ListParagraph"/>
        <w:numPr>
          <w:ilvl w:val="0"/>
          <w:numId w:val="2"/>
        </w:numPr>
        <w:spacing w:after="60"/>
      </w:pPr>
      <w:r>
        <w:t xml:space="preserve">Approved through Workflow Instance</w:t>
      </w:r>
    </w:p>
    <w:p>
      <w:pPr>
        <w:pStyle w:val="ListParagraph"/>
        <w:numPr>
          <w:ilvl w:val="0"/>
          <w:numId w:val="2"/>
        </w:numPr>
        <w:spacing w:after="60"/>
      </w:pPr>
      <w:r>
        <w:t xml:space="preserve">Creates Custody Assignment on acceptance</w:t>
      </w:r>
    </w:p>
    <w:p>
      <w:pPr>
        <w:pStyle w:val="ListParagraph"/>
        <w:numPr>
          <w:ilvl w:val="0"/>
          <w:numId w:val="2"/>
        </w:numPr>
        <w:spacing w:after="60"/>
      </w:pPr>
      <w:r>
        <w:t xml:space="preserve">Creates Exit Authorization when it leaves a site</w:t>
      </w:r>
    </w:p>
    <w:p>
      <w:pPr>
        <w:pStyle w:val="Heading3"/>
        <w:spacing w:after="100" w:before="200"/>
      </w:pPr>
      <w:r>
        <w:rPr>
          <w:b/>
          <w:bCs/>
          <w:color w:val="404040"/>
          <w:sz w:val="22"/>
          <w:szCs w:val="22"/>
        </w:rPr>
        <w:t xml:space="preserve">Business rules</w:t>
      </w:r>
    </w:p>
    <w:p>
      <w:pPr>
        <w:spacing w:after="120" w:before="0"/>
      </w:pPr>
      <w:r>
        <w:t xml:space="preserve">BR-258, BR-259, BR-260</w:t>
      </w:r>
    </w:p>
    <w:p>
      <w:pPr>
        <w:pStyle w:val="Heading3"/>
        <w:spacing w:after="100" w:before="200"/>
      </w:pPr>
      <w:r>
        <w:rPr>
          <w:b/>
          <w:bCs/>
          <w:color w:val="404040"/>
          <w:sz w:val="22"/>
          <w:szCs w:val="22"/>
        </w:rPr>
        <w:t xml:space="preserve">Audit and retention</w:t>
      </w:r>
    </w:p>
    <w:p>
      <w:pPr>
        <w:spacing w:after="120" w:before="0"/>
      </w:pPr>
      <w:r>
        <w:t xml:space="preserve">Full. An asset in transit is neither at the origin nor at the destination, and the record says so.</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6.5.19  SBO-125  Disposal Request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SBO-125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Disposal Request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Request number is unique within the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16 (7 Required)</w:t>
            </w:r>
          </w:p>
        </w:tc>
      </w:tr>
    </w:tbl>
    <w:p>
      <w:pPr>
        <w:pStyle w:val="Heading3"/>
        <w:spacing w:after="100" w:before="200"/>
      </w:pPr>
      <w:r>
        <w:rPr>
          <w:b/>
          <w:bCs/>
          <w:color w:val="404040"/>
          <w:sz w:val="22"/>
          <w:szCs w:val="22"/>
        </w:rPr>
        <w:t xml:space="preserve">Purpose</w:t>
      </w:r>
    </w:p>
    <w:p>
      <w:pPr>
        <w:spacing w:after="120" w:before="0"/>
      </w:pPr>
      <w:r>
        <w:t xml:space="preserve">A request to take an asset off the books — sold, scrapped, donated, written off or returned — with the approval that authorizes it and the proceeds that follow.</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Request 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Disposal Kind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Sold, Scrapped, Donated, Written off, Returned to supplier, Traded in.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Requested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Requested 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Net Book Value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Derived from the depreciation schedule at the request date.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Expected Proceeds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Actual Proceeds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Buyer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the asset is sold.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Gain Or Loss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Money</w:t>
            </w:r>
          </w:p>
        </w:tc>
        <w:tc>
          <w:tcPr>
            <w:tcW w:type="dxa" w:w="4332"/>
            <w:tcMar>
              <w:top w:type="dxa" w:w="60"/>
              <w:left w:type="dxa" w:w="100"/>
              <w:bottom w:type="dxa" w:w="60"/>
              <w:right w:type="dxa" w:w="100"/>
            </w:tcMar>
            <w:vAlign w:val="center"/>
          </w:tcPr>
          <w:p>
            <w:pPr>
              <w:spacing w:after="20" w:before="20"/>
            </w:pPr>
            <w:r>
              <w:rPr>
                <w:sz w:val="20"/>
                <w:szCs w:val="20"/>
              </w:rPr>
              <w:t xml:space="preserve">Derived. Proceeds less net book value.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Authorized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Disposal Date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Date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Evidence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Photographs, certificate of destruction, sale invoice.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Draft, Submitted, Approved, Rejected, Disposed, Canceled.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Approval Instance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Submitted → Approved → Disposed | Rejected | Canceled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Disposes of Asset</w:t>
      </w:r>
    </w:p>
    <w:p>
      <w:pPr>
        <w:pStyle w:val="ListParagraph"/>
        <w:numPr>
          <w:ilvl w:val="0"/>
          <w:numId w:val="2"/>
        </w:numPr>
        <w:spacing w:after="60"/>
      </w:pPr>
      <w:r>
        <w:t xml:space="preserve">Approved through Workflow Instance</w:t>
      </w:r>
    </w:p>
    <w:p>
      <w:pPr>
        <w:pStyle w:val="ListParagraph"/>
        <w:numPr>
          <w:ilvl w:val="0"/>
          <w:numId w:val="2"/>
        </w:numPr>
        <w:spacing w:after="60"/>
      </w:pPr>
      <w:r>
        <w:t xml:space="preserve">Closes Depreciation Schedule</w:t>
      </w:r>
    </w:p>
    <w:p>
      <w:pPr>
        <w:pStyle w:val="ListParagraph"/>
        <w:numPr>
          <w:ilvl w:val="0"/>
          <w:numId w:val="2"/>
        </w:numPr>
        <w:spacing w:after="60"/>
      </w:pPr>
      <w:r>
        <w:t xml:space="preserve">Requires Exit Authorization when the asset physically leaves</w:t>
      </w:r>
    </w:p>
    <w:p>
      <w:pPr>
        <w:pStyle w:val="Heading3"/>
        <w:spacing w:after="100" w:before="200"/>
      </w:pPr>
      <w:r>
        <w:rPr>
          <w:b/>
          <w:bCs/>
          <w:color w:val="404040"/>
          <w:sz w:val="22"/>
          <w:szCs w:val="22"/>
        </w:rPr>
        <w:t xml:space="preserve">Business rules</w:t>
      </w:r>
    </w:p>
    <w:p>
      <w:pPr>
        <w:spacing w:after="120" w:before="0"/>
      </w:pPr>
      <w:r>
        <w:t xml:space="preserve">BR-261, BR-262</w:t>
      </w:r>
    </w:p>
    <w:p>
      <w:pPr>
        <w:pStyle w:val="Heading3"/>
        <w:spacing w:after="100" w:before="200"/>
      </w:pPr>
      <w:r>
        <w:rPr>
          <w:b/>
          <w:bCs/>
          <w:color w:val="404040"/>
          <w:sz w:val="22"/>
          <w:szCs w:val="22"/>
        </w:rPr>
        <w:t xml:space="preserve">Audit and retention</w:t>
      </w:r>
    </w:p>
    <w:p>
      <w:pPr>
        <w:spacing w:after="120" w:before="0"/>
      </w:pPr>
      <w:r>
        <w:t xml:space="preserve">Full and permanent. A disposed asset is archived, never deleted.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6.5.20  SBO-126  Handling Unit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SBO-126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Handling Unit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DOM-OPS — Operational Logistics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Unit identifier is unique and printed or encoded on the unit.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(5 Required)</w:t>
            </w:r>
          </w:p>
        </w:tc>
      </w:tr>
    </w:tbl>
    <w:p>
      <w:pPr>
        <w:pStyle w:val="Heading3"/>
        <w:spacing w:after="100" w:before="200"/>
      </w:pPr>
      <w:r>
        <w:rPr>
          <w:b/>
          <w:bCs/>
          <w:color w:val="404040"/>
          <w:sz w:val="22"/>
          <w:szCs w:val="22"/>
        </w:rPr>
        <w:t xml:space="preserve">Purpose</w:t>
      </w:r>
    </w:p>
    <w:p>
      <w:pPr>
        <w:spacing w:after="120" w:before="0"/>
      </w:pPr>
      <w:r>
        <w:t xml:space="preserve">A pallet, carton, cage or package treated as one thing at a gate, carrying a manifest of what is inside it.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Unit Identifier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Unit Kind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Pallet, Carton, Cage, Package, Roll cage.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Identification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RFID tag, QR code, Barcode, None.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Manifest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Item, quantity and unit for everything inside.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Gross Weight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Number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Document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delivery or receipt the unit belongs to.</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Sealed</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Seal Number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Built At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Building, Sealed, In transit, Verified, Discrepant, Broken down.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Verified At Gate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gate event that checked it.</w:t>
            </w:r>
          </w:p>
        </w:tc>
      </w:tr>
    </w:tbl>
    <w:p>
      <w:pPr>
        <w:pStyle w:val="Heading3"/>
        <w:spacing w:after="100" w:before="200"/>
      </w:pPr>
      <w:r>
        <w:rPr>
          <w:b/>
          <w:bCs/>
          <w:color w:val="404040"/>
          <w:sz w:val="22"/>
          <w:szCs w:val="22"/>
        </w:rPr>
        <w:t xml:space="preserve">Lifecycle</w:t>
      </w:r>
    </w:p>
    <w:p>
      <w:pPr>
        <w:spacing w:after="120" w:before="0"/>
      </w:pPr>
      <w:r>
        <w:t xml:space="preserve">Building → Sealed → In transit → Verified | Discrepant → Broken down</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Listed on ERP Document</w:t>
      </w:r>
    </w:p>
    <w:p>
      <w:pPr>
        <w:pStyle w:val="ListParagraph"/>
        <w:numPr>
          <w:ilvl w:val="0"/>
          <w:numId w:val="2"/>
        </w:numPr>
        <w:spacing w:after="60"/>
      </w:pPr>
      <w:r>
        <w:t xml:space="preserve">Checked by Gate Event</w:t>
      </w:r>
    </w:p>
    <w:p>
      <w:pPr>
        <w:pStyle w:val="ListParagraph"/>
        <w:numPr>
          <w:ilvl w:val="0"/>
          <w:numId w:val="2"/>
        </w:numPr>
        <w:spacing w:after="60"/>
      </w:pPr>
      <w:r>
        <w:t xml:space="preserve">Produces Verified Movement</w:t>
      </w:r>
    </w:p>
    <w:p>
      <w:pPr>
        <w:pStyle w:val="Heading3"/>
        <w:spacing w:after="100" w:before="200"/>
      </w:pPr>
      <w:r>
        <w:rPr>
          <w:b/>
          <w:bCs/>
          <w:color w:val="404040"/>
          <w:sz w:val="22"/>
          <w:szCs w:val="22"/>
        </w:rPr>
        <w:t xml:space="preserve">Business rules</w:t>
      </w:r>
    </w:p>
    <w:p>
      <w:pPr>
        <w:spacing w:after="120" w:before="0"/>
      </w:pPr>
      <w:r>
        <w:t xml:space="preserve">BR-263, BR-264</w:t>
      </w:r>
    </w:p>
    <w:p>
      <w:pPr>
        <w:pStyle w:val="Heading3"/>
        <w:spacing w:after="100" w:before="200"/>
      </w:pPr>
      <w:r>
        <w:rPr>
          <w:b/>
          <w:bCs/>
          <w:color w:val="404040"/>
          <w:sz w:val="22"/>
          <w:szCs w:val="22"/>
        </w:rPr>
        <w:t xml:space="preserve">Audit and retention</w:t>
      </w:r>
    </w:p>
    <w:p>
      <w:pPr>
        <w:spacing w:after="120" w:before="0"/>
      </w:pPr>
      <w:r>
        <w:t xml:space="preserve">Full. Breaking a seal is an event in its own right.</w:t>
      </w:r>
    </w:p>
    <w:p>
      <w:pPr>
        <w:pStyle w:val="Heading3"/>
        <w:spacing w:after="100" w:before="200"/>
      </w:pPr>
      <w:r>
        <w:rPr>
          <w:b/>
          <w:bCs/>
          <w:color w:val="404040"/>
          <w:sz w:val="22"/>
          <w:szCs w:val="22"/>
        </w:rPr>
        <w:t xml:space="preserve">Extension points</w:t>
      </w:r>
    </w:p>
    <w:p>
      <w:pPr>
        <w:spacing w:after="120" w:before="0"/>
      </w:pPr>
      <w:r>
        <w:t xml:space="preserve">Licensed under Goods Movement Verification, which is off by default.</w:t>
      </w:r>
    </w:p>
    <w:p>
      <w:r>
        <w:br w:type="page"/>
      </w:r>
    </w:p>
    <w:p>
      <w:pPr>
        <w:pStyle w:val="Heading1"/>
        <w:spacing w:after="160" w:before="320"/>
      </w:pPr>
      <w:r>
        <w:rPr>
          <w:b/>
          <w:bCs/>
          <w:color w:val="1F4E79"/>
          <w:sz w:val="30"/>
          <w:szCs w:val="30"/>
        </w:rPr>
        <w:t xml:space="preserve">6.6 DOM-SEC — Physical Security</w:t>
      </w:r>
    </w:p>
    <w:p>
      <w:pPr>
        <w:spacing w:after="120" w:before="0"/>
      </w:pPr>
      <w:r>
        <w:t xml:space="preserve">Objects hosted by DOM-SEC: 17.</w:t>
      </w:r>
    </w:p>
    <w:p>
      <w:pPr>
        <w:pStyle w:val="Heading2"/>
        <w:spacing w:after="120" w:before="260"/>
      </w:pPr>
      <w:r>
        <w:rPr>
          <w:b/>
          <w:bCs/>
          <w:color w:val="2E74B5"/>
          <w:sz w:val="25"/>
          <w:szCs w:val="25"/>
        </w:rPr>
        <w:t xml:space="preserve">6.6.1  SBO-064  Permit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SBO-064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 platform-wide and appears in evidence.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23 (8 Required)</w:t>
            </w:r>
          </w:p>
        </w:tc>
      </w:tr>
    </w:tbl>
    <w:p>
      <w:pPr>
        <w:pStyle w:val="Heading3"/>
        <w:spacing w:after="100" w:before="200"/>
      </w:pPr>
      <w:r>
        <w:rPr>
          <w:b/>
          <w:bCs/>
          <w:color w:val="404040"/>
          <w:sz w:val="22"/>
          <w:szCs w:val="22"/>
        </w:rPr>
        <w:t xml:space="preserve">Purpose</w:t>
      </w:r>
    </w:p>
    <w:p>
      <w:pPr>
        <w:spacing w:after="120" w:before="0"/>
      </w:pPr>
      <w:r>
        <w:t xml:space="preserve">The authorization instrument. A Loading Order states what is planned; a Permit states what is allowed. Hosted here because authorization is a security responsibility.</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Required (EP-001).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Required (EP-001). Draft, Pending Approval, Approved, Active, Consumed, Expired, Suspended, Revoked, Rejected.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Entry, Exit, Delivery, Temporary.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Subject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Vehicle, Asset, Person, Shipment.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Vehicle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for vehicle permits.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Driver Verification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Shipment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Requested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Requested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Valid From</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Valid 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 Scope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Gates at which this permit is honored. Empty means all gates at the site.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Single Use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Whether the permit is consumed by the first successful passage.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Workflow Instance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approval chain.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Approved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Every approver, role and timestamp — sealed.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Issued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Issued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Suspended Reason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Revoked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Revoked By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Revocation 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Tolerance Policy</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Permitted variance for quantity comparison. Present when tunnel verification is enabled.</w:t>
            </w:r>
          </w:p>
        </w:tc>
      </w:tr>
    </w:tbl>
    <w:p>
      <w:pPr>
        <w:pStyle w:val="Heading3"/>
        <w:spacing w:after="100" w:before="200"/>
      </w:pPr>
      <w:r>
        <w:rPr>
          <w:b/>
          <w:bCs/>
          <w:color w:val="404040"/>
          <w:sz w:val="22"/>
          <w:szCs w:val="22"/>
        </w:rPr>
        <w:t xml:space="preserve">Lifecycle</w:t>
      </w:r>
    </w:p>
    <w:p>
      <w:pPr>
        <w:spacing w:after="120" w:before="0"/>
      </w:pPr>
      <w:r>
        <w:t xml:space="preserve">Draft → Pending Approval → Approved → Active → Consumed | Expired. Suspended, Revoked and Rejected are reachable from any pre-terminal state.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Contains Permit Line</w:t>
      </w:r>
    </w:p>
    <w:p>
      <w:pPr>
        <w:pStyle w:val="ListParagraph"/>
        <w:numPr>
          <w:ilvl w:val="0"/>
          <w:numId w:val="2"/>
        </w:numPr>
        <w:spacing w:after="60"/>
      </w:pPr>
      <w:r>
        <w:t xml:space="preserve">Authorizes Vehicle, Driver, Shipment or Asset</w:t>
      </w:r>
    </w:p>
    <w:p>
      <w:pPr>
        <w:pStyle w:val="ListParagraph"/>
        <w:numPr>
          <w:ilvl w:val="0"/>
          <w:numId w:val="2"/>
        </w:numPr>
        <w:spacing w:after="60"/>
      </w:pPr>
      <w:r>
        <w:t xml:space="preserve">Honored at Gate</w:t>
      </w:r>
    </w:p>
    <w:p>
      <w:pPr>
        <w:pStyle w:val="ListParagraph"/>
        <w:numPr>
          <w:ilvl w:val="0"/>
          <w:numId w:val="2"/>
        </w:numPr>
        <w:spacing w:after="60"/>
      </w:pPr>
      <w:r>
        <w:t xml:space="preserve">Compared by Verification Result</w:t>
      </w:r>
    </w:p>
    <w:p>
      <w:pPr>
        <w:pStyle w:val="ListParagraph"/>
        <w:numPr>
          <w:ilvl w:val="0"/>
          <w:numId w:val="2"/>
        </w:numPr>
        <w:spacing w:after="60"/>
      </w:pPr>
      <w:r>
        <w:t xml:space="preserve">Approved through Workflow Instance</w:t>
      </w:r>
    </w:p>
    <w:p>
      <w:pPr>
        <w:pStyle w:val="ListParagraph"/>
        <w:numPr>
          <w:ilvl w:val="0"/>
          <w:numId w:val="2"/>
        </w:numPr>
        <w:spacing w:after="60"/>
      </w:pPr>
      <w:r>
        <w:t xml:space="preserve">Cited by Evidence Record</w:t>
      </w:r>
    </w:p>
    <w:p>
      <w:pPr>
        <w:pStyle w:val="Heading3"/>
        <w:spacing w:after="100" w:before="200"/>
      </w:pPr>
      <w:r>
        <w:rPr>
          <w:b/>
          <w:bCs/>
          <w:color w:val="404040"/>
          <w:sz w:val="22"/>
          <w:szCs w:val="22"/>
        </w:rPr>
        <w:t xml:space="preserve">Business rules</w:t>
      </w:r>
    </w:p>
    <w:p>
      <w:pPr>
        <w:spacing w:after="120" w:before="0"/>
      </w:pPr>
      <w:r>
        <w:t xml:space="preserve">BR-120, BR-121, BR-122, BR-123</w:t>
      </w:r>
    </w:p>
    <w:p>
      <w:pPr>
        <w:pStyle w:val="Heading3"/>
        <w:spacing w:after="100" w:before="200"/>
      </w:pPr>
      <w:r>
        <w:rPr>
          <w:b/>
          <w:bCs/>
          <w:color w:val="404040"/>
          <w:sz w:val="22"/>
          <w:szCs w:val="22"/>
        </w:rPr>
        <w:t xml:space="preserve">Audit and retention</w:t>
      </w:r>
    </w:p>
    <w:p>
      <w:pPr>
        <w:spacing w:after="120" w:before="0"/>
      </w:pPr>
      <w:r>
        <w:t xml:space="preserve">Full, permanent and non-repudiable. Approver identity, time and permit content are sealed at approval and can never be altered.</w:t>
      </w:r>
    </w:p>
    <w:p>
      <w:pPr>
        <w:pStyle w:val="Heading3"/>
        <w:spacing w:after="100" w:before="200"/>
      </w:pPr>
      <w:r>
        <w:rPr>
          <w:b/>
          <w:bCs/>
          <w:color w:val="404040"/>
          <w:sz w:val="22"/>
          <w:szCs w:val="22"/>
        </w:rPr>
        <w:t xml:space="preserve">Extension points</w:t>
      </w:r>
    </w:p>
    <w:p>
      <w:pPr>
        <w:spacing w:after="120" w:before="0"/>
      </w:pPr>
      <w:r>
        <w:t xml:space="preserve">None. A permit is an evidentiary instrument and is not extensible by modules.</w:t>
      </w:r>
    </w:p>
    <w:p>
      <w:pPr>
        <w:pStyle w:val="Heading2"/>
        <w:spacing w:after="120" w:before="260"/>
      </w:pPr>
      <w:r>
        <w:rPr>
          <w:b/>
          <w:bCs/>
          <w:color w:val="2E74B5"/>
          <w:sz w:val="25"/>
          <w:szCs w:val="25"/>
        </w:rPr>
        <w:t xml:space="preserve">6.6.2  SBO-065  Permit Line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SBO-065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Permit Line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Permit plus line sequence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(4 Required)</w:t>
            </w:r>
          </w:p>
        </w:tc>
      </w:tr>
    </w:tbl>
    <w:p>
      <w:pPr>
        <w:pStyle w:val="Heading3"/>
        <w:spacing w:after="100" w:before="200"/>
      </w:pPr>
      <w:r>
        <w:rPr>
          <w:b/>
          <w:bCs/>
          <w:color w:val="404040"/>
          <w:sz w:val="22"/>
          <w:szCs w:val="22"/>
        </w:rPr>
        <w:t xml:space="preserve">Purpose</w:t>
      </w:r>
    </w:p>
    <w:p>
      <w:pPr>
        <w:spacing w:after="120" w:before="0"/>
      </w:pPr>
      <w:r>
        <w:t xml:space="preserve">A single authorized item, class or quantity within a permit. The expected set against which a tunnel read is compared.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Sequence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Item Basis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Specific Asset, Asset Type, Asset Category, Free description.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Item Basis is Specific Asset.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Type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when Item Basis is Asset Type.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Category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Item Basis is Asset Category.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Description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Authorized Quantity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Unit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Tolerance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Permitted variance. Zero by default for serialized assets.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Consumed Quantity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Accumulated across passages for multi-use permits.</w:t>
            </w:r>
          </w:p>
        </w:tc>
      </w:tr>
    </w:tbl>
    <w:p>
      <w:pPr>
        <w:pStyle w:val="Heading3"/>
        <w:spacing w:after="100" w:before="200"/>
      </w:pPr>
      <w:r>
        <w:rPr>
          <w:b/>
          <w:bCs/>
          <w:color w:val="404040"/>
          <w:sz w:val="22"/>
          <w:szCs w:val="22"/>
        </w:rPr>
        <w:t xml:space="preserve">Lifecycle</w:t>
      </w:r>
    </w:p>
    <w:p>
      <w:pPr>
        <w:spacing w:after="120" w:before="0"/>
      </w:pPr>
      <w:r>
        <w:t xml:space="preserve">No independent lifecycle. Immutable once the parent permit is Approved.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Permit</w:t>
      </w:r>
    </w:p>
    <w:p>
      <w:pPr>
        <w:pStyle w:val="ListParagraph"/>
        <w:numPr>
          <w:ilvl w:val="0"/>
          <w:numId w:val="2"/>
        </w:numPr>
        <w:spacing w:after="60"/>
      </w:pPr>
      <w:r>
        <w:t xml:space="preserve">References Asset, Asset Type or Asset Category</w:t>
      </w:r>
    </w:p>
    <w:p>
      <w:pPr>
        <w:pStyle w:val="ListParagraph"/>
        <w:numPr>
          <w:ilvl w:val="0"/>
          <w:numId w:val="2"/>
        </w:numPr>
        <w:spacing w:after="60"/>
      </w:pPr>
      <w:r>
        <w:t xml:space="preserve">Compared against detected tags by Verification Result</w:t>
      </w:r>
    </w:p>
    <w:p>
      <w:pPr>
        <w:pStyle w:val="Heading3"/>
        <w:spacing w:after="100" w:before="200"/>
      </w:pPr>
      <w:r>
        <w:rPr>
          <w:b/>
          <w:bCs/>
          <w:color w:val="404040"/>
          <w:sz w:val="22"/>
          <w:szCs w:val="22"/>
        </w:rPr>
        <w:t xml:space="preserve">Business rules</w:t>
      </w:r>
    </w:p>
    <w:p>
      <w:pPr>
        <w:spacing w:after="120" w:before="0"/>
      </w:pPr>
      <w:r>
        <w:t xml:space="preserve">BR-121, BR-124</w:t>
      </w:r>
    </w:p>
    <w:p>
      <w:pPr>
        <w:pStyle w:val="Heading3"/>
        <w:spacing w:after="100" w:before="200"/>
      </w:pPr>
      <w:r>
        <w:rPr>
          <w:b/>
          <w:bCs/>
          <w:color w:val="404040"/>
          <w:sz w:val="22"/>
          <w:szCs w:val="22"/>
        </w:rPr>
        <w:t xml:space="preserve">Audit and retention</w:t>
      </w:r>
    </w:p>
    <w:p>
      <w:pPr>
        <w:spacing w:after="120" w:before="0"/>
      </w:pPr>
      <w:r>
        <w:t xml:space="preserve">Immutable after approval. Any change requires a new permit version.</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6.6.3  SBO-066  Exit Authorization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SBO-066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Exit Authorization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18 (8 Required)</w:t>
            </w:r>
          </w:p>
        </w:tc>
      </w:tr>
    </w:tbl>
    <w:p>
      <w:pPr>
        <w:pStyle w:val="Heading3"/>
        <w:spacing w:after="100" w:before="200"/>
      </w:pPr>
      <w:r>
        <w:rPr>
          <w:b/>
          <w:bCs/>
          <w:color w:val="404040"/>
          <w:sz w:val="22"/>
          <w:szCs w:val="22"/>
        </w:rPr>
        <w:t xml:space="preserve">Purpose</w:t>
      </w:r>
    </w:p>
    <w:p>
      <w:pPr>
        <w:spacing w:after="120" w:before="0"/>
      </w:pPr>
      <w:r>
        <w:t xml:space="preserve">The approval chain that permits an asset to leave a site, verified automatically at a reader.</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Draft, Pending Owner, Pending Manager, Pending Security, Approved, Active, Used, Expired, Rejected, Revoked.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Requested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Requested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Repair, loan, transfer, demonstration, disposal, home use.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Destination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Expected Return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Overdue returns are reported and may raise an alarm.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Owner Approval</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Approver, decision, timestamp.</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Manager Approval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Security Approval</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Workflow Instance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 Scope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Valid From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Valid To</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Used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Set by the gate event that consumed it.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Returned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Carrier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Employee, Contractor or Vehicle carrying the asset out.</w:t>
            </w:r>
          </w:p>
        </w:tc>
      </w:tr>
    </w:tbl>
    <w:p>
      <w:pPr>
        <w:pStyle w:val="Heading3"/>
        <w:spacing w:after="100" w:before="200"/>
      </w:pPr>
      <w:r>
        <w:rPr>
          <w:b/>
          <w:bCs/>
          <w:color w:val="404040"/>
          <w:sz w:val="22"/>
          <w:szCs w:val="22"/>
        </w:rPr>
        <w:t xml:space="preserve">Lifecycle</w:t>
      </w:r>
    </w:p>
    <w:p>
      <w:pPr>
        <w:spacing w:after="120" w:before="0"/>
      </w:pPr>
      <w:r>
        <w:t xml:space="preserve">Draft → Pending Owner → Pending Manager → Pending Security → Approved → Active → Used → (Returned). Rejected, Expired and Revoked are terminal.</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Authorizes Asset movement</w:t>
      </w:r>
    </w:p>
    <w:p>
      <w:pPr>
        <w:pStyle w:val="ListParagraph"/>
        <w:numPr>
          <w:ilvl w:val="0"/>
          <w:numId w:val="2"/>
        </w:numPr>
        <w:spacing w:after="60"/>
      </w:pPr>
      <w:r>
        <w:t xml:space="preserve">Approved by Employee at three levels</w:t>
      </w:r>
    </w:p>
    <w:p>
      <w:pPr>
        <w:pStyle w:val="ListParagraph"/>
        <w:numPr>
          <w:ilvl w:val="0"/>
          <w:numId w:val="2"/>
        </w:numPr>
        <w:spacing w:after="60"/>
      </w:pPr>
      <w:r>
        <w:t xml:space="preserve">Consumed by Gate Event</w:t>
      </w:r>
    </w:p>
    <w:p>
      <w:pPr>
        <w:pStyle w:val="ListParagraph"/>
        <w:numPr>
          <w:ilvl w:val="0"/>
          <w:numId w:val="2"/>
        </w:numPr>
        <w:spacing w:after="60"/>
      </w:pPr>
      <w:r>
        <w:t xml:space="preserve">Verified by Verification Result</w:t>
      </w:r>
    </w:p>
    <w:p>
      <w:pPr>
        <w:pStyle w:val="Heading3"/>
        <w:spacing w:after="100" w:before="200"/>
      </w:pPr>
      <w:r>
        <w:rPr>
          <w:b/>
          <w:bCs/>
          <w:color w:val="404040"/>
          <w:sz w:val="22"/>
          <w:szCs w:val="22"/>
        </w:rPr>
        <w:t xml:space="preserve">Business rules</w:t>
      </w:r>
    </w:p>
    <w:p>
      <w:pPr>
        <w:spacing w:after="120" w:before="0"/>
      </w:pPr>
      <w:r>
        <w:t xml:space="preserve">BR-125, BR-126, BR-127</w:t>
      </w:r>
    </w:p>
    <w:p>
      <w:pPr>
        <w:pStyle w:val="Heading3"/>
        <w:spacing w:after="100" w:before="200"/>
      </w:pPr>
      <w:r>
        <w:rPr>
          <w:b/>
          <w:bCs/>
          <w:color w:val="404040"/>
          <w:sz w:val="22"/>
          <w:szCs w:val="22"/>
        </w:rPr>
        <w:t xml:space="preserve">Audit and retention</w:t>
      </w:r>
    </w:p>
    <w:p>
      <w:pPr>
        <w:spacing w:after="120" w:before="0"/>
      </w:pPr>
      <w:r>
        <w:t xml:space="preserve">Full, permanent and non-repudiable. The three approvals are sealed.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6.6.4  SBO-067  Gate Event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SBO-067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Gate Event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 Gate plus Event Time plus subject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19 (6 Required)</w:t>
            </w:r>
          </w:p>
        </w:tc>
      </w:tr>
    </w:tbl>
    <w:p>
      <w:pPr>
        <w:pStyle w:val="Heading3"/>
        <w:spacing w:after="100" w:before="200"/>
      </w:pPr>
      <w:r>
        <w:rPr>
          <w:b/>
          <w:bCs/>
          <w:color w:val="404040"/>
          <w:sz w:val="22"/>
          <w:szCs w:val="22"/>
        </w:rPr>
        <w:t xml:space="preserve">Purpose</w:t>
      </w:r>
    </w:p>
    <w:p>
      <w:pPr>
        <w:spacing w:after="120" w:before="0"/>
      </w:pPr>
      <w:r>
        <w:t xml:space="preserve">The record of a single passage or attempted passage at a controlled boundary.</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Direction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Entry, Exit.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Event Time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Subject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Vehicle, Person, Asset, Unknown.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Driver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Employee or Contractor.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Plate Read</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Present when ANPR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Detected Tags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Raw tag identifiers observed at the portal, retained verbatim.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Resolved Assets</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Assets resolved from the detected tags.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Exit Authorization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Verification Result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Gate Control verification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Outcome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Allowed, Held, Denied, Allowed With Override, Recorded Only.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Barrier Actuated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gate actuation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Operator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Security officer present, where applicable.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Readers Involved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when RFID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Camera Snapshots</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Present when camera capture is enabled.</w:t>
            </w:r>
          </w:p>
        </w:tc>
      </w:tr>
    </w:tbl>
    <w:p>
      <w:pPr>
        <w:pStyle w:val="Heading3"/>
        <w:spacing w:after="100" w:before="200"/>
      </w:pPr>
      <w:r>
        <w:rPr>
          <w:b/>
          <w:bCs/>
          <w:color w:val="404040"/>
          <w:sz w:val="22"/>
          <w:szCs w:val="22"/>
        </w:rPr>
        <w:t xml:space="preserve">Lifecycle</w:t>
      </w:r>
    </w:p>
    <w:p>
      <w:pPr>
        <w:spacing w:after="120" w:before="0"/>
      </w:pPr>
      <w:r>
        <w:t xml:space="preserve">Recorded. Immutable.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Occurs at Gate</w:t>
      </w:r>
    </w:p>
    <w:p>
      <w:pPr>
        <w:pStyle w:val="ListParagraph"/>
        <w:numPr>
          <w:ilvl w:val="0"/>
          <w:numId w:val="2"/>
        </w:numPr>
        <w:spacing w:after="60"/>
      </w:pPr>
      <w:r>
        <w:t xml:space="preserve">Concerns Vehicle, Driver, Person or Asset</w:t>
      </w:r>
    </w:p>
    <w:p>
      <w:pPr>
        <w:pStyle w:val="ListParagraph"/>
        <w:numPr>
          <w:ilvl w:val="0"/>
          <w:numId w:val="2"/>
        </w:numPr>
        <w:spacing w:after="60"/>
      </w:pPr>
      <w:r>
        <w:t xml:space="preserve">Cites Plate Read and detected RFID Tag values</w:t>
      </w:r>
    </w:p>
    <w:p>
      <w:pPr>
        <w:pStyle w:val="ListParagraph"/>
        <w:numPr>
          <w:ilvl w:val="0"/>
          <w:numId w:val="2"/>
        </w:numPr>
        <w:spacing w:after="60"/>
      </w:pPr>
      <w:r>
        <w:t xml:space="preserve">Adjudicated by Verification Result</w:t>
      </w:r>
    </w:p>
    <w:p>
      <w:pPr>
        <w:pStyle w:val="ListParagraph"/>
        <w:numPr>
          <w:ilvl w:val="0"/>
          <w:numId w:val="2"/>
        </w:numPr>
        <w:spacing w:after="60"/>
      </w:pPr>
      <w:r>
        <w:t xml:space="preserve">Consumes Permit or Exit Authorization</w:t>
      </w:r>
    </w:p>
    <w:p>
      <w:pPr>
        <w:pStyle w:val="ListParagraph"/>
        <w:numPr>
          <w:ilvl w:val="0"/>
          <w:numId w:val="2"/>
        </w:numPr>
        <w:spacing w:after="60"/>
      </w:pPr>
      <w:r>
        <w:t xml:space="preserve">Cited by Evidence Record</w:t>
      </w:r>
    </w:p>
    <w:p>
      <w:pPr>
        <w:pStyle w:val="Heading3"/>
        <w:spacing w:after="100" w:before="200"/>
      </w:pPr>
      <w:r>
        <w:rPr>
          <w:b/>
          <w:bCs/>
          <w:color w:val="404040"/>
          <w:sz w:val="22"/>
          <w:szCs w:val="22"/>
        </w:rPr>
        <w:t xml:space="preserve">Business rules</w:t>
      </w:r>
    </w:p>
    <w:p>
      <w:pPr>
        <w:spacing w:after="120" w:before="0"/>
      </w:pPr>
      <w:r>
        <w:t xml:space="preserve">BR-128, BR-129, BR-130</w:t>
      </w:r>
    </w:p>
    <w:p>
      <w:pPr>
        <w:pStyle w:val="Heading3"/>
        <w:spacing w:after="100" w:before="200"/>
      </w:pPr>
      <w:r>
        <w:rPr>
          <w:b/>
          <w:bCs/>
          <w:color w:val="404040"/>
          <w:sz w:val="22"/>
          <w:szCs w:val="22"/>
        </w:rPr>
        <w:t xml:space="preserve">Audit and retention</w:t>
      </w:r>
    </w:p>
    <w:p>
      <w:pPr>
        <w:spacing w:after="120" w:before="0"/>
      </w:pPr>
      <w:r>
        <w:t xml:space="preserve">Immutable and permanent. A gate event is never edited or deleted.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6.6.5  SBO-068  Plate Read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SBO-068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Plate Read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(5 Required)</w:t>
            </w:r>
          </w:p>
        </w:tc>
      </w:tr>
    </w:tbl>
    <w:p>
      <w:pPr>
        <w:pStyle w:val="Heading3"/>
        <w:spacing w:after="100" w:before="200"/>
      </w:pPr>
      <w:r>
        <w:rPr>
          <w:b/>
          <w:bCs/>
          <w:color w:val="404040"/>
          <w:sz w:val="22"/>
          <w:szCs w:val="22"/>
        </w:rPr>
        <w:t xml:space="preserve">Purpose</w:t>
      </w:r>
    </w:p>
    <w:p>
      <w:pPr>
        <w:spacing w:after="120" w:before="0"/>
      </w:pPr>
      <w:r>
        <w:t xml:space="preserve">A single ANPR observation. Held as its own object so that recognition confidence is data rather than a platform assumption.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Camera</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Read Time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Plate Text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 read, before normalization.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Normalized Plate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Used for matching.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Plate Region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Confidence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Zero to one. Below the configured threshold the read requires operator corroboration.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Image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Snapshot retained as evidence.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Matched Vehicle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Match Method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Exact, Normalized, Fuzzy, Manual, No Match.</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Corroborated By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Operator who confirmed a low-confidence read.</w:t>
            </w:r>
          </w:p>
        </w:tc>
      </w:tr>
    </w:tbl>
    <w:p>
      <w:pPr>
        <w:pStyle w:val="Heading3"/>
        <w:spacing w:after="100" w:before="200"/>
      </w:pPr>
      <w:r>
        <w:rPr>
          <w:b/>
          <w:bCs/>
          <w:color w:val="404040"/>
          <w:sz w:val="22"/>
          <w:szCs w:val="22"/>
        </w:rPr>
        <w:t xml:space="preserve">Lifecycle</w:t>
      </w:r>
    </w:p>
    <w:p>
      <w:pPr>
        <w:spacing w:after="120" w:before="0"/>
      </w:pPr>
      <w:r>
        <w:t xml:space="preserve">Recorded. Immutable.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Captured by Camera at Gate</w:t>
      </w:r>
    </w:p>
    <w:p>
      <w:pPr>
        <w:pStyle w:val="ListParagraph"/>
        <w:numPr>
          <w:ilvl w:val="0"/>
          <w:numId w:val="2"/>
        </w:numPr>
        <w:spacing w:after="60"/>
      </w:pPr>
      <w:r>
        <w:t xml:space="preserve">Matches Vehicle</w:t>
      </w:r>
    </w:p>
    <w:p>
      <w:pPr>
        <w:pStyle w:val="ListParagraph"/>
        <w:numPr>
          <w:ilvl w:val="0"/>
          <w:numId w:val="2"/>
        </w:numPr>
        <w:spacing w:after="60"/>
      </w:pPr>
      <w:r>
        <w:t xml:space="preserve">Cited by Gate Event and Evidence Record</w:t>
      </w:r>
    </w:p>
    <w:p>
      <w:pPr>
        <w:pStyle w:val="Heading3"/>
        <w:spacing w:after="100" w:before="200"/>
      </w:pPr>
      <w:r>
        <w:rPr>
          <w:b/>
          <w:bCs/>
          <w:color w:val="404040"/>
          <w:sz w:val="22"/>
          <w:szCs w:val="22"/>
        </w:rPr>
        <w:t xml:space="preserve">Business rules</w:t>
      </w:r>
    </w:p>
    <w:p>
      <w:pPr>
        <w:spacing w:after="120" w:before="0"/>
      </w:pPr>
      <w:r>
        <w:t xml:space="preserve">BR-131, BR-132</w:t>
      </w:r>
    </w:p>
    <w:p>
      <w:pPr>
        <w:pStyle w:val="Heading3"/>
        <w:spacing w:after="100" w:before="200"/>
      </w:pPr>
      <w:r>
        <w:rPr>
          <w:b/>
          <w:bCs/>
          <w:color w:val="404040"/>
          <w:sz w:val="22"/>
          <w:szCs w:val="22"/>
        </w:rPr>
        <w:t xml:space="preserve">Audit and retention</w:t>
      </w:r>
    </w:p>
    <w:p>
      <w:pPr>
        <w:spacing w:after="120" w:before="0"/>
      </w:pPr>
      <w:r>
        <w:t xml:space="preserve">Immutable. The original read text and confidence are never overwritten by a manual correction; a corroboration is recorded alongside.</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6.6.6  SBO-069  Verification Result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SBO-069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Verification Result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19 (12 Required)</w:t>
            </w:r>
          </w:p>
        </w:tc>
      </w:tr>
    </w:tbl>
    <w:p>
      <w:pPr>
        <w:pStyle w:val="Heading3"/>
        <w:spacing w:after="100" w:before="200"/>
      </w:pPr>
      <w:r>
        <w:rPr>
          <w:b/>
          <w:bCs/>
          <w:color w:val="404040"/>
          <w:sz w:val="22"/>
          <w:szCs w:val="22"/>
        </w:rPr>
        <w:t xml:space="preserve">Purpose</w:t>
      </w:r>
    </w:p>
    <w:p>
      <w:pPr>
        <w:spacing w:after="120" w:before="0"/>
      </w:pPr>
      <w:r>
        <w:t xml:space="preserve">The adjudication of observed reality against authorization. Held as a first-class object so that a decision can be audited independently of the event that produced it and re-evaluated against the original evidence.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Verification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Permit validity, Driver identity, Vehicle identity, Tag comparison, Asset exit, Combined.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 Event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Loading Order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Exit Authorization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Expected 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The authorized item set, snapshotted at decision time.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Observed 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detected item set, snapshotted at decision time.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Matched Items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Missing Items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Fewer than authorized — raises an Alert.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Unauthorized Items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More than authorized, or not listed — raises an Alarm.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Outcome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Pass, Alert, Alarm, Inconclusive.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Decision Basis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Deterministic explanation: which rule, which tolerance, which threshold.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Decided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Decided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Automatic, Operator, Both.</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Overridden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Override Reason</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Mandatory when an Alarm outcome is overridden.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Evidence Record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Reproducible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Whether the decision can be recomputed from stored evidence alone.</w:t>
            </w:r>
          </w:p>
        </w:tc>
      </w:tr>
    </w:tbl>
    <w:p>
      <w:pPr>
        <w:pStyle w:val="Heading3"/>
        <w:spacing w:after="100" w:before="200"/>
      </w:pPr>
      <w:r>
        <w:rPr>
          <w:b/>
          <w:bCs/>
          <w:color w:val="404040"/>
          <w:sz w:val="22"/>
          <w:szCs w:val="22"/>
        </w:rPr>
        <w:t xml:space="preserve">Lifecycle</w:t>
      </w:r>
    </w:p>
    <w:p>
      <w:pPr>
        <w:spacing w:after="120" w:before="0"/>
      </w:pPr>
      <w:r>
        <w:t xml:space="preserve">Decided → Overridden → Reviewed. Immutable.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Adjudicates Gate Event and Loading Order</w:t>
      </w:r>
    </w:p>
    <w:p>
      <w:pPr>
        <w:pStyle w:val="ListParagraph"/>
        <w:numPr>
          <w:ilvl w:val="0"/>
          <w:numId w:val="2"/>
        </w:numPr>
        <w:spacing w:after="60"/>
      </w:pPr>
      <w:r>
        <w:t xml:space="preserve">Compares Permit Line against detected RFID Tag values</w:t>
      </w:r>
    </w:p>
    <w:p>
      <w:pPr>
        <w:pStyle w:val="ListParagraph"/>
        <w:numPr>
          <w:ilvl w:val="0"/>
          <w:numId w:val="2"/>
        </w:numPr>
        <w:spacing w:after="60"/>
      </w:pPr>
      <w:r>
        <w:t xml:space="preserve">Produces Alarm and Discrepancy Record</w:t>
      </w:r>
    </w:p>
    <w:p>
      <w:pPr>
        <w:pStyle w:val="ListParagraph"/>
        <w:numPr>
          <w:ilvl w:val="0"/>
          <w:numId w:val="2"/>
        </w:numPr>
        <w:spacing w:after="60"/>
      </w:pPr>
      <w:r>
        <w:t xml:space="preserve">Sealed into Evidence Record</w:t>
      </w:r>
    </w:p>
    <w:p>
      <w:pPr>
        <w:pStyle w:val="Heading3"/>
        <w:spacing w:after="100" w:before="200"/>
      </w:pPr>
      <w:r>
        <w:rPr>
          <w:b/>
          <w:bCs/>
          <w:color w:val="404040"/>
          <w:sz w:val="22"/>
          <w:szCs w:val="22"/>
        </w:rPr>
        <w:t xml:space="preserve">Business rules</w:t>
      </w:r>
    </w:p>
    <w:p>
      <w:pPr>
        <w:spacing w:after="120" w:before="0"/>
      </w:pPr>
      <w:r>
        <w:t xml:space="preserve">BR-133, BR-134, BR-135, BR-136</w:t>
      </w:r>
    </w:p>
    <w:p>
      <w:pPr>
        <w:pStyle w:val="Heading3"/>
        <w:spacing w:after="100" w:before="200"/>
      </w:pPr>
      <w:r>
        <w:rPr>
          <w:b/>
          <w:bCs/>
          <w:color w:val="404040"/>
          <w:sz w:val="22"/>
          <w:szCs w:val="22"/>
        </w:rPr>
        <w:t xml:space="preserve">Audit and retention</w:t>
      </w:r>
    </w:p>
    <w:p>
      <w:pPr>
        <w:spacing w:after="120" w:before="0"/>
      </w:pPr>
      <w:r>
        <w:t xml:space="preserve">Immutable and permanent. An override never replaces the original decision; it is recorded alongside it with actor, reason and timestamp.</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6.6.7  SBO-070  Reader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SBO-070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Reader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 platform-wide.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15 (6 Required)</w:t>
            </w:r>
          </w:p>
        </w:tc>
      </w:tr>
    </w:tbl>
    <w:p>
      <w:pPr>
        <w:pStyle w:val="Heading3"/>
        <w:spacing w:after="100" w:before="200"/>
      </w:pPr>
      <w:r>
        <w:rPr>
          <w:b/>
          <w:bCs/>
          <w:color w:val="404040"/>
          <w:sz w:val="22"/>
          <w:szCs w:val="22"/>
        </w:rPr>
        <w:t xml:space="preserve">Purpose</w:t>
      </w:r>
    </w:p>
    <w:p>
      <w:pPr>
        <w:spacing w:after="120" w:before="0"/>
      </w:pPr>
      <w:r>
        <w:t xml:space="preserve">A fixed or handheld RFID reader. An unregistered reader can never influence a verification result.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Reader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Fixed, Handheld, Portal-mounted, Encoder, Sled.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Protocol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LLRP, vendor SDK, other.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Network Address</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For fixed readers.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Gate, Zone, Warehouse, Building or Parking Area.</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Zone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Antenna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Antenna Configuration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Power and orientation per antenna.</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Read Power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Firmware Version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trust record and certificate.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Registered, Active, Degraded, Offline, Maintenance, Decommissioned.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Heartbeat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Trusted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Only a trusted reader may contribute to a verification decision.</w:t>
            </w:r>
          </w:p>
        </w:tc>
      </w:tr>
    </w:tbl>
    <w:p>
      <w:pPr>
        <w:pStyle w:val="Heading3"/>
        <w:spacing w:after="100" w:before="200"/>
      </w:pPr>
      <w:r>
        <w:rPr>
          <w:b/>
          <w:bCs/>
          <w:color w:val="404040"/>
          <w:sz w:val="22"/>
          <w:szCs w:val="22"/>
        </w:rPr>
        <w:t xml:space="preserve">Lifecycle</w:t>
      </w:r>
    </w:p>
    <w:p>
      <w:pPr>
        <w:spacing w:after="120" w:before="0"/>
      </w:pPr>
      <w:r>
        <w:t xml:space="preserve">Registered → Active → Degraded | Offline | Maintenance → Decommissioned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Installed at Gate, Zone or Warehouse</w:t>
      </w:r>
    </w:p>
    <w:p>
      <w:pPr>
        <w:pStyle w:val="ListParagraph"/>
        <w:numPr>
          <w:ilvl w:val="0"/>
          <w:numId w:val="2"/>
        </w:numPr>
        <w:spacing w:after="60"/>
      </w:pPr>
      <w:r>
        <w:t xml:space="preserve">Observes RFID Tag</w:t>
      </w:r>
    </w:p>
    <w:p>
      <w:pPr>
        <w:pStyle w:val="ListParagraph"/>
        <w:numPr>
          <w:ilvl w:val="0"/>
          <w:numId w:val="2"/>
        </w:numPr>
        <w:spacing w:after="60"/>
      </w:pPr>
      <w:r>
        <w:t xml:space="preserve">Contributes to Gate Event and Inventory Count Line</w:t>
      </w:r>
    </w:p>
    <w:p>
      <w:pPr>
        <w:pStyle w:val="ListParagraph"/>
        <w:numPr>
          <w:ilvl w:val="0"/>
          <w:numId w:val="2"/>
        </w:numPr>
        <w:spacing w:after="60"/>
      </w:pPr>
      <w:r>
        <w:t xml:space="preserve">Trust anchored by Device</w:t>
      </w:r>
    </w:p>
    <w:p>
      <w:pPr>
        <w:pStyle w:val="Heading3"/>
        <w:spacing w:after="100" w:before="200"/>
      </w:pPr>
      <w:r>
        <w:rPr>
          <w:b/>
          <w:bCs/>
          <w:color w:val="404040"/>
          <w:sz w:val="22"/>
          <w:szCs w:val="22"/>
        </w:rPr>
        <w:t xml:space="preserve">Business rules</w:t>
      </w:r>
    </w:p>
    <w:p>
      <w:pPr>
        <w:spacing w:after="120" w:before="0"/>
      </w:pPr>
      <w:r>
        <w:t xml:space="preserve">BR-137, BR-138, BR-139</w:t>
      </w:r>
    </w:p>
    <w:p>
      <w:pPr>
        <w:pStyle w:val="Heading3"/>
        <w:spacing w:after="100" w:before="200"/>
      </w:pPr>
      <w:r>
        <w:rPr>
          <w:b/>
          <w:bCs/>
          <w:color w:val="404040"/>
          <w:sz w:val="22"/>
          <w:szCs w:val="22"/>
        </w:rPr>
        <w:t xml:space="preserve">Audit and retention</w:t>
      </w:r>
    </w:p>
    <w:p>
      <w:pPr>
        <w:spacing w:after="120" w:before="0"/>
      </w:pPr>
      <w:r>
        <w:t xml:space="preserve">Full. Trust changes, firmware changes and decommissioning are security-relevant.</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6.6.8  SBO-071  RFID Portal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SBO-071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RFID Portal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(7 Required)</w:t>
            </w:r>
          </w:p>
        </w:tc>
      </w:tr>
    </w:tbl>
    <w:p>
      <w:pPr>
        <w:pStyle w:val="Heading3"/>
        <w:spacing w:after="100" w:before="200"/>
      </w:pPr>
      <w:r>
        <w:rPr>
          <w:b/>
          <w:bCs/>
          <w:color w:val="404040"/>
          <w:sz w:val="22"/>
          <w:szCs w:val="22"/>
        </w:rPr>
        <w:t xml:space="preserve">Purpose</w:t>
      </w:r>
    </w:p>
    <w:p>
      <w:pPr>
        <w:spacing w:after="120" w:before="0"/>
      </w:pPr>
      <w:r>
        <w:t xml:space="preserve">A reader assembly forming a gate, tunnel or doorway through which items pass and are read as a set.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Portal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Gate, Tunnel, Doorway, Conveyor.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Gate, Loading Bay or Zone.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Readers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At least one trusted Reader.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Antenna Layout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Read Window</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Milliseconds. Defines the set boundary for a single passage.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Minimum Read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Reads below this are treated as stray and excluded.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Direction Detection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Registered, Active, Degraded, Offline, Decommissioned.</w:t>
            </w:r>
          </w:p>
        </w:tc>
      </w:tr>
    </w:tbl>
    <w:p>
      <w:pPr>
        <w:pStyle w:val="Heading3"/>
        <w:spacing w:after="100" w:before="200"/>
      </w:pPr>
      <w:r>
        <w:rPr>
          <w:b/>
          <w:bCs/>
          <w:color w:val="404040"/>
          <w:sz w:val="22"/>
          <w:szCs w:val="22"/>
        </w:rPr>
        <w:t xml:space="preserve">Lifecycle</w:t>
      </w:r>
    </w:p>
    <w:p>
      <w:pPr>
        <w:spacing w:after="120" w:before="0"/>
      </w:pPr>
      <w:r>
        <w:t xml:space="preserve">Registered → Active → Degraded | Offline → Decommissioned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Composed of Reader</w:t>
      </w:r>
    </w:p>
    <w:p>
      <w:pPr>
        <w:pStyle w:val="ListParagraph"/>
        <w:numPr>
          <w:ilvl w:val="0"/>
          <w:numId w:val="2"/>
        </w:numPr>
        <w:spacing w:after="60"/>
      </w:pPr>
      <w:r>
        <w:t xml:space="preserve">Installed at Gate or Loading Bay</w:t>
      </w:r>
    </w:p>
    <w:p>
      <w:pPr>
        <w:pStyle w:val="ListParagraph"/>
        <w:numPr>
          <w:ilvl w:val="0"/>
          <w:numId w:val="2"/>
        </w:numPr>
        <w:spacing w:after="60"/>
      </w:pPr>
      <w:r>
        <w:t xml:space="preserve">Produces the observed set consumed by Verification Result</w:t>
      </w:r>
    </w:p>
    <w:p>
      <w:pPr>
        <w:pStyle w:val="Heading3"/>
        <w:spacing w:after="100" w:before="200"/>
      </w:pPr>
      <w:r>
        <w:rPr>
          <w:b/>
          <w:bCs/>
          <w:color w:val="404040"/>
          <w:sz w:val="22"/>
          <w:szCs w:val="22"/>
        </w:rPr>
        <w:t xml:space="preserve">Business rules</w:t>
      </w:r>
    </w:p>
    <w:p>
      <w:pPr>
        <w:spacing w:after="120" w:before="0"/>
      </w:pPr>
      <w:r>
        <w:t xml:space="preserve">BR-137, BR-140</w:t>
      </w:r>
    </w:p>
    <w:p>
      <w:pPr>
        <w:pStyle w:val="Heading3"/>
        <w:spacing w:after="100" w:before="200"/>
      </w:pPr>
      <w:r>
        <w:rPr>
          <w:b/>
          <w:bCs/>
          <w:color w:val="404040"/>
          <w:sz w:val="22"/>
          <w:szCs w:val="22"/>
        </w:rPr>
        <w:t xml:space="preserve">Audit and retention</w:t>
      </w:r>
    </w:p>
    <w:p>
      <w:pPr>
        <w:spacing w:after="120" w:before="0"/>
      </w:pPr>
      <w:r>
        <w:t xml:space="preserve">Full. Read window and minimum read count changes alter verification meaning and are always audited.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6.6.9  SBO-072  Camera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SBO-072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Camera</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(5 Required)</w:t>
            </w:r>
          </w:p>
        </w:tc>
      </w:tr>
    </w:tbl>
    <w:p>
      <w:pPr>
        <w:pStyle w:val="Heading3"/>
        <w:spacing w:after="100" w:before="200"/>
      </w:pPr>
      <w:r>
        <w:rPr>
          <w:b/>
          <w:bCs/>
          <w:color w:val="404040"/>
          <w:sz w:val="22"/>
          <w:szCs w:val="22"/>
        </w:rPr>
        <w:t xml:space="preserve">Purpose</w:t>
      </w:r>
    </w:p>
    <w:p>
      <w:pPr>
        <w:spacing w:after="120" w:before="0"/>
      </w:pPr>
      <w:r>
        <w:t xml:space="preserve">An ANPR or surveillance camera. The source of plate reads and of visual evidence.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Camera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ANPR, Surveillance, Overview, Driver-facing.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Gate, Loading Bay, Zone or Building.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Stream Address</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Present when live streaming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Resolution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ANPR Enabled</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Present when ANPR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Confidence Threshold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Below this a read requires operator corroboration.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Snapshot Retention Days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Registered, Active, Degraded, Offline, Decommissioned.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Heartbeat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Registered → Active → Degraded | Offline → Decommissioned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Installed at Gate or Loading Bay</w:t>
      </w:r>
    </w:p>
    <w:p>
      <w:pPr>
        <w:pStyle w:val="ListParagraph"/>
        <w:numPr>
          <w:ilvl w:val="0"/>
          <w:numId w:val="2"/>
        </w:numPr>
        <w:spacing w:after="60"/>
      </w:pPr>
      <w:r>
        <w:t xml:space="preserve">Produces Plate Read</w:t>
      </w:r>
    </w:p>
    <w:p>
      <w:pPr>
        <w:pStyle w:val="ListParagraph"/>
        <w:numPr>
          <w:ilvl w:val="0"/>
          <w:numId w:val="2"/>
        </w:numPr>
        <w:spacing w:after="60"/>
      </w:pPr>
      <w:r>
        <w:t xml:space="preserve">Supplies snapshots to Evidence Record</w:t>
      </w:r>
    </w:p>
    <w:p>
      <w:pPr>
        <w:pStyle w:val="Heading3"/>
        <w:spacing w:after="100" w:before="200"/>
      </w:pPr>
      <w:r>
        <w:rPr>
          <w:b/>
          <w:bCs/>
          <w:color w:val="404040"/>
          <w:sz w:val="22"/>
          <w:szCs w:val="22"/>
        </w:rPr>
        <w:t xml:space="preserve">Business rules</w:t>
      </w:r>
    </w:p>
    <w:p>
      <w:pPr>
        <w:spacing w:after="120" w:before="0"/>
      </w:pPr>
      <w:r>
        <w:t xml:space="preserve">BR-137, BR-141</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6.6.10  SBO-073  Sensor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SBO-073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Sensor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(5 Required)</w:t>
            </w:r>
          </w:p>
        </w:tc>
      </w:tr>
    </w:tbl>
    <w:p>
      <w:pPr>
        <w:pStyle w:val="Heading3"/>
        <w:spacing w:after="100" w:before="200"/>
      </w:pPr>
      <w:r>
        <w:rPr>
          <w:b/>
          <w:bCs/>
          <w:color w:val="404040"/>
          <w:sz w:val="22"/>
          <w:szCs w:val="22"/>
        </w:rPr>
        <w:t xml:space="preserve">Purpose</w:t>
      </w:r>
    </w:p>
    <w:p>
      <w:pPr>
        <w:spacing w:after="120" w:before="0"/>
      </w:pPr>
      <w:r>
        <w:t xml:space="preserve">An environmental or tamper sensor. Present in Release 1 as a registerable device with threshold alerting; full IoT monitoring is a future capability.</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Sensor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Temperature, Humidity, Shock, Vibration, Door, Power, Tamper.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Unit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Threshold Low</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Threshold High</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Alarm On Breach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Device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Registered, Active, Degraded, Offline, Decommissioned.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Last Reading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Reading Value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Registered → Active → Degraded | Offline → Decommissioned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Monitors a Location or Asset</w:t>
      </w:r>
    </w:p>
    <w:p>
      <w:pPr>
        <w:pStyle w:val="ListParagraph"/>
        <w:numPr>
          <w:ilvl w:val="0"/>
          <w:numId w:val="2"/>
        </w:numPr>
        <w:spacing w:after="60"/>
      </w:pPr>
      <w:r>
        <w:t xml:space="preserve">Raises Alarm on threshold breach</w:t>
      </w:r>
    </w:p>
    <w:p>
      <w:pPr>
        <w:pStyle w:val="Heading3"/>
        <w:spacing w:after="100" w:before="200"/>
      </w:pPr>
      <w:r>
        <w:rPr>
          <w:b/>
          <w:bCs/>
          <w:color w:val="404040"/>
          <w:sz w:val="22"/>
          <w:szCs w:val="22"/>
        </w:rPr>
        <w:t xml:space="preserve">Business rules</w:t>
      </w:r>
    </w:p>
    <w:p>
      <w:pPr>
        <w:spacing w:after="120" w:before="0"/>
      </w:pPr>
      <w:r>
        <w:t xml:space="preserve">BR-137</w:t>
      </w:r>
    </w:p>
    <w:p>
      <w:pPr>
        <w:pStyle w:val="Heading3"/>
        <w:spacing w:after="100" w:before="200"/>
      </w:pPr>
      <w:r>
        <w:rPr>
          <w:b/>
          <w:bCs/>
          <w:color w:val="404040"/>
          <w:sz w:val="22"/>
          <w:szCs w:val="22"/>
        </w:rPr>
        <w:t xml:space="preserve">Audit and retention</w:t>
      </w:r>
    </w:p>
    <w:p>
      <w:pPr>
        <w:spacing w:after="120" w:before="0"/>
      </w:pPr>
      <w:r>
        <w:t xml:space="preserve">Full. Threshold changes audited.</w:t>
      </w:r>
    </w:p>
    <w:p>
      <w:pPr>
        <w:pStyle w:val="Heading3"/>
        <w:spacing w:after="100" w:before="200"/>
      </w:pPr>
      <w:r>
        <w:rPr>
          <w:b/>
          <w:bCs/>
          <w:color w:val="404040"/>
          <w:sz w:val="22"/>
          <w:szCs w:val="22"/>
        </w:rPr>
        <w:t xml:space="preserve">Extension points</w:t>
      </w:r>
    </w:p>
    <w:p>
      <w:pPr>
        <w:spacing w:after="120" w:before="0"/>
      </w:pPr>
      <w:r>
        <w:t xml:space="preserve">Future IoT Monitoring adds reading series; readings are not stored on this object.</w:t>
      </w:r>
    </w:p>
    <w:p>
      <w:pPr>
        <w:pStyle w:val="Heading2"/>
        <w:spacing w:after="120" w:before="260"/>
      </w:pPr>
      <w:r>
        <w:rPr>
          <w:b/>
          <w:bCs/>
          <w:color w:val="2E74B5"/>
          <w:sz w:val="25"/>
          <w:szCs w:val="25"/>
        </w:rPr>
        <w:t xml:space="preserve">6.6.11  SBO-074  Device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SBO-074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 Certificate fingerprint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14 (7 Required)</w:t>
            </w:r>
          </w:p>
        </w:tc>
      </w:tr>
    </w:tbl>
    <w:p>
      <w:pPr>
        <w:pStyle w:val="Heading3"/>
        <w:spacing w:after="100" w:before="200"/>
      </w:pPr>
      <w:r>
        <w:rPr>
          <w:b/>
          <w:bCs/>
          <w:color w:val="404040"/>
          <w:sz w:val="22"/>
          <w:szCs w:val="22"/>
        </w:rPr>
        <w:t xml:space="preserve">Purpose</w:t>
      </w:r>
    </w:p>
    <w:p>
      <w:pPr>
        <w:spacing w:after="120" w:before="0"/>
      </w:pPr>
      <w:r>
        <w:t xml:space="preserve">The trust and registration record for any physical device that writes to the platform — reader, camera, sensor, handheld, barrier controller.</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Device Class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Reader, Camera, Sensor, Handheld, Barrier Controller, Printer, Encoder.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Manufacturer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Model</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Serial Number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Location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Certificate Fingerprint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Hash</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Required where device authentication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Registered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Registered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Trusted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An untrusted device may not write operational or verification data.</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Registered, Active, Suspended, Decommissioned.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Tamper Detected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Seen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Registered → Active → Suspended → Decommissioned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Anchors trust for Reader, Camera, Sensor and handheld operations</w:t>
      </w:r>
    </w:p>
    <w:p>
      <w:pPr>
        <w:pStyle w:val="ListParagraph"/>
        <w:numPr>
          <w:ilvl w:val="0"/>
          <w:numId w:val="2"/>
        </w:numPr>
        <w:spacing w:after="60"/>
      </w:pPr>
      <w:r>
        <w:t xml:space="preserve">Cited in Audit Log for device-originated writes</w:t>
      </w:r>
    </w:p>
    <w:p>
      <w:pPr>
        <w:pStyle w:val="Heading3"/>
        <w:spacing w:after="100" w:before="200"/>
      </w:pPr>
      <w:r>
        <w:rPr>
          <w:b/>
          <w:bCs/>
          <w:color w:val="404040"/>
          <w:sz w:val="22"/>
          <w:szCs w:val="22"/>
        </w:rPr>
        <w:t xml:space="preserve">Business rules</w:t>
      </w:r>
    </w:p>
    <w:p>
      <w:pPr>
        <w:spacing w:after="120" w:before="0"/>
      </w:pPr>
      <w:r>
        <w:t xml:space="preserve">BR-137, BR-142, BR-143</w:t>
      </w:r>
    </w:p>
    <w:p>
      <w:pPr>
        <w:pStyle w:val="Heading3"/>
        <w:spacing w:after="100" w:before="200"/>
      </w:pPr>
      <w:r>
        <w:rPr>
          <w:b/>
          <w:bCs/>
          <w:color w:val="404040"/>
          <w:sz w:val="22"/>
          <w:szCs w:val="22"/>
        </w:rPr>
        <w:t xml:space="preserve">Audit and retention</w:t>
      </w:r>
    </w:p>
    <w:p>
      <w:pPr>
        <w:spacing w:after="120" w:before="0"/>
      </w:pPr>
      <w:r>
        <w:t xml:space="preserve">Full and permanent. Trust and tamper events are never deleted.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6.6.12  SBO-075  Geofence Rule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SBO-075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Geofence Rule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(7 Required)</w:t>
            </w:r>
          </w:p>
        </w:tc>
      </w:tr>
    </w:tbl>
    <w:p>
      <w:pPr>
        <w:pStyle w:val="Heading3"/>
        <w:spacing w:after="100" w:before="200"/>
      </w:pPr>
      <w:r>
        <w:rPr>
          <w:b/>
          <w:bCs/>
          <w:color w:val="404040"/>
          <w:sz w:val="22"/>
          <w:szCs w:val="22"/>
        </w:rPr>
        <w:t xml:space="preserve">Purpose</w:t>
      </w:r>
    </w:p>
    <w:p>
      <w:pPr>
        <w:spacing w:after="120" w:before="0"/>
      </w:pPr>
      <w:r>
        <w:t xml:space="preserve">A declaration of where an asset or class of asset is permitted to be, and what happens when it is not.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Subject Basis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Specific Asset, Asset Type, Asset Category, Custodian Department.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Subject References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Permitted Locations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Site, Building, Floor, Room, Zone or Warehouse references.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Applies To 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Optionally restrict the rule to certain asset statuses.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Action On Violation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Log, Alert, Alarm, Alarm And Hold Gate.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Severity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Information, Alert, Alarm.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Grace Period</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Minutes. Suppresses transient in-transit violations.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 Hours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Optional time window.</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Suspended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Constrains Asset to Location objects</w:t>
      </w:r>
    </w:p>
    <w:p>
      <w:pPr>
        <w:pStyle w:val="ListParagraph"/>
        <w:numPr>
          <w:ilvl w:val="0"/>
          <w:numId w:val="2"/>
        </w:numPr>
        <w:spacing w:after="60"/>
      </w:pPr>
      <w:r>
        <w:t xml:space="preserve">Evaluated on AssetLocationChanged</w:t>
      </w:r>
    </w:p>
    <w:p>
      <w:pPr>
        <w:pStyle w:val="ListParagraph"/>
        <w:numPr>
          <w:ilvl w:val="0"/>
          <w:numId w:val="2"/>
        </w:numPr>
        <w:spacing w:after="60"/>
      </w:pPr>
      <w:r>
        <w:t xml:space="preserve">Raises Alarm</w:t>
      </w:r>
    </w:p>
    <w:p>
      <w:pPr>
        <w:pStyle w:val="Heading3"/>
        <w:spacing w:after="100" w:before="200"/>
      </w:pPr>
      <w:r>
        <w:rPr>
          <w:b/>
          <w:bCs/>
          <w:color w:val="404040"/>
          <w:sz w:val="22"/>
          <w:szCs w:val="22"/>
        </w:rPr>
        <w:t xml:space="preserve">Business rules</w:t>
      </w:r>
    </w:p>
    <w:p>
      <w:pPr>
        <w:spacing w:after="120" w:before="0"/>
      </w:pPr>
      <w:r>
        <w:t xml:space="preserve">BR-144, BR-145</w:t>
      </w:r>
    </w:p>
    <w:p>
      <w:pPr>
        <w:pStyle w:val="Heading3"/>
        <w:spacing w:after="100" w:before="200"/>
      </w:pPr>
      <w:r>
        <w:rPr>
          <w:b/>
          <w:bCs/>
          <w:color w:val="404040"/>
          <w:sz w:val="22"/>
          <w:szCs w:val="22"/>
        </w:rPr>
        <w:t xml:space="preserve">Audit and retention</w:t>
      </w:r>
    </w:p>
    <w:p>
      <w:pPr>
        <w:spacing w:after="120" w:before="0"/>
      </w:pPr>
      <w:r>
        <w:t xml:space="preserve">Full. Rule changes audited because they alter what counts as a violation.</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6.6.13  SBO-076  Alarm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SBO-076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Alarm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18 (9 Required)</w:t>
            </w:r>
          </w:p>
        </w:tc>
      </w:tr>
    </w:tbl>
    <w:p>
      <w:pPr>
        <w:pStyle w:val="Heading3"/>
        <w:spacing w:after="100" w:before="200"/>
      </w:pPr>
      <w:r>
        <w:rPr>
          <w:b/>
          <w:bCs/>
          <w:color w:val="404040"/>
          <w:sz w:val="22"/>
          <w:szCs w:val="22"/>
        </w:rPr>
        <w:t xml:space="preserve">Purpose</w:t>
      </w:r>
    </w:p>
    <w:p>
      <w:pPr>
        <w:spacing w:after="120" w:before="0"/>
      </w:pPr>
      <w:r>
        <w:t xml:space="preserve">A raised security condition requiring a response, with guaranteed notification and escalation on non-acknowledgment.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Alarm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Unauthorized exit, Unauthorized item, Missing item, Geofence violation, Unauthorized movement, Device tamper, Reader offline, Sensor breach, Overdue return, Repeated violation.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Severity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Information, Warning, Critical.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Raised, Notified, Acknowledged, In Progress, Resolved, Suppressed, Expired.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Raised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Source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Verification Result, Gate Event, Geofence Rule, Sensor, Device or Inventory Session.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Subject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Asset, Vehicle, Driver, Person or Device.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Description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Notified 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Recipients and delivery outcome.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Acknowledged By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Acknowledged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Escalation Level</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Incremented automatically on non-acknowledgment.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Resolved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Resolved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Resolution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False Positive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Drives the false alarm rate KPI.</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Incident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Raised → Notified → Acknowledged → In Progress → Resolved. Suppressed and Expired are terminal.</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Raised by Verification Result, Geofence Rule, Sensor or Device</w:t>
      </w:r>
    </w:p>
    <w:p>
      <w:pPr>
        <w:pStyle w:val="ListParagraph"/>
        <w:numPr>
          <w:ilvl w:val="0"/>
          <w:numId w:val="2"/>
        </w:numPr>
        <w:spacing w:after="60"/>
      </w:pPr>
      <w:r>
        <w:t xml:space="preserve">Concerns Asset, Vehicle or Person</w:t>
      </w:r>
    </w:p>
    <w:p>
      <w:pPr>
        <w:pStyle w:val="ListParagraph"/>
        <w:numPr>
          <w:ilvl w:val="0"/>
          <w:numId w:val="2"/>
        </w:numPr>
        <w:spacing w:after="60"/>
      </w:pPr>
      <w:r>
        <w:t xml:space="preserve">Escalates to Incident</w:t>
      </w:r>
    </w:p>
    <w:p>
      <w:pPr>
        <w:pStyle w:val="ListParagraph"/>
        <w:numPr>
          <w:ilvl w:val="0"/>
          <w:numId w:val="2"/>
        </w:numPr>
        <w:spacing w:after="60"/>
      </w:pPr>
      <w:r>
        <w:t xml:space="preserve">Delivered by Notification</w:t>
      </w:r>
    </w:p>
    <w:p>
      <w:pPr>
        <w:pStyle w:val="Heading3"/>
        <w:spacing w:after="100" w:before="200"/>
      </w:pPr>
      <w:r>
        <w:rPr>
          <w:b/>
          <w:bCs/>
          <w:color w:val="404040"/>
          <w:sz w:val="22"/>
          <w:szCs w:val="22"/>
        </w:rPr>
        <w:t xml:space="preserve">Business rules</w:t>
      </w:r>
    </w:p>
    <w:p>
      <w:pPr>
        <w:spacing w:after="120" w:before="0"/>
      </w:pPr>
      <w:r>
        <w:t xml:space="preserve">BR-146, BR-147, BR-148</w:t>
      </w:r>
    </w:p>
    <w:p>
      <w:pPr>
        <w:pStyle w:val="Heading3"/>
        <w:spacing w:after="100" w:before="200"/>
      </w:pPr>
      <w:r>
        <w:rPr>
          <w:b/>
          <w:bCs/>
          <w:color w:val="404040"/>
          <w:sz w:val="22"/>
          <w:szCs w:val="22"/>
        </w:rPr>
        <w:t xml:space="preserve">Audit and retention</w:t>
      </w:r>
    </w:p>
    <w:p>
      <w:pPr>
        <w:spacing w:after="120" w:before="0"/>
      </w:pPr>
      <w:r>
        <w:t xml:space="preserve">Full and permanent. Suppression requires a reason and is always audited.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6.6.14  SBO-077  Incident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SBO-077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Incident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20 (8 Required)</w:t>
            </w:r>
          </w:p>
        </w:tc>
      </w:tr>
    </w:tbl>
    <w:p>
      <w:pPr>
        <w:pStyle w:val="Heading3"/>
        <w:spacing w:after="100" w:before="200"/>
      </w:pPr>
      <w:r>
        <w:rPr>
          <w:b/>
          <w:bCs/>
          <w:color w:val="404040"/>
          <w:sz w:val="22"/>
          <w:szCs w:val="22"/>
        </w:rPr>
        <w:t xml:space="preserve">Purpose</w:t>
      </w:r>
    </w:p>
    <w:p>
      <w:pPr>
        <w:spacing w:after="120" w:before="0"/>
      </w:pPr>
      <w:r>
        <w:t xml:space="preserve">A classified security occurrence under management, grouping alarms, assets and evidence.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Incident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Theft, Attempted theft, Loss, Damage, Unauthorized access, Policy breach, Tamper, Other.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Severity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Low, Medium, High, Critical.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Under Investigation, Pending Action, Closed, Closed Unresolved.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Opened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Opened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Title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Description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Location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Related Alarms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Related Assets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Related Vehicles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Persons Involved</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Investigation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Evidence Records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Estimated Loss Value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Money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Reported Externally</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Whether police or another authority was notified.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External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Closed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Closure Summary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Open → Under Investigation → Pending Action → Closed | Closed Unresolved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Groups Alarm</w:t>
      </w:r>
    </w:p>
    <w:p>
      <w:pPr>
        <w:pStyle w:val="ListParagraph"/>
        <w:numPr>
          <w:ilvl w:val="0"/>
          <w:numId w:val="2"/>
        </w:numPr>
        <w:spacing w:after="60"/>
      </w:pPr>
      <w:r>
        <w:t xml:space="preserve">Concerns Asset, Vehicle and Person</w:t>
      </w:r>
    </w:p>
    <w:p>
      <w:pPr>
        <w:pStyle w:val="ListParagraph"/>
        <w:numPr>
          <w:ilvl w:val="0"/>
          <w:numId w:val="2"/>
        </w:numPr>
        <w:spacing w:after="60"/>
      </w:pPr>
      <w:r>
        <w:t xml:space="preserve">Managed through Investigation</w:t>
      </w:r>
    </w:p>
    <w:p>
      <w:pPr>
        <w:pStyle w:val="ListParagraph"/>
        <w:numPr>
          <w:ilvl w:val="0"/>
          <w:numId w:val="2"/>
        </w:numPr>
        <w:spacing w:after="60"/>
      </w:pPr>
      <w:r>
        <w:t xml:space="preserve">Substantiated by Evidence Record</w:t>
      </w:r>
    </w:p>
    <w:p>
      <w:pPr>
        <w:pStyle w:val="Heading3"/>
        <w:spacing w:after="100" w:before="200"/>
      </w:pPr>
      <w:r>
        <w:rPr>
          <w:b/>
          <w:bCs/>
          <w:color w:val="404040"/>
          <w:sz w:val="22"/>
          <w:szCs w:val="22"/>
        </w:rPr>
        <w:t xml:space="preserve">Business rules</w:t>
      </w:r>
    </w:p>
    <w:p>
      <w:pPr>
        <w:spacing w:after="120" w:before="0"/>
      </w:pPr>
      <w:r>
        <w:t xml:space="preserve">BR-149, BR-150</w:t>
      </w:r>
    </w:p>
    <w:p>
      <w:pPr>
        <w:pStyle w:val="Heading3"/>
        <w:spacing w:after="100" w:before="200"/>
      </w:pPr>
      <w:r>
        <w:rPr>
          <w:b/>
          <w:bCs/>
          <w:color w:val="404040"/>
          <w:sz w:val="22"/>
          <w:szCs w:val="22"/>
        </w:rPr>
        <w:t xml:space="preserve">Audit and retention</w:t>
      </w:r>
    </w:p>
    <w:p>
      <w:pPr>
        <w:spacing w:after="120" w:before="0"/>
      </w:pPr>
      <w:r>
        <w:t xml:space="preserve">Full and permanent.</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6.6.15  SBO-078  Investigation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SBO-078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Investigation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18 (6 Required)</w:t>
            </w:r>
          </w:p>
        </w:tc>
      </w:tr>
    </w:tbl>
    <w:p>
      <w:pPr>
        <w:pStyle w:val="Heading3"/>
        <w:spacing w:after="100" w:before="200"/>
      </w:pPr>
      <w:r>
        <w:rPr>
          <w:b/>
          <w:bCs/>
          <w:color w:val="404040"/>
          <w:sz w:val="22"/>
          <w:szCs w:val="22"/>
        </w:rPr>
        <w:t xml:space="preserve">Purpose</w:t>
      </w:r>
    </w:p>
    <w:p>
      <w:pPr>
        <w:spacing w:after="120" w:before="0"/>
      </w:pPr>
      <w:r>
        <w:t xml:space="preserve">A managed enquiry into a loss or violation, built on the last-seen timeline that the platform can reconstruct from reads and operations.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Gathering, Analyzing, Concluded, Closed.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Subject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Asset, Vehicle or Person.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Incident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Opened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Opened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Investigator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Seen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Derived from the most recent trusted observation.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Last Seen Location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Seen Source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Reader, Inventory, Operation, Manual, Gate.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Timeline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Ordered observations: time, location, reader, operation, person, vehicle.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Persons Of Interest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Vehicles Of Interest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Findings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Outcome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Recovered, Written Off, Unresolved, No Loss, Referred.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Recovered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Recovered Location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Closed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Open → Gathering → Analyzing → Concluded → Closed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Investigates Asset, Vehicle or Person</w:t>
      </w:r>
    </w:p>
    <w:p>
      <w:pPr>
        <w:pStyle w:val="ListParagraph"/>
        <w:numPr>
          <w:ilvl w:val="0"/>
          <w:numId w:val="2"/>
        </w:numPr>
        <w:spacing w:after="60"/>
      </w:pPr>
      <w:r>
        <w:t xml:space="preserve">Belongs to Incident</w:t>
      </w:r>
    </w:p>
    <w:p>
      <w:pPr>
        <w:pStyle w:val="ListParagraph"/>
        <w:numPr>
          <w:ilvl w:val="0"/>
          <w:numId w:val="2"/>
        </w:numPr>
        <w:spacing w:after="60"/>
      </w:pPr>
      <w:r>
        <w:t xml:space="preserve">Reconstructs Gate Event, Inventory Count Line and Custody Assignment history</w:t>
      </w:r>
    </w:p>
    <w:p>
      <w:pPr>
        <w:pStyle w:val="ListParagraph"/>
        <w:numPr>
          <w:ilvl w:val="0"/>
          <w:numId w:val="2"/>
        </w:numPr>
        <w:spacing w:after="60"/>
      </w:pPr>
      <w:r>
        <w:t xml:space="preserve">Cites Evidence Record</w:t>
      </w:r>
    </w:p>
    <w:p>
      <w:pPr>
        <w:pStyle w:val="Heading3"/>
        <w:spacing w:after="100" w:before="200"/>
      </w:pPr>
      <w:r>
        <w:rPr>
          <w:b/>
          <w:bCs/>
          <w:color w:val="404040"/>
          <w:sz w:val="22"/>
          <w:szCs w:val="22"/>
        </w:rPr>
        <w:t xml:space="preserve">Business rules</w:t>
      </w:r>
    </w:p>
    <w:p>
      <w:pPr>
        <w:spacing w:after="120" w:before="0"/>
      </w:pPr>
      <w:r>
        <w:t xml:space="preserve">BR-151, BR-152</w:t>
      </w:r>
    </w:p>
    <w:p>
      <w:pPr>
        <w:pStyle w:val="Heading3"/>
        <w:spacing w:after="100" w:before="200"/>
      </w:pPr>
      <w:r>
        <w:rPr>
          <w:b/>
          <w:bCs/>
          <w:color w:val="404040"/>
          <w:sz w:val="22"/>
          <w:szCs w:val="22"/>
        </w:rPr>
        <w:t xml:space="preserve">Audit and retention</w:t>
      </w:r>
    </w:p>
    <w:p>
      <w:pPr>
        <w:spacing w:after="120" w:before="0"/>
      </w:pPr>
      <w:r>
        <w:t xml:space="preserve">Full and permanent. The timeline is derived, never editable; investigator notes are separate from derived facts.</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6.6.16  SBO-079  Evidence Record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SBO-079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Evidence Record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Number is unique. Hash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14 (10 Required)</w:t>
            </w:r>
          </w:p>
        </w:tc>
      </w:tr>
    </w:tbl>
    <w:p>
      <w:pPr>
        <w:pStyle w:val="Heading3"/>
        <w:spacing w:after="100" w:before="200"/>
      </w:pPr>
      <w:r>
        <w:rPr>
          <w:b/>
          <w:bCs/>
          <w:color w:val="404040"/>
          <w:sz w:val="22"/>
          <w:szCs w:val="22"/>
        </w:rPr>
        <w:t xml:space="preserve">Purpose</w:t>
      </w:r>
    </w:p>
    <w:p>
      <w:pPr>
        <w:spacing w:after="120" w:before="0"/>
      </w:pPr>
      <w:r>
        <w:t xml:space="preserve">A sealed evidentiary artifact set with an unbroken chain of custody, so that a verification decision or an incident can be substantiated after the fact.</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Number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Related Object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Verification Result, Gate Event, Incident or Investigation.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Artifact 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Plate image, driver identity, detected tag list, permit snapshot, camera snapshots, decision basis, timestamps.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Captured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Captured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User, Device or automatic process.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Hash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Hash</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Computed over the whole artifact 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Hash Algorithm</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Sealed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Sealed By</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Seal State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Sealed, Verified, Broken.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Chain Of Custody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Every access: actor, action, timestamp, purpose.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Retention Until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Set from the retention policy at seal time.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Integrity Last Verified</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Disposal Authorized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Open → Sealed → Verified. Broken is terminal and constitutes a security finding.</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Substantiates Verification Result, Gate Event, Incident and Investigation</w:t>
      </w:r>
    </w:p>
    <w:p>
      <w:pPr>
        <w:pStyle w:val="ListParagraph"/>
        <w:numPr>
          <w:ilvl w:val="0"/>
          <w:numId w:val="2"/>
        </w:numPr>
        <w:spacing w:after="60"/>
      </w:pPr>
      <w:r>
        <w:t xml:space="preserve">Cites Document, Asset Image and Plate Read</w:t>
      </w:r>
    </w:p>
    <w:p>
      <w:pPr>
        <w:pStyle w:val="ListParagraph"/>
        <w:numPr>
          <w:ilvl w:val="0"/>
          <w:numId w:val="2"/>
        </w:numPr>
        <w:spacing w:after="60"/>
      </w:pPr>
      <w:r>
        <w:t xml:space="preserve">Stored by PS-017</w:t>
      </w:r>
    </w:p>
    <w:p>
      <w:pPr>
        <w:pStyle w:val="Heading3"/>
        <w:spacing w:after="100" w:before="200"/>
      </w:pPr>
      <w:r>
        <w:rPr>
          <w:b/>
          <w:bCs/>
          <w:color w:val="404040"/>
          <w:sz w:val="22"/>
          <w:szCs w:val="22"/>
        </w:rPr>
        <w:t xml:space="preserve">Business rules</w:t>
      </w:r>
    </w:p>
    <w:p>
      <w:pPr>
        <w:spacing w:after="120" w:before="0"/>
      </w:pPr>
      <w:r>
        <w:t xml:space="preserve">BR-153, BR-154, BR-155, BR-156</w:t>
      </w:r>
    </w:p>
    <w:p>
      <w:pPr>
        <w:pStyle w:val="Heading3"/>
        <w:spacing w:after="100" w:before="200"/>
      </w:pPr>
      <w:r>
        <w:rPr>
          <w:b/>
          <w:bCs/>
          <w:color w:val="404040"/>
          <w:sz w:val="22"/>
          <w:szCs w:val="22"/>
        </w:rPr>
        <w:t xml:space="preserve">Audit and retention</w:t>
      </w:r>
    </w:p>
    <w:p>
      <w:pPr>
        <w:spacing w:after="120" w:before="0"/>
      </w:pPr>
      <w:r>
        <w:t xml:space="preserve">Immutable and permanent for the retention period. Every read is audited. Files cited by a sealed record become immutable.</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6.6.17  SBO-080  Risk Score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SBO-080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Risk Score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DOM-SEC — Physical Security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Subject plus Computed At is unique. The latest score per subject is the current one.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(8 Required)</w:t>
            </w:r>
          </w:p>
        </w:tc>
      </w:tr>
    </w:tbl>
    <w:p>
      <w:pPr>
        <w:pStyle w:val="Heading3"/>
        <w:spacing w:after="100" w:before="200"/>
      </w:pPr>
      <w:r>
        <w:rPr>
          <w:b/>
          <w:bCs/>
          <w:color w:val="404040"/>
          <w:sz w:val="22"/>
          <w:szCs w:val="22"/>
        </w:rPr>
        <w:t xml:space="preserve">Purpose</w:t>
      </w:r>
    </w:p>
    <w:p>
      <w:pPr>
        <w:spacing w:after="120" w:before="0"/>
      </w:pPr>
      <w:r>
        <w:t xml:space="preserve">A computed risk level for a subject, recalculated on defined events, used to adjust scrutiny at a boundary.</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Subject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Vehicle, Driver, Supplier, Warehouse, Contractor.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Subject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Score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Zero to one hundred.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Band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Low, Medium, High, Critical.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Computed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Model Version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So that a historical score remains interpretable.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Contributing Factors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Factor, weight and value — the score must be explainable.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Violation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Window</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The observation period.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Valid Until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Manual Override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Actor, band, reason, expiry.</w:t>
            </w:r>
          </w:p>
        </w:tc>
      </w:tr>
    </w:tbl>
    <w:p>
      <w:pPr>
        <w:pStyle w:val="Heading3"/>
        <w:spacing w:after="100" w:before="200"/>
      </w:pPr>
      <w:r>
        <w:rPr>
          <w:b/>
          <w:bCs/>
          <w:color w:val="404040"/>
          <w:sz w:val="22"/>
          <w:szCs w:val="22"/>
        </w:rPr>
        <w:t xml:space="preserve">Lifecycle</w:t>
      </w:r>
    </w:p>
    <w:p>
      <w:pPr>
        <w:spacing w:after="120" w:before="0"/>
      </w:pPr>
      <w:r>
        <w:t xml:space="preserve">Computed → Current → Superseded. Never deleted.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Scores Vehicle, Driver, Contractor or Warehouse</w:t>
      </w:r>
    </w:p>
    <w:p>
      <w:pPr>
        <w:pStyle w:val="ListParagraph"/>
        <w:numPr>
          <w:ilvl w:val="0"/>
          <w:numId w:val="2"/>
        </w:numPr>
        <w:spacing w:after="60"/>
      </w:pPr>
      <w:r>
        <w:t xml:space="preserve">Derived from Verification Result, Discrepancy Record and Alarm history</w:t>
      </w:r>
    </w:p>
    <w:p>
      <w:pPr>
        <w:pStyle w:val="ListParagraph"/>
        <w:numPr>
          <w:ilvl w:val="0"/>
          <w:numId w:val="2"/>
        </w:numPr>
        <w:spacing w:after="60"/>
      </w:pPr>
      <w:r>
        <w:t xml:space="preserve">Influences Gate verification mode</w:t>
      </w:r>
    </w:p>
    <w:p>
      <w:pPr>
        <w:pStyle w:val="Heading3"/>
        <w:spacing w:after="100" w:before="200"/>
      </w:pPr>
      <w:r>
        <w:rPr>
          <w:b/>
          <w:bCs/>
          <w:color w:val="404040"/>
          <w:sz w:val="22"/>
          <w:szCs w:val="22"/>
        </w:rPr>
        <w:t xml:space="preserve">Business rules</w:t>
      </w:r>
    </w:p>
    <w:p>
      <w:pPr>
        <w:spacing w:after="120" w:before="0"/>
      </w:pPr>
      <w:r>
        <w:t xml:space="preserve">BR-157, BR-158</w:t>
      </w:r>
    </w:p>
    <w:p>
      <w:pPr>
        <w:pStyle w:val="Heading3"/>
        <w:spacing w:after="100" w:before="200"/>
      </w:pPr>
      <w:r>
        <w:rPr>
          <w:b/>
          <w:bCs/>
          <w:color w:val="404040"/>
          <w:sz w:val="22"/>
          <w:szCs w:val="22"/>
        </w:rPr>
        <w:t xml:space="preserve">Audit and retention</w:t>
      </w:r>
    </w:p>
    <w:p>
      <w:pPr>
        <w:spacing w:after="120" w:before="0"/>
      </w:pPr>
      <w:r>
        <w:t xml:space="preserve">Full. Every score and every override retained; a score is never recomputed in place.</w:t>
      </w:r>
    </w:p>
    <w:p>
      <w:pPr>
        <w:pStyle w:val="Heading3"/>
        <w:spacing w:after="100" w:before="200"/>
      </w:pPr>
      <w:r>
        <w:rPr>
          <w:b/>
          <w:bCs/>
          <w:color w:val="404040"/>
          <w:sz w:val="22"/>
          <w:szCs w:val="22"/>
        </w:rPr>
        <w:t xml:space="preserve">Extension points</w:t>
      </w:r>
    </w:p>
    <w:p>
      <w:pPr>
        <w:spacing w:after="120" w:before="0"/>
      </w:pPr>
      <w:r>
        <w:t xml:space="preserve">None.</w:t>
      </w:r>
    </w:p>
    <w:p>
      <w:r>
        <w:br w:type="page"/>
      </w:r>
    </w:p>
    <w:p>
      <w:pPr>
        <w:pStyle w:val="Heading1"/>
        <w:spacing w:after="160" w:before="320"/>
      </w:pPr>
      <w:r>
        <w:rPr>
          <w:b/>
          <w:bCs/>
          <w:color w:val="1F4E79"/>
          <w:sz w:val="30"/>
          <w:szCs w:val="30"/>
        </w:rPr>
        <w:t xml:space="preserve">6.7 DOM-INT — Business Intelligence</w:t>
      </w:r>
    </w:p>
    <w:p>
      <w:pPr>
        <w:spacing w:after="120" w:before="0"/>
      </w:pPr>
      <w:r>
        <w:t xml:space="preserve">Objects hosted by DOM-INT: 14.</w:t>
      </w:r>
    </w:p>
    <w:p>
      <w:pPr>
        <w:pStyle w:val="Heading2"/>
        <w:spacing w:after="120" w:before="260"/>
      </w:pPr>
      <w:r>
        <w:rPr>
          <w:b/>
          <w:bCs/>
          <w:color w:val="2E74B5"/>
          <w:sz w:val="25"/>
          <w:szCs w:val="25"/>
        </w:rPr>
        <w:t xml:space="preserve">6.7.1  SBO-081  KPI Definition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SBO-081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KPI Definition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13 (5 Required)</w:t>
            </w:r>
          </w:p>
        </w:tc>
      </w:tr>
    </w:tbl>
    <w:p>
      <w:pPr>
        <w:pStyle w:val="Heading3"/>
        <w:spacing w:after="100" w:before="200"/>
      </w:pPr>
      <w:r>
        <w:rPr>
          <w:b/>
          <w:bCs/>
          <w:color w:val="404040"/>
          <w:sz w:val="22"/>
          <w:szCs w:val="22"/>
        </w:rPr>
        <w:t xml:space="preserve">Purpose</w:t>
      </w:r>
    </w:p>
    <w:p>
      <w:pPr>
        <w:spacing w:after="120" w:before="0"/>
      </w:pPr>
      <w:r>
        <w:t xml:space="preserve">A named, computable measure with thresholds, defined once and used across dashboards and reports.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Formula</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Expression</w:t>
            </w:r>
          </w:p>
        </w:tc>
        <w:tc>
          <w:tcPr>
            <w:tcW w:type="dxa" w:w="4332"/>
            <w:tcMar>
              <w:top w:type="dxa" w:w="60"/>
              <w:left w:type="dxa" w:w="100"/>
              <w:bottom w:type="dxa" w:w="60"/>
              <w:right w:type="dxa" w:w="100"/>
            </w:tcMar>
            <w:vAlign w:val="center"/>
          </w:tcPr>
          <w:p>
            <w:pPr>
              <w:spacing w:after="20" w:before="20"/>
            </w:pPr>
            <w:r>
              <w:rPr>
                <w:sz w:val="20"/>
                <w:szCs w:val="20"/>
              </w:rPr>
              <w:t xml:space="preserve">Evaluated against reporting-framework views only.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Unit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Dimension Set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Permitted breakdown dimensions.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Aggregation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Sum, Count, Average, Percentage, Ratio, Latest.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Target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Warning Threshold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Critical Threshold</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Direction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Higher is better, Lower is better.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Owner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Refresh Schedule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Scheduled Job.</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Computed into Metric Snapshot</w:t>
      </w:r>
    </w:p>
    <w:p>
      <w:pPr>
        <w:pStyle w:val="ListParagraph"/>
        <w:numPr>
          <w:ilvl w:val="0"/>
          <w:numId w:val="2"/>
        </w:numPr>
        <w:spacing w:after="60"/>
      </w:pPr>
      <w:r>
        <w:t xml:space="preserve">Displayed by Dashboard Definition</w:t>
      </w:r>
    </w:p>
    <w:p>
      <w:pPr>
        <w:pStyle w:val="ListParagraph"/>
        <w:numPr>
          <w:ilvl w:val="0"/>
          <w:numId w:val="2"/>
        </w:numPr>
        <w:spacing w:after="60"/>
      </w:pPr>
      <w:r>
        <w:t xml:space="preserve">Breaches raise Notification</w:t>
      </w:r>
    </w:p>
    <w:p>
      <w:pPr>
        <w:pStyle w:val="Heading3"/>
        <w:spacing w:after="100" w:before="200"/>
      </w:pPr>
      <w:r>
        <w:rPr>
          <w:b/>
          <w:bCs/>
          <w:color w:val="404040"/>
          <w:sz w:val="22"/>
          <w:szCs w:val="22"/>
        </w:rPr>
        <w:t xml:space="preserve">Business rules</w:t>
      </w:r>
    </w:p>
    <w:p>
      <w:pPr>
        <w:spacing w:after="120" w:before="0"/>
      </w:pPr>
      <w:r>
        <w:t xml:space="preserve">BR-160, BR-161</w:t>
      </w:r>
    </w:p>
    <w:p>
      <w:pPr>
        <w:pStyle w:val="Heading3"/>
        <w:spacing w:after="100" w:before="200"/>
      </w:pPr>
      <w:r>
        <w:rPr>
          <w:b/>
          <w:bCs/>
          <w:color w:val="404040"/>
          <w:sz w:val="22"/>
          <w:szCs w:val="22"/>
        </w:rPr>
        <w:t xml:space="preserve">Audit and retention</w:t>
      </w:r>
    </w:p>
    <w:p>
      <w:pPr>
        <w:spacing w:after="120" w:before="0"/>
      </w:pPr>
      <w:r>
        <w:t xml:space="preserve">Definition changes audited because they alter historical comparability.</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6.7.2  SBO-082  Metric Snapshot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SBO-082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Metric Snapshot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KPI plus Period plus Dimension Values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8 (5 Required)</w:t>
            </w:r>
          </w:p>
        </w:tc>
      </w:tr>
    </w:tbl>
    <w:p>
      <w:pPr>
        <w:pStyle w:val="Heading3"/>
        <w:spacing w:after="100" w:before="200"/>
      </w:pPr>
      <w:r>
        <w:rPr>
          <w:b/>
          <w:bCs/>
          <w:color w:val="404040"/>
          <w:sz w:val="22"/>
          <w:szCs w:val="22"/>
        </w:rPr>
        <w:t xml:space="preserve">Purpose</w:t>
      </w:r>
    </w:p>
    <w:p>
      <w:pPr>
        <w:spacing w:after="120" w:before="0"/>
      </w:pPr>
      <w:r>
        <w:t xml:space="preserve">A point-in-time computed KPI value, retained so that trends survive changes to source data.</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KPI Definition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Period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Start and end.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Dimension Values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Value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Sample Size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Computed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KPI Version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Band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Against thresholds at computation time.</w:t>
            </w:r>
          </w:p>
        </w:tc>
      </w:tr>
    </w:tbl>
    <w:p>
      <w:pPr>
        <w:pStyle w:val="Heading3"/>
        <w:spacing w:after="100" w:before="200"/>
      </w:pPr>
      <w:r>
        <w:rPr>
          <w:b/>
          <w:bCs/>
          <w:color w:val="404040"/>
          <w:sz w:val="22"/>
          <w:szCs w:val="22"/>
        </w:rPr>
        <w:t xml:space="preserve">Lifecycle</w:t>
      </w:r>
    </w:p>
    <w:p>
      <w:pPr>
        <w:spacing w:after="120" w:before="0"/>
      </w:pPr>
      <w:r>
        <w:t xml:space="preserve">Computed. Immutable.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Instance of KPI Definition</w:t>
      </w:r>
    </w:p>
    <w:p>
      <w:pPr>
        <w:pStyle w:val="Heading3"/>
        <w:spacing w:after="100" w:before="200"/>
      </w:pPr>
      <w:r>
        <w:rPr>
          <w:b/>
          <w:bCs/>
          <w:color w:val="404040"/>
          <w:sz w:val="22"/>
          <w:szCs w:val="22"/>
        </w:rPr>
        <w:t xml:space="preserve">Business rules</w:t>
      </w:r>
    </w:p>
    <w:p>
      <w:pPr>
        <w:spacing w:after="120" w:before="0"/>
      </w:pPr>
      <w:r>
        <w:t xml:space="preserve">BR-162</w:t>
      </w:r>
    </w:p>
    <w:p>
      <w:pPr>
        <w:pStyle w:val="Heading3"/>
        <w:spacing w:after="100" w:before="200"/>
      </w:pPr>
      <w:r>
        <w:rPr>
          <w:b/>
          <w:bCs/>
          <w:color w:val="404040"/>
          <w:sz w:val="22"/>
          <w:szCs w:val="22"/>
        </w:rPr>
        <w:t xml:space="preserve">Audit and retention</w:t>
      </w:r>
    </w:p>
    <w:p>
      <w:pPr>
        <w:spacing w:after="120" w:before="0"/>
      </w:pPr>
      <w:r>
        <w:t xml:space="preserve">Immutable.</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6.7.3  SBO-083  Saved View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SBO-083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Saved View</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Name plus Owner plus Object Type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(4 Required)</w:t>
            </w:r>
          </w:p>
        </w:tc>
      </w:tr>
    </w:tbl>
    <w:p>
      <w:pPr>
        <w:pStyle w:val="Heading3"/>
        <w:spacing w:after="100" w:before="200"/>
      </w:pPr>
      <w:r>
        <w:rPr>
          <w:b/>
          <w:bCs/>
          <w:color w:val="404040"/>
          <w:sz w:val="22"/>
          <w:szCs w:val="22"/>
        </w:rPr>
        <w:t xml:space="preserve">Purpose</w:t>
      </w:r>
    </w:p>
    <w:p>
      <w:pPr>
        <w:spacing w:after="120" w:before="0"/>
      </w:pPr>
      <w:r>
        <w:t xml:space="preserve">A persisted filter, sort and column configuration, satisfying the platform rule that every list supports saved views.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Enum(SBO)</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Filters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Sort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Columns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Shared With</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Roles or users.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Is Default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Basic Or Advanced</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Which disclosure mode the view opens in.</w:t>
            </w:r>
          </w:p>
        </w:tc>
      </w:tr>
    </w:tbl>
    <w:p>
      <w:pPr>
        <w:pStyle w:val="Heading3"/>
        <w:spacing w:after="100" w:before="200"/>
      </w:pPr>
      <w:r>
        <w:rPr>
          <w:b/>
          <w:bCs/>
          <w:color w:val="404040"/>
          <w:sz w:val="22"/>
          <w:szCs w:val="22"/>
        </w:rPr>
        <w:t xml:space="preserve">Lifecycle</w:t>
      </w:r>
    </w:p>
    <w:p>
      <w:pPr>
        <w:spacing w:after="120" w:before="0"/>
      </w:pPr>
      <w:r>
        <w:t xml:space="preserve">Active → Deleted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Applies to any SBO</w:t>
      </w:r>
    </w:p>
    <w:p>
      <w:pPr>
        <w:pStyle w:val="ListParagraph"/>
        <w:numPr>
          <w:ilvl w:val="0"/>
          <w:numId w:val="2"/>
        </w:numPr>
        <w:spacing w:after="60"/>
      </w:pPr>
      <w:r>
        <w:t xml:space="preserve">Owned by User</w:t>
      </w:r>
    </w:p>
    <w:p>
      <w:pPr>
        <w:pStyle w:val="Heading3"/>
        <w:spacing w:after="100" w:before="200"/>
      </w:pPr>
      <w:r>
        <w:rPr>
          <w:b/>
          <w:bCs/>
          <w:color w:val="404040"/>
          <w:sz w:val="22"/>
          <w:szCs w:val="22"/>
        </w:rPr>
        <w:t xml:space="preserve">Business rules</w:t>
      </w:r>
    </w:p>
    <w:p>
      <w:pPr>
        <w:spacing w:after="120" w:before="0"/>
      </w:pPr>
      <w:r>
        <w:t xml:space="preserve">BR-163</w:t>
      </w:r>
    </w:p>
    <w:p>
      <w:pPr>
        <w:pStyle w:val="Heading3"/>
        <w:spacing w:after="100" w:before="200"/>
      </w:pPr>
      <w:r>
        <w:rPr>
          <w:b/>
          <w:bCs/>
          <w:color w:val="404040"/>
          <w:sz w:val="22"/>
          <w:szCs w:val="22"/>
        </w:rPr>
        <w:t xml:space="preserve">Audit and retention</w:t>
      </w:r>
    </w:p>
    <w:p>
      <w:pPr>
        <w:spacing w:after="120" w:before="0"/>
      </w:pPr>
      <w:r>
        <w:t xml:space="preserve">Creation and sharing changes.</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6.7.4  SBO-084  Map Layer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SBO-084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Map Layer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Name plus Floor Plan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(5 Required)</w:t>
            </w:r>
          </w:p>
        </w:tc>
      </w:tr>
    </w:tbl>
    <w:p>
      <w:pPr>
        <w:pStyle w:val="Heading3"/>
        <w:spacing w:after="100" w:before="200"/>
      </w:pPr>
      <w:r>
        <w:rPr>
          <w:b/>
          <w:bCs/>
          <w:color w:val="404040"/>
          <w:sz w:val="22"/>
          <w:szCs w:val="22"/>
        </w:rPr>
        <w:t xml:space="preserve">Purpose</w:t>
      </w:r>
    </w:p>
    <w:p>
      <w:pPr>
        <w:spacing w:after="120" w:before="0"/>
      </w:pPr>
      <w:r>
        <w:t xml:space="preserve">A renderable layer over a floor plan — assets, zones, readers, heat map, movement trail.</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Floor Plan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Layer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Assets, Zones, Readers, Gates, Heat map, Movement trail, Inventory progress, Annotation.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Z Order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Visible By Default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Style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Legend Definition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Filter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Default filter applied when the layer is shown.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Renders over Floor Plan</w:t>
      </w:r>
    </w:p>
    <w:p>
      <w:pPr>
        <w:pStyle w:val="ListParagraph"/>
        <w:numPr>
          <w:ilvl w:val="0"/>
          <w:numId w:val="2"/>
        </w:numPr>
        <w:spacing w:after="60"/>
      </w:pPr>
      <w:r>
        <w:t xml:space="preserve">Colored by Legend Definition</w:t>
      </w:r>
    </w:p>
    <w:p>
      <w:pPr>
        <w:pStyle w:val="ListParagraph"/>
        <w:numPr>
          <w:ilvl w:val="0"/>
          <w:numId w:val="2"/>
        </w:numPr>
        <w:spacing w:after="60"/>
      </w:pPr>
      <w:r>
        <w:t xml:space="preserve">Displays Asset Position</w:t>
      </w:r>
    </w:p>
    <w:p>
      <w:pPr>
        <w:pStyle w:val="Heading3"/>
        <w:spacing w:after="100" w:before="200"/>
      </w:pPr>
      <w:r>
        <w:rPr>
          <w:b/>
          <w:bCs/>
          <w:color w:val="404040"/>
          <w:sz w:val="22"/>
          <w:szCs w:val="22"/>
        </w:rPr>
        <w:t xml:space="preserve">Business rules</w:t>
      </w:r>
    </w:p>
    <w:p>
      <w:pPr>
        <w:spacing w:after="120" w:before="0"/>
      </w:pPr>
      <w:r>
        <w:t xml:space="preserve">BR-164</w:t>
      </w:r>
    </w:p>
    <w:p>
      <w:pPr>
        <w:pStyle w:val="Heading3"/>
        <w:spacing w:after="100" w:before="200"/>
      </w:pPr>
      <w:r>
        <w:rPr>
          <w:b/>
          <w:bCs/>
          <w:color w:val="404040"/>
          <w:sz w:val="22"/>
          <w:szCs w:val="22"/>
        </w:rPr>
        <w:t xml:space="preserve">Audit and retention</w:t>
      </w:r>
    </w:p>
    <w:p>
      <w:pPr>
        <w:spacing w:after="120" w:before="0"/>
      </w:pPr>
      <w:r>
        <w:t xml:space="preserve">Definition changes.</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6.7.5  SBO-085  Floor Plan Overlay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SBO-085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Floor Plan Overlay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Floor Plan is unique — one overlay per plan.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(8 Required)</w:t>
            </w:r>
          </w:p>
        </w:tc>
      </w:tr>
    </w:tbl>
    <w:p>
      <w:pPr>
        <w:pStyle w:val="Heading3"/>
        <w:spacing w:after="100" w:before="200"/>
      </w:pPr>
      <w:r>
        <w:rPr>
          <w:b/>
          <w:bCs/>
          <w:color w:val="404040"/>
          <w:sz w:val="22"/>
          <w:szCs w:val="22"/>
        </w:rPr>
        <w:t xml:space="preserve">Purpose</w:t>
      </w:r>
    </w:p>
    <w:p>
      <w:pPr>
        <w:spacing w:after="120" w:before="0"/>
      </w:pPr>
      <w:r>
        <w:t xml:space="preserve">The registration of a floor plan to a coordinate space, without which an asset position is meaningless.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Floor Plan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Coordinate System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Plan-local, Site-local, Geographic.</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Origin X</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Origin 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Scale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Units per pixel or per drawing unit.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Scale Unit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Lookup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Meters or feet.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Rotation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Degrees.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Reference Points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At least two known points improve accuracy.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Calibrated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Calibrated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Calibrated → Recalibrated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Registers Floor Plan</w:t>
      </w:r>
    </w:p>
    <w:p>
      <w:pPr>
        <w:pStyle w:val="ListParagraph"/>
        <w:numPr>
          <w:ilvl w:val="0"/>
          <w:numId w:val="2"/>
        </w:numPr>
        <w:spacing w:after="60"/>
      </w:pPr>
      <w:r>
        <w:t xml:space="preserve">Gives meaning to Asset Position</w:t>
      </w:r>
    </w:p>
    <w:p>
      <w:pPr>
        <w:pStyle w:val="Heading3"/>
        <w:spacing w:after="100" w:before="200"/>
      </w:pPr>
      <w:r>
        <w:rPr>
          <w:b/>
          <w:bCs/>
          <w:color w:val="404040"/>
          <w:sz w:val="22"/>
          <w:szCs w:val="22"/>
        </w:rPr>
        <w:t xml:space="preserve">Business rules</w:t>
      </w:r>
    </w:p>
    <w:p>
      <w:pPr>
        <w:spacing w:after="120" w:before="0"/>
      </w:pPr>
      <w:r>
        <w:t xml:space="preserve">BR-165, BR-166</w:t>
      </w:r>
    </w:p>
    <w:p>
      <w:pPr>
        <w:pStyle w:val="Heading3"/>
        <w:spacing w:after="100" w:before="200"/>
      </w:pPr>
      <w:r>
        <w:rPr>
          <w:b/>
          <w:bCs/>
          <w:color w:val="404040"/>
          <w:sz w:val="22"/>
          <w:szCs w:val="22"/>
        </w:rPr>
        <w:t xml:space="preserve">Audit and retention</w:t>
      </w:r>
    </w:p>
    <w:p>
      <w:pPr>
        <w:spacing w:after="120" w:before="0"/>
      </w:pPr>
      <w:r>
        <w:t xml:space="preserve">Full. Recalibration is audited because it moves every position on the plan.</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6.7.6  SBO-086  Asset Position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SBO-086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 Position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Asset plus Floor Plan is unique for the current position. History is retained.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(8 Required)</w:t>
            </w:r>
          </w:p>
        </w:tc>
      </w:tr>
    </w:tbl>
    <w:p>
      <w:pPr>
        <w:pStyle w:val="Heading3"/>
        <w:spacing w:after="100" w:before="200"/>
      </w:pPr>
      <w:r>
        <w:rPr>
          <w:b/>
          <w:bCs/>
          <w:color w:val="404040"/>
          <w:sz w:val="22"/>
          <w:szCs w:val="22"/>
        </w:rPr>
        <w:t xml:space="preserve">Purpose</w:t>
      </w:r>
    </w:p>
    <w:p>
      <w:pPr>
        <w:spacing w:after="120" w:before="0"/>
      </w:pPr>
      <w:r>
        <w:t xml:space="preserve">The visual position of an asset on a floor plan. Hosted by DOM-INT rather than DOM-AST because a visual coordinate is meaningful only when the visual capability is enabled, which keeps DOM-AST free of capability-dependent structure.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Floor Plan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X</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Position Source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Manual, Reader-derived, RTLS, Inferred from location.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Confidence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Reader-derived positions are zone-accurate, not point-accurate.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Updated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Updated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Derived From Reader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Valid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Cleared when the plan is superseded or the asset leaves the plan.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Is Current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Current → Superseded. History retained for movement replay.</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Positions Asset on Floor Plan</w:t>
      </w:r>
    </w:p>
    <w:p>
      <w:pPr>
        <w:pStyle w:val="ListParagraph"/>
        <w:numPr>
          <w:ilvl w:val="0"/>
          <w:numId w:val="2"/>
        </w:numPr>
        <w:spacing w:after="60"/>
      </w:pPr>
      <w:r>
        <w:t xml:space="preserve">Displayed by Map Layer</w:t>
      </w:r>
    </w:p>
    <w:p>
      <w:pPr>
        <w:pStyle w:val="ListParagraph"/>
        <w:numPr>
          <w:ilvl w:val="0"/>
          <w:numId w:val="2"/>
        </w:numPr>
        <w:spacing w:after="60"/>
      </w:pPr>
      <w:r>
        <w:t xml:space="preserve">Updated from Reader observations</w:t>
      </w:r>
    </w:p>
    <w:p>
      <w:pPr>
        <w:pStyle w:val="ListParagraph"/>
        <w:numPr>
          <w:ilvl w:val="0"/>
          <w:numId w:val="2"/>
        </w:numPr>
        <w:spacing w:after="60"/>
      </w:pPr>
      <w:r>
        <w:t xml:space="preserve">Powers movement replay and heat map</w:t>
      </w:r>
    </w:p>
    <w:p>
      <w:pPr>
        <w:pStyle w:val="Heading3"/>
        <w:spacing w:after="100" w:before="200"/>
      </w:pPr>
      <w:r>
        <w:rPr>
          <w:b/>
          <w:bCs/>
          <w:color w:val="404040"/>
          <w:sz w:val="22"/>
          <w:szCs w:val="22"/>
        </w:rPr>
        <w:t xml:space="preserve">Business rules</w:t>
      </w:r>
    </w:p>
    <w:p>
      <w:pPr>
        <w:spacing w:after="120" w:before="0"/>
      </w:pPr>
      <w:r>
        <w:t xml:space="preserve">BR-167, BR-168, BR-169</w:t>
      </w:r>
    </w:p>
    <w:p>
      <w:pPr>
        <w:pStyle w:val="Heading3"/>
        <w:spacing w:after="100" w:before="200"/>
      </w:pPr>
      <w:r>
        <w:rPr>
          <w:b/>
          <w:bCs/>
          <w:color w:val="404040"/>
          <w:sz w:val="22"/>
          <w:szCs w:val="22"/>
        </w:rPr>
        <w:t xml:space="preserve">Audit and retention</w:t>
      </w:r>
    </w:p>
    <w:p>
      <w:pPr>
        <w:spacing w:after="120" w:before="0"/>
      </w:pPr>
      <w:r>
        <w:t xml:space="preserve">Position history retained; it is the basis of movement replay.</w:t>
      </w:r>
    </w:p>
    <w:p>
      <w:pPr>
        <w:pStyle w:val="Heading3"/>
        <w:spacing w:after="100" w:before="200"/>
      </w:pPr>
      <w:r>
        <w:rPr>
          <w:b/>
          <w:bCs/>
          <w:color w:val="404040"/>
          <w:sz w:val="22"/>
          <w:szCs w:val="22"/>
        </w:rPr>
        <w:t xml:space="preserve">Extension points</w:t>
      </w:r>
    </w:p>
    <w:p>
      <w:pPr>
        <w:spacing w:after="120" w:before="0"/>
      </w:pPr>
      <w:r>
        <w:t xml:space="preserve">Future RTLS supplies continuous positions through the same object.</w:t>
      </w:r>
    </w:p>
    <w:p>
      <w:pPr>
        <w:pStyle w:val="Heading2"/>
        <w:spacing w:after="120" w:before="260"/>
      </w:pPr>
      <w:r>
        <w:rPr>
          <w:b/>
          <w:bCs/>
          <w:color w:val="2E74B5"/>
          <w:sz w:val="25"/>
          <w:szCs w:val="25"/>
        </w:rPr>
        <w:t xml:space="preserve">6.7.7  SBO-087  Legend Definition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SBO-087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Legend Definition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Name plus Object Type plus Attribute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8 (6 Required)</w:t>
            </w:r>
          </w:p>
        </w:tc>
      </w:tr>
    </w:tbl>
    <w:p>
      <w:pPr>
        <w:pStyle w:val="Heading3"/>
        <w:spacing w:after="100" w:before="200"/>
      </w:pPr>
      <w:r>
        <w:rPr>
          <w:b/>
          <w:bCs/>
          <w:color w:val="404040"/>
          <w:sz w:val="22"/>
          <w:szCs w:val="22"/>
        </w:rPr>
        <w:t xml:space="preserve">Purpose</w:t>
      </w:r>
    </w:p>
    <w:p>
      <w:pPr>
        <w:spacing w:after="120" w:before="0"/>
      </w:pPr>
      <w:r>
        <w:t xml:space="preserve">The configurable mapping of an attribute value to a color, so that the visual legend is customer-configurable rather than hardcoded.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Enum(SBO)</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Usually Asset.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Attribute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Usually Status.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Value Color Map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Value, color, label, icon.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Default Color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Color</w:t>
            </w:r>
          </w:p>
        </w:tc>
        <w:tc>
          <w:tcPr>
            <w:tcW w:type="dxa" w:w="4332"/>
            <w:tcMar>
              <w:top w:type="dxa" w:w="60"/>
              <w:left w:type="dxa" w:w="100"/>
              <w:bottom w:type="dxa" w:w="60"/>
              <w:right w:type="dxa" w:w="100"/>
            </w:tcMar>
            <w:vAlign w:val="center"/>
          </w:tcPr>
          <w:p>
            <w:pPr>
              <w:spacing w:after="20" w:before="20"/>
            </w:pPr>
            <w:r>
              <w:rPr>
                <w:sz w:val="20"/>
                <w:szCs w:val="20"/>
              </w:rPr>
              <w:t xml:space="preserve">Applied to values not in the map.</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Icon 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Applies To Layers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Colors Map Layer</w:t>
      </w:r>
    </w:p>
    <w:p>
      <w:pPr>
        <w:pStyle w:val="ListParagraph"/>
        <w:numPr>
          <w:ilvl w:val="0"/>
          <w:numId w:val="2"/>
        </w:numPr>
        <w:spacing w:after="60"/>
      </w:pPr>
      <w:r>
        <w:t xml:space="preserve">Derives default values from Asset Status</w:t>
      </w:r>
    </w:p>
    <w:p>
      <w:pPr>
        <w:pStyle w:val="Heading3"/>
        <w:spacing w:after="100" w:before="200"/>
      </w:pPr>
      <w:r>
        <w:rPr>
          <w:b/>
          <w:bCs/>
          <w:color w:val="404040"/>
          <w:sz w:val="22"/>
          <w:szCs w:val="22"/>
        </w:rPr>
        <w:t xml:space="preserve">Business rules</w:t>
      </w:r>
    </w:p>
    <w:p>
      <w:pPr>
        <w:spacing w:after="120" w:before="0"/>
      </w:pPr>
      <w:r>
        <w:t xml:space="preserve">BR-170</w:t>
      </w:r>
    </w:p>
    <w:p>
      <w:pPr>
        <w:pStyle w:val="Heading3"/>
        <w:spacing w:after="100" w:before="200"/>
      </w:pPr>
      <w:r>
        <w:rPr>
          <w:b/>
          <w:bCs/>
          <w:color w:val="404040"/>
          <w:sz w:val="22"/>
          <w:szCs w:val="22"/>
        </w:rPr>
        <w:t xml:space="preserve">Audit and retention</w:t>
      </w:r>
    </w:p>
    <w:p>
      <w:pPr>
        <w:spacing w:after="120" w:before="0"/>
      </w:pPr>
      <w:r>
        <w:t xml:space="preserve">Definition changes audited because color carries operational meaning.</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6.7.8  SBO-088  Insight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SBO-088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Insight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(7 Required)</w:t>
            </w:r>
          </w:p>
        </w:tc>
      </w:tr>
    </w:tbl>
    <w:p>
      <w:pPr>
        <w:pStyle w:val="Heading3"/>
        <w:spacing w:after="100" w:before="200"/>
      </w:pPr>
      <w:r>
        <w:rPr>
          <w:b/>
          <w:bCs/>
          <w:color w:val="404040"/>
          <w:sz w:val="22"/>
          <w:szCs w:val="22"/>
        </w:rPr>
        <w:t xml:space="preserve">Purpose</w:t>
      </w:r>
    </w:p>
    <w:p>
      <w:pPr>
        <w:spacing w:after="120" w:before="0"/>
      </w:pPr>
      <w:r>
        <w:t xml:space="preserve">A generated observation with supporting figures. Scoped to reporting facilitation, not prediction.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Title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Category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Missing assets, Asset value, Maintenance cost, Warranty expiry, Inventory completion, Unauthorized movement, Utilization, Data quality.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Generated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Period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Narrative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Supporting Figures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Every figure cites the report or KPI that produced 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Source References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Definition or KPI Definition references.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Confidence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Stated, Derived, Estimated.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Acknowledged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Dismissed</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Generated → Acknowledged | Dismissed → Expired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Derived from Report Definition and KPI Definition</w:t>
      </w:r>
    </w:p>
    <w:p>
      <w:pPr>
        <w:pStyle w:val="ListParagraph"/>
        <w:numPr>
          <w:ilvl w:val="0"/>
          <w:numId w:val="2"/>
        </w:numPr>
        <w:spacing w:after="60"/>
      </w:pPr>
      <w:r>
        <w:t xml:space="preserve">Aggregated into Executive Summary</w:t>
      </w:r>
    </w:p>
    <w:p>
      <w:pPr>
        <w:pStyle w:val="Heading3"/>
        <w:spacing w:after="100" w:before="200"/>
      </w:pPr>
      <w:r>
        <w:rPr>
          <w:b/>
          <w:bCs/>
          <w:color w:val="404040"/>
          <w:sz w:val="22"/>
          <w:szCs w:val="22"/>
        </w:rPr>
        <w:t xml:space="preserve">Business rules</w:t>
      </w:r>
    </w:p>
    <w:p>
      <w:pPr>
        <w:spacing w:after="120" w:before="0"/>
      </w:pPr>
      <w:r>
        <w:t xml:space="preserve">BR-171, BR-172</w:t>
      </w:r>
    </w:p>
    <w:p>
      <w:pPr>
        <w:pStyle w:val="Heading3"/>
        <w:spacing w:after="100" w:before="200"/>
      </w:pPr>
      <w:r>
        <w:rPr>
          <w:b/>
          <w:bCs/>
          <w:color w:val="404040"/>
          <w:sz w:val="22"/>
          <w:szCs w:val="22"/>
        </w:rPr>
        <w:t xml:space="preserve">Audit and retention</w:t>
      </w:r>
    </w:p>
    <w:p>
      <w:pPr>
        <w:spacing w:after="120" w:before="0"/>
      </w:pPr>
      <w:r>
        <w:t xml:space="preserve">Generation and acknowledgment.</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6.7.9  SBO-089  Executive Summary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SBO-089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Executive Summary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Period plus Scope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(5 Required)</w:t>
            </w:r>
          </w:p>
        </w:tc>
      </w:tr>
    </w:tbl>
    <w:p>
      <w:pPr>
        <w:pStyle w:val="Heading3"/>
        <w:spacing w:after="100" w:before="200"/>
      </w:pPr>
      <w:r>
        <w:rPr>
          <w:b/>
          <w:bCs/>
          <w:color w:val="404040"/>
          <w:sz w:val="22"/>
          <w:szCs w:val="22"/>
        </w:rPr>
        <w:t xml:space="preserve">Purpose</w:t>
      </w:r>
    </w:p>
    <w:p>
      <w:pPr>
        <w:spacing w:after="120" w:before="0"/>
      </w:pPr>
      <w:r>
        <w:t xml:space="preserve">A periodic narrative digest of platform activity, generated rather than written.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Period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Organization, Site or Warehouse.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Generated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Narrative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Highlights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Insight references.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Key Figures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Recipients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Distributed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Format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In-app, PDF, Email body.</w:t>
            </w:r>
          </w:p>
        </w:tc>
      </w:tr>
    </w:tbl>
    <w:p>
      <w:pPr>
        <w:pStyle w:val="Heading3"/>
        <w:spacing w:after="100" w:before="200"/>
      </w:pPr>
      <w:r>
        <w:rPr>
          <w:b/>
          <w:bCs/>
          <w:color w:val="404040"/>
          <w:sz w:val="22"/>
          <w:szCs w:val="22"/>
        </w:rPr>
        <w:t xml:space="preserve">Lifecycle</w:t>
      </w:r>
    </w:p>
    <w:p>
      <w:pPr>
        <w:spacing w:after="120" w:before="0"/>
      </w:pPr>
      <w:r>
        <w:t xml:space="preserve">Generated → Distributed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Aggregates Insight</w:t>
      </w:r>
    </w:p>
    <w:p>
      <w:pPr>
        <w:pStyle w:val="ListParagraph"/>
        <w:numPr>
          <w:ilvl w:val="0"/>
          <w:numId w:val="2"/>
        </w:numPr>
        <w:spacing w:after="60"/>
      </w:pPr>
      <w:r>
        <w:t xml:space="preserve">Distributed by Notification</w:t>
      </w:r>
    </w:p>
    <w:p>
      <w:pPr>
        <w:pStyle w:val="ListParagraph"/>
        <w:numPr>
          <w:ilvl w:val="0"/>
          <w:numId w:val="2"/>
        </w:numPr>
        <w:spacing w:after="60"/>
      </w:pPr>
      <w:r>
        <w:t xml:space="preserve">Scheduled by Scheduled Job</w:t>
      </w:r>
    </w:p>
    <w:p>
      <w:pPr>
        <w:pStyle w:val="Heading3"/>
        <w:spacing w:after="100" w:before="200"/>
      </w:pPr>
      <w:r>
        <w:rPr>
          <w:b/>
          <w:bCs/>
          <w:color w:val="404040"/>
          <w:sz w:val="22"/>
          <w:szCs w:val="22"/>
        </w:rPr>
        <w:t xml:space="preserve">Business rules</w:t>
      </w:r>
    </w:p>
    <w:p>
      <w:pPr>
        <w:spacing w:after="120" w:before="0"/>
      </w:pPr>
      <w:r>
        <w:t xml:space="preserve">BR-172, BR-173</w:t>
      </w:r>
    </w:p>
    <w:p>
      <w:pPr>
        <w:pStyle w:val="Heading3"/>
        <w:spacing w:after="100" w:before="200"/>
      </w:pPr>
      <w:r>
        <w:rPr>
          <w:b/>
          <w:bCs/>
          <w:color w:val="404040"/>
          <w:sz w:val="22"/>
          <w:szCs w:val="22"/>
        </w:rPr>
        <w:t xml:space="preserve">Audit and retention</w:t>
      </w:r>
    </w:p>
    <w:p>
      <w:pPr>
        <w:spacing w:after="120" w:before="0"/>
      </w:pPr>
      <w:r>
        <w:t xml:space="preserve">Generation and distribution, including recipient scope.</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6.7.10  SBO-090  Query Log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SBO-090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Query Log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(5 Required)</w:t>
            </w:r>
          </w:p>
        </w:tc>
      </w:tr>
    </w:tbl>
    <w:p>
      <w:pPr>
        <w:pStyle w:val="Heading3"/>
        <w:spacing w:after="100" w:before="200"/>
      </w:pPr>
      <w:r>
        <w:rPr>
          <w:b/>
          <w:bCs/>
          <w:color w:val="404040"/>
          <w:sz w:val="22"/>
          <w:szCs w:val="22"/>
        </w:rPr>
        <w:t xml:space="preserve">Purpose</w:t>
      </w:r>
    </w:p>
    <w:p>
      <w:pPr>
        <w:spacing w:after="120" w:before="0"/>
      </w:pPr>
      <w:r>
        <w:t xml:space="preserve">The record of natural-language queries and how they were resolved. Required to measure and improve assistant accuracy, and to audit what was asked of the data.</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Query Text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As typed or spoken.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Actor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Asked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Resolved Intent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Generated Query</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reporting-framework query produced.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Data Source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Result Count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Outcome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Answered, Clarification requested, Unresolved, Refused (out of scope), Denied (access).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Duration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Milliseconds.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Access Scope Applied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Proof that the answer respected the actor scope.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Feedback</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Helpful, Not helpful.</w:t>
            </w:r>
          </w:p>
        </w:tc>
      </w:tr>
    </w:tbl>
    <w:p>
      <w:pPr>
        <w:pStyle w:val="Heading3"/>
        <w:spacing w:after="100" w:before="200"/>
      </w:pPr>
      <w:r>
        <w:rPr>
          <w:b/>
          <w:bCs/>
          <w:color w:val="404040"/>
          <w:sz w:val="22"/>
          <w:szCs w:val="22"/>
        </w:rPr>
        <w:t xml:space="preserve">Lifecycle</w:t>
      </w:r>
    </w:p>
    <w:p>
      <w:pPr>
        <w:spacing w:after="120" w:before="0"/>
      </w:pPr>
      <w:r>
        <w:t xml:space="preserve">Recorded. Immutable.</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Produced by the Intelligent Assistant</w:t>
      </w:r>
    </w:p>
    <w:p>
      <w:pPr>
        <w:pStyle w:val="ListParagraph"/>
        <w:numPr>
          <w:ilvl w:val="0"/>
          <w:numId w:val="2"/>
        </w:numPr>
        <w:spacing w:after="60"/>
      </w:pPr>
      <w:r>
        <w:t xml:space="preserve">Executed against the reporting framework only</w:t>
      </w:r>
    </w:p>
    <w:p>
      <w:pPr>
        <w:pStyle w:val="Heading3"/>
        <w:spacing w:after="100" w:before="200"/>
      </w:pPr>
      <w:r>
        <w:rPr>
          <w:b/>
          <w:bCs/>
          <w:color w:val="404040"/>
          <w:sz w:val="22"/>
          <w:szCs w:val="22"/>
        </w:rPr>
        <w:t xml:space="preserve">Business rules</w:t>
      </w:r>
    </w:p>
    <w:p>
      <w:pPr>
        <w:spacing w:after="120" w:before="0"/>
      </w:pPr>
      <w:r>
        <w:t xml:space="preserve">BR-174, BR-175</w:t>
      </w:r>
    </w:p>
    <w:p>
      <w:pPr>
        <w:pStyle w:val="Heading3"/>
        <w:spacing w:after="100" w:before="200"/>
      </w:pPr>
      <w:r>
        <w:rPr>
          <w:b/>
          <w:bCs/>
          <w:color w:val="404040"/>
          <w:sz w:val="22"/>
          <w:szCs w:val="22"/>
        </w:rPr>
        <w:t xml:space="preserve">Audit and retention</w:t>
      </w:r>
    </w:p>
    <w:p>
      <w:pPr>
        <w:spacing w:after="120" w:before="0"/>
      </w:pPr>
      <w:r>
        <w:t xml:space="preserve">Immutable. Every query is auditable, including the scope applied.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6.7.11  SBO-091  Data Quality Finding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SBO-091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Data Quality Finding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Object Type plus Object Reference plus Attribute plus Finding Type is unique while open.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(5 Required)</w:t>
            </w:r>
          </w:p>
        </w:tc>
      </w:tr>
    </w:tbl>
    <w:p>
      <w:pPr>
        <w:pStyle w:val="Heading3"/>
        <w:spacing w:after="100" w:before="200"/>
      </w:pPr>
      <w:r>
        <w:rPr>
          <w:b/>
          <w:bCs/>
          <w:color w:val="404040"/>
          <w:sz w:val="22"/>
          <w:szCs w:val="22"/>
        </w:rPr>
        <w:t xml:space="preserve">Purpose</w:t>
      </w:r>
    </w:p>
    <w:p>
      <w:pPr>
        <w:spacing w:after="120" w:before="0"/>
      </w:pPr>
      <w:r>
        <w:t xml:space="preserve">An identified completeness or consistency gap, arising naturally from progressive adoption. Reported, never blocking.</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Enum(SBO)</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Reference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Null for aggregate findings.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Attribute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Finding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Recommended field unpopulated, Referential inconsistency, Duplicate candidate, Stale location, Orphaned reference, Adoption gap.</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Detected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Severity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Information, Low, Medium, High.</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Affected Count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For aggregate findings.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Open, Acknowledged, Resolved, Accepted.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Resolved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Accepted Reason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Why the gap is deliberate.</w:t>
            </w:r>
          </w:p>
        </w:tc>
      </w:tr>
    </w:tbl>
    <w:p>
      <w:pPr>
        <w:pStyle w:val="Heading3"/>
        <w:spacing w:after="100" w:before="200"/>
      </w:pPr>
      <w:r>
        <w:rPr>
          <w:b/>
          <w:bCs/>
          <w:color w:val="404040"/>
          <w:sz w:val="22"/>
          <w:szCs w:val="22"/>
        </w:rPr>
        <w:t xml:space="preserve">Lifecycle</w:t>
      </w:r>
    </w:p>
    <w:p>
      <w:pPr>
        <w:spacing w:after="120" w:before="0"/>
      </w:pPr>
      <w:r>
        <w:t xml:space="preserve">Open → Acknowledged → Resolved | Accepted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Concerns any SBO</w:t>
      </w:r>
    </w:p>
    <w:p>
      <w:pPr>
        <w:pStyle w:val="ListParagraph"/>
        <w:numPr>
          <w:ilvl w:val="0"/>
          <w:numId w:val="2"/>
        </w:numPr>
        <w:spacing w:after="60"/>
      </w:pPr>
      <w:r>
        <w:t xml:space="preserve">Derived from Validation Profile and Capability Registration</w:t>
      </w:r>
    </w:p>
    <w:p>
      <w:pPr>
        <w:pStyle w:val="Heading3"/>
        <w:spacing w:after="100" w:before="200"/>
      </w:pPr>
      <w:r>
        <w:rPr>
          <w:b/>
          <w:bCs/>
          <w:color w:val="404040"/>
          <w:sz w:val="22"/>
          <w:szCs w:val="22"/>
        </w:rPr>
        <w:t xml:space="preserve">Business rules</w:t>
      </w:r>
    </w:p>
    <w:p>
      <w:pPr>
        <w:spacing w:after="120" w:before="0"/>
      </w:pPr>
      <w:r>
        <w:t xml:space="preserve">BR-176, BR-177</w:t>
      </w:r>
    </w:p>
    <w:p>
      <w:pPr>
        <w:pStyle w:val="Heading3"/>
        <w:spacing w:after="100" w:before="200"/>
      </w:pPr>
      <w:r>
        <w:rPr>
          <w:b/>
          <w:bCs/>
          <w:color w:val="404040"/>
          <w:sz w:val="22"/>
          <w:szCs w:val="22"/>
        </w:rPr>
        <w:t xml:space="preserve">Audit and retention</w:t>
      </w:r>
    </w:p>
    <w:p>
      <w:pPr>
        <w:spacing w:after="120" w:before="0"/>
      </w:pPr>
      <w:r>
        <w:t xml:space="preserve">Detection and disposition.</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6.7.12  SBO-129  Visual Signature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SBO-129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Visual Signature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Unique per asset image and vision model version.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(6 Required)</w:t>
            </w:r>
          </w:p>
        </w:tc>
      </w:tr>
    </w:tbl>
    <w:p>
      <w:pPr>
        <w:pStyle w:val="Heading3"/>
        <w:spacing w:after="100" w:before="200"/>
      </w:pPr>
      <w:r>
        <w:rPr>
          <w:b/>
          <w:bCs/>
          <w:color w:val="404040"/>
          <w:sz w:val="22"/>
          <w:szCs w:val="22"/>
        </w:rPr>
        <w:t xml:space="preserve">Purpose</w:t>
      </w:r>
    </w:p>
    <w:p>
      <w:pPr>
        <w:spacing w:after="120" w:before="0"/>
      </w:pPr>
      <w:r>
        <w:t xml:space="preserve">The computed fingerprint of one asset image, held so that a photograph taken on a phone can be matched against the register. It is derived data and never a source of truth: deleting every signature loses search speed and nothing else.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Image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The image this signature was computed from.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Carried from the image so that ranking need not open the image record.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Vector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The numeric representation produced by the vision model. Opaque to the platform, never shown to a user and never exported.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Model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vision model that produced it.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Model Version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Signatures produced by different versions are not comparable, which is why the version is carried on every one of them.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Dimensions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length of the vector, recorded so that a change of model is visible in the data rather than only in a release 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Computed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Quality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Good, Poor, Rejected.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Quality Reason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Why an image scored Poor — blurred, dark, heavily cropped, obstructed. A poor image is still indexed, and its score is carried into every match it produces.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Source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Asset image, Search submission, Inventory capture, Gate camera.</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Current, Stale, Superseded.</w:t>
            </w:r>
          </w:p>
        </w:tc>
      </w:tr>
    </w:tbl>
    <w:p>
      <w:pPr>
        <w:pStyle w:val="Heading3"/>
        <w:spacing w:after="100" w:before="200"/>
      </w:pPr>
      <w:r>
        <w:rPr>
          <w:b/>
          <w:bCs/>
          <w:color w:val="404040"/>
          <w:sz w:val="22"/>
          <w:szCs w:val="22"/>
        </w:rPr>
        <w:t xml:space="preserve">Lifecycle</w:t>
      </w:r>
    </w:p>
    <w:p>
      <w:pPr>
        <w:spacing w:after="120" w:before="0"/>
      </w:pPr>
      <w:r>
        <w:t xml:space="preserve">Computed → Current → Stale → Superseded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Derived from Asset Image</w:t>
      </w:r>
    </w:p>
    <w:p>
      <w:pPr>
        <w:pStyle w:val="ListParagraph"/>
        <w:numPr>
          <w:ilvl w:val="0"/>
          <w:numId w:val="2"/>
        </w:numPr>
        <w:spacing w:after="60"/>
      </w:pPr>
      <w:r>
        <w:t xml:space="preserve">Points at Asset</w:t>
      </w:r>
    </w:p>
    <w:p>
      <w:pPr>
        <w:pStyle w:val="ListParagraph"/>
        <w:numPr>
          <w:ilvl w:val="0"/>
          <w:numId w:val="2"/>
        </w:numPr>
        <w:spacing w:after="60"/>
      </w:pPr>
      <w:r>
        <w:t xml:space="preserve">Compared by Image Search Query</w:t>
      </w:r>
    </w:p>
    <w:p>
      <w:pPr>
        <w:pStyle w:val="ListParagraph"/>
        <w:numPr>
          <w:ilvl w:val="0"/>
          <w:numId w:val="2"/>
        </w:numPr>
        <w:spacing w:after="60"/>
      </w:pPr>
      <w:r>
        <w:t xml:space="preserve">Recomputed by a Scheduled Job when the vision model version changes</w:t>
      </w:r>
    </w:p>
    <w:p>
      <w:pPr>
        <w:pStyle w:val="Heading3"/>
        <w:spacing w:after="100" w:before="200"/>
      </w:pPr>
      <w:r>
        <w:rPr>
          <w:b/>
          <w:bCs/>
          <w:color w:val="404040"/>
          <w:sz w:val="22"/>
          <w:szCs w:val="22"/>
        </w:rPr>
        <w:t xml:space="preserve">Business rules</w:t>
      </w:r>
    </w:p>
    <w:p>
      <w:pPr>
        <w:spacing w:after="120" w:before="0"/>
      </w:pPr>
      <w:r>
        <w:t xml:space="preserve">BR-277, BR-279</w:t>
      </w:r>
    </w:p>
    <w:p>
      <w:pPr>
        <w:pStyle w:val="Heading3"/>
        <w:spacing w:after="100" w:before="200"/>
      </w:pPr>
      <w:r>
        <w:rPr>
          <w:b/>
          <w:bCs/>
          <w:color w:val="404040"/>
          <w:sz w:val="22"/>
          <w:szCs w:val="22"/>
        </w:rPr>
        <w:t xml:space="preserve">Audit and retention</w:t>
      </w:r>
    </w:p>
    <w:p>
      <w:pPr>
        <w:spacing w:after="120" w:before="0"/>
      </w:pPr>
      <w:r>
        <w:t xml:space="preserve">Creation, recomputation and invalidation are audited. The vector itself never appears in an audit image, an export or a report.</w:t>
      </w:r>
    </w:p>
    <w:p>
      <w:pPr>
        <w:pStyle w:val="Heading3"/>
        <w:spacing w:after="100" w:before="200"/>
      </w:pPr>
      <w:r>
        <w:rPr>
          <w:b/>
          <w:bCs/>
          <w:color w:val="404040"/>
          <w:sz w:val="22"/>
          <w:szCs w:val="22"/>
        </w:rPr>
        <w:t xml:space="preserve">Extension points</w:t>
      </w:r>
    </w:p>
    <w:p>
      <w:pPr>
        <w:spacing w:after="120" w:before="0"/>
      </w:pPr>
      <w:r>
        <w:t xml:space="preserve">A future RTLS, gate camera or drone capability adds a source value. The object does not change.</w:t>
      </w:r>
    </w:p>
    <w:p>
      <w:pPr>
        <w:pStyle w:val="Heading2"/>
        <w:spacing w:after="120" w:before="260"/>
      </w:pPr>
      <w:r>
        <w:rPr>
          <w:b/>
          <w:bCs/>
          <w:color w:val="2E74B5"/>
          <w:sz w:val="25"/>
          <w:szCs w:val="25"/>
        </w:rPr>
        <w:t xml:space="preserve">6.7.13  SBO-130  Image Search Query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SBO-130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Image Search Query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15 (7 Required)</w:t>
            </w:r>
          </w:p>
        </w:tc>
      </w:tr>
    </w:tbl>
    <w:p>
      <w:pPr>
        <w:pStyle w:val="Heading3"/>
        <w:spacing w:after="100" w:before="200"/>
      </w:pPr>
      <w:r>
        <w:rPr>
          <w:b/>
          <w:bCs/>
          <w:color w:val="404040"/>
          <w:sz w:val="22"/>
          <w:szCs w:val="22"/>
        </w:rPr>
        <w:t xml:space="preserve">Purpose</w:t>
      </w:r>
    </w:p>
    <w:p>
      <w:pPr>
        <w:spacing w:after="120" w:before="0"/>
      </w:pPr>
      <w:r>
        <w:t xml:space="preserve">One attempt to find an asset from a photograph: what was submitted, what the platform proposed, what the person chose, and under whose access scope. The record exists because an identification that cannot be explained afterwards cannot be relied on — in an inventory dispute, in an insurance claim or at a gate.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Submitted Image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Held for the configured retention period only, and never added to an asset record unless a person attaches it deliberately.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Submitted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Submitted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Channel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Web, Handheld, Mobile camera, API.</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 Applied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access scope in force when the search ran. A candidate outside it is not returned, not counted and not hinted at.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Model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vision model that produced the comparison.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Model Version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Threshold Applied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confidence floor in force, read from configuration and recorded here so that an old search remains interpretable after the setting changes.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Candidate Count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How many candidates reached the threshold.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Best Score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Decimal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Zero to one.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Outcome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Confirmed, Rejected by user, No candidate above threshold, Abandoned.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Confirmed Asset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Set only where a person confirmed a candidate. A search never sets it on its own.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Corroborated By</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None, Tag read, Barcode scan, Serial number, Custodian confirmation.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Elapsed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Milliseconds from submission to candidate list.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Feedback</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What the person said about the result. Match quality is measured from this and from rejections, not assumed.</w:t>
            </w:r>
          </w:p>
        </w:tc>
      </w:tr>
    </w:tbl>
    <w:p>
      <w:pPr>
        <w:pStyle w:val="Heading3"/>
        <w:spacing w:after="100" w:before="200"/>
      </w:pPr>
      <w:r>
        <w:rPr>
          <w:b/>
          <w:bCs/>
          <w:color w:val="404040"/>
          <w:sz w:val="22"/>
          <w:szCs w:val="22"/>
        </w:rPr>
        <w:t xml:space="preserve">Lifecycle</w:t>
      </w:r>
    </w:p>
    <w:p>
      <w:pPr>
        <w:spacing w:after="120" w:before="0"/>
      </w:pPr>
      <w:r>
        <w:t xml:space="preserve">Submitted → Matched → Confirmed | Rejected | Unmatched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Raised by User</w:t>
      </w:r>
    </w:p>
    <w:p>
      <w:pPr>
        <w:pStyle w:val="ListParagraph"/>
        <w:numPr>
          <w:ilvl w:val="0"/>
          <w:numId w:val="2"/>
        </w:numPr>
        <w:spacing w:after="60"/>
      </w:pPr>
      <w:r>
        <w:t xml:space="preserve">Compared against Visual Signature</w:t>
      </w:r>
    </w:p>
    <w:p>
      <w:pPr>
        <w:pStyle w:val="ListParagraph"/>
        <w:numPr>
          <w:ilvl w:val="0"/>
          <w:numId w:val="2"/>
        </w:numPr>
        <w:spacing w:after="60"/>
      </w:pPr>
      <w:r>
        <w:t xml:space="preserve">Produces Image Match Candidate</w:t>
      </w:r>
    </w:p>
    <w:p>
      <w:pPr>
        <w:pStyle w:val="ListParagraph"/>
        <w:numPr>
          <w:ilvl w:val="0"/>
          <w:numId w:val="2"/>
        </w:numPr>
        <w:spacing w:after="60"/>
      </w:pPr>
      <w:r>
        <w:t xml:space="preserve">Recorded alongside Query Log as one assistant interaction</w:t>
      </w:r>
    </w:p>
    <w:p>
      <w:pPr>
        <w:pStyle w:val="ListParagraph"/>
        <w:numPr>
          <w:ilvl w:val="0"/>
          <w:numId w:val="2"/>
        </w:numPr>
        <w:spacing w:after="60"/>
      </w:pPr>
      <w:r>
        <w:t xml:space="preserve">May confirm an Asset, and never alters one</w:t>
      </w:r>
    </w:p>
    <w:p>
      <w:pPr>
        <w:pStyle w:val="Heading3"/>
        <w:spacing w:after="100" w:before="200"/>
      </w:pPr>
      <w:r>
        <w:rPr>
          <w:b/>
          <w:bCs/>
          <w:color w:val="404040"/>
          <w:sz w:val="22"/>
          <w:szCs w:val="22"/>
        </w:rPr>
        <w:t xml:space="preserve">Business rules</w:t>
      </w:r>
    </w:p>
    <w:p>
      <w:pPr>
        <w:spacing w:after="120" w:before="0"/>
      </w:pPr>
      <w:r>
        <w:t xml:space="preserve">BR-273, BR-274, BR-275, BR-276, BR-278, BR-280</w:t>
      </w:r>
    </w:p>
    <w:p>
      <w:pPr>
        <w:pStyle w:val="Heading3"/>
        <w:spacing w:after="100" w:before="200"/>
      </w:pPr>
      <w:r>
        <w:rPr>
          <w:b/>
          <w:bCs/>
          <w:color w:val="404040"/>
          <w:sz w:val="22"/>
          <w:szCs w:val="22"/>
        </w:rPr>
        <w:t xml:space="preserve">Audit and retention</w:t>
      </w:r>
    </w:p>
    <w:p>
      <w:pPr>
        <w:spacing w:after="120" w:before="0"/>
      </w:pPr>
      <w:r>
        <w:t xml:space="preserve">Full and permanent for the query record. The submitted image follows its own retention and its deletion is itself audited.</w:t>
      </w:r>
    </w:p>
    <w:p>
      <w:pPr>
        <w:pStyle w:val="Heading3"/>
        <w:spacing w:after="100" w:before="200"/>
      </w:pPr>
      <w:r>
        <w:rPr>
          <w:b/>
          <w:bCs/>
          <w:color w:val="404040"/>
          <w:sz w:val="22"/>
          <w:szCs w:val="22"/>
        </w:rPr>
        <w:t xml:space="preserve">Extension points</w:t>
      </w:r>
    </w:p>
    <w:p>
      <w:pPr>
        <w:spacing w:after="120" w:before="0"/>
      </w:pPr>
      <w:r>
        <w:t xml:space="preserve">A gate camera or an inventory handheld raises the same object with a different channel. Nothing about the record changes with the device.</w:t>
      </w:r>
    </w:p>
    <w:p>
      <w:pPr>
        <w:pStyle w:val="Heading2"/>
        <w:spacing w:after="120" w:before="260"/>
      </w:pPr>
      <w:r>
        <w:rPr>
          <w:b/>
          <w:bCs/>
          <w:color w:val="2E74B5"/>
          <w:sz w:val="25"/>
          <w:szCs w:val="25"/>
        </w:rPr>
        <w:t xml:space="preserve">6.7.14  SBO-131  Image Match Candidate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SBO-131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Image Match Candidate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DOM-INT — Business Intelligence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Unique per image search query and rank.</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(7 Required)</w:t>
            </w:r>
          </w:p>
        </w:tc>
      </w:tr>
    </w:tbl>
    <w:p>
      <w:pPr>
        <w:pStyle w:val="Heading3"/>
        <w:spacing w:after="100" w:before="200"/>
      </w:pPr>
      <w:r>
        <w:rPr>
          <w:b/>
          <w:bCs/>
          <w:color w:val="404040"/>
          <w:sz w:val="22"/>
          <w:szCs w:val="22"/>
        </w:rPr>
        <w:t xml:space="preserve">Purpose</w:t>
      </w:r>
    </w:p>
    <w:p>
      <w:pPr>
        <w:spacing w:after="120" w:before="0"/>
      </w:pPr>
      <w:r>
        <w:t xml:space="preserve">One asset the platform proposes as the answer to an image search, with its score and the reason it was proposed. Candidates are always shown as a ranked set, because a single answer presented alone invites a person to accept it without looking.</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Image Search Query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Rank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One is the strongest candidate.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Matched Image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Which of the asset images matched, so that the person compares the photograph with the picture that produced the score rather than with a default thumbnail.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Score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Decimal</w:t>
            </w:r>
          </w:p>
        </w:tc>
        <w:tc>
          <w:tcPr>
            <w:tcW w:type="dxa" w:w="4332"/>
            <w:tcMar>
              <w:top w:type="dxa" w:w="60"/>
              <w:left w:type="dxa" w:w="100"/>
              <w:bottom w:type="dxa" w:w="60"/>
              <w:right w:type="dxa" w:w="100"/>
            </w:tcMar>
            <w:vAlign w:val="center"/>
          </w:tcPr>
          <w:p>
            <w:pPr>
              <w:spacing w:after="20" w:before="20"/>
            </w:pPr>
            <w:r>
              <w:rPr>
                <w:sz w:val="20"/>
                <w:szCs w:val="20"/>
              </w:rPr>
              <w:t xml:space="preserve">Zero to one.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Above Threshold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Match Basis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Whole image, Text read from the image, Asset tag visible in the image, Model and color.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Distinguishing Note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What separates this candidate from the one above it — a different serial number, a different room, a different custodian. Two identical laptops are told apart by their context, not by their appearance.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Chosen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Rejected 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Not this asset, Cannot tell from the photograph, Asset not on the register.</w:t>
            </w:r>
          </w:p>
        </w:tc>
      </w:tr>
    </w:tbl>
    <w:p>
      <w:pPr>
        <w:pStyle w:val="Heading3"/>
        <w:spacing w:after="100" w:before="200"/>
      </w:pPr>
      <w:r>
        <w:rPr>
          <w:b/>
          <w:bCs/>
          <w:color w:val="404040"/>
          <w:sz w:val="22"/>
          <w:szCs w:val="22"/>
        </w:rPr>
        <w:t xml:space="preserve">Lifecycle</w:t>
      </w:r>
    </w:p>
    <w:p>
      <w:pPr>
        <w:spacing w:after="120" w:before="0"/>
      </w:pPr>
      <w:r>
        <w:t xml:space="preserve">Proposed → Chosen | Rejected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Image Search Query</w:t>
      </w:r>
    </w:p>
    <w:p>
      <w:pPr>
        <w:pStyle w:val="ListParagraph"/>
        <w:numPr>
          <w:ilvl w:val="0"/>
          <w:numId w:val="2"/>
        </w:numPr>
        <w:spacing w:after="60"/>
      </w:pPr>
      <w:r>
        <w:t xml:space="preserve">Proposes an Asset</w:t>
      </w:r>
    </w:p>
    <w:p>
      <w:pPr>
        <w:pStyle w:val="ListParagraph"/>
        <w:numPr>
          <w:ilvl w:val="0"/>
          <w:numId w:val="2"/>
        </w:numPr>
        <w:spacing w:after="60"/>
      </w:pPr>
      <w:r>
        <w:t xml:space="preserve">Cites the Asset Image that produced the score</w:t>
      </w:r>
    </w:p>
    <w:p>
      <w:pPr>
        <w:pStyle w:val="Heading3"/>
        <w:spacing w:after="100" w:before="200"/>
      </w:pPr>
      <w:r>
        <w:rPr>
          <w:b/>
          <w:bCs/>
          <w:color w:val="404040"/>
          <w:sz w:val="22"/>
          <w:szCs w:val="22"/>
        </w:rPr>
        <w:t xml:space="preserve">Business rules</w:t>
      </w:r>
    </w:p>
    <w:p>
      <w:pPr>
        <w:spacing w:after="120" w:before="0"/>
      </w:pPr>
      <w:r>
        <w:t xml:space="preserve">BR-273, BR-281</w:t>
      </w:r>
    </w:p>
    <w:p>
      <w:pPr>
        <w:pStyle w:val="Heading3"/>
        <w:spacing w:after="100" w:before="200"/>
      </w:pPr>
      <w:r>
        <w:rPr>
          <w:b/>
          <w:bCs/>
          <w:color w:val="404040"/>
          <w:sz w:val="22"/>
          <w:szCs w:val="22"/>
        </w:rPr>
        <w:t xml:space="preserve">Audit and retention</w:t>
      </w:r>
    </w:p>
    <w:p>
      <w:pPr>
        <w:spacing w:after="120" w:before="0"/>
      </w:pPr>
      <w:r>
        <w:t xml:space="preserve">Retained with its query. A rejected candidate is kept deliberately: match quality is measured from wrong proposals as much as from right ones.</w:t>
      </w:r>
    </w:p>
    <w:p>
      <w:pPr>
        <w:pStyle w:val="Heading3"/>
        <w:spacing w:after="100" w:before="200"/>
      </w:pPr>
      <w:r>
        <w:rPr>
          <w:b/>
          <w:bCs/>
          <w:color w:val="404040"/>
          <w:sz w:val="22"/>
          <w:szCs w:val="22"/>
        </w:rPr>
        <w:t xml:space="preserve">Extension points</w:t>
      </w:r>
    </w:p>
    <w:p>
      <w:pPr>
        <w:spacing w:after="120" w:before="0"/>
      </w:pPr>
      <w:r>
        <w:t xml:space="preserve">None.</w:t>
      </w:r>
    </w:p>
    <w:p>
      <w:r>
        <w:br w:type="page"/>
      </w:r>
    </w:p>
    <w:p>
      <w:pPr>
        <w:pStyle w:val="Heading1"/>
        <w:spacing w:after="160" w:before="320"/>
      </w:pPr>
      <w:r>
        <w:rPr>
          <w:b/>
          <w:bCs/>
          <w:color w:val="1F4E79"/>
          <w:sz w:val="30"/>
          <w:szCs w:val="30"/>
        </w:rPr>
        <w:t xml:space="preserve">6.8 DOM-IAM — Identity &amp; Access Management</w:t>
      </w:r>
    </w:p>
    <w:p>
      <w:pPr>
        <w:spacing w:after="120" w:before="0"/>
      </w:pPr>
      <w:r>
        <w:t xml:space="preserve">Objects hosted by DOM-IAM: 13.</w:t>
      </w:r>
    </w:p>
    <w:p>
      <w:pPr>
        <w:pStyle w:val="Heading2"/>
        <w:spacing w:after="120" w:before="260"/>
      </w:pPr>
      <w:r>
        <w:rPr>
          <w:b/>
          <w:bCs/>
          <w:color w:val="2E74B5"/>
          <w:sz w:val="25"/>
          <w:szCs w:val="25"/>
        </w:rPr>
        <w:t xml:space="preserve">6.8.1  SBO-092  User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SBO-092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User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Username is unique platform-wide. Email unique where used for sign-in.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18 (6 Required)</w:t>
            </w:r>
          </w:p>
        </w:tc>
      </w:tr>
    </w:tbl>
    <w:p>
      <w:pPr>
        <w:pStyle w:val="Heading3"/>
        <w:spacing w:after="100" w:before="200"/>
      </w:pPr>
      <w:r>
        <w:rPr>
          <w:b/>
          <w:bCs/>
          <w:color w:val="404040"/>
          <w:sz w:val="22"/>
          <w:szCs w:val="22"/>
        </w:rPr>
        <w:t xml:space="preserve">Purpose</w:t>
      </w:r>
    </w:p>
    <w:p>
      <w:pPr>
        <w:spacing w:after="120" w:before="0"/>
      </w:pPr>
      <w:r>
        <w:t xml:space="preserve">A system account for a human or service actor. Distinct from Employee: an employee may exist without a user, and a user may exist without an employee.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Username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Invited, Active, Locked, Suspended, Disabled, Archived.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Display Name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Email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Email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Required where email is the sign-in identifier or MFA channel.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Linked Employee</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Zero-or-one.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Linked Contractor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Zero-or-one. Mutually exclusive with Linked Employee.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Account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Human, Service, Device.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Identity Provider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Null for local accounts.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External Subject</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The federated subject claim.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Locale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Locale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Time Zone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Lookup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MFA 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Derived from the credential policy.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Last Login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Failed Attempt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Locked Until</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Password Changed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Created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Deactivated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Invited → Active → Locked | Suspended → Disabled → Archived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Optionally linked to Employee or Contractor</w:t>
      </w:r>
    </w:p>
    <w:p>
      <w:pPr>
        <w:pStyle w:val="ListParagraph"/>
        <w:numPr>
          <w:ilvl w:val="0"/>
          <w:numId w:val="2"/>
        </w:numPr>
        <w:spacing w:after="60"/>
      </w:pPr>
      <w:r>
        <w:t xml:space="preserve">Granted Role through Access Assignment</w:t>
      </w:r>
    </w:p>
    <w:p>
      <w:pPr>
        <w:pStyle w:val="ListParagraph"/>
        <w:numPr>
          <w:ilvl w:val="0"/>
          <w:numId w:val="2"/>
        </w:numPr>
        <w:spacing w:after="60"/>
      </w:pPr>
      <w:r>
        <w:t xml:space="preserve">Holds Session</w:t>
      </w:r>
    </w:p>
    <w:p>
      <w:pPr>
        <w:pStyle w:val="ListParagraph"/>
        <w:numPr>
          <w:ilvl w:val="0"/>
          <w:numId w:val="2"/>
        </w:numPr>
        <w:spacing w:after="60"/>
      </w:pPr>
      <w:r>
        <w:t xml:space="preserve">Enrolled in MFA Enrollment</w:t>
      </w:r>
    </w:p>
    <w:p>
      <w:pPr>
        <w:pStyle w:val="ListParagraph"/>
        <w:numPr>
          <w:ilvl w:val="0"/>
          <w:numId w:val="2"/>
        </w:numPr>
        <w:spacing w:after="60"/>
      </w:pPr>
      <w:r>
        <w:t xml:space="preserve">Actor in Audit Log</w:t>
      </w:r>
    </w:p>
    <w:p>
      <w:pPr>
        <w:pStyle w:val="Heading3"/>
        <w:spacing w:after="100" w:before="200"/>
      </w:pPr>
      <w:r>
        <w:rPr>
          <w:b/>
          <w:bCs/>
          <w:color w:val="404040"/>
          <w:sz w:val="22"/>
          <w:szCs w:val="22"/>
        </w:rPr>
        <w:t xml:space="preserve">Business rules</w:t>
      </w:r>
    </w:p>
    <w:p>
      <w:pPr>
        <w:spacing w:after="120" w:before="0"/>
      </w:pPr>
      <w:r>
        <w:t xml:space="preserve">BR-180, BR-181, BR-182, BR-183</w:t>
      </w:r>
    </w:p>
    <w:p>
      <w:pPr>
        <w:pStyle w:val="Heading3"/>
        <w:spacing w:after="100" w:before="200"/>
      </w:pPr>
      <w:r>
        <w:rPr>
          <w:b/>
          <w:bCs/>
          <w:color w:val="404040"/>
          <w:sz w:val="22"/>
          <w:szCs w:val="22"/>
        </w:rPr>
        <w:t xml:space="preserve">Audit and retention</w:t>
      </w:r>
    </w:p>
    <w:p>
      <w:pPr>
        <w:spacing w:after="120" w:before="0"/>
      </w:pPr>
      <w:r>
        <w:t xml:space="preserve">Full and permanent. Every authentication attempt, lock and privilege change is audited.</w:t>
      </w:r>
    </w:p>
    <w:p>
      <w:pPr>
        <w:pStyle w:val="Heading3"/>
        <w:spacing w:after="100" w:before="200"/>
      </w:pPr>
      <w:r>
        <w:rPr>
          <w:b/>
          <w:bCs/>
          <w:color w:val="404040"/>
          <w:sz w:val="22"/>
          <w:szCs w:val="22"/>
        </w:rPr>
        <w:t xml:space="preserve">Extension points</w:t>
      </w:r>
    </w:p>
    <w:p>
      <w:pPr>
        <w:spacing w:after="120" w:before="0"/>
      </w:pPr>
      <w:r>
        <w:t xml:space="preserve">None. Access control is never extended by a module.</w:t>
      </w:r>
    </w:p>
    <w:p>
      <w:pPr>
        <w:pStyle w:val="Heading2"/>
        <w:spacing w:after="120" w:before="260"/>
      </w:pPr>
      <w:r>
        <w:rPr>
          <w:b/>
          <w:bCs/>
          <w:color w:val="2E74B5"/>
          <w:sz w:val="25"/>
          <w:szCs w:val="25"/>
        </w:rPr>
        <w:t xml:space="preserve">6.8.2  SBO-093  Role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SBO-093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Role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(5 Required)</w:t>
            </w:r>
          </w:p>
        </w:tc>
      </w:tr>
    </w:tbl>
    <w:p>
      <w:pPr>
        <w:pStyle w:val="Heading3"/>
        <w:spacing w:after="100" w:before="200"/>
      </w:pPr>
      <w:r>
        <w:rPr>
          <w:b/>
          <w:bCs/>
          <w:color w:val="404040"/>
          <w:sz w:val="22"/>
          <w:szCs w:val="22"/>
        </w:rPr>
        <w:t xml:space="preserve">Purpose</w:t>
      </w:r>
    </w:p>
    <w:p>
      <w:pPr>
        <w:spacing w:after="120" w:before="0"/>
      </w:pPr>
      <w:r>
        <w:t xml:space="preserve">A named collection of permissions granted to users within a scope.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Description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Permission Sets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Default Scope Type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Global, Organization, Site, Warehouse, Department.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System Role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System roles cannot be deleted or have permissions removed.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Mutually Exclusive With</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Supports segregation of duties.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Requires MFA</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Deprecated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Composed of Permission Set</w:t>
      </w:r>
    </w:p>
    <w:p>
      <w:pPr>
        <w:pStyle w:val="ListParagraph"/>
        <w:numPr>
          <w:ilvl w:val="0"/>
          <w:numId w:val="2"/>
        </w:numPr>
        <w:spacing w:after="60"/>
      </w:pPr>
      <w:r>
        <w:t xml:space="preserve">Granted via Access Assignment</w:t>
      </w:r>
    </w:p>
    <w:p>
      <w:pPr>
        <w:pStyle w:val="ListParagraph"/>
        <w:numPr>
          <w:ilvl w:val="0"/>
          <w:numId w:val="2"/>
        </w:numPr>
        <w:spacing w:after="60"/>
      </w:pPr>
      <w:r>
        <w:t xml:space="preserve">Constrained by segregation rules</w:t>
      </w:r>
    </w:p>
    <w:p>
      <w:pPr>
        <w:pStyle w:val="Heading3"/>
        <w:spacing w:after="100" w:before="200"/>
      </w:pPr>
      <w:r>
        <w:rPr>
          <w:b/>
          <w:bCs/>
          <w:color w:val="404040"/>
          <w:sz w:val="22"/>
          <w:szCs w:val="22"/>
        </w:rPr>
        <w:t xml:space="preserve">Business rules</w:t>
      </w:r>
    </w:p>
    <w:p>
      <w:pPr>
        <w:spacing w:after="120" w:before="0"/>
      </w:pPr>
      <w:r>
        <w:t xml:space="preserve">BR-184, BR-185</w:t>
      </w:r>
    </w:p>
    <w:p>
      <w:pPr>
        <w:pStyle w:val="Heading3"/>
        <w:spacing w:after="100" w:before="200"/>
      </w:pPr>
      <w:r>
        <w:rPr>
          <w:b/>
          <w:bCs/>
          <w:color w:val="404040"/>
          <w:sz w:val="22"/>
          <w:szCs w:val="22"/>
        </w:rPr>
        <w:t xml:space="preserve">Audit and retention</w:t>
      </w:r>
    </w:p>
    <w:p>
      <w:pPr>
        <w:spacing w:after="120" w:before="0"/>
      </w:pPr>
      <w:r>
        <w:t xml:space="preserve">Full. Permission changes to a role are high-risk and always audited.</w:t>
      </w:r>
    </w:p>
    <w:p>
      <w:pPr>
        <w:pStyle w:val="Heading3"/>
        <w:spacing w:after="100" w:before="200"/>
      </w:pPr>
      <w:r>
        <w:rPr>
          <w:b/>
          <w:bCs/>
          <w:color w:val="404040"/>
          <w:sz w:val="22"/>
          <w:szCs w:val="22"/>
        </w:rPr>
        <w:t xml:space="preserve">Extension points</w:t>
      </w:r>
    </w:p>
    <w:p>
      <w:pPr>
        <w:spacing w:after="120" w:before="0"/>
      </w:pPr>
      <w:r>
        <w:t xml:space="preserve">Modules declare permissions; they do not define roles.</w:t>
      </w:r>
    </w:p>
    <w:p>
      <w:pPr>
        <w:pStyle w:val="Heading2"/>
        <w:spacing w:after="120" w:before="260"/>
      </w:pPr>
      <w:r>
        <w:rPr>
          <w:b/>
          <w:bCs/>
          <w:color w:val="2E74B5"/>
          <w:sz w:val="25"/>
          <w:szCs w:val="25"/>
        </w:rPr>
        <w:t xml:space="preserve">6.8.3  SBO-094  Permission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SBO-094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Permission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 platform-wide.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9 (4 Required)</w:t>
            </w:r>
          </w:p>
        </w:tc>
      </w:tr>
    </w:tbl>
    <w:p>
      <w:pPr>
        <w:pStyle w:val="Heading3"/>
        <w:spacing w:after="100" w:before="200"/>
      </w:pPr>
      <w:r>
        <w:rPr>
          <w:b/>
          <w:bCs/>
          <w:color w:val="404040"/>
          <w:sz w:val="22"/>
          <w:szCs w:val="22"/>
        </w:rPr>
        <w:t xml:space="preserve">Purpose</w:t>
      </w:r>
    </w:p>
    <w:p>
      <w:pPr>
        <w:spacing w:after="120" w:before="0"/>
      </w:pPr>
      <w:r>
        <w:t xml:space="preserve">An atomic grant over a capability or an object action. The unit that a module declares and that authorization evaluates.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Capability Reference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The CAP identifier this permission gates, where applicable.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Enum(SBO)</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Create, Read, Update, Delete, Approve, Execute, Export, Override, Administer.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Field Scope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For field-level permissions.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Description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Risk Level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Normal, Elevated, Critical. Critical permissions require access review.</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Declared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Platform or module that declared it.</w:t>
            </w:r>
          </w:p>
        </w:tc>
      </w:tr>
    </w:tbl>
    <w:p>
      <w:pPr>
        <w:pStyle w:val="Heading3"/>
        <w:spacing w:after="100" w:before="200"/>
      </w:pPr>
      <w:r>
        <w:rPr>
          <w:b/>
          <w:bCs/>
          <w:color w:val="404040"/>
          <w:sz w:val="22"/>
          <w:szCs w:val="22"/>
        </w:rPr>
        <w:t xml:space="preserve">Lifecycle</w:t>
      </w:r>
    </w:p>
    <w:p>
      <w:pPr>
        <w:spacing w:after="120" w:before="0"/>
      </w:pPr>
      <w:r>
        <w:t xml:space="preserve">Declared → Active → Deprecated. Never deleted while granted historically.</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Grouped into Permission Set</w:t>
      </w:r>
    </w:p>
    <w:p>
      <w:pPr>
        <w:pStyle w:val="ListParagraph"/>
        <w:numPr>
          <w:ilvl w:val="0"/>
          <w:numId w:val="2"/>
        </w:numPr>
        <w:spacing w:after="60"/>
      </w:pPr>
      <w:r>
        <w:t xml:space="preserve">Gates a Capability and an SBO action</w:t>
      </w:r>
    </w:p>
    <w:p>
      <w:pPr>
        <w:pStyle w:val="Heading3"/>
        <w:spacing w:after="100" w:before="200"/>
      </w:pPr>
      <w:r>
        <w:rPr>
          <w:b/>
          <w:bCs/>
          <w:color w:val="404040"/>
          <w:sz w:val="22"/>
          <w:szCs w:val="22"/>
        </w:rPr>
        <w:t xml:space="preserve">Business rules</w:t>
      </w:r>
    </w:p>
    <w:p>
      <w:pPr>
        <w:spacing w:after="120" w:before="0"/>
      </w:pPr>
      <w:r>
        <w:t xml:space="preserve">BR-186, BR-187</w:t>
      </w:r>
    </w:p>
    <w:p>
      <w:pPr>
        <w:pStyle w:val="Heading3"/>
        <w:spacing w:after="100" w:before="200"/>
      </w:pPr>
      <w:r>
        <w:rPr>
          <w:b/>
          <w:bCs/>
          <w:color w:val="404040"/>
          <w:sz w:val="22"/>
          <w:szCs w:val="22"/>
        </w:rPr>
        <w:t xml:space="preserve">Audit and retention</w:t>
      </w:r>
    </w:p>
    <w:p>
      <w:pPr>
        <w:spacing w:after="120" w:before="0"/>
      </w:pPr>
      <w:r>
        <w:t xml:space="preserve">Declaration and deprecation.</w:t>
      </w:r>
    </w:p>
    <w:p>
      <w:pPr>
        <w:pStyle w:val="Heading3"/>
        <w:spacing w:after="100" w:before="200"/>
      </w:pPr>
      <w:r>
        <w:rPr>
          <w:b/>
          <w:bCs/>
          <w:color w:val="404040"/>
          <w:sz w:val="22"/>
          <w:szCs w:val="22"/>
        </w:rPr>
        <w:t xml:space="preserve">Extension points</w:t>
      </w:r>
    </w:p>
    <w:p>
      <w:pPr>
        <w:spacing w:after="120" w:before="0"/>
      </w:pPr>
      <w:r>
        <w:t xml:space="preserve">Modules declare permissions at registration.</w:t>
      </w:r>
    </w:p>
    <w:p>
      <w:pPr>
        <w:pStyle w:val="Heading2"/>
        <w:spacing w:after="120" w:before="260"/>
      </w:pPr>
      <w:r>
        <w:rPr>
          <w:b/>
          <w:bCs/>
          <w:color w:val="2E74B5"/>
          <w:sz w:val="25"/>
          <w:szCs w:val="25"/>
        </w:rPr>
        <w:t xml:space="preserve">6.8.4  SBO-095  Permission Set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SBO-095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Permission 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6 (4 Required)</w:t>
            </w:r>
          </w:p>
        </w:tc>
      </w:tr>
    </w:tbl>
    <w:p>
      <w:pPr>
        <w:pStyle w:val="Heading3"/>
        <w:spacing w:after="100" w:before="200"/>
      </w:pPr>
      <w:r>
        <w:rPr>
          <w:b/>
          <w:bCs/>
          <w:color w:val="404040"/>
          <w:sz w:val="22"/>
          <w:szCs w:val="22"/>
        </w:rPr>
        <w:t xml:space="preserve">Purpose</w:t>
      </w:r>
    </w:p>
    <w:p>
      <w:pPr>
        <w:spacing w:after="120" w:before="0"/>
      </w:pPr>
      <w:r>
        <w:t xml:space="preserve">A composable bundle of permissions, so that roles are assembled rather than enumerated.</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Permissions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Description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Capability Dependency</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Capabilities that must be enabled for this set to have effect.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Deprecated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Groups Permission</w:t>
      </w:r>
    </w:p>
    <w:p>
      <w:pPr>
        <w:pStyle w:val="ListParagraph"/>
        <w:numPr>
          <w:ilvl w:val="0"/>
          <w:numId w:val="2"/>
        </w:numPr>
        <w:spacing w:after="60"/>
      </w:pPr>
      <w:r>
        <w:t xml:space="preserve">Composed into Role</w:t>
      </w:r>
    </w:p>
    <w:p>
      <w:pPr>
        <w:pStyle w:val="Heading3"/>
        <w:spacing w:after="100" w:before="200"/>
      </w:pPr>
      <w:r>
        <w:rPr>
          <w:b/>
          <w:bCs/>
          <w:color w:val="404040"/>
          <w:sz w:val="22"/>
          <w:szCs w:val="22"/>
        </w:rPr>
        <w:t xml:space="preserve">Business rules</w:t>
      </w:r>
    </w:p>
    <w:p>
      <w:pPr>
        <w:spacing w:after="120" w:before="0"/>
      </w:pPr>
      <w:r>
        <w:t xml:space="preserve">BR-186</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6.8.5  SBO-096  Access Assignment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SBO-096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Access Assignment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User plus Role plus Scope Reference is unique while active.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13 (6 Required)</w:t>
            </w:r>
          </w:p>
        </w:tc>
      </w:tr>
    </w:tbl>
    <w:p>
      <w:pPr>
        <w:pStyle w:val="Heading3"/>
        <w:spacing w:after="100" w:before="200"/>
      </w:pPr>
      <w:r>
        <w:rPr>
          <w:b/>
          <w:bCs/>
          <w:color w:val="404040"/>
          <w:sz w:val="22"/>
          <w:szCs w:val="22"/>
        </w:rPr>
        <w:t xml:space="preserve">Purpose</w:t>
      </w:r>
    </w:p>
    <w:p>
      <w:pPr>
        <w:spacing w:after="120" w:before="0"/>
      </w:pPr>
      <w:r>
        <w:t xml:space="preserve">The binding of a role to a user within a data scope. Held as a first-class object because scope, validity and provenance must be auditable.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User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Role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Global, Organization, Site, Warehouse, Department, Zone.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 References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Required unless Scope Type is Global.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Granted By</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Granted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Valid From</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Valid 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Mandatory for contractor assignments.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Justification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Required for Critical-risk roles.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Active, Expired, Revoked, Pending Review.</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Last Certified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Revoked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Revoked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Active → Pending Review → Expired | Revoked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Grants Role to User over a scope</w:t>
      </w:r>
    </w:p>
    <w:p>
      <w:pPr>
        <w:pStyle w:val="ListParagraph"/>
        <w:numPr>
          <w:ilvl w:val="0"/>
          <w:numId w:val="2"/>
        </w:numPr>
        <w:spacing w:after="60"/>
      </w:pPr>
      <w:r>
        <w:t xml:space="preserve">Certified by Access Review</w:t>
      </w:r>
    </w:p>
    <w:p>
      <w:pPr>
        <w:pStyle w:val="ListParagraph"/>
        <w:numPr>
          <w:ilvl w:val="0"/>
          <w:numId w:val="2"/>
        </w:numPr>
        <w:spacing w:after="60"/>
      </w:pPr>
      <w:r>
        <w:t xml:space="preserve">May be temporarily transferred by Delegation</w:t>
      </w:r>
    </w:p>
    <w:p>
      <w:pPr>
        <w:pStyle w:val="Heading3"/>
        <w:spacing w:after="100" w:before="200"/>
      </w:pPr>
      <w:r>
        <w:rPr>
          <w:b/>
          <w:bCs/>
          <w:color w:val="404040"/>
          <w:sz w:val="22"/>
          <w:szCs w:val="22"/>
        </w:rPr>
        <w:t xml:space="preserve">Business rules</w:t>
      </w:r>
    </w:p>
    <w:p>
      <w:pPr>
        <w:spacing w:after="120" w:before="0"/>
      </w:pPr>
      <w:r>
        <w:t xml:space="preserve">BR-188, BR-189, BR-190</w:t>
      </w:r>
    </w:p>
    <w:p>
      <w:pPr>
        <w:pStyle w:val="Heading3"/>
        <w:spacing w:after="100" w:before="200"/>
      </w:pPr>
      <w:r>
        <w:rPr>
          <w:b/>
          <w:bCs/>
          <w:color w:val="404040"/>
          <w:sz w:val="22"/>
          <w:szCs w:val="22"/>
        </w:rPr>
        <w:t xml:space="preserve">Audit and retention</w:t>
      </w:r>
    </w:p>
    <w:p>
      <w:pPr>
        <w:spacing w:after="120" w:before="0"/>
      </w:pPr>
      <w:r>
        <w:t xml:space="preserve">Full and permanent.</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6.8.6  SBO-097  Session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SBO-097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Session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System identifier.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(8 Required)</w:t>
            </w:r>
          </w:p>
        </w:tc>
      </w:tr>
    </w:tbl>
    <w:p>
      <w:pPr>
        <w:pStyle w:val="Heading3"/>
        <w:spacing w:after="100" w:before="200"/>
      </w:pPr>
      <w:r>
        <w:rPr>
          <w:b/>
          <w:bCs/>
          <w:color w:val="404040"/>
          <w:sz w:val="22"/>
          <w:szCs w:val="22"/>
        </w:rPr>
        <w:t xml:space="preserve">Purpose</w:t>
      </w:r>
    </w:p>
    <w:p>
      <w:pPr>
        <w:spacing w:after="120" w:before="0"/>
      </w:pPr>
      <w:r>
        <w:t xml:space="preserve">An authenticated interaction context, bounded in time and revocable.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User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Channel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Web, Tablet, Handheld, API, Connector.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Started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Last Activity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Expires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Source Address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Device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Required for handheld sessions.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Authentication Method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Password, SSO, Certificate, Device, Token.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MFA Satisfied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Effective Scope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Resolved data scope for the session.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Terminated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Termination Reason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Sign-out, Idle timeout, Expiry, Administrative revocation, Security event.</w:t>
            </w:r>
          </w:p>
        </w:tc>
      </w:tr>
    </w:tbl>
    <w:p>
      <w:pPr>
        <w:pStyle w:val="Heading3"/>
        <w:spacing w:after="100" w:before="200"/>
      </w:pPr>
      <w:r>
        <w:rPr>
          <w:b/>
          <w:bCs/>
          <w:color w:val="404040"/>
          <w:sz w:val="22"/>
          <w:szCs w:val="22"/>
        </w:rPr>
        <w:t xml:space="preserve">Lifecycle</w:t>
      </w:r>
    </w:p>
    <w:p>
      <w:pPr>
        <w:spacing w:after="120" w:before="0"/>
      </w:pPr>
      <w:r>
        <w:t xml:space="preserve">Established → Active → Expired | Terminated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User</w:t>
      </w:r>
    </w:p>
    <w:p>
      <w:pPr>
        <w:pStyle w:val="ListParagraph"/>
        <w:numPr>
          <w:ilvl w:val="0"/>
          <w:numId w:val="2"/>
        </w:numPr>
        <w:spacing w:after="60"/>
      </w:pPr>
      <w:r>
        <w:t xml:space="preserve">Bound to Device for handheld operations</w:t>
      </w:r>
    </w:p>
    <w:p>
      <w:pPr>
        <w:pStyle w:val="ListParagraph"/>
        <w:numPr>
          <w:ilvl w:val="0"/>
          <w:numId w:val="2"/>
        </w:numPr>
        <w:spacing w:after="60"/>
      </w:pPr>
      <w:r>
        <w:t xml:space="preserve">Referenced by Audit Log</w:t>
      </w:r>
    </w:p>
    <w:p>
      <w:pPr>
        <w:pStyle w:val="Heading3"/>
        <w:spacing w:after="100" w:before="200"/>
      </w:pPr>
      <w:r>
        <w:rPr>
          <w:b/>
          <w:bCs/>
          <w:color w:val="404040"/>
          <w:sz w:val="22"/>
          <w:szCs w:val="22"/>
        </w:rPr>
        <w:t xml:space="preserve">Business rules</w:t>
      </w:r>
    </w:p>
    <w:p>
      <w:pPr>
        <w:spacing w:after="120" w:before="0"/>
      </w:pPr>
      <w:r>
        <w:t xml:space="preserve">BR-191, BR-192</w:t>
      </w:r>
    </w:p>
    <w:p>
      <w:pPr>
        <w:pStyle w:val="Heading3"/>
        <w:spacing w:after="100" w:before="200"/>
      </w:pPr>
      <w:r>
        <w:rPr>
          <w:b/>
          <w:bCs/>
          <w:color w:val="404040"/>
          <w:sz w:val="22"/>
          <w:szCs w:val="22"/>
        </w:rPr>
        <w:t xml:space="preserve">Audit and retention</w:t>
      </w:r>
    </w:p>
    <w:p>
      <w:pPr>
        <w:spacing w:after="120" w:before="0"/>
      </w:pPr>
      <w:r>
        <w:t xml:space="preserve">Establishment and termination always audited.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6.8.7  SBO-098  API Client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SBO-098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API Client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(6 Required)</w:t>
            </w:r>
          </w:p>
        </w:tc>
      </w:tr>
    </w:tbl>
    <w:p>
      <w:pPr>
        <w:pStyle w:val="Heading3"/>
        <w:spacing w:after="100" w:before="200"/>
      </w:pPr>
      <w:r>
        <w:rPr>
          <w:b/>
          <w:bCs/>
          <w:color w:val="404040"/>
          <w:sz w:val="22"/>
          <w:szCs w:val="22"/>
        </w:rPr>
        <w:t xml:space="preserve">Purpose</w:t>
      </w:r>
    </w:p>
    <w:p>
      <w:pPr>
        <w:spacing w:after="120" w:before="0"/>
      </w:pPr>
      <w:r>
        <w:t xml:space="preserve">A registered machine consumer of the platform APIs.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Client Type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Integration, Connector, Partner application, Internal service.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Accountable user or organization.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Permission codes the client may exercise.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 Restriction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Data scope the client is confined to.</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Allowed Addresses</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Rate Limit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Linked User</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Service account, where the client acts as a user.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Registered, Active, Suspended, Revoked.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Created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Registered → Active → Suspended → Revoked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Holds API Key</w:t>
      </w:r>
    </w:p>
    <w:p>
      <w:pPr>
        <w:pStyle w:val="ListParagraph"/>
        <w:numPr>
          <w:ilvl w:val="0"/>
          <w:numId w:val="2"/>
        </w:numPr>
        <w:spacing w:after="60"/>
      </w:pPr>
      <w:r>
        <w:t xml:space="preserve">Referenced by Integration Endpoint</w:t>
      </w:r>
    </w:p>
    <w:p>
      <w:pPr>
        <w:pStyle w:val="ListParagraph"/>
        <w:numPr>
          <w:ilvl w:val="0"/>
          <w:numId w:val="2"/>
        </w:numPr>
        <w:spacing w:after="60"/>
      </w:pPr>
      <w:r>
        <w:t xml:space="preserve">Actor in Audit Log</w:t>
      </w:r>
    </w:p>
    <w:p>
      <w:pPr>
        <w:pStyle w:val="Heading3"/>
        <w:spacing w:after="100" w:before="200"/>
      </w:pPr>
      <w:r>
        <w:rPr>
          <w:b/>
          <w:bCs/>
          <w:color w:val="404040"/>
          <w:sz w:val="22"/>
          <w:szCs w:val="22"/>
        </w:rPr>
        <w:t xml:space="preserve">Business rules</w:t>
      </w:r>
    </w:p>
    <w:p>
      <w:pPr>
        <w:spacing w:after="120" w:before="0"/>
      </w:pPr>
      <w:r>
        <w:t xml:space="preserve">BR-193, BR-194</w:t>
      </w:r>
    </w:p>
    <w:p>
      <w:pPr>
        <w:pStyle w:val="Heading3"/>
        <w:spacing w:after="100" w:before="200"/>
      </w:pPr>
      <w:r>
        <w:rPr>
          <w:b/>
          <w:bCs/>
          <w:color w:val="404040"/>
          <w:sz w:val="22"/>
          <w:szCs w:val="22"/>
        </w:rPr>
        <w:t xml:space="preserve">Audit and retention</w:t>
      </w:r>
    </w:p>
    <w:p>
      <w:pPr>
        <w:spacing w:after="120" w:before="0"/>
      </w:pPr>
      <w:r>
        <w:t xml:space="preserve">Full.</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6.8.8  SBO-099  Identity Provider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SBO-099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Identity Provider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12 (6 Required)</w:t>
            </w:r>
          </w:p>
        </w:tc>
      </w:tr>
    </w:tbl>
    <w:p>
      <w:pPr>
        <w:pStyle w:val="Heading3"/>
        <w:spacing w:after="100" w:before="200"/>
      </w:pPr>
      <w:r>
        <w:rPr>
          <w:b/>
          <w:bCs/>
          <w:color w:val="404040"/>
          <w:sz w:val="22"/>
          <w:szCs w:val="22"/>
        </w:rPr>
        <w:t xml:space="preserve">Purpose</w:t>
      </w:r>
    </w:p>
    <w:p>
      <w:pPr>
        <w:spacing w:after="120" w:before="0"/>
      </w:pPr>
      <w:r>
        <w:t xml:space="preserve">An external federated identity source. The platform remains fully operable without federation.</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Protocol</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SAML 2.0, OpenID Connect, LDAP.</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Metadata Address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Signing Certificate</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Claim Mapping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Structure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External claim to platform attribute.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Just-In-Time Provisioning</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Default Role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Required when just-in-time provisioning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Default Scope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Required when just-in-time provisioning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Deprovision On Removal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Domain Restriction</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Registered → Active → Suspended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Authenticates User</w:t>
      </w:r>
    </w:p>
    <w:p>
      <w:pPr>
        <w:pStyle w:val="ListParagraph"/>
        <w:numPr>
          <w:ilvl w:val="0"/>
          <w:numId w:val="2"/>
        </w:numPr>
        <w:spacing w:after="60"/>
      </w:pPr>
      <w:r>
        <w:t xml:space="preserve">Provisions User just-in-time</w:t>
      </w:r>
    </w:p>
    <w:p>
      <w:pPr>
        <w:pStyle w:val="Heading3"/>
        <w:spacing w:after="100" w:before="200"/>
      </w:pPr>
      <w:r>
        <w:rPr>
          <w:b/>
          <w:bCs/>
          <w:color w:val="404040"/>
          <w:sz w:val="22"/>
          <w:szCs w:val="22"/>
        </w:rPr>
        <w:t xml:space="preserve">Business rules</w:t>
      </w:r>
    </w:p>
    <w:p>
      <w:pPr>
        <w:spacing w:after="120" w:before="0"/>
      </w:pPr>
      <w:r>
        <w:t xml:space="preserve">BR-195, BR-196</w:t>
      </w:r>
    </w:p>
    <w:p>
      <w:pPr>
        <w:pStyle w:val="Heading3"/>
        <w:spacing w:after="100" w:before="200"/>
      </w:pPr>
      <w:r>
        <w:rPr>
          <w:b/>
          <w:bCs/>
          <w:color w:val="404040"/>
          <w:sz w:val="22"/>
          <w:szCs w:val="22"/>
        </w:rPr>
        <w:t xml:space="preserve">Audit and retention</w:t>
      </w:r>
    </w:p>
    <w:p>
      <w:pPr>
        <w:spacing w:after="120" w:before="0"/>
      </w:pPr>
      <w:r>
        <w:t xml:space="preserve">Full. Claim mapping changes are security-relevant.</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6.8.9  SBO-100  Credential Policy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SBO-100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Credential Policy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Name plus Scope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14 (9 Required)</w:t>
            </w:r>
          </w:p>
        </w:tc>
      </w:tr>
    </w:tbl>
    <w:p>
      <w:pPr>
        <w:pStyle w:val="Heading3"/>
        <w:spacing w:after="100" w:before="200"/>
      </w:pPr>
      <w:r>
        <w:rPr>
          <w:b/>
          <w:bCs/>
          <w:color w:val="404040"/>
          <w:sz w:val="22"/>
          <w:szCs w:val="22"/>
        </w:rPr>
        <w:t xml:space="preserve">Purpose</w:t>
      </w:r>
    </w:p>
    <w:p>
      <w:pPr>
        <w:spacing w:after="120" w:before="0"/>
      </w:pPr>
      <w:r>
        <w:t xml:space="preserve">The rules governing credentials, lockout and multi-factor requirements.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Platform, Tenant, Role.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 Reference</w:t>
            </w:r>
          </w:p>
        </w:tc>
        <w:tc>
          <w:tcPr>
            <w:tcW w:type="dxa" w:w="1264"/>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264"/>
            <w:tcMar>
              <w:top w:type="dxa" w:w="60"/>
              <w:left w:type="dxa" w:w="100"/>
              <w:bottom w:type="dxa" w:w="60"/>
              <w:right w:type="dxa" w:w="100"/>
            </w:tcMar>
            <w:vAlign w:val="center"/>
          </w:tcPr>
          <w:p>
            <w:pPr>
              <w:spacing w:after="20" w:before="20"/>
            </w:pPr>
            <w:r>
              <w:rPr>
                <w:sz w:val="20"/>
                <w:szCs w:val="20"/>
              </w:rPr>
              <w:t xml:space="preserve">Polymorphic Ref</w:t>
            </w:r>
          </w:p>
        </w:tc>
        <w:tc>
          <w:tcPr>
            <w:tcW w:type="dxa" w:w="4332"/>
            <w:tcMar>
              <w:top w:type="dxa" w:w="60"/>
              <w:left w:type="dxa" w:w="100"/>
              <w:bottom w:type="dxa" w:w="60"/>
              <w:right w:type="dxa" w:w="100"/>
            </w:tcMar>
            <w:vAlign w:val="center"/>
          </w:tcPr>
          <w:p>
            <w:pPr>
              <w:spacing w:after="20" w:before="20"/>
            </w:pPr>
            <w:r>
              <w:rPr>
                <w:sz w:val="20"/>
                <w:szCs w:val="20"/>
              </w:rPr>
              <w:t xml:space="preserve">Required when Scope is not Platform.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Minimum Length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Complexity Requirement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Structure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Expiry Days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History Count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Previous credentials that may not be reused.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Lockout Threshold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Lockout Duration</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Minutes. Exponential backoff supported.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MFA Requirement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Optional, Required, Required for elevated roles.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Permitted MFA Factors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Session Idle Timeout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Minutes.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Concurrent Session Limit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Active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Superseded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Governs User credentials and Session limits</w:t>
      </w:r>
    </w:p>
    <w:p>
      <w:pPr>
        <w:pStyle w:val="ListParagraph"/>
        <w:numPr>
          <w:ilvl w:val="0"/>
          <w:numId w:val="2"/>
        </w:numPr>
        <w:spacing w:after="60"/>
      </w:pPr>
      <w:r>
        <w:t xml:space="preserve">Drives MFA Enrollment requirements</w:t>
      </w:r>
    </w:p>
    <w:p>
      <w:pPr>
        <w:pStyle w:val="Heading3"/>
        <w:spacing w:after="100" w:before="200"/>
      </w:pPr>
      <w:r>
        <w:rPr>
          <w:b/>
          <w:bCs/>
          <w:color w:val="404040"/>
          <w:sz w:val="22"/>
          <w:szCs w:val="22"/>
        </w:rPr>
        <w:t xml:space="preserve">Business rules</w:t>
      </w:r>
    </w:p>
    <w:p>
      <w:pPr>
        <w:spacing w:after="120" w:before="0"/>
      </w:pPr>
      <w:r>
        <w:t xml:space="preserve">BR-197</w:t>
      </w:r>
    </w:p>
    <w:p>
      <w:pPr>
        <w:pStyle w:val="Heading3"/>
        <w:spacing w:after="100" w:before="200"/>
      </w:pPr>
      <w:r>
        <w:rPr>
          <w:b/>
          <w:bCs/>
          <w:color w:val="404040"/>
          <w:sz w:val="22"/>
          <w:szCs w:val="22"/>
        </w:rPr>
        <w:t xml:space="preserve">Audit and retention</w:t>
      </w:r>
    </w:p>
    <w:p>
      <w:pPr>
        <w:spacing w:after="120" w:before="0"/>
      </w:pPr>
      <w:r>
        <w:t xml:space="preserve">Full. Weakening a policy is a high-risk audited change.</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6.8.10  SBO-101  Delegation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Delegation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Delegator plus Delegate plus Scope plus Valid From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(8 Required)</w:t>
            </w:r>
          </w:p>
        </w:tc>
      </w:tr>
    </w:tbl>
    <w:p>
      <w:pPr>
        <w:pStyle w:val="Heading3"/>
        <w:spacing w:after="100" w:before="200"/>
      </w:pPr>
      <w:r>
        <w:rPr>
          <w:b/>
          <w:bCs/>
          <w:color w:val="404040"/>
          <w:sz w:val="22"/>
          <w:szCs w:val="22"/>
        </w:rPr>
        <w:t xml:space="preserve">Purpose</w:t>
      </w:r>
    </w:p>
    <w:p>
      <w:pPr>
        <w:spacing w:after="120" w:before="0"/>
      </w:pPr>
      <w:r>
        <w:t xml:space="preserve">A time-bounded transfer of authority, so that approval chains do not stall during absence without permanently widening access.</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Delegator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User.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Delegate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User.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All approvals, Specific role, Specific permission, Specific object type.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 References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Valid From</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Valid 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Mandatory. Delegation is never open-ended.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Reason</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Granted By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Scheduled, Active, Expired, Revoked.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Segregation Checked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Delegation may not create a segregation-of-duties conflict.</w:t>
            </w:r>
          </w:p>
        </w:tc>
      </w:tr>
    </w:tbl>
    <w:p>
      <w:pPr>
        <w:pStyle w:val="Heading3"/>
        <w:spacing w:after="100" w:before="200"/>
      </w:pPr>
      <w:r>
        <w:rPr>
          <w:b/>
          <w:bCs/>
          <w:color w:val="404040"/>
          <w:sz w:val="22"/>
          <w:szCs w:val="22"/>
        </w:rPr>
        <w:t xml:space="preserve">Lifecycle</w:t>
      </w:r>
    </w:p>
    <w:p>
      <w:pPr>
        <w:spacing w:after="120" w:before="0"/>
      </w:pPr>
      <w:r>
        <w:t xml:space="preserve">Scheduled → Active → Expired | Revoked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Transfers Access Assignment authority temporarily</w:t>
      </w:r>
    </w:p>
    <w:p>
      <w:pPr>
        <w:pStyle w:val="ListParagraph"/>
        <w:numPr>
          <w:ilvl w:val="0"/>
          <w:numId w:val="2"/>
        </w:numPr>
        <w:spacing w:after="60"/>
      </w:pPr>
      <w:r>
        <w:t xml:space="preserve">Consumed by Workflow Instance approver resolution</w:t>
      </w:r>
    </w:p>
    <w:p>
      <w:pPr>
        <w:pStyle w:val="Heading3"/>
        <w:spacing w:after="100" w:before="200"/>
      </w:pPr>
      <w:r>
        <w:rPr>
          <w:b/>
          <w:bCs/>
          <w:color w:val="404040"/>
          <w:sz w:val="22"/>
          <w:szCs w:val="22"/>
        </w:rPr>
        <w:t xml:space="preserve">Business rules</w:t>
      </w:r>
    </w:p>
    <w:p>
      <w:pPr>
        <w:spacing w:after="120" w:before="0"/>
      </w:pPr>
      <w:r>
        <w:t xml:space="preserve">BR-198, BR-199</w:t>
      </w:r>
    </w:p>
    <w:p>
      <w:pPr>
        <w:pStyle w:val="Heading3"/>
        <w:spacing w:after="100" w:before="200"/>
      </w:pPr>
      <w:r>
        <w:rPr>
          <w:b/>
          <w:bCs/>
          <w:color w:val="404040"/>
          <w:sz w:val="22"/>
          <w:szCs w:val="22"/>
        </w:rPr>
        <w:t xml:space="preserve">Audit and retention</w:t>
      </w:r>
    </w:p>
    <w:p>
      <w:pPr>
        <w:spacing w:after="120" w:before="0"/>
      </w:pPr>
      <w:r>
        <w:t xml:space="preserve">Full and permanent. Actions taken under delegation record both the delegate and the delegator.</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6.8.11  SBO-102  MFA Enrollment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SBO-102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MFA Enrollment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User plus Factor Type plus Identifier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10 (6 Required)</w:t>
            </w:r>
          </w:p>
        </w:tc>
      </w:tr>
    </w:tbl>
    <w:p>
      <w:pPr>
        <w:pStyle w:val="Heading3"/>
        <w:spacing w:after="100" w:before="200"/>
      </w:pPr>
      <w:r>
        <w:rPr>
          <w:b/>
          <w:bCs/>
          <w:color w:val="404040"/>
          <w:sz w:val="22"/>
          <w:szCs w:val="22"/>
        </w:rPr>
        <w:t xml:space="preserve">Purpose</w:t>
      </w:r>
    </w:p>
    <w:p>
      <w:pPr>
        <w:spacing w:after="120" w:before="0"/>
      </w:pPr>
      <w:r>
        <w:t xml:space="preserve">A registered second authentication factor for a user.</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User</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Factor Type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TOTP, SMS, Email, Push, Hardware token, Certificate.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Identifier</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Masked in every display and export.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Enrolled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Verified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Verified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Last Used At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Is Primary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Pending, Active, Suspended, Revoked.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Recovery Codes Issued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Boolean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Pending → Active → Suspended | Revoked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Belongs to User</w:t>
      </w:r>
    </w:p>
    <w:p>
      <w:pPr>
        <w:pStyle w:val="ListParagraph"/>
        <w:numPr>
          <w:ilvl w:val="0"/>
          <w:numId w:val="2"/>
        </w:numPr>
        <w:spacing w:after="60"/>
      </w:pPr>
      <w:r>
        <w:t xml:space="preserve">Satisfies Credential Policy MFA requirement</w:t>
      </w:r>
    </w:p>
    <w:p>
      <w:pPr>
        <w:pStyle w:val="Heading3"/>
        <w:spacing w:after="100" w:before="200"/>
      </w:pPr>
      <w:r>
        <w:rPr>
          <w:b/>
          <w:bCs/>
          <w:color w:val="404040"/>
          <w:sz w:val="22"/>
          <w:szCs w:val="22"/>
        </w:rPr>
        <w:t xml:space="preserve">Business rules</w:t>
      </w:r>
    </w:p>
    <w:p>
      <w:pPr>
        <w:spacing w:after="120" w:before="0"/>
      </w:pPr>
      <w:r>
        <w:t xml:space="preserve">BR-197, BR-200</w:t>
      </w:r>
    </w:p>
    <w:p>
      <w:pPr>
        <w:pStyle w:val="Heading3"/>
        <w:spacing w:after="100" w:before="200"/>
      </w:pPr>
      <w:r>
        <w:rPr>
          <w:b/>
          <w:bCs/>
          <w:color w:val="404040"/>
          <w:sz w:val="22"/>
          <w:szCs w:val="22"/>
        </w:rPr>
        <w:t xml:space="preserve">Audit and retention</w:t>
      </w:r>
    </w:p>
    <w:p>
      <w:pPr>
        <w:spacing w:after="120" w:before="0"/>
      </w:pPr>
      <w:r>
        <w:t xml:space="preserve">Enrollment, verification and revocation always audited. Secrets never audited.</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6.8.12  SBO-103  Access Review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SBO-103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Access Review</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Name plus Started At is unique.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13 (7 Required)</w:t>
            </w:r>
          </w:p>
        </w:tc>
      </w:tr>
    </w:tbl>
    <w:p>
      <w:pPr>
        <w:pStyle w:val="Heading3"/>
        <w:spacing w:after="100" w:before="200"/>
      </w:pPr>
      <w:r>
        <w:rPr>
          <w:b/>
          <w:bCs/>
          <w:color w:val="404040"/>
          <w:sz w:val="22"/>
          <w:szCs w:val="22"/>
        </w:rPr>
        <w:t xml:space="preserve">Purpose</w:t>
      </w:r>
    </w:p>
    <w:p>
      <w:pPr>
        <w:spacing w:after="120" w:before="0"/>
      </w:pPr>
      <w:r>
        <w:t xml:space="preserve">A certification campaign over entitlements, producing the evidence that access is still appropriate.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Name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Text</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Scope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Enum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All users, Role, Organization, Department, Critical permissions only.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Scope References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Started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Due At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Timestamp</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Reviewers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Collection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Item Count</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Access Assignments in scope.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Certified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Revoked Count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Integer</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Pending Count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Integer</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Status</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Draft, In Progress, Overdue, Completed, Canceled.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Completed At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Timestamp</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Report</w:t>
            </w:r>
          </w:p>
        </w:tc>
        <w:tc>
          <w:tcPr>
            <w:tcW w:type="dxa" w:w="1264"/>
            <w:tcMar>
              <w:top w:type="dxa" w:w="60"/>
              <w:left w:type="dxa" w:w="100"/>
              <w:bottom w:type="dxa" w:w="60"/>
              <w:right w:type="dxa" w:w="100"/>
            </w:tcMar>
            <w:vAlign w:val="center"/>
          </w:tcPr>
          <w:p>
            <w:pPr>
              <w:spacing w:after="20" w:before="20"/>
            </w:pPr>
            <w:r>
              <w:rPr>
                <w:sz w:val="20"/>
                <w:szCs w:val="20"/>
              </w:rPr>
              <w:t xml:space="preserve">Optional</w:t>
            </w:r>
          </w:p>
        </w:tc>
        <w:tc>
          <w:tcPr>
            <w:tcW w:type="dxa" w:w="1264"/>
            <w:tcMar>
              <w:top w:type="dxa" w:w="60"/>
              <w:left w:type="dxa" w:w="100"/>
              <w:bottom w:type="dxa" w:w="60"/>
              <w:right w:type="dxa" w:w="100"/>
            </w:tcMar>
            <w:vAlign w:val="center"/>
          </w:tcPr>
          <w:p>
            <w:pPr>
              <w:spacing w:after="20" w:before="20"/>
            </w:pPr>
            <w:r>
              <w:rPr>
                <w:sz w:val="20"/>
                <w:szCs w:val="20"/>
              </w:rPr>
              <w:t xml:space="preserve">Reference</w:t>
            </w:r>
          </w:p>
        </w:tc>
        <w:tc>
          <w:tcPr>
            <w:tcW w:type="dxa" w:w="4332"/>
            <w:tcMar>
              <w:top w:type="dxa" w:w="60"/>
              <w:left w:type="dxa" w:w="100"/>
              <w:bottom w:type="dxa" w:w="60"/>
              <w:right w:type="dxa" w:w="100"/>
            </w:tcMar>
            <w:vAlign w:val="center"/>
          </w:tcPr>
          <w:p>
            <w:pPr>
              <w:spacing w:after="20" w:before="20"/>
            </w:pPr>
            <w:r>
              <w:rPr>
                <w:sz w:val="20"/>
                <w:szCs w:val="20"/>
              </w:rPr>
              <w:t xml:space="preserve">Generated entitlement report.</w:t>
            </w:r>
          </w:p>
        </w:tc>
      </w:tr>
    </w:tbl>
    <w:p>
      <w:pPr>
        <w:pStyle w:val="Heading3"/>
        <w:spacing w:after="100" w:before="200"/>
      </w:pPr>
      <w:r>
        <w:rPr>
          <w:b/>
          <w:bCs/>
          <w:color w:val="404040"/>
          <w:sz w:val="22"/>
          <w:szCs w:val="22"/>
        </w:rPr>
        <w:t xml:space="preserve">Lifecycle</w:t>
      </w:r>
    </w:p>
    <w:p>
      <w:pPr>
        <w:spacing w:after="120" w:before="0"/>
      </w:pPr>
      <w:r>
        <w:t xml:space="preserve">Draft → In Progress → Overdue → Completed | Canceled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Certifies Access Assignment</w:t>
      </w:r>
    </w:p>
    <w:p>
      <w:pPr>
        <w:pStyle w:val="ListParagraph"/>
        <w:numPr>
          <w:ilvl w:val="0"/>
          <w:numId w:val="2"/>
        </w:numPr>
        <w:spacing w:after="60"/>
      </w:pPr>
      <w:r>
        <w:t xml:space="preserve">Produces an entitlement report</w:t>
      </w:r>
    </w:p>
    <w:p>
      <w:pPr>
        <w:pStyle w:val="ListParagraph"/>
        <w:numPr>
          <w:ilvl w:val="0"/>
          <w:numId w:val="2"/>
        </w:numPr>
        <w:spacing w:after="60"/>
      </w:pPr>
      <w:r>
        <w:t xml:space="preserve">Detects orphaned User accounts</w:t>
      </w:r>
    </w:p>
    <w:p>
      <w:pPr>
        <w:pStyle w:val="Heading3"/>
        <w:spacing w:after="100" w:before="200"/>
      </w:pPr>
      <w:r>
        <w:rPr>
          <w:b/>
          <w:bCs/>
          <w:color w:val="404040"/>
          <w:sz w:val="22"/>
          <w:szCs w:val="22"/>
        </w:rPr>
        <w:t xml:space="preserve">Business rules</w:t>
      </w:r>
    </w:p>
    <w:p>
      <w:pPr>
        <w:spacing w:after="120" w:before="0"/>
      </w:pPr>
      <w:r>
        <w:t xml:space="preserve">BR-201, BR-202</w:t>
      </w:r>
    </w:p>
    <w:p>
      <w:pPr>
        <w:pStyle w:val="Heading3"/>
        <w:spacing w:after="100" w:before="200"/>
      </w:pPr>
      <w:r>
        <w:rPr>
          <w:b/>
          <w:bCs/>
          <w:color w:val="404040"/>
          <w:sz w:val="22"/>
          <w:szCs w:val="22"/>
        </w:rPr>
        <w:t xml:space="preserve">Audit and retention</w:t>
      </w:r>
    </w:p>
    <w:p>
      <w:pPr>
        <w:spacing w:after="120" w:before="0"/>
      </w:pPr>
      <w:r>
        <w:t xml:space="preserve">Full and permanent. Certification decisions are evidence.</w:t>
      </w:r>
    </w:p>
    <w:p>
      <w:pPr>
        <w:pStyle w:val="Heading3"/>
        <w:spacing w:after="100" w:before="200"/>
      </w:pPr>
      <w:r>
        <w:rPr>
          <w:b/>
          <w:bCs/>
          <w:color w:val="404040"/>
          <w:sz w:val="22"/>
          <w:szCs w:val="22"/>
        </w:rPr>
        <w:t xml:space="preserve">Extension points</w:t>
      </w:r>
    </w:p>
    <w:p>
      <w:pPr>
        <w:spacing w:after="120" w:before="0"/>
      </w:pPr>
      <w:r>
        <w:t xml:space="preserve">None.</w:t>
      </w:r>
    </w:p>
    <w:p>
      <w:pPr>
        <w:pStyle w:val="Heading2"/>
        <w:spacing w:after="120" w:before="260"/>
      </w:pPr>
      <w:r>
        <w:rPr>
          <w:b/>
          <w:bCs/>
          <w:color w:val="2E74B5"/>
          <w:sz w:val="25"/>
          <w:szCs w:val="25"/>
        </w:rPr>
        <w:t xml:space="preserve">6.8.13  SBO-127  User Group</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Object identifier</w:t>
            </w:r>
          </w:p>
        </w:tc>
        <w:tc>
          <w:tcPr>
            <w:tcW w:type="dxa" w:w="6860"/>
            <w:tcMar>
              <w:top w:type="dxa" w:w="60"/>
              <w:left w:type="dxa" w:w="100"/>
              <w:bottom w:type="dxa" w:w="60"/>
              <w:right w:type="dxa" w:w="100"/>
            </w:tcMar>
            <w:vAlign w:val="center"/>
          </w:tcPr>
          <w:p>
            <w:pPr>
              <w:spacing w:after="20" w:before="20"/>
            </w:pPr>
            <w:r>
              <w:rPr>
                <w:sz w:val="20"/>
                <w:szCs w:val="20"/>
              </w:rPr>
              <w:t xml:space="preserve">SBO-127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Canonical name</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User Group</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Hosting domain</w:t>
            </w:r>
          </w:p>
        </w:tc>
        <w:tc>
          <w:tcPr>
            <w:tcW w:type="dxa" w:w="6860"/>
            <w:tcMar>
              <w:top w:type="dxa" w:w="60"/>
              <w:left w:type="dxa" w:w="100"/>
              <w:bottom w:type="dxa" w:w="60"/>
              <w:right w:type="dxa" w:w="100"/>
            </w:tcMar>
            <w:vAlign w:val="center"/>
          </w:tcPr>
          <w:p>
            <w:pPr>
              <w:spacing w:after="20" w:before="20"/>
            </w:pPr>
            <w:r>
              <w:rPr>
                <w:sz w:val="20"/>
                <w:szCs w:val="20"/>
              </w:rPr>
              <w:t xml:space="preserve">DOM-IAM — Identity &amp; Access Management (GR-001)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Object class</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and uniqueness</w:t>
            </w:r>
          </w:p>
        </w:tc>
        <w:tc>
          <w:tcPr>
            <w:tcW w:type="dxa" w:w="6860"/>
            <w:tcMar>
              <w:top w:type="dxa" w:w="60"/>
              <w:left w:type="dxa" w:w="100"/>
              <w:bottom w:type="dxa" w:w="60"/>
              <w:right w:type="dxa" w:w="100"/>
            </w:tcMar>
            <w:vAlign w:val="center"/>
          </w:tcPr>
          <w:p>
            <w:pPr>
              <w:spacing w:after="20" w:before="20"/>
            </w:pPr>
            <w:r>
              <w:rPr>
                <w:sz w:val="20"/>
                <w:szCs w:val="20"/>
              </w:rPr>
              <w:t xml:space="preserve">Code is unique within the organization.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Attribute count</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11 (4 Required)</w:t>
            </w:r>
          </w:p>
        </w:tc>
      </w:tr>
    </w:tbl>
    <w:p>
      <w:pPr>
        <w:pStyle w:val="Heading3"/>
        <w:spacing w:after="100" w:before="200"/>
      </w:pPr>
      <w:r>
        <w:rPr>
          <w:b/>
          <w:bCs/>
          <w:color w:val="404040"/>
          <w:sz w:val="22"/>
          <w:szCs w:val="22"/>
        </w:rPr>
        <w:t xml:space="preserve">Purpose</w:t>
      </w:r>
    </w:p>
    <w:p>
      <w:pPr>
        <w:spacing w:after="120" w:before="0"/>
      </w:pPr>
      <w:r>
        <w:t xml:space="preserve">A named set of users that access, notification and approval routing can be given to at once, instead of one person at a time.</w:t>
      </w:r>
    </w:p>
    <w:p>
      <w:pPr>
        <w:pStyle w:val="Heading3"/>
        <w:spacing w:after="100" w:before="200"/>
      </w:pPr>
      <w:r>
        <w:rPr>
          <w:b/>
          <w:bCs/>
          <w:color w:val="404040"/>
          <w:sz w:val="22"/>
          <w:szCs w:val="22"/>
        </w:rPr>
        <w:t xml:space="preserve">Attributes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264"/>
        <w:gridCol w:w="1264"/>
        <w:gridCol w:w="4332"/>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Note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Code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Code</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Required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Text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Group Kind</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Enum</w:t>
            </w:r>
          </w:p>
        </w:tc>
        <w:tc>
          <w:tcPr>
            <w:tcW w:type="dxa" w:w="4332"/>
            <w:tcMar>
              <w:top w:type="dxa" w:w="60"/>
              <w:left w:type="dxa" w:w="100"/>
              <w:bottom w:type="dxa" w:w="60"/>
              <w:right w:type="dxa" w:w="100"/>
            </w:tcMar>
            <w:vAlign w:val="center"/>
          </w:tcPr>
          <w:p>
            <w:pPr>
              <w:spacing w:after="20" w:before="20"/>
            </w:pPr>
            <w:r>
              <w:rPr>
                <w:sz w:val="20"/>
                <w:szCs w:val="20"/>
              </w:rPr>
              <w:t xml:space="preserve">Static, Rule based, Synchronized.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Membership Rule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Rule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Present for a rule-based group, for example everyone in a department at a site.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Members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Present for a static group.</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Source Directory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Optional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identity provider a synchronized group comes from.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Roles</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Collection</w:t>
            </w:r>
          </w:p>
        </w:tc>
        <w:tc>
          <w:tcPr>
            <w:tcW w:type="dxa" w:w="4332"/>
            <w:tcMar>
              <w:top w:type="dxa" w:w="60"/>
              <w:left w:type="dxa" w:w="100"/>
              <w:bottom w:type="dxa" w:w="60"/>
              <w:right w:type="dxa" w:w="100"/>
            </w:tcMar>
            <w:vAlign w:val="center"/>
          </w:tcPr>
          <w:p>
            <w:pPr>
              <w:spacing w:after="20" w:before="20"/>
            </w:pPr>
            <w:r>
              <w:rPr>
                <w:sz w:val="20"/>
                <w:szCs w:val="20"/>
              </w:rPr>
              <w:t xml:space="preserve">Roles every member holds by virtue of membership.</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Data Scope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Rule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sites, departments or asset categories members may see.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Notification Target</w:t>
            </w:r>
          </w:p>
        </w:tc>
        <w:tc>
          <w:tcPr>
            <w:tcW w:type="dxa" w:w="1264"/>
            <w:tcMar>
              <w:top w:type="dxa" w:w="60"/>
              <w:left w:type="dxa" w:w="100"/>
              <w:bottom w:type="dxa" w:w="60"/>
              <w:right w:type="dxa" w:w="100"/>
            </w:tcMar>
            <w:vAlign w:val="center"/>
          </w:tcPr>
          <w:p>
            <w:pPr>
              <w:spacing w:after="20" w:before="20"/>
            </w:pPr>
            <w:r>
              <w:rPr>
                <w:sz w:val="20"/>
                <w:szCs w:val="20"/>
              </w:rPr>
              <w:t xml:space="preserve">Recommended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Whether the group may be addressed by a notification or an approval step.</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Reference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person answerable for who is in it.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Active</w:t>
            </w:r>
          </w:p>
        </w:tc>
        <w:tc>
          <w:tcPr>
            <w:tcW w:type="dxa" w:w="1264"/>
            <w:tcMar>
              <w:top w:type="dxa" w:w="60"/>
              <w:left w:type="dxa" w:w="100"/>
              <w:bottom w:type="dxa" w:w="60"/>
              <w:right w:type="dxa" w:w="100"/>
            </w:tcMar>
            <w:vAlign w:val="center"/>
          </w:tcPr>
          <w:p>
            <w:pPr>
              <w:spacing w:after="20" w:before="20"/>
            </w:pPr>
            <w:r>
              <w:rPr>
                <w:sz w:val="20"/>
                <w:szCs w:val="20"/>
              </w:rPr>
              <w:t xml:space="preserve">Required</w:t>
            </w:r>
          </w:p>
        </w:tc>
        <w:tc>
          <w:tcPr>
            <w:tcW w:type="dxa" w:w="1264"/>
            <w:tcMar>
              <w:top w:type="dxa" w:w="60"/>
              <w:left w:type="dxa" w:w="100"/>
              <w:bottom w:type="dxa" w:w="60"/>
              <w:right w:type="dxa" w:w="100"/>
            </w:tcMar>
            <w:vAlign w:val="center"/>
          </w:tcPr>
          <w:p>
            <w:pPr>
              <w:spacing w:after="20" w:before="20"/>
            </w:pPr>
            <w:r>
              <w:rPr>
                <w:sz w:val="20"/>
                <w:szCs w:val="20"/>
              </w:rPr>
              <w:t xml:space="preserve">Boolean</w:t>
            </w:r>
          </w:p>
        </w:tc>
        <w:tc>
          <w:tcPr>
            <w:tcW w:type="dxa" w:w="4332"/>
            <w:tcMar>
              <w:top w:type="dxa" w:w="60"/>
              <w:left w:type="dxa" w:w="100"/>
              <w:bottom w:type="dxa" w:w="60"/>
              <w:right w:type="dxa" w:w="100"/>
            </w:tcMar>
            <w:vAlign w:val="center"/>
          </w:tcPr>
          <w:p>
            <w:pPr>
              <w:spacing w:after="20" w:before="20"/>
            </w:pPr>
            <w:r>
              <w:rPr>
                <w:sz w:val="20"/>
                <w:szCs w:val="20"/>
              </w:rPr>
              <w:t xml:space="preserve">—</w:t>
            </w:r>
          </w:p>
        </w:tc>
      </w:tr>
    </w:tbl>
    <w:p>
      <w:pPr>
        <w:pStyle w:val="Heading3"/>
        <w:spacing w:after="100" w:before="200"/>
      </w:pPr>
      <w:r>
        <w:rPr>
          <w:b/>
          <w:bCs/>
          <w:color w:val="404040"/>
          <w:sz w:val="22"/>
          <w:szCs w:val="22"/>
        </w:rPr>
        <w:t xml:space="preserve">Lifecycle</w:t>
      </w:r>
    </w:p>
    <w:p>
      <w:pPr>
        <w:spacing w:after="120" w:before="0"/>
      </w:pPr>
      <w:r>
        <w:t xml:space="preserve">Draft → Active → Suspended → Retired</w:t>
      </w:r>
    </w:p>
    <w:p>
      <w:pPr>
        <w:pStyle w:val="Heading3"/>
        <w:spacing w:after="100" w:before="200"/>
      </w:pPr>
      <w:r>
        <w:rPr>
          <w:b/>
          <w:bCs/>
          <w:color w:val="404040"/>
          <w:sz w:val="22"/>
          <w:szCs w:val="22"/>
        </w:rPr>
        <w:t xml:space="preserve">Relationships</w:t>
      </w:r>
    </w:p>
    <w:p>
      <w:pPr>
        <w:pStyle w:val="ListParagraph"/>
        <w:numPr>
          <w:ilvl w:val="0"/>
          <w:numId w:val="2"/>
        </w:numPr>
        <w:spacing w:after="60"/>
      </w:pPr>
      <w:r>
        <w:t xml:space="preserve">Contains User</w:t>
      </w:r>
    </w:p>
    <w:p>
      <w:pPr>
        <w:pStyle w:val="ListParagraph"/>
        <w:numPr>
          <w:ilvl w:val="0"/>
          <w:numId w:val="2"/>
        </w:numPr>
        <w:spacing w:after="60"/>
      </w:pPr>
      <w:r>
        <w:t xml:space="preserve">Granted Role through Access Assignment</w:t>
      </w:r>
    </w:p>
    <w:p>
      <w:pPr>
        <w:pStyle w:val="ListParagraph"/>
        <w:numPr>
          <w:ilvl w:val="0"/>
          <w:numId w:val="2"/>
        </w:numPr>
        <w:spacing w:after="60"/>
      </w:pPr>
      <w:r>
        <w:t xml:space="preserve">Addressed by Notification</w:t>
      </w:r>
    </w:p>
    <w:p>
      <w:pPr>
        <w:pStyle w:val="ListParagraph"/>
        <w:numPr>
          <w:ilvl w:val="0"/>
          <w:numId w:val="2"/>
        </w:numPr>
        <w:spacing w:after="60"/>
      </w:pPr>
      <w:r>
        <w:t xml:space="preserve">Named as an approver by Workflow</w:t>
      </w:r>
    </w:p>
    <w:p>
      <w:pPr>
        <w:pStyle w:val="ListParagraph"/>
        <w:numPr>
          <w:ilvl w:val="0"/>
          <w:numId w:val="2"/>
        </w:numPr>
        <w:spacing w:after="60"/>
      </w:pPr>
      <w:r>
        <w:t xml:space="preserve">Reviewed by Access Review</w:t>
      </w:r>
    </w:p>
    <w:p>
      <w:pPr>
        <w:pStyle w:val="Heading3"/>
        <w:spacing w:after="100" w:before="200"/>
      </w:pPr>
      <w:r>
        <w:rPr>
          <w:b/>
          <w:bCs/>
          <w:color w:val="404040"/>
          <w:sz w:val="22"/>
          <w:szCs w:val="22"/>
        </w:rPr>
        <w:t xml:space="preserve">Business rules</w:t>
      </w:r>
    </w:p>
    <w:p>
      <w:pPr>
        <w:spacing w:after="120" w:before="0"/>
      </w:pPr>
      <w:r>
        <w:t xml:space="preserve">BR-265, BR-266</w:t>
      </w:r>
    </w:p>
    <w:p>
      <w:pPr>
        <w:pStyle w:val="Heading3"/>
        <w:spacing w:after="100" w:before="200"/>
      </w:pPr>
      <w:r>
        <w:rPr>
          <w:b/>
          <w:bCs/>
          <w:color w:val="404040"/>
          <w:sz w:val="22"/>
          <w:szCs w:val="22"/>
        </w:rPr>
        <w:t xml:space="preserve">Audit and retention</w:t>
      </w:r>
    </w:p>
    <w:p>
      <w:pPr>
        <w:spacing w:after="120" w:before="0"/>
      </w:pPr>
      <w:r>
        <w:t xml:space="preserve">Full. Membership changes are auditable because they change what people can see.</w:t>
      </w:r>
    </w:p>
    <w:p>
      <w:pPr>
        <w:pStyle w:val="Heading3"/>
        <w:spacing w:after="100" w:before="200"/>
      </w:pPr>
      <w:r>
        <w:rPr>
          <w:b/>
          <w:bCs/>
          <w:color w:val="404040"/>
          <w:sz w:val="22"/>
          <w:szCs w:val="22"/>
        </w:rPr>
        <w:t xml:space="preserve">Extension points</w:t>
      </w:r>
    </w:p>
    <w:p>
      <w:pPr>
        <w:spacing w:after="120" w:before="0"/>
      </w:pPr>
      <w:r>
        <w:t xml:space="preserve">A synchronized group is maintained by the directory and cannot be edited here.</w:t>
      </w:r>
    </w:p>
    <w:p>
      <w:r>
        <w:br w:type="page"/>
      </w:r>
    </w:p>
    <w:p>
      <w:pPr>
        <w:pStyle w:val="Heading1"/>
        <w:spacing w:after="160" w:before="320"/>
      </w:pPr>
      <w:r>
        <w:rPr>
          <w:b/>
          <w:bCs/>
          <w:color w:val="1F4E79"/>
          <w:sz w:val="30"/>
          <w:szCs w:val="30"/>
        </w:rPr>
        <w:t xml:space="preserve">7. Relationship Model</w:t>
      </w:r>
    </w:p>
    <w:p>
      <w:pPr>
        <w:pStyle w:val="Heading2"/>
        <w:spacing w:after="120" w:before="260"/>
      </w:pPr>
      <w:r>
        <w:rPr>
          <w:b/>
          <w:bCs/>
          <w:color w:val="2E74B5"/>
          <w:sz w:val="25"/>
          <w:szCs w:val="25"/>
        </w:rPr>
        <w:t xml:space="preserve">7.1 The spine of the model</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Organization</w:t>
      </w:r>
      <w:r>
        <w:rPr>
          <w:rFonts w:ascii="Consolas" w:cs="Consolas" w:eastAsia="Consolas" w:hAnsi="Consolas"/>
          <w:sz w:val="18"/>
          <w:szCs w:val="18"/>
        </w:rPr>
        <w:br/>
        <w:t xml:space="preserve">   |-- Business Unit -- Department -- Employee / Contractor</w:t>
      </w:r>
      <w:r>
        <w:rPr>
          <w:rFonts w:ascii="Consolas" w:cs="Consolas" w:eastAsia="Consolas" w:hAnsi="Consolas"/>
          <w:sz w:val="18"/>
          <w:szCs w:val="18"/>
        </w:rPr>
        <w:br/>
        <w:t xml:space="preserve">   |-- Cost Center</w:t>
      </w:r>
      <w:r>
        <w:rPr>
          <w:rFonts w:ascii="Consolas" w:cs="Consolas" w:eastAsia="Consolas" w:hAnsi="Consolas"/>
          <w:sz w:val="18"/>
          <w:szCs w:val="18"/>
        </w:rPr>
        <w:br/>
        <w:t xml:space="preserve">   +-- Campus -- Site -- Building -- Floor -- Room</w:t>
      </w:r>
      <w:r>
        <w:rPr>
          <w:rFonts w:ascii="Consolas" w:cs="Consolas" w:eastAsia="Consolas" w:hAnsi="Consolas"/>
          <w:sz w:val="18"/>
          <w:szCs w:val="18"/>
        </w:rPr>
        <w:br/>
        <w:t xml:space="preserve">                  |        +-- Zone (overlay)</w:t>
      </w:r>
      <w:r>
        <w:rPr>
          <w:rFonts w:ascii="Consolas" w:cs="Consolas" w:eastAsia="Consolas" w:hAnsi="Consolas"/>
          <w:sz w:val="18"/>
          <w:szCs w:val="18"/>
        </w:rPr>
        <w:br/>
        <w:t xml:space="preserve">                  |-- Warehouse -- Warehouse Area -- Storage Location</w:t>
      </w:r>
      <w:r>
        <w:rPr>
          <w:rFonts w:ascii="Consolas" w:cs="Consolas" w:eastAsia="Consolas" w:hAnsi="Consolas"/>
          <w:sz w:val="18"/>
          <w:szCs w:val="18"/>
        </w:rPr>
        <w:br/>
        <w:t xml:space="preserve">                  |-- Gate / Loading Bay / Parking Area</w:t>
      </w:r>
      <w:r>
        <w:rPr>
          <w:rFonts w:ascii="Consolas" w:cs="Consolas" w:eastAsia="Consolas" w:hAnsi="Consolas"/>
          <w:sz w:val="18"/>
          <w:szCs w:val="18"/>
        </w:rPr>
        <w:br/>
        <w:t xml:space="preserve"/>
      </w:r>
      <w:r>
        <w:rPr>
          <w:rFonts w:ascii="Consolas" w:cs="Consolas" w:eastAsia="Consolas" w:hAnsi="Consolas"/>
          <w:sz w:val="18"/>
          <w:szCs w:val="18"/>
        </w:rPr>
        <w:br/>
        <w:t xml:space="preserve">                          Asset</w:t>
      </w:r>
      <w:r>
        <w:rPr>
          <w:rFonts w:ascii="Consolas" w:cs="Consolas" w:eastAsia="Consolas" w:hAnsi="Consolas"/>
          <w:sz w:val="18"/>
          <w:szCs w:val="18"/>
        </w:rPr>
        <w:br/>
        <w:t xml:space="preserve">                            |-- Asset Type -- Asset Category</w:t>
      </w:r>
      <w:r>
        <w:rPr>
          <w:rFonts w:ascii="Consolas" w:cs="Consolas" w:eastAsia="Consolas" w:hAnsi="Consolas"/>
          <w:sz w:val="18"/>
          <w:szCs w:val="18"/>
        </w:rPr>
        <w:br/>
        <w:t xml:space="preserve">                            |-- Asset Model -- Manufacturer</w:t>
      </w:r>
      <w:r>
        <w:rPr>
          <w:rFonts w:ascii="Consolas" w:cs="Consolas" w:eastAsia="Consolas" w:hAnsi="Consolas"/>
          <w:sz w:val="18"/>
          <w:szCs w:val="18"/>
        </w:rPr>
        <w:br/>
        <w:t xml:space="preserve">                            |-- RFID Tag / Barcode        (identity)</w:t>
      </w:r>
      <w:r>
        <w:rPr>
          <w:rFonts w:ascii="Consolas" w:cs="Consolas" w:eastAsia="Consolas" w:hAnsi="Consolas"/>
          <w:sz w:val="18"/>
          <w:szCs w:val="18"/>
        </w:rPr>
        <w:br/>
        <w:t xml:space="preserve">                            |-- Asset Status              (state)</w:t>
      </w:r>
      <w:r>
        <w:rPr>
          <w:rFonts w:ascii="Consolas" w:cs="Consolas" w:eastAsia="Consolas" w:hAnsi="Consolas"/>
          <w:sz w:val="18"/>
          <w:szCs w:val="18"/>
        </w:rPr>
        <w:br/>
        <w:t xml:space="preserve">                            |-- Custody Assignment        (who holds it)</w:t>
      </w:r>
      <w:r>
        <w:rPr>
          <w:rFonts w:ascii="Consolas" w:cs="Consolas" w:eastAsia="Consolas" w:hAnsi="Consolas"/>
          <w:sz w:val="18"/>
          <w:szCs w:val="18"/>
        </w:rPr>
        <w:br/>
        <w:t xml:space="preserve">                            |-- Asset Relationship        (typed, to Asset)</w:t>
      </w:r>
      <w:r>
        <w:rPr>
          <w:rFonts w:ascii="Consolas" w:cs="Consolas" w:eastAsia="Consolas" w:hAnsi="Consolas"/>
          <w:sz w:val="18"/>
          <w:szCs w:val="18"/>
        </w:rPr>
        <w:br/>
        <w:t xml:space="preserve">                            +-- Asset Position            (where on the plan)</w:t>
      </w:r>
      <w:r>
        <w:rPr>
          <w:rFonts w:ascii="Consolas" w:cs="Consolas" w:eastAsia="Consolas" w:hAnsi="Consolas"/>
          <w:sz w:val="18"/>
          <w:szCs w:val="18"/>
        </w:rPr>
        <w:br/>
        <w:t xml:space="preserve"/>
      </w:r>
      <w:r>
        <w:rPr>
          <w:rFonts w:ascii="Consolas" w:cs="Consolas" w:eastAsia="Consolas" w:hAnsi="Consolas"/>
          <w:sz w:val="18"/>
          <w:szCs w:val="18"/>
        </w:rPr>
        <w:br/>
        <w:t xml:space="preserve">Vehicle -- Driver          Shipment -- Loading Order -- Loading Bay</w:t>
      </w:r>
      <w:r>
        <w:rPr>
          <w:rFonts w:ascii="Consolas" w:cs="Consolas" w:eastAsia="Consolas" w:hAnsi="Consolas"/>
          <w:sz w:val="18"/>
          <w:szCs w:val="18"/>
        </w:rPr>
        <w:br/>
        <w:t xml:space="preserve">   |                          |-- Picking Task</w:t>
      </w:r>
      <w:r>
        <w:rPr>
          <w:rFonts w:ascii="Consolas" w:cs="Consolas" w:eastAsia="Consolas" w:hAnsi="Consolas"/>
          <w:sz w:val="18"/>
          <w:szCs w:val="18"/>
        </w:rPr>
        <w:br/>
        <w:t xml:space="preserve">   |                          +-- Receiving Order -- Put-away Task</w:t>
      </w:r>
      <w:r>
        <w:rPr>
          <w:rFonts w:ascii="Consolas" w:cs="Consolas" w:eastAsia="Consolas" w:hAnsi="Consolas"/>
          <w:sz w:val="18"/>
          <w:szCs w:val="18"/>
        </w:rPr>
        <w:br/>
        <w:t xml:space="preserve">   |</w:t>
      </w:r>
      <w:r>
        <w:rPr>
          <w:rFonts w:ascii="Consolas" w:cs="Consolas" w:eastAsia="Consolas" w:hAnsi="Consolas"/>
          <w:sz w:val="18"/>
          <w:szCs w:val="18"/>
        </w:rPr>
        <w:br/>
        <w:t xml:space="preserve">   +-- Permit -- Permit Line ----&gt; compared against detected tags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Gate Event -- Plate Read -- Verification Result -- Evidence Record</w:t>
      </w:r>
      <w:r>
        <w:rPr>
          <w:rFonts w:ascii="Consolas" w:cs="Consolas" w:eastAsia="Consolas" w:hAnsi="Consolas"/>
          <w:sz w:val="18"/>
          <w:szCs w:val="18"/>
        </w:rPr>
        <w:br/>
        <w:t xml:space="preserve">                                        |</w:t>
      </w:r>
      <w:r>
        <w:rPr>
          <w:rFonts w:ascii="Consolas" w:cs="Consolas" w:eastAsia="Consolas" w:hAnsi="Consolas"/>
          <w:sz w:val="18"/>
          <w:szCs w:val="18"/>
        </w:rPr>
        <w:br/>
        <w:t xml:space="preserve">                                        +-- Alarm -- Incident -- Investigation</w:t>
      </w:r>
      <w:r>
        <w:rPr>
          <w:rFonts w:ascii="Consolas" w:cs="Consolas" w:eastAsia="Consolas" w:hAnsi="Consolas"/>
          <w:sz w:val="18"/>
          <w:szCs w:val="18"/>
        </w:rPr>
        <w:br/>
        <w:t xml:space="preserve"/>
      </w:r>
      <w:r>
        <w:rPr>
          <w:rFonts w:ascii="Consolas" w:cs="Consolas" w:eastAsia="Consolas" w:hAnsi="Consolas"/>
          <w:sz w:val="18"/>
          <w:szCs w:val="18"/>
        </w:rPr>
        <w:br/>
        <w:t xml:space="preserve">Inventory Plan -- Inventory Session -- Inventory Count Line</w:t>
      </w:r>
      <w:r>
        <w:rPr>
          <w:rFonts w:ascii="Consolas" w:cs="Consolas" w:eastAsia="Consolas" w:hAnsi="Consolas"/>
          <w:sz w:val="18"/>
          <w:szCs w:val="18"/>
        </w:rPr>
        <w:br/>
        <w:t xml:space="preserve">                          +-- Discrepancy Record</w:t>
      </w:r>
      <w:r>
        <w:rPr>
          <w:rFonts w:ascii="Consolas" w:cs="Consolas" w:eastAsia="Consolas" w:hAnsi="Consolas"/>
          <w:sz w:val="18"/>
          <w:szCs w:val="18"/>
        </w:rPr>
        <w:br/>
        <w:t xml:space="preserve"/>
      </w:r>
      <w:r>
        <w:rPr>
          <w:rFonts w:ascii="Consolas" w:cs="Consolas" w:eastAsia="Consolas" w:hAnsi="Consolas"/>
          <w:sz w:val="18"/>
          <w:szCs w:val="18"/>
        </w:rPr>
        <w:br/>
        <w:t xml:space="preserve">User -- Access Assignment -- Role -- Permission Set -- Permission</w:t>
      </w:r>
      <w:r>
        <w:rPr>
          <w:rFonts w:ascii="Consolas" w:cs="Consolas" w:eastAsia="Consolas" w:hAnsi="Consolas"/>
          <w:sz w:val="18"/>
          <w:szCs w:val="18"/>
        </w:rPr>
        <w:br/>
        <w:t xml:space="preserve">  |-- Session   |-- MFA Enrollment   |-- Delegation   |-- Access Review</w:t>
      </w:r>
    </w:p>
    <w:p>
      <w:pPr>
        <w:pStyle w:val="Heading2"/>
        <w:spacing w:after="120" w:before="260"/>
      </w:pPr>
      <w:r>
        <w:rPr>
          <w:b/>
          <w:bCs/>
          <w:color w:val="2E74B5"/>
          <w:sz w:val="25"/>
          <w:szCs w:val="25"/>
        </w:rPr>
        <w:t xml:space="preserve">7.2 Cross-domain reference register</w:t>
      </w:r>
    </w:p>
    <w:p>
      <w:pPr>
        <w:spacing w:after="120" w:before="0"/>
      </w:pPr>
      <w:r>
        <w:t xml:space="preserve">Every reference that crosses a domain boundary. The consuming domain reads through the hosting domain API and never touches its store (AP-005).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903"/>
        <w:gridCol w:w="7040"/>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Consumer</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7040"/>
            <w:tcMar>
              <w:top w:type="dxa" w:w="60"/>
              <w:left w:type="dxa" w:w="100"/>
              <w:bottom w:type="dxa" w:w="60"/>
              <w:right w:type="dxa" w:w="100"/>
            </w:tcMar>
            <w:vAlign w:val="center"/>
          </w:tcPr>
          <w:p>
            <w:pPr>
              <w:spacing w:after="20" w:before="20"/>
            </w:pPr>
            <w:r>
              <w:rPr>
                <w:sz w:val="20"/>
                <w:szCs w:val="20"/>
              </w:rPr>
              <w:t xml:space="preserve">Workflow, Document, Attachment, Audit Log, Notification, Configuration</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User (optional association to Employee / Contractor)</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7040"/>
            <w:tcMar>
              <w:top w:type="dxa" w:w="60"/>
              <w:left w:type="dxa" w:w="100"/>
              <w:bottom w:type="dxa" w:w="60"/>
              <w:right w:type="dxa" w:w="100"/>
            </w:tcMar>
            <w:vAlign w:val="center"/>
          </w:tcPr>
          <w:p>
            <w:pPr>
              <w:spacing w:after="20" w:before="20"/>
            </w:pPr>
            <w:r>
              <w:rPr>
                <w:sz w:val="20"/>
                <w:szCs w:val="20"/>
              </w:rPr>
              <w:t xml:space="preserve">Site (organizational ownership of a location)</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Organization, Department</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7040"/>
            <w:tcMar>
              <w:top w:type="dxa" w:w="60"/>
              <w:left w:type="dxa" w:w="100"/>
              <w:bottom w:type="dxa" w:w="60"/>
              <w:right w:type="dxa" w:w="100"/>
            </w:tcMar>
            <w:vAlign w:val="center"/>
          </w:tcPr>
          <w:p>
            <w:pPr>
              <w:spacing w:after="20" w:before="20"/>
            </w:pPr>
            <w:r>
              <w:rPr>
                <w:sz w:val="20"/>
                <w:szCs w:val="20"/>
              </w:rPr>
              <w:t xml:space="preserve">Document, Workflow, Configuration, Audit Log</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Employee, Department, Organization</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7040"/>
            <w:tcMar>
              <w:top w:type="dxa" w:w="60"/>
              <w:left w:type="dxa" w:w="100"/>
              <w:bottom w:type="dxa" w:w="60"/>
              <w:right w:type="dxa" w:w="100"/>
            </w:tcMar>
            <w:vAlign w:val="center"/>
          </w:tcPr>
          <w:p>
            <w:pPr>
              <w:spacing w:after="20" w:before="20"/>
            </w:pPr>
            <w:r>
              <w:rPr>
                <w:sz w:val="20"/>
                <w:szCs w:val="20"/>
              </w:rPr>
              <w:t xml:space="preserve">Building, Room, Zone, Warehouse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Document, Workflow, Notification, Audit Log</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7040"/>
            <w:tcMar>
              <w:top w:type="dxa" w:w="60"/>
              <w:left w:type="dxa" w:w="100"/>
              <w:bottom w:type="dxa" w:w="60"/>
              <w:right w:type="dxa" w:w="100"/>
            </w:tcMar>
            <w:vAlign w:val="center"/>
          </w:tcPr>
          <w:p>
            <w:pPr>
              <w:spacing w:after="20" w:before="20"/>
            </w:pPr>
            <w:r>
              <w:rPr>
                <w:sz w:val="20"/>
                <w:szCs w:val="20"/>
              </w:rPr>
              <w:t xml:space="preserve">Asset, Asset Type, RFID Tag, Barcode, Asset Status, Custody Assignment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Warehouse, Warehouse Area, Storage Location, Loading Bay, Gate, Zone, Building</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7040"/>
            <w:tcMar>
              <w:top w:type="dxa" w:w="60"/>
              <w:left w:type="dxa" w:w="100"/>
              <w:bottom w:type="dxa" w:w="60"/>
              <w:right w:type="dxa" w:w="100"/>
            </w:tcMar>
            <w:vAlign w:val="center"/>
          </w:tcPr>
          <w:p>
            <w:pPr>
              <w:spacing w:after="20" w:before="20"/>
            </w:pPr>
            <w:r>
              <w:rPr>
                <w:sz w:val="20"/>
                <w:szCs w:val="20"/>
              </w:rPr>
              <w:t xml:space="preserve">Employee, Contractor, Department, Organization</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Workflow, Notification, Document, Audit Log, Configuration, Scheduled Job</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7040"/>
            <w:tcMar>
              <w:top w:type="dxa" w:w="60"/>
              <w:left w:type="dxa" w:w="100"/>
              <w:bottom w:type="dxa" w:w="60"/>
              <w:right w:type="dxa" w:w="100"/>
            </w:tcMar>
            <w:vAlign w:val="center"/>
          </w:tcPr>
          <w:p>
            <w:pPr>
              <w:spacing w:after="20" w:before="20"/>
            </w:pPr>
            <w:r>
              <w:rPr>
                <w:sz w:val="20"/>
                <w:szCs w:val="20"/>
              </w:rPr>
              <w:t xml:space="preserve">Asset, Asset Type, RFID Tag, Asset Status, Custody Assignment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Gate, Zone, Building, Warehouse, Loading Bay, Parking Area, Site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7040"/>
            <w:tcMar>
              <w:top w:type="dxa" w:w="60"/>
              <w:left w:type="dxa" w:w="100"/>
              <w:bottom w:type="dxa" w:w="60"/>
              <w:right w:type="dxa" w:w="100"/>
            </w:tcMar>
            <w:vAlign w:val="center"/>
          </w:tcPr>
          <w:p>
            <w:pPr>
              <w:spacing w:after="20" w:before="20"/>
            </w:pPr>
            <w:r>
              <w:rPr>
                <w:sz w:val="20"/>
                <w:szCs w:val="20"/>
              </w:rPr>
              <w:t xml:space="preserve">Vehicle, Driver, Shipment, Loading Order, Inventory Session</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Employee, Contractor, Department, Organization</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7040"/>
            <w:tcMar>
              <w:top w:type="dxa" w:w="60"/>
              <w:left w:type="dxa" w:w="100"/>
              <w:bottom w:type="dxa" w:w="60"/>
              <w:right w:type="dxa" w:w="100"/>
            </w:tcMar>
            <w:vAlign w:val="center"/>
          </w:tcPr>
          <w:p>
            <w:pPr>
              <w:spacing w:after="20" w:before="20"/>
            </w:pPr>
            <w:r>
              <w:rPr>
                <w:sz w:val="20"/>
                <w:szCs w:val="20"/>
              </w:rPr>
              <w:t xml:space="preserve">User (for approver and operator identity)</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Workflow, Notification, Document, Attachment, Audit Log, Configuration</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7040"/>
            <w:tcMar>
              <w:top w:type="dxa" w:w="60"/>
              <w:left w:type="dxa" w:w="100"/>
              <w:bottom w:type="dxa" w:w="60"/>
              <w:right w:type="dxa" w:w="100"/>
            </w:tcMar>
            <w:vAlign w:val="center"/>
          </w:tcPr>
          <w:p>
            <w:pPr>
              <w:spacing w:after="20" w:before="20"/>
            </w:pPr>
            <w:r>
              <w:rPr>
                <w:sz w:val="20"/>
                <w:szCs w:val="20"/>
              </w:rPr>
              <w:t xml:space="preserve">Report Definition, Dashboard Definition, Search Index, Scheduled Job, Configuration (see OI-02)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Organization, Department, Employee, Contractor, Cost Center</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7040"/>
            <w:tcMar>
              <w:top w:type="dxa" w:w="60"/>
              <w:left w:type="dxa" w:w="100"/>
              <w:bottom w:type="dxa" w:w="60"/>
              <w:right w:type="dxa" w:w="100"/>
            </w:tcMar>
            <w:vAlign w:val="center"/>
          </w:tcPr>
          <w:p>
            <w:pPr>
              <w:spacing w:after="20" w:before="20"/>
            </w:pPr>
            <w:r>
              <w:rPr>
                <w:sz w:val="20"/>
                <w:szCs w:val="20"/>
              </w:rPr>
              <w:t xml:space="preserve">Campus, Site, Building, Floor, Room, Zone, Warehouse, Floor Plan, Gate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Asset, Asset Type, Asset Category, Asset Status, RFID Tag, Custody Assignment, Asset Image (read to compute a visual signature; never written back)</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7040"/>
            <w:tcMar>
              <w:top w:type="dxa" w:w="60"/>
              <w:left w:type="dxa" w:w="100"/>
              <w:bottom w:type="dxa" w:w="60"/>
              <w:right w:type="dxa" w:w="100"/>
            </w:tcMar>
            <w:vAlign w:val="center"/>
          </w:tcPr>
          <w:p>
            <w:pPr>
              <w:spacing w:after="20" w:before="20"/>
            </w:pPr>
            <w:r>
              <w:rPr>
                <w:sz w:val="20"/>
                <w:szCs w:val="20"/>
              </w:rPr>
              <w:t xml:space="preserve">Inventory Session, Discrepancy Record, Shipment, Receiving Order, Loading Order, Vehicle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Permit, Gate Event, Verification Result, Alarm, Incident, Risk Score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7040"/>
            <w:tcMar>
              <w:top w:type="dxa" w:w="60"/>
              <w:left w:type="dxa" w:w="100"/>
              <w:bottom w:type="dxa" w:w="60"/>
              <w:right w:type="dxa" w:w="100"/>
            </w:tcMar>
            <w:vAlign w:val="center"/>
          </w:tcPr>
          <w:p>
            <w:pPr>
              <w:spacing w:after="20" w:before="20"/>
            </w:pPr>
            <w:r>
              <w:rPr>
                <w:sz w:val="20"/>
                <w:szCs w:val="20"/>
              </w:rPr>
              <w:t xml:space="preserve">User, Role, Permission (for access scoping of every output)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Employee, Contractor, Organization, Department, Business Unit (for identity association and scope)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7040"/>
            <w:tcMar>
              <w:top w:type="dxa" w:w="60"/>
              <w:left w:type="dxa" w:w="100"/>
              <w:bottom w:type="dxa" w:w="60"/>
              <w:right w:type="dxa" w:w="100"/>
            </w:tcMar>
            <w:vAlign w:val="center"/>
          </w:tcPr>
          <w:p>
            <w:pPr>
              <w:spacing w:after="20" w:before="20"/>
            </w:pPr>
            <w:r>
              <w:rPr>
                <w:sz w:val="20"/>
                <w:szCs w:val="20"/>
              </w:rPr>
              <w:t xml:space="preserve">Site, Building, Warehouse (for location-scoped access)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Audit Log, Notification, Configuration, Workflow, Capability Registration</w:t>
            </w:r>
          </w:p>
        </w:tc>
      </w:tr>
    </w:tbl>
    <w:p>
      <w:pPr>
        <w:pStyle w:val="Heading2"/>
        <w:spacing w:after="120" w:before="260"/>
      </w:pPr>
      <w:r>
        <w:rPr>
          <w:b/>
          <w:bCs/>
          <w:color w:val="2E74B5"/>
          <w:sz w:val="25"/>
          <w:szCs w:val="25"/>
        </w:rPr>
        <w:t xml:space="preserve">7.3 Self-referencing hierarchies</w:t>
      </w:r>
    </w:p>
    <w:p>
      <w:pPr>
        <w:spacing w:after="120" w:before="0"/>
      </w:pPr>
      <w:r>
        <w:t xml:space="preserve">Each of the following references its own type and shall be acyclic (§3.8, BR-030, BR-035, BR-046, BR-066, BR-074).</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2347"/>
        <w:gridCol w:w="4693"/>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469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Constraint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Organization</w:t>
            </w:r>
          </w:p>
        </w:tc>
        <w:tc>
          <w:tcPr>
            <w:tcW w:type="dxa" w:w="2347"/>
            <w:tcMar>
              <w:top w:type="dxa" w:w="60"/>
              <w:left w:type="dxa" w:w="100"/>
              <w:bottom w:type="dxa" w:w="60"/>
              <w:right w:type="dxa" w:w="100"/>
            </w:tcMar>
            <w:vAlign w:val="center"/>
          </w:tcPr>
          <w:p>
            <w:pPr>
              <w:spacing w:after="20" w:before="20"/>
            </w:pPr>
            <w:r>
              <w:rPr>
                <w:sz w:val="20"/>
                <w:szCs w:val="20"/>
              </w:rPr>
              <w:t xml:space="preserve">Parent Organization</w:t>
            </w:r>
          </w:p>
        </w:tc>
        <w:tc>
          <w:tcPr>
            <w:tcW w:type="dxa" w:w="4693"/>
            <w:tcMar>
              <w:top w:type="dxa" w:w="60"/>
              <w:left w:type="dxa" w:w="100"/>
              <w:bottom w:type="dxa" w:w="60"/>
              <w:right w:type="dxa" w:w="100"/>
            </w:tcMar>
            <w:vAlign w:val="center"/>
          </w:tcPr>
          <w:p>
            <w:pPr>
              <w:spacing w:after="20" w:before="20"/>
            </w:pPr>
            <w:r>
              <w:rPr>
                <w:sz w:val="20"/>
                <w:szCs w:val="20"/>
              </w:rPr>
              <w:t xml:space="preserve">Acyclic. An organization shall not be its own ancestor.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Business Unit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Parent Business Unit</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Acyclic.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Department</w:t>
            </w:r>
          </w:p>
        </w:tc>
        <w:tc>
          <w:tcPr>
            <w:tcW w:type="dxa" w:w="2347"/>
            <w:tcMar>
              <w:top w:type="dxa" w:w="60"/>
              <w:left w:type="dxa" w:w="100"/>
              <w:bottom w:type="dxa" w:w="60"/>
              <w:right w:type="dxa" w:w="100"/>
            </w:tcMar>
            <w:vAlign w:val="center"/>
          </w:tcPr>
          <w:p>
            <w:pPr>
              <w:spacing w:after="20" w:before="20"/>
            </w:pPr>
            <w:r>
              <w:rPr>
                <w:sz w:val="20"/>
                <w:szCs w:val="20"/>
              </w:rPr>
              <w:t xml:space="preserve">Parent Department</w:t>
            </w:r>
          </w:p>
        </w:tc>
        <w:tc>
          <w:tcPr>
            <w:tcW w:type="dxa" w:w="4693"/>
            <w:tcMar>
              <w:top w:type="dxa" w:w="60"/>
              <w:left w:type="dxa" w:w="100"/>
              <w:bottom w:type="dxa" w:w="60"/>
              <w:right w:type="dxa" w:w="100"/>
            </w:tcMar>
            <w:vAlign w:val="center"/>
          </w:tcPr>
          <w:p>
            <w:pPr>
              <w:spacing w:after="20" w:before="20"/>
            </w:pPr>
            <w:r>
              <w:rPr>
                <w:sz w:val="20"/>
                <w:szCs w:val="20"/>
              </w:rPr>
              <w:t xml:space="preserve">Acyclic.</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Cost Center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Parent Cost Center</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Acyclic.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Employee</w:t>
            </w:r>
          </w:p>
        </w:tc>
        <w:tc>
          <w:tcPr>
            <w:tcW w:type="dxa" w:w="2347"/>
            <w:tcMar>
              <w:top w:type="dxa" w:w="60"/>
              <w:left w:type="dxa" w:w="100"/>
              <w:bottom w:type="dxa" w:w="60"/>
              <w:right w:type="dxa" w:w="100"/>
            </w:tcMar>
            <w:vAlign w:val="center"/>
          </w:tcPr>
          <w:p>
            <w:pPr>
              <w:spacing w:after="20" w:before="20"/>
            </w:pPr>
            <w:r>
              <w:rPr>
                <w:sz w:val="20"/>
                <w:szCs w:val="20"/>
              </w:rPr>
              <w:t xml:space="preserve">Manager</w:t>
            </w:r>
          </w:p>
        </w:tc>
        <w:tc>
          <w:tcPr>
            <w:tcW w:type="dxa" w:w="4693"/>
            <w:tcMar>
              <w:top w:type="dxa" w:w="60"/>
              <w:left w:type="dxa" w:w="100"/>
              <w:bottom w:type="dxa" w:w="60"/>
              <w:right w:type="dxa" w:w="100"/>
            </w:tcMar>
            <w:vAlign w:val="center"/>
          </w:tcPr>
          <w:p>
            <w:pPr>
              <w:spacing w:after="20" w:before="20"/>
            </w:pPr>
            <w:r>
              <w:rPr>
                <w:sz w:val="20"/>
                <w:szCs w:val="20"/>
              </w:rPr>
              <w:t xml:space="preserve">Acyclic management chain.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Category</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Parent Category</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Acyclic.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Storage Location</w:t>
            </w:r>
          </w:p>
        </w:tc>
        <w:tc>
          <w:tcPr>
            <w:tcW w:type="dxa" w:w="2347"/>
            <w:tcMar>
              <w:top w:type="dxa" w:w="60"/>
              <w:left w:type="dxa" w:w="100"/>
              <w:bottom w:type="dxa" w:w="60"/>
              <w:right w:type="dxa" w:w="100"/>
            </w:tcMar>
            <w:vAlign w:val="center"/>
          </w:tcPr>
          <w:p>
            <w:pPr>
              <w:spacing w:after="20" w:before="20"/>
            </w:pPr>
            <w:r>
              <w:rPr>
                <w:sz w:val="20"/>
                <w:szCs w:val="20"/>
              </w:rPr>
              <w:t xml:space="preserve">Parent Storage Location</w:t>
            </w:r>
          </w:p>
        </w:tc>
        <w:tc>
          <w:tcPr>
            <w:tcW w:type="dxa" w:w="4693"/>
            <w:tcMar>
              <w:top w:type="dxa" w:w="60"/>
              <w:left w:type="dxa" w:w="100"/>
              <w:bottom w:type="dxa" w:w="60"/>
              <w:right w:type="dxa" w:w="100"/>
            </w:tcMar>
            <w:vAlign w:val="center"/>
          </w:tcPr>
          <w:p>
            <w:pPr>
              <w:spacing w:after="20" w:before="20"/>
            </w:pPr>
            <w:r>
              <w:rPr>
                <w:sz w:val="20"/>
                <w:szCs w:val="20"/>
              </w:rPr>
              <w:t xml:space="preserve">Acyclic. Aisle to rack to shelf to bin.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Relationship</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Source and Target Asset</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The Contains type shall be acyclic. Other types may form graphs.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Comment</w:t>
            </w:r>
          </w:p>
        </w:tc>
        <w:tc>
          <w:tcPr>
            <w:tcW w:type="dxa" w:w="2347"/>
            <w:tcMar>
              <w:top w:type="dxa" w:w="60"/>
              <w:left w:type="dxa" w:w="100"/>
              <w:bottom w:type="dxa" w:w="60"/>
              <w:right w:type="dxa" w:w="100"/>
            </w:tcMar>
            <w:vAlign w:val="center"/>
          </w:tcPr>
          <w:p>
            <w:pPr>
              <w:spacing w:after="20" w:before="20"/>
            </w:pPr>
            <w:r>
              <w:rPr>
                <w:sz w:val="20"/>
                <w:szCs w:val="20"/>
              </w:rPr>
              <w:t xml:space="preserve">Parent Comment</w:t>
            </w:r>
          </w:p>
        </w:tc>
        <w:tc>
          <w:tcPr>
            <w:tcW w:type="dxa" w:w="4693"/>
            <w:tcMar>
              <w:top w:type="dxa" w:w="60"/>
              <w:left w:type="dxa" w:w="100"/>
              <w:bottom w:type="dxa" w:w="60"/>
              <w:right w:type="dxa" w:w="100"/>
            </w:tcMar>
            <w:vAlign w:val="center"/>
          </w:tcPr>
          <w:p>
            <w:pPr>
              <w:spacing w:after="20" w:before="20"/>
            </w:pPr>
            <w:r>
              <w:rPr>
                <w:sz w:val="20"/>
                <w:szCs w:val="20"/>
              </w:rPr>
              <w:t xml:space="preserve">Acyclic thread.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Lookup Value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Parent Value</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Acyclic.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RFID Tag</w:t>
            </w:r>
          </w:p>
        </w:tc>
        <w:tc>
          <w:tcPr>
            <w:tcW w:type="dxa" w:w="2347"/>
            <w:tcMar>
              <w:top w:type="dxa" w:w="60"/>
              <w:left w:type="dxa" w:w="100"/>
              <w:bottom w:type="dxa" w:w="60"/>
              <w:right w:type="dxa" w:w="100"/>
            </w:tcMar>
            <w:vAlign w:val="center"/>
          </w:tcPr>
          <w:p>
            <w:pPr>
              <w:spacing w:after="20" w:before="20"/>
            </w:pPr>
            <w:r>
              <w:rPr>
                <w:sz w:val="20"/>
                <w:szCs w:val="20"/>
              </w:rPr>
              <w:t xml:space="preserve">Replaced By</w:t>
            </w:r>
          </w:p>
        </w:tc>
        <w:tc>
          <w:tcPr>
            <w:tcW w:type="dxa" w:w="4693"/>
            <w:tcMar>
              <w:top w:type="dxa" w:w="60"/>
              <w:left w:type="dxa" w:w="100"/>
              <w:bottom w:type="dxa" w:w="60"/>
              <w:right w:type="dxa" w:w="100"/>
            </w:tcMar>
            <w:vAlign w:val="center"/>
          </w:tcPr>
          <w:p>
            <w:pPr>
              <w:spacing w:after="20" w:before="20"/>
            </w:pPr>
            <w:r>
              <w:rPr>
                <w:sz w:val="20"/>
                <w:szCs w:val="20"/>
              </w:rPr>
              <w:t xml:space="preserve">Acyclic replacement chain; the chain is never broken.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Barcode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Replaced By</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Acyclic replacement chain.</w:t>
            </w:r>
          </w:p>
        </w:tc>
      </w:tr>
    </w:tbl>
    <w:p>
      <w:pPr>
        <w:pStyle w:val="Heading2"/>
        <w:spacing w:after="120" w:before="260"/>
      </w:pPr>
      <w:r>
        <w:rPr>
          <w:b/>
          <w:bCs/>
          <w:color w:val="2E74B5"/>
          <w:sz w:val="25"/>
          <w:szCs w:val="25"/>
        </w:rPr>
        <w:t xml:space="preserve">7.4 Polymorphic references</w:t>
      </w:r>
    </w:p>
    <w:p>
      <w:pPr>
        <w:spacing w:after="120" w:before="0"/>
      </w:pPr>
      <w:r>
        <w:t xml:space="preserve">Where an attribute may reference more than one object type, the permitted targets are fixed and declared. Undeclared targets shall be refused.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 and attribute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Permitted target types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Asset — Current Location</w:t>
            </w:r>
          </w:p>
        </w:tc>
        <w:tc>
          <w:tcPr>
            <w:tcW w:type="dxa" w:w="5957"/>
            <w:tcMar>
              <w:top w:type="dxa" w:w="60"/>
              <w:left w:type="dxa" w:w="100"/>
              <w:bottom w:type="dxa" w:w="60"/>
              <w:right w:type="dxa" w:w="100"/>
            </w:tcMar>
            <w:vAlign w:val="center"/>
          </w:tcPr>
          <w:p>
            <w:pPr>
              <w:spacing w:after="20" w:before="20"/>
            </w:pPr>
            <w:r>
              <w:rPr>
                <w:sz w:val="20"/>
                <w:szCs w:val="20"/>
              </w:rPr>
              <w:t xml:space="preserve">Building, Room, Zone, Warehouse, Storage Location</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Custody Assignment — Custodian</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Employee, Contractor, Department, Team</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Zone — Parent Location</w:t>
            </w:r>
          </w:p>
        </w:tc>
        <w:tc>
          <w:tcPr>
            <w:tcW w:type="dxa" w:w="5957"/>
            <w:tcMar>
              <w:top w:type="dxa" w:w="60"/>
              <w:left w:type="dxa" w:w="100"/>
              <w:bottom w:type="dxa" w:w="60"/>
              <w:right w:type="dxa" w:w="100"/>
            </w:tcMar>
            <w:vAlign w:val="center"/>
          </w:tcPr>
          <w:p>
            <w:pPr>
              <w:spacing w:after="20" w:before="20"/>
            </w:pPr>
            <w:r>
              <w:rPr>
                <w:sz w:val="20"/>
                <w:szCs w:val="20"/>
              </w:rPr>
              <w:t xml:space="preserve">Site, Building, Floor, Warehouse</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Gate — Parent Location</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Site, Building, Warehouse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Reader — Location</w:t>
            </w:r>
          </w:p>
        </w:tc>
        <w:tc>
          <w:tcPr>
            <w:tcW w:type="dxa" w:w="5957"/>
            <w:tcMar>
              <w:top w:type="dxa" w:w="60"/>
              <w:left w:type="dxa" w:w="100"/>
              <w:bottom w:type="dxa" w:w="60"/>
              <w:right w:type="dxa" w:w="100"/>
            </w:tcMar>
            <w:vAlign w:val="center"/>
          </w:tcPr>
          <w:p>
            <w:pPr>
              <w:spacing w:after="20" w:before="20"/>
            </w:pPr>
            <w:r>
              <w:rPr>
                <w:sz w:val="20"/>
                <w:szCs w:val="20"/>
              </w:rPr>
              <w:t xml:space="preserve">Gate, Zone, Warehouse, Building, Parking Area</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Camera, Sensor, Device — Location</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Gate, Loading Bay, Zone, Building, Warehouse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Floor Plan — Subject Location</w:t>
            </w:r>
          </w:p>
        </w:tc>
        <w:tc>
          <w:tcPr>
            <w:tcW w:type="dxa" w:w="5957"/>
            <w:tcMar>
              <w:top w:type="dxa" w:w="60"/>
              <w:left w:type="dxa" w:w="100"/>
              <w:bottom w:type="dxa" w:w="60"/>
              <w:right w:type="dxa" w:w="100"/>
            </w:tcMar>
            <w:vAlign w:val="center"/>
          </w:tcPr>
          <w:p>
            <w:pPr>
              <w:spacing w:after="20" w:before="20"/>
            </w:pPr>
            <w:r>
              <w:rPr>
                <w:sz w:val="20"/>
                <w:szCs w:val="20"/>
              </w:rPr>
              <w:t xml:space="preserve">Building, Floor, Warehouse, Campus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Permit — subject</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Vehicle, Asset, Employee, Contractor, Shipment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Discrepancy Record — Source Document</w:t>
            </w:r>
          </w:p>
        </w:tc>
        <w:tc>
          <w:tcPr>
            <w:tcW w:type="dxa" w:w="5957"/>
            <w:tcMar>
              <w:top w:type="dxa" w:w="60"/>
              <w:left w:type="dxa" w:w="100"/>
              <w:bottom w:type="dxa" w:w="60"/>
              <w:right w:type="dxa" w:w="100"/>
            </w:tcMar>
            <w:vAlign w:val="center"/>
          </w:tcPr>
          <w:p>
            <w:pPr>
              <w:spacing w:after="20" w:before="20"/>
            </w:pPr>
            <w:r>
              <w:rPr>
                <w:sz w:val="20"/>
                <w:szCs w:val="20"/>
              </w:rPr>
              <w:t xml:space="preserve">Receiving Order, Picking Task, Loading Order, Inventory Session, Verification Result</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Verification Result — source</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Gate Event, Loading Order</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Alarm — Source</w:t>
            </w:r>
          </w:p>
        </w:tc>
        <w:tc>
          <w:tcPr>
            <w:tcW w:type="dxa" w:w="5957"/>
            <w:tcMar>
              <w:top w:type="dxa" w:w="60"/>
              <w:left w:type="dxa" w:w="100"/>
              <w:bottom w:type="dxa" w:w="60"/>
              <w:right w:type="dxa" w:w="100"/>
            </w:tcMar>
            <w:vAlign w:val="center"/>
          </w:tcPr>
          <w:p>
            <w:pPr>
              <w:spacing w:after="20" w:before="20"/>
            </w:pPr>
            <w:r>
              <w:rPr>
                <w:sz w:val="20"/>
                <w:szCs w:val="20"/>
              </w:rPr>
              <w:t xml:space="preserve">Verification Result, Gate Event, Geofence Rule, Sensor, Device, Inventory Session</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Alarm, Incident, Investigation — Subject</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Asset, Vehicle, Driver, Employee, Contractor, Device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Evidence Record — Related Object</w:t>
            </w:r>
          </w:p>
        </w:tc>
        <w:tc>
          <w:tcPr>
            <w:tcW w:type="dxa" w:w="5957"/>
            <w:tcMar>
              <w:top w:type="dxa" w:w="60"/>
              <w:left w:type="dxa" w:w="100"/>
              <w:bottom w:type="dxa" w:w="60"/>
              <w:right w:type="dxa" w:w="100"/>
            </w:tcMar>
            <w:vAlign w:val="center"/>
          </w:tcPr>
          <w:p>
            <w:pPr>
              <w:spacing w:after="20" w:before="20"/>
            </w:pPr>
            <w:r>
              <w:rPr>
                <w:sz w:val="20"/>
                <w:szCs w:val="20"/>
              </w:rPr>
              <w:t xml:space="preserve">Verification Result, Gate Event, Incident, Investigation</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Risk Score — Subject</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Vehicle, Driver, Contractor, Warehouse, supplier reference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Document, Attachment, Comment, Audit Log — Owner</w:t>
            </w:r>
          </w:p>
        </w:tc>
        <w:tc>
          <w:tcPr>
            <w:tcW w:type="dxa" w:w="5957"/>
            <w:tcMar>
              <w:top w:type="dxa" w:w="60"/>
              <w:left w:type="dxa" w:w="100"/>
              <w:bottom w:type="dxa" w:w="60"/>
              <w:right w:type="dxa" w:w="100"/>
            </w:tcMar>
            <w:vAlign w:val="center"/>
          </w:tcPr>
          <w:p>
            <w:pPr>
              <w:spacing w:after="20" w:before="20"/>
            </w:pPr>
            <w:r>
              <w:rPr>
                <w:sz w:val="20"/>
                <w:szCs w:val="20"/>
              </w:rPr>
              <w:t xml:space="preserve">Any shared business object</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Configuration, Validation Profile — Scope</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Tenant, Organization, Site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Access Assignment — Scope</w:t>
            </w:r>
          </w:p>
        </w:tc>
        <w:tc>
          <w:tcPr>
            <w:tcW w:type="dxa" w:w="5957"/>
            <w:tcMar>
              <w:top w:type="dxa" w:w="60"/>
              <w:left w:type="dxa" w:w="100"/>
              <w:bottom w:type="dxa" w:w="60"/>
              <w:right w:type="dxa" w:w="100"/>
            </w:tcMar>
            <w:vAlign w:val="center"/>
          </w:tcPr>
          <w:p>
            <w:pPr>
              <w:spacing w:after="20" w:before="20"/>
            </w:pPr>
            <w:r>
              <w:rPr>
                <w:sz w:val="20"/>
                <w:szCs w:val="20"/>
              </w:rPr>
              <w:t xml:space="preserve">Organization, Site, Warehouse, Department, Zone</w:t>
            </w:r>
          </w:p>
        </w:tc>
      </w:tr>
    </w:tbl>
    <w:p>
      <w:r>
        <w:br w:type="page"/>
      </w:r>
    </w:p>
    <w:p>
      <w:pPr>
        <w:pStyle w:val="Heading1"/>
        <w:spacing w:after="160" w:before="320"/>
      </w:pPr>
      <w:r>
        <w:rPr>
          <w:b/>
          <w:bCs/>
          <w:color w:val="1F4E79"/>
          <w:sz w:val="30"/>
          <w:szCs w:val="30"/>
        </w:rPr>
        <w:t xml:space="preserve">8. Lifecycle and Status Framework</w:t>
      </w:r>
    </w:p>
    <w:p>
      <w:pPr>
        <w:pStyle w:val="Heading2"/>
        <w:spacing w:after="120" w:before="260"/>
      </w:pPr>
      <w:r>
        <w:rPr>
          <w:b/>
          <w:bCs/>
          <w:color w:val="2E74B5"/>
          <w:sz w:val="25"/>
          <w:szCs w:val="25"/>
        </w:rPr>
        <w:t xml:space="preserve">8.1 Principles</w:t>
      </w:r>
    </w:p>
    <w:p>
      <w:pPr>
        <w:pStyle w:val="ListParagraph"/>
        <w:numPr>
          <w:ilvl w:val="0"/>
          <w:numId w:val="3"/>
        </w:numPr>
        <w:spacing w:after="60"/>
      </w:pPr>
      <w:r>
        <w:t xml:space="preserve">Status values are configuration, not code. A customer may rename any status and may add statuses within the permitted category set.</w:t>
      </w:r>
    </w:p>
    <w:p>
      <w:pPr>
        <w:pStyle w:val="ListParagraph"/>
        <w:numPr>
          <w:ilvl w:val="0"/>
          <w:numId w:val="3"/>
        </w:numPr>
        <w:spacing w:after="60"/>
      </w:pPr>
      <w:r>
        <w:t xml:space="preserve">Permitted transitions are configuration. The platform enforces the configured transition matrix and refuses undeclared transitions.</w:t>
      </w:r>
    </w:p>
    <w:p>
      <w:pPr>
        <w:pStyle w:val="ListParagraph"/>
        <w:numPr>
          <w:ilvl w:val="0"/>
          <w:numId w:val="3"/>
        </w:numPr>
        <w:spacing w:after="60"/>
      </w:pPr>
      <w:r>
        <w:t xml:space="preserve">A terminal status prevents further operational transitions. Reinstatement from a terminal status is an explicit capability requiring a recorded reason (BR-062).</w:t>
      </w:r>
    </w:p>
    <w:p>
      <w:pPr>
        <w:pStyle w:val="ListParagraph"/>
        <w:numPr>
          <w:ilvl w:val="0"/>
          <w:numId w:val="3"/>
        </w:numPr>
        <w:spacing w:after="60"/>
      </w:pPr>
      <w:r>
        <w:t xml:space="preserve">Archival is soft and never breaks a historical reference (§3.8).</w:t>
      </w:r>
    </w:p>
    <w:p>
      <w:pPr>
        <w:pStyle w:val="ListParagraph"/>
        <w:numPr>
          <w:ilvl w:val="0"/>
          <w:numId w:val="3"/>
        </w:numPr>
        <w:spacing w:after="60"/>
      </w:pPr>
      <w:r>
        <w:t xml:space="preserve">An operational document becomes immutable at its terminal state; correction is by a further document, never by editing (BR-090).</w:t>
      </w:r>
    </w:p>
    <w:p>
      <w:pPr>
        <w:pStyle w:val="Heading2"/>
        <w:spacing w:after="120" w:before="260"/>
      </w:pPr>
      <w:r>
        <w:rPr>
          <w:b/>
          <w:bCs/>
          <w:color w:val="2E74B5"/>
          <w:sz w:val="25"/>
          <w:szCs w:val="25"/>
        </w:rPr>
        <w:t xml:space="preserve">8.2 Objects with an irreversible closure</w:t>
      </w:r>
    </w:p>
    <w:p>
      <w:pPr>
        <w:spacing w:after="120" w:before="0"/>
      </w:pPr>
      <w:r>
        <w:t xml:space="preserve">For the following, closure cannot be undone. This is deliberate: each is either evidentiary or the baseline for a reconciliation.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805"/>
        <w:gridCol w:w="505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Irreversible point</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Inventory Session</w:t>
            </w:r>
          </w:p>
        </w:tc>
        <w:tc>
          <w:tcPr>
            <w:tcW w:type="dxa" w:w="1805"/>
            <w:tcMar>
              <w:top w:type="dxa" w:w="60"/>
              <w:left w:type="dxa" w:w="100"/>
              <w:bottom w:type="dxa" w:w="60"/>
              <w:right w:type="dxa" w:w="100"/>
            </w:tcMar>
            <w:vAlign w:val="center"/>
          </w:tcPr>
          <w:p>
            <w:pPr>
              <w:spacing w:after="20" w:before="20"/>
            </w:pPr>
            <w:r>
              <w:rPr>
                <w:sz w:val="20"/>
                <w:szCs w:val="20"/>
              </w:rPr>
              <w:t xml:space="preserve">Closed</w:t>
            </w:r>
          </w:p>
        </w:tc>
        <w:tc>
          <w:tcPr>
            <w:tcW w:type="dxa" w:w="5055"/>
            <w:tcMar>
              <w:top w:type="dxa" w:w="60"/>
              <w:left w:type="dxa" w:w="100"/>
              <w:bottom w:type="dxa" w:w="60"/>
              <w:right w:type="dxa" w:w="100"/>
            </w:tcMar>
            <w:vAlign w:val="center"/>
          </w:tcPr>
          <w:p>
            <w:pPr>
              <w:spacing w:after="20" w:before="20"/>
            </w:pPr>
            <w:r>
              <w:rPr>
                <w:sz w:val="20"/>
                <w:szCs w:val="20"/>
              </w:rPr>
              <w:t xml:space="preserve">Counts become immutable. A further session is created rather than reopening (BR-104).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Session closure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 correcting line is added; the original is never edited (BR-105).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 Event</w:t>
            </w:r>
          </w:p>
        </w:tc>
        <w:tc>
          <w:tcPr>
            <w:tcW w:type="dxa" w:w="1805"/>
            <w:tcMar>
              <w:top w:type="dxa" w:w="60"/>
              <w:left w:type="dxa" w:w="100"/>
              <w:bottom w:type="dxa" w:w="60"/>
              <w:right w:type="dxa" w:w="100"/>
            </w:tcMar>
            <w:vAlign w:val="center"/>
          </w:tcPr>
          <w:p>
            <w:pPr>
              <w:spacing w:after="20" w:before="20"/>
            </w:pPr>
            <w:r>
              <w:rPr>
                <w:sz w:val="20"/>
                <w:szCs w:val="20"/>
              </w:rPr>
              <w:t xml:space="preserve">On record</w:t>
            </w:r>
          </w:p>
        </w:tc>
        <w:tc>
          <w:tcPr>
            <w:tcW w:type="dxa" w:w="5055"/>
            <w:tcMar>
              <w:top w:type="dxa" w:w="60"/>
              <w:left w:type="dxa" w:w="100"/>
              <w:bottom w:type="dxa" w:w="60"/>
              <w:right w:type="dxa" w:w="100"/>
            </w:tcMar>
            <w:vAlign w:val="center"/>
          </w:tcPr>
          <w:p>
            <w:pPr>
              <w:spacing w:after="20" w:before="20"/>
            </w:pPr>
            <w:r>
              <w:rPr>
                <w:sz w:val="20"/>
                <w:szCs w:val="20"/>
              </w:rPr>
              <w:t xml:space="preserve">Immutable evidence of a passage (BR-128).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Plate Read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On record</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Original read text and confidence are never overwritten (BR-132).</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Verification Result</w:t>
            </w:r>
          </w:p>
        </w:tc>
        <w:tc>
          <w:tcPr>
            <w:tcW w:type="dxa" w:w="1805"/>
            <w:tcMar>
              <w:top w:type="dxa" w:w="60"/>
              <w:left w:type="dxa" w:w="100"/>
              <w:bottom w:type="dxa" w:w="60"/>
              <w:right w:type="dxa" w:w="100"/>
            </w:tcMar>
            <w:vAlign w:val="center"/>
          </w:tcPr>
          <w:p>
            <w:pPr>
              <w:spacing w:after="20" w:before="20"/>
            </w:pPr>
            <w:r>
              <w:rPr>
                <w:sz w:val="20"/>
                <w:szCs w:val="20"/>
              </w:rPr>
              <w:t xml:space="preserve">On decision</w:t>
            </w:r>
          </w:p>
        </w:tc>
        <w:tc>
          <w:tcPr>
            <w:tcW w:type="dxa" w:w="5055"/>
            <w:tcMar>
              <w:top w:type="dxa" w:w="60"/>
              <w:left w:type="dxa" w:w="100"/>
              <w:bottom w:type="dxa" w:w="60"/>
              <w:right w:type="dxa" w:w="100"/>
            </w:tcMar>
            <w:vAlign w:val="center"/>
          </w:tcPr>
          <w:p>
            <w:pPr>
              <w:spacing w:after="20" w:before="20"/>
            </w:pPr>
            <w:r>
              <w:rPr>
                <w:sz w:val="20"/>
                <w:szCs w:val="20"/>
              </w:rPr>
              <w:t xml:space="preserve">An override is recorded alongside, never in place (BR-135).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Evidence Record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Sealed</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Immutable until the retention date; a broken seal is a security finding (BR-154, BR-156).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 Line</w:t>
            </w:r>
          </w:p>
        </w:tc>
        <w:tc>
          <w:tcPr>
            <w:tcW w:type="dxa" w:w="1805"/>
            <w:tcMar>
              <w:top w:type="dxa" w:w="60"/>
              <w:left w:type="dxa" w:w="100"/>
              <w:bottom w:type="dxa" w:w="60"/>
              <w:right w:type="dxa" w:w="100"/>
            </w:tcMar>
            <w:vAlign w:val="center"/>
          </w:tcPr>
          <w:p>
            <w:pPr>
              <w:spacing w:after="20" w:before="20"/>
            </w:pPr>
            <w:r>
              <w:rPr>
                <w:sz w:val="20"/>
                <w:szCs w:val="20"/>
              </w:rPr>
              <w:t xml:space="preserve">Permit approval</w:t>
            </w:r>
          </w:p>
        </w:tc>
        <w:tc>
          <w:tcPr>
            <w:tcW w:type="dxa" w:w="5055"/>
            <w:tcMar>
              <w:top w:type="dxa" w:w="60"/>
              <w:left w:type="dxa" w:w="100"/>
              <w:bottom w:type="dxa" w:w="60"/>
              <w:right w:type="dxa" w:w="100"/>
            </w:tcMar>
            <w:vAlign w:val="center"/>
          </w:tcPr>
          <w:p>
            <w:pPr>
              <w:spacing w:after="20" w:before="20"/>
            </w:pPr>
            <w:r>
              <w:rPr>
                <w:sz w:val="20"/>
                <w:szCs w:val="20"/>
              </w:rPr>
              <w:t xml:space="preserve">A change requires a new permit (BR-121).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Loading Order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Dispatched</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Retrospective edits prohibited (BR-090).</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Shipment</w:t>
            </w:r>
          </w:p>
        </w:tc>
        <w:tc>
          <w:tcPr>
            <w:tcW w:type="dxa" w:w="1805"/>
            <w:tcMar>
              <w:top w:type="dxa" w:w="60"/>
              <w:left w:type="dxa" w:w="100"/>
              <w:bottom w:type="dxa" w:w="60"/>
              <w:right w:type="dxa" w:w="100"/>
            </w:tcMar>
            <w:vAlign w:val="center"/>
          </w:tcPr>
          <w:p>
            <w:pPr>
              <w:spacing w:after="20" w:before="20"/>
            </w:pPr>
            <w:r>
              <w:rPr>
                <w:sz w:val="20"/>
                <w:szCs w:val="20"/>
              </w:rPr>
              <w:t xml:space="preserve">Dispatched</w:t>
            </w:r>
          </w:p>
        </w:tc>
        <w:tc>
          <w:tcPr>
            <w:tcW w:type="dxa" w:w="5055"/>
            <w:tcMar>
              <w:top w:type="dxa" w:w="60"/>
              <w:left w:type="dxa" w:w="100"/>
              <w:bottom w:type="dxa" w:w="60"/>
              <w:right w:type="dxa" w:w="100"/>
            </w:tcMar>
            <w:vAlign w:val="center"/>
          </w:tcPr>
          <w:p>
            <w:pPr>
              <w:spacing w:after="20" w:before="20"/>
            </w:pPr>
            <w:r>
              <w:rPr>
                <w:sz w:val="20"/>
                <w:szCs w:val="20"/>
              </w:rPr>
              <w:t xml:space="preserve">Correction by return or adjustment document (BR-097).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Audit Log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On write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Append-only and tamper-evident (BR-008).</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Metric Snapshot</w:t>
            </w:r>
          </w:p>
        </w:tc>
        <w:tc>
          <w:tcPr>
            <w:tcW w:type="dxa" w:w="1805"/>
            <w:tcMar>
              <w:top w:type="dxa" w:w="60"/>
              <w:left w:type="dxa" w:w="100"/>
              <w:bottom w:type="dxa" w:w="60"/>
              <w:right w:type="dxa" w:w="100"/>
            </w:tcMar>
            <w:vAlign w:val="center"/>
          </w:tcPr>
          <w:p>
            <w:pPr>
              <w:spacing w:after="20" w:before="20"/>
            </w:pPr>
            <w:r>
              <w:rPr>
                <w:sz w:val="20"/>
                <w:szCs w:val="20"/>
              </w:rPr>
              <w:t xml:space="preserve">On computation</w:t>
            </w:r>
          </w:p>
        </w:tc>
        <w:tc>
          <w:tcPr>
            <w:tcW w:type="dxa" w:w="5055"/>
            <w:tcMar>
              <w:top w:type="dxa" w:w="60"/>
              <w:left w:type="dxa" w:w="100"/>
              <w:bottom w:type="dxa" w:w="60"/>
              <w:right w:type="dxa" w:w="100"/>
            </w:tcMar>
            <w:vAlign w:val="center"/>
          </w:tcPr>
          <w:p>
            <w:pPr>
              <w:spacing w:after="20" w:before="20"/>
            </w:pPr>
            <w:r>
              <w:rPr>
                <w:sz w:val="20"/>
                <w:szCs w:val="20"/>
              </w:rPr>
              <w:t xml:space="preserve">Trends must survive changes to source data (BR-162).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Risk Score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On computation</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Never recomputed in place; the model version is retained (BR-158).</w:t>
            </w:r>
          </w:p>
        </w:tc>
      </w:tr>
    </w:tbl>
    <w:p>
      <w:pPr>
        <w:pStyle w:val="Heading2"/>
        <w:spacing w:after="120" w:before="260"/>
      </w:pPr>
      <w:r>
        <w:rPr>
          <w:b/>
          <w:bCs/>
          <w:color w:val="2E74B5"/>
          <w:sz w:val="25"/>
          <w:szCs w:val="25"/>
        </w:rPr>
        <w:t xml:space="preserve">8.3 The Asset Status category set</w:t>
      </w:r>
    </w:p>
    <w:p>
      <w:pPr>
        <w:spacing w:after="120" w:before="0"/>
      </w:pPr>
      <w:r>
        <w:t xml:space="preserve">Customer status names are free. The category is a fixed set, because reporting, security logic and the visual legend depend on 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1083"/>
        <w:gridCol w:w="2708"/>
        <w:gridCol w:w="3610"/>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Operational</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Typical customer names</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consequence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Working</w:t>
            </w:r>
          </w:p>
        </w:tc>
        <w:tc>
          <w:tcPr>
            <w:tcW w:type="dxa" w:w="1083"/>
            <w:tcMar>
              <w:top w:type="dxa" w:w="60"/>
              <w:left w:type="dxa" w:w="100"/>
              <w:bottom w:type="dxa" w:w="60"/>
              <w:right w:type="dxa" w:w="100"/>
            </w:tcMar>
            <w:vAlign w:val="center"/>
          </w:tcPr>
          <w:p>
            <w:pPr>
              <w:spacing w:after="20" w:before="20"/>
            </w:pPr>
            <w:r>
              <w:rPr>
                <w:sz w:val="20"/>
                <w:szCs w:val="20"/>
              </w:rPr>
              <w:t xml:space="preserve">Yes</w:t>
            </w:r>
          </w:p>
        </w:tc>
        <w:tc>
          <w:tcPr>
            <w:tcW w:type="dxa" w:w="2708"/>
            <w:tcMar>
              <w:top w:type="dxa" w:w="60"/>
              <w:left w:type="dxa" w:w="100"/>
              <w:bottom w:type="dxa" w:w="60"/>
              <w:right w:type="dxa" w:w="100"/>
            </w:tcMar>
            <w:vAlign w:val="center"/>
          </w:tcPr>
          <w:p>
            <w:pPr>
              <w:spacing w:after="20" w:before="20"/>
            </w:pPr>
            <w:r>
              <w:rPr>
                <w:sz w:val="20"/>
                <w:szCs w:val="20"/>
              </w:rPr>
              <w:t xml:space="preserve">In service, Operational, Available</w:t>
            </w:r>
          </w:p>
        </w:tc>
        <w:tc>
          <w:tcPr>
            <w:tcW w:type="dxa" w:w="3610"/>
            <w:tcMar>
              <w:top w:type="dxa" w:w="60"/>
              <w:left w:type="dxa" w:w="100"/>
              <w:bottom w:type="dxa" w:w="60"/>
              <w:right w:type="dxa" w:w="100"/>
            </w:tcMar>
            <w:vAlign w:val="center"/>
          </w:tcPr>
          <w:p>
            <w:pPr>
              <w:spacing w:after="20" w:before="20"/>
            </w:pPr>
            <w:r>
              <w:rPr>
                <w:sz w:val="20"/>
                <w:szCs w:val="20"/>
              </w:rPr>
              <w:t xml:space="preserve">Counts as available. No movement challenge.</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Damaged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No</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Damaged, Faulty, Out of order</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Excluded from availability. Reported in condition analysis.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In Maintenance</w:t>
            </w:r>
          </w:p>
        </w:tc>
        <w:tc>
          <w:tcPr>
            <w:tcW w:type="dxa" w:w="1083"/>
            <w:tcMar>
              <w:top w:type="dxa" w:w="60"/>
              <w:left w:type="dxa" w:w="100"/>
              <w:bottom w:type="dxa" w:w="60"/>
              <w:right w:type="dxa" w:w="100"/>
            </w:tcMar>
            <w:vAlign w:val="center"/>
          </w:tcPr>
          <w:p>
            <w:pPr>
              <w:spacing w:after="20" w:before="20"/>
            </w:pPr>
            <w:r>
              <w:rPr>
                <w:sz w:val="20"/>
                <w:szCs w:val="20"/>
              </w:rPr>
              <w:t xml:space="preserve">No</w:t>
            </w:r>
          </w:p>
        </w:tc>
        <w:tc>
          <w:tcPr>
            <w:tcW w:type="dxa" w:w="2708"/>
            <w:tcMar>
              <w:top w:type="dxa" w:w="60"/>
              <w:left w:type="dxa" w:w="100"/>
              <w:bottom w:type="dxa" w:w="60"/>
              <w:right w:type="dxa" w:w="100"/>
            </w:tcMar>
            <w:vAlign w:val="center"/>
          </w:tcPr>
          <w:p>
            <w:pPr>
              <w:spacing w:after="20" w:before="20"/>
            </w:pPr>
            <w:r>
              <w:rPr>
                <w:sz w:val="20"/>
                <w:szCs w:val="20"/>
              </w:rPr>
              <w:t xml:space="preserve">Under repair, In workshop, Calibration</w:t>
            </w:r>
          </w:p>
        </w:tc>
        <w:tc>
          <w:tcPr>
            <w:tcW w:type="dxa" w:w="3610"/>
            <w:tcMar>
              <w:top w:type="dxa" w:w="60"/>
              <w:left w:type="dxa" w:w="100"/>
              <w:bottom w:type="dxa" w:w="60"/>
              <w:right w:type="dxa" w:w="100"/>
            </w:tcMar>
            <w:vAlign w:val="center"/>
          </w:tcPr>
          <w:p>
            <w:pPr>
              <w:spacing w:after="20" w:before="20"/>
            </w:pPr>
            <w:r>
              <w:rPr>
                <w:sz w:val="20"/>
                <w:szCs w:val="20"/>
              </w:rPr>
              <w:t xml:space="preserve">Expected to be absent from its home location.</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Missing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No</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Missing, Unaccounted, Lost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Set by inventory reconciliation. Triggers investigation where configured.</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In Transit</w:t>
            </w:r>
          </w:p>
        </w:tc>
        <w:tc>
          <w:tcPr>
            <w:tcW w:type="dxa" w:w="1083"/>
            <w:tcMar>
              <w:top w:type="dxa" w:w="60"/>
              <w:left w:type="dxa" w:w="100"/>
              <w:bottom w:type="dxa" w:w="60"/>
              <w:right w:type="dxa" w:w="100"/>
            </w:tcMar>
            <w:vAlign w:val="center"/>
          </w:tcPr>
          <w:p>
            <w:pPr>
              <w:spacing w:after="20" w:before="20"/>
            </w:pPr>
            <w:r>
              <w:rPr>
                <w:sz w:val="20"/>
                <w:szCs w:val="20"/>
              </w:rPr>
              <w:t xml:space="preserve">No</w:t>
            </w:r>
          </w:p>
        </w:tc>
        <w:tc>
          <w:tcPr>
            <w:tcW w:type="dxa" w:w="2708"/>
            <w:tcMar>
              <w:top w:type="dxa" w:w="60"/>
              <w:left w:type="dxa" w:w="100"/>
              <w:bottom w:type="dxa" w:w="60"/>
              <w:right w:type="dxa" w:w="100"/>
            </w:tcMar>
            <w:vAlign w:val="center"/>
          </w:tcPr>
          <w:p>
            <w:pPr>
              <w:spacing w:after="20" w:before="20"/>
            </w:pPr>
            <w:r>
              <w:rPr>
                <w:sz w:val="20"/>
                <w:szCs w:val="20"/>
              </w:rPr>
              <w:t xml:space="preserve">In transit, Out on loan, Dispatched</w:t>
            </w:r>
          </w:p>
        </w:tc>
        <w:tc>
          <w:tcPr>
            <w:tcW w:type="dxa" w:w="3610"/>
            <w:tcMar>
              <w:top w:type="dxa" w:w="60"/>
              <w:left w:type="dxa" w:w="100"/>
              <w:bottom w:type="dxa" w:w="60"/>
              <w:right w:type="dxa" w:w="100"/>
            </w:tcMar>
            <w:vAlign w:val="center"/>
          </w:tcPr>
          <w:p>
            <w:pPr>
              <w:spacing w:after="20" w:before="20"/>
            </w:pPr>
            <w:r>
              <w:rPr>
                <w:sz w:val="20"/>
                <w:szCs w:val="20"/>
              </w:rPr>
              <w:t xml:space="preserve">Suppresses geofence violation during the grace period.</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Disposed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No</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Disposed, Scrapped, Sold, Written off</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Terminal. Blocks operational transitions.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Unknown</w:t>
            </w:r>
          </w:p>
        </w:tc>
        <w:tc>
          <w:tcPr>
            <w:tcW w:type="dxa" w:w="1083"/>
            <w:tcMar>
              <w:top w:type="dxa" w:w="60"/>
              <w:left w:type="dxa" w:w="100"/>
              <w:bottom w:type="dxa" w:w="60"/>
              <w:right w:type="dxa" w:w="100"/>
            </w:tcMar>
            <w:vAlign w:val="center"/>
          </w:tcPr>
          <w:p>
            <w:pPr>
              <w:spacing w:after="20" w:before="20"/>
            </w:pPr>
            <w:r>
              <w:rPr>
                <w:sz w:val="20"/>
                <w:szCs w:val="20"/>
              </w:rPr>
              <w:t xml:space="preserve">No</w:t>
            </w:r>
          </w:p>
        </w:tc>
        <w:tc>
          <w:tcPr>
            <w:tcW w:type="dxa" w:w="2708"/>
            <w:tcMar>
              <w:top w:type="dxa" w:w="60"/>
              <w:left w:type="dxa" w:w="100"/>
              <w:bottom w:type="dxa" w:w="60"/>
              <w:right w:type="dxa" w:w="100"/>
            </w:tcMar>
            <w:vAlign w:val="center"/>
          </w:tcPr>
          <w:p>
            <w:pPr>
              <w:spacing w:after="20" w:before="20"/>
            </w:pPr>
            <w:r>
              <w:rPr>
                <w:sz w:val="20"/>
                <w:szCs w:val="20"/>
              </w:rPr>
              <w:t xml:space="preserve">Unverified, Pending</w:t>
            </w:r>
          </w:p>
        </w:tc>
        <w:tc>
          <w:tcPr>
            <w:tcW w:type="dxa" w:w="3610"/>
            <w:tcMar>
              <w:top w:type="dxa" w:w="60"/>
              <w:left w:type="dxa" w:w="100"/>
              <w:bottom w:type="dxa" w:w="60"/>
              <w:right w:type="dxa" w:w="100"/>
            </w:tcMar>
            <w:vAlign w:val="center"/>
          </w:tcPr>
          <w:p>
            <w:pPr>
              <w:spacing w:after="20" w:before="20"/>
            </w:pPr>
            <w:r>
              <w:rPr>
                <w:sz w:val="20"/>
                <w:szCs w:val="20"/>
              </w:rPr>
              <w:t xml:space="preserve">Default for bulk-registered assets awaiting verification.</w:t>
            </w:r>
          </w:p>
        </w:tc>
      </w:tr>
    </w:tbl>
    <w:p>
      <w:r>
        <w:br w:type="page"/>
      </w:r>
    </w:p>
    <w:p>
      <w:pPr>
        <w:pStyle w:val="Heading1"/>
        <w:spacing w:after="160" w:before="320"/>
      </w:pPr>
      <w:r>
        <w:rPr>
          <w:b/>
          <w:bCs/>
          <w:color w:val="1F4E79"/>
          <w:sz w:val="30"/>
          <w:szCs w:val="30"/>
        </w:rPr>
        <w:t xml:space="preserve">9. Business Rules Register</w:t>
      </w:r>
    </w:p>
    <w:p>
      <w:pPr>
        <w:spacing w:after="120" w:before="0"/>
      </w:pPr>
      <w:r>
        <w:t xml:space="preserve">All 226 rules referenced by the object definitions. Every rule is testable and names its enforcement point. QA shall derive at least one test case per rule.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BR-001</w:t>
            </w:r>
          </w:p>
        </w:tc>
        <w:tc>
          <w:tcPr>
            <w:tcW w:type="dxa" w:w="6318"/>
            <w:tcMar>
              <w:top w:type="dxa" w:w="60"/>
              <w:left w:type="dxa" w:w="100"/>
              <w:bottom w:type="dxa" w:w="60"/>
              <w:right w:type="dxa" w:w="100"/>
            </w:tcMar>
            <w:vAlign w:val="center"/>
          </w:tcPr>
          <w:p>
            <w:pPr>
              <w:spacing w:after="20" w:before="20"/>
            </w:pPr>
            <w:r>
              <w:rPr>
                <w:sz w:val="20"/>
                <w:szCs w:val="20"/>
              </w:rPr>
              <w:t xml:space="preserve">A workflow definition shall not be modified once instances are running against it; a change shall create a new version.</w:t>
            </w:r>
          </w:p>
        </w:tc>
        <w:tc>
          <w:tcPr>
            <w:tcW w:type="dxa" w:w="1986"/>
            <w:tcMar>
              <w:top w:type="dxa" w:w="60"/>
              <w:left w:type="dxa" w:w="100"/>
              <w:bottom w:type="dxa" w:w="60"/>
              <w:right w:type="dxa" w:w="100"/>
            </w:tcMar>
            <w:vAlign w:val="center"/>
          </w:tcPr>
          <w:p>
            <w:pPr>
              <w:spacing w:after="20" w:before="20"/>
            </w:pPr>
            <w:r>
              <w:rPr>
                <w:sz w:val="20"/>
                <w:szCs w:val="20"/>
              </w:rPr>
              <w:t xml:space="preserve">PS-005 Workflow Engine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BR-002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workflow instance shall pin the workflow version at start and shall complete against that version regardless of later publications.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BR-003</w:t>
            </w:r>
          </w:p>
        </w:tc>
        <w:tc>
          <w:tcPr>
            <w:tcW w:type="dxa" w:w="6318"/>
            <w:tcMar>
              <w:top w:type="dxa" w:w="60"/>
              <w:left w:type="dxa" w:w="100"/>
              <w:bottom w:type="dxa" w:w="60"/>
              <w:right w:type="dxa" w:w="100"/>
            </w:tcMar>
            <w:vAlign w:val="center"/>
          </w:tcPr>
          <w:p>
            <w:pPr>
              <w:spacing w:after="20" w:before="20"/>
            </w:pPr>
            <w:r>
              <w:rPr>
                <w:sz w:val="20"/>
                <w:szCs w:val="20"/>
              </w:rPr>
              <w:t xml:space="preserve">A step decision, once recorded, shall not be edited or deleted. A reversal is recorded as a further step.</w:t>
            </w:r>
          </w:p>
        </w:tc>
        <w:tc>
          <w:tcPr>
            <w:tcW w:type="dxa" w:w="1986"/>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BR-004</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notification classified as a security alarm shall use the guaranteed-delivery path and shall escalate when it is not acknowledged within the configured interval.</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PS-006 Notification Engine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BR-005</w:t>
            </w:r>
          </w:p>
        </w:tc>
        <w:tc>
          <w:tcPr>
            <w:tcW w:type="dxa" w:w="6318"/>
            <w:tcMar>
              <w:top w:type="dxa" w:w="60"/>
              <w:left w:type="dxa" w:w="100"/>
              <w:bottom w:type="dxa" w:w="60"/>
              <w:right w:type="dxa" w:w="100"/>
            </w:tcMar>
            <w:vAlign w:val="center"/>
          </w:tcPr>
          <w:p>
            <w:pPr>
              <w:spacing w:after="20" w:before="20"/>
            </w:pPr>
            <w:r>
              <w:rPr>
                <w:sz w:val="20"/>
                <w:szCs w:val="20"/>
              </w:rPr>
              <w:t xml:space="preserve">A document cited by a sealed Evidence Record shall become immutable and shall not be superseded, edited or deleted before its retention date.</w:t>
            </w:r>
          </w:p>
        </w:tc>
        <w:tc>
          <w:tcPr>
            <w:tcW w:type="dxa" w:w="1986"/>
            <w:tcMar>
              <w:top w:type="dxa" w:w="60"/>
              <w:left w:type="dxa" w:w="100"/>
              <w:bottom w:type="dxa" w:w="60"/>
              <w:right w:type="dxa" w:w="100"/>
            </w:tcMar>
            <w:vAlign w:val="center"/>
          </w:tcPr>
          <w:p>
            <w:pPr>
              <w:spacing w:after="20" w:before="20"/>
            </w:pPr>
            <w:r>
              <w:rPr>
                <w:sz w:val="20"/>
                <w:szCs w:val="20"/>
              </w:rPr>
              <w:t xml:space="preserve">PS-009 Document Service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BR-006</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Attachment type and size limits shall be resolved from the per-object and per-tenant policy, not from a global constant.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PS-009</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BR-007</w:t>
            </w:r>
          </w:p>
        </w:tc>
        <w:tc>
          <w:tcPr>
            <w:tcW w:type="dxa" w:w="6318"/>
            <w:tcMar>
              <w:top w:type="dxa" w:w="60"/>
              <w:left w:type="dxa" w:w="100"/>
              <w:bottom w:type="dxa" w:w="60"/>
              <w:right w:type="dxa" w:w="100"/>
            </w:tcMar>
            <w:vAlign w:val="center"/>
          </w:tcPr>
          <w:p>
            <w:pPr>
              <w:spacing w:after="20" w:before="20"/>
            </w:pPr>
            <w:r>
              <w:rPr>
                <w:sz w:val="20"/>
                <w:szCs w:val="20"/>
              </w:rPr>
              <w:t xml:space="preserve">Every state-changing operation shall write an audit record without the caller requesting it. Audit shall never be disabled by configuration.</w:t>
            </w:r>
          </w:p>
        </w:tc>
        <w:tc>
          <w:tcPr>
            <w:tcW w:type="dxa" w:w="1986"/>
            <w:tcMar>
              <w:top w:type="dxa" w:w="60"/>
              <w:left w:type="dxa" w:w="100"/>
              <w:bottom w:type="dxa" w:w="60"/>
              <w:right w:type="dxa" w:w="100"/>
            </w:tcMar>
            <w:vAlign w:val="center"/>
          </w:tcPr>
          <w:p>
            <w:pPr>
              <w:spacing w:after="20" w:before="20"/>
            </w:pPr>
            <w:r>
              <w:rPr>
                <w:sz w:val="20"/>
                <w:szCs w:val="20"/>
              </w:rPr>
              <w:t xml:space="preserve">PS-007 Audit Service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BR-008</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Audit records shall be append-only and tamper-evident. Encrypted configuration values shall never appear in an audit image.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PS-007</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BR-009</w:t>
            </w:r>
          </w:p>
        </w:tc>
        <w:tc>
          <w:tcPr>
            <w:tcW w:type="dxa" w:w="6318"/>
            <w:tcMar>
              <w:top w:type="dxa" w:w="60"/>
              <w:left w:type="dxa" w:w="100"/>
              <w:bottom w:type="dxa" w:w="60"/>
              <w:right w:type="dxa" w:w="100"/>
            </w:tcMar>
            <w:vAlign w:val="center"/>
          </w:tcPr>
          <w:p>
            <w:pPr>
              <w:spacing w:after="20" w:before="20"/>
            </w:pPr>
            <w:r>
              <w:rPr>
                <w:sz w:val="20"/>
                <w:szCs w:val="20"/>
              </w:rPr>
              <w:t xml:space="preserve">A configuration value marked Encrypted shall be encrypted at rest and shall never be returned in clear by any API or report.</w:t>
            </w:r>
          </w:p>
        </w:tc>
        <w:tc>
          <w:tcPr>
            <w:tcW w:type="dxa" w:w="1986"/>
            <w:tcMar>
              <w:top w:type="dxa" w:w="60"/>
              <w:left w:type="dxa" w:w="100"/>
              <w:bottom w:type="dxa" w:w="60"/>
              <w:right w:type="dxa" w:w="100"/>
            </w:tcMar>
            <w:vAlign w:val="center"/>
          </w:tcPr>
          <w:p>
            <w:pPr>
              <w:spacing w:after="20" w:before="20"/>
            </w:pPr>
            <w:r>
              <w:rPr>
                <w:sz w:val="20"/>
                <w:szCs w:val="20"/>
              </w:rPr>
              <w:t xml:space="preserve">PS-010 Configuration Service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BR-010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lookup value that is referenced by any historical record shall be deactivated rather than deleted, so that history remains interpretable.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PS-010</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BR-011</w:t>
            </w:r>
          </w:p>
        </w:tc>
        <w:tc>
          <w:tcPr>
            <w:tcW w:type="dxa" w:w="6318"/>
            <w:tcMar>
              <w:top w:type="dxa" w:w="60"/>
              <w:left w:type="dxa" w:w="100"/>
              <w:bottom w:type="dxa" w:w="60"/>
              <w:right w:type="dxa" w:w="100"/>
            </w:tcMar>
            <w:vAlign w:val="center"/>
          </w:tcPr>
          <w:p>
            <w:pPr>
              <w:spacing w:after="20" w:before="20"/>
            </w:pPr>
            <w:r>
              <w:rPr>
                <w:sz w:val="20"/>
                <w:szCs w:val="20"/>
              </w:rPr>
              <w:t xml:space="preserve">A feature flag shall not be used to gate a licensed capability. Licensing and enablement are governed by Capability Registration.</w:t>
            </w:r>
          </w:p>
        </w:tc>
        <w:tc>
          <w:tcPr>
            <w:tcW w:type="dxa" w:w="1986"/>
            <w:tcMar>
              <w:top w:type="dxa" w:w="60"/>
              <w:left w:type="dxa" w:w="100"/>
              <w:bottom w:type="dxa" w:w="60"/>
              <w:right w:type="dxa" w:w="100"/>
            </w:tcMar>
            <w:vAlign w:val="center"/>
          </w:tcPr>
          <w:p>
            <w:pPr>
              <w:spacing w:after="20" w:before="20"/>
            </w:pPr>
            <w:r>
              <w:rPr>
                <w:sz w:val="20"/>
                <w:szCs w:val="20"/>
              </w:rPr>
              <w:t xml:space="preserve">PS-010, PS-013</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BR-012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failed scheduled job shall be visible, retriable and audited. Silent failure is prohibited.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PS-016 Job Scheduler</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BR-013</w:t>
            </w:r>
          </w:p>
        </w:tc>
        <w:tc>
          <w:tcPr>
            <w:tcW w:type="dxa" w:w="6318"/>
            <w:tcMar>
              <w:top w:type="dxa" w:w="60"/>
              <w:left w:type="dxa" w:w="100"/>
              <w:bottom w:type="dxa" w:w="60"/>
              <w:right w:type="dxa" w:w="100"/>
            </w:tcMar>
            <w:vAlign w:val="center"/>
          </w:tcPr>
          <w:p>
            <w:pPr>
              <w:spacing w:after="20" w:before="20"/>
            </w:pPr>
            <w:r>
              <w:rPr>
                <w:sz w:val="20"/>
                <w:szCs w:val="20"/>
              </w:rPr>
              <w:t xml:space="preserve">The absence or failure of an integration endpoint shall degrade gracefully and shall never block a platform operation.</w:t>
            </w:r>
          </w:p>
        </w:tc>
        <w:tc>
          <w:tcPr>
            <w:tcW w:type="dxa" w:w="1986"/>
            <w:tcMar>
              <w:top w:type="dxa" w:w="60"/>
              <w:left w:type="dxa" w:w="100"/>
              <w:bottom w:type="dxa" w:w="60"/>
              <w:right w:type="dxa" w:w="100"/>
            </w:tcMar>
            <w:vAlign w:val="center"/>
          </w:tcPr>
          <w:p>
            <w:pPr>
              <w:spacing w:after="20" w:before="20"/>
            </w:pPr>
            <w:r>
              <w:rPr>
                <w:sz w:val="20"/>
                <w:szCs w:val="20"/>
              </w:rPr>
              <w:t xml:space="preserve">PS-012 Integration Framework</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BR-014</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Only the hash of an API key shall be persisted. Key material shall be shown once at issue and never retrievable thereafter.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PS-001, PS-012</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BR-015</w:t>
            </w:r>
          </w:p>
        </w:tc>
        <w:tc>
          <w:tcPr>
            <w:tcW w:type="dxa" w:w="6318"/>
            <w:tcMar>
              <w:top w:type="dxa" w:w="60"/>
              <w:left w:type="dxa" w:w="100"/>
              <w:bottom w:type="dxa" w:w="60"/>
              <w:right w:type="dxa" w:w="100"/>
            </w:tcMar>
            <w:vAlign w:val="center"/>
          </w:tcPr>
          <w:p>
            <w:pPr>
              <w:spacing w:after="20" w:before="20"/>
            </w:pPr>
            <w:r>
              <w:rPr>
                <w:sz w:val="20"/>
                <w:szCs w:val="20"/>
              </w:rPr>
              <w:t xml:space="preserve">An API key shall carry an expiry where the credential policy requires rotation, and shall be revocable with immediate effect.</w:t>
            </w:r>
          </w:p>
        </w:tc>
        <w:tc>
          <w:tcPr>
            <w:tcW w:type="dxa" w:w="1986"/>
            <w:tcMar>
              <w:top w:type="dxa" w:w="60"/>
              <w:left w:type="dxa" w:w="100"/>
              <w:bottom w:type="dxa" w:w="60"/>
              <w:right w:type="dxa" w:w="100"/>
            </w:tcMar>
            <w:vAlign w:val="center"/>
          </w:tcPr>
          <w:p>
            <w:pPr>
              <w:spacing w:after="20" w:before="20"/>
            </w:pPr>
            <w:r>
              <w:rPr>
                <w:sz w:val="20"/>
                <w:szCs w:val="20"/>
              </w:rPr>
              <w:t xml:space="preserve">PS-001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BR-016</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search result the requesting actor is not permitted to see shall never be returned, not even as a redacted row.</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PS-008 Search Service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BR-017</w:t>
            </w:r>
          </w:p>
        </w:tc>
        <w:tc>
          <w:tcPr>
            <w:tcW w:type="dxa" w:w="6318"/>
            <w:tcMar>
              <w:top w:type="dxa" w:w="60"/>
              <w:left w:type="dxa" w:w="100"/>
              <w:bottom w:type="dxa" w:w="60"/>
              <w:right w:type="dxa" w:w="100"/>
            </w:tcMar>
            <w:vAlign w:val="center"/>
          </w:tcPr>
          <w:p>
            <w:pPr>
              <w:spacing w:after="20" w:before="20"/>
            </w:pPr>
            <w:r>
              <w:rPr>
                <w:sz w:val="20"/>
                <w:szCs w:val="20"/>
              </w:rPr>
              <w:t xml:space="preserve">A dashboard widget shall reference a published Report Definition or an active KPI Definition; it shall not embed its own query.</w:t>
            </w:r>
          </w:p>
        </w:tc>
        <w:tc>
          <w:tcPr>
            <w:tcW w:type="dxa" w:w="1986"/>
            <w:tcMar>
              <w:top w:type="dxa" w:w="60"/>
              <w:left w:type="dxa" w:w="100"/>
              <w:bottom w:type="dxa" w:w="60"/>
              <w:right w:type="dxa" w:w="100"/>
            </w:tcMar>
            <w:vAlign w:val="center"/>
          </w:tcPr>
          <w:p>
            <w:pPr>
              <w:spacing w:after="20" w:before="20"/>
            </w:pPr>
            <w:r>
              <w:rPr>
                <w:sz w:val="20"/>
                <w:szCs w:val="20"/>
              </w:rPr>
              <w:t xml:space="preserve">PS-011 Reporting Framework</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BR-018</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report definition shall read only from a reporting-framework data source, never from a transactional table.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BR-019</w:t>
            </w:r>
          </w:p>
        </w:tc>
        <w:tc>
          <w:tcPr>
            <w:tcW w:type="dxa" w:w="6318"/>
            <w:tcMar>
              <w:top w:type="dxa" w:w="60"/>
              <w:left w:type="dxa" w:w="100"/>
              <w:bottom w:type="dxa" w:w="60"/>
              <w:right w:type="dxa" w:w="100"/>
            </w:tcMar>
            <w:vAlign w:val="center"/>
          </w:tcPr>
          <w:p>
            <w:pPr>
              <w:spacing w:after="20" w:before="20"/>
            </w:pPr>
            <w:r>
              <w:rPr>
                <w:sz w:val="20"/>
                <w:szCs w:val="20"/>
              </w:rPr>
              <w:t xml:space="preserve">Scheduled distribution of a report shall apply the access scope of each recipient, not the scope of the author.</w:t>
            </w:r>
          </w:p>
        </w:tc>
        <w:tc>
          <w:tcPr>
            <w:tcW w:type="dxa" w:w="1986"/>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BR-020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Licensed and Enabled are distinct states. A capability may be licensed without being enabled, and shall have no effect until enabled.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PS-013 Capability Registry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BR-021</w:t>
            </w:r>
          </w:p>
        </w:tc>
        <w:tc>
          <w:tcPr>
            <w:tcW w:type="dxa" w:w="6318"/>
            <w:tcMar>
              <w:top w:type="dxa" w:w="60"/>
              <w:left w:type="dxa" w:w="100"/>
              <w:bottom w:type="dxa" w:w="60"/>
              <w:right w:type="dxa" w:w="100"/>
            </w:tcMar>
            <w:vAlign w:val="center"/>
          </w:tcPr>
          <w:p>
            <w:pPr>
              <w:spacing w:after="20" w:before="20"/>
            </w:pPr>
            <w:r>
              <w:rPr>
                <w:sz w:val="20"/>
                <w:szCs w:val="20"/>
              </w:rPr>
              <w:t xml:space="preserve">Disabling a capability shall hide its attributes and stop enforcing its validation, and shall never delete data captured while it was enabled.</w:t>
            </w:r>
          </w:p>
        </w:tc>
        <w:tc>
          <w:tcPr>
            <w:tcW w:type="dxa" w:w="1986"/>
            <w:tcMar>
              <w:top w:type="dxa" w:w="60"/>
              <w:left w:type="dxa" w:w="100"/>
              <w:bottom w:type="dxa" w:w="60"/>
              <w:right w:type="dxa" w:w="100"/>
            </w:tcMar>
            <w:vAlign w:val="center"/>
          </w:tcPr>
          <w:p>
            <w:pPr>
              <w:spacing w:after="20" w:before="20"/>
            </w:pPr>
            <w:r>
              <w:rPr>
                <w:sz w:val="20"/>
                <w:szCs w:val="20"/>
              </w:rPr>
              <w:t xml:space="preserve">PS-013</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BR-022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Re-enabling a capability shall restore visibility and validation, and previously captured data shall reappear intact without re-entry.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PS-013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BR-023</w:t>
            </w:r>
          </w:p>
        </w:tc>
        <w:tc>
          <w:tcPr>
            <w:tcW w:type="dxa" w:w="6318"/>
            <w:tcMar>
              <w:top w:type="dxa" w:w="60"/>
              <w:left w:type="dxa" w:w="100"/>
              <w:bottom w:type="dxa" w:w="60"/>
              <w:right w:type="dxa" w:w="100"/>
            </w:tcMar>
            <w:vAlign w:val="center"/>
          </w:tcPr>
          <w:p>
            <w:pPr>
              <w:spacing w:after="20" w:before="20"/>
            </w:pPr>
            <w:r>
              <w:rPr>
                <w:sz w:val="20"/>
                <w:szCs w:val="20"/>
              </w:rPr>
              <w:t xml:space="preserve">No module shall hardcode a mandatory attribute. The effective mandatory set shall be resolved by the Validation Service from the object definition, the enabled capability set and the tenant validation profile.</w:t>
            </w:r>
          </w:p>
        </w:tc>
        <w:tc>
          <w:tcPr>
            <w:tcW w:type="dxa" w:w="1986"/>
            <w:tcMar>
              <w:top w:type="dxa" w:w="60"/>
              <w:left w:type="dxa" w:w="100"/>
              <w:bottom w:type="dxa" w:w="60"/>
              <w:right w:type="dxa" w:w="100"/>
            </w:tcMar>
            <w:vAlign w:val="center"/>
          </w:tcPr>
          <w:p>
            <w:pPr>
              <w:spacing w:after="20" w:before="20"/>
            </w:pPr>
            <w:r>
              <w:rPr>
                <w:sz w:val="20"/>
                <w:szCs w:val="20"/>
              </w:rPr>
              <w:t xml:space="preserve">PS-014 Validation Service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BR-024</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validation failure message shall name the capability or profile entry that caused the attribute to be mandatory.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PS-014</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BR-030</w:t>
            </w:r>
          </w:p>
        </w:tc>
        <w:tc>
          <w:tcPr>
            <w:tcW w:type="dxa" w:w="6318"/>
            <w:tcMar>
              <w:top w:type="dxa" w:w="60"/>
              <w:left w:type="dxa" w:w="100"/>
              <w:bottom w:type="dxa" w:w="60"/>
              <w:right w:type="dxa" w:w="100"/>
            </w:tcMar>
            <w:vAlign w:val="center"/>
          </w:tcPr>
          <w:p>
            <w:pPr>
              <w:spacing w:after="20" w:before="20"/>
            </w:pPr>
            <w:r>
              <w:rPr>
                <w:sz w:val="20"/>
                <w:szCs w:val="20"/>
              </w:rPr>
              <w:t xml:space="preserve">An organization hierarchy shall be acyclic. An organization shall not be its own ancestor.</w:t>
            </w:r>
          </w:p>
        </w:tc>
        <w:tc>
          <w:tcPr>
            <w:tcW w:type="dxa" w:w="1986"/>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BR-031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Deactivating an enterprise structure record shall not orphan dependent records. Consumers shall be notified by event and dependent records shall remain readable.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BR-032</w:t>
            </w:r>
          </w:p>
        </w:tc>
        <w:tc>
          <w:tcPr>
            <w:tcW w:type="dxa" w:w="6318"/>
            <w:tcMar>
              <w:top w:type="dxa" w:w="60"/>
              <w:left w:type="dxa" w:w="100"/>
              <w:bottom w:type="dxa" w:w="60"/>
              <w:right w:type="dxa" w:w="100"/>
            </w:tcMar>
            <w:vAlign w:val="center"/>
          </w:tcPr>
          <w:p>
            <w:pPr>
              <w:spacing w:after="20" w:before="20"/>
            </w:pPr>
            <w:r>
              <w:rPr>
                <w:sz w:val="20"/>
                <w:szCs w:val="20"/>
              </w:rPr>
              <w:t xml:space="preserve">Archiving a department shall publish DepartmentArchived and DepartmentChanged. Assets owned by that department shall remain valid and shall be reported as requiring reassignment.</w:t>
            </w:r>
          </w:p>
        </w:tc>
        <w:tc>
          <w:tcPr>
            <w:tcW w:type="dxa" w:w="1986"/>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BR-033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employee may exist without a linked user account. Absence of a user account shall never prevent an employee from being a custodian or an approver.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DOM-ENT, DOM-IAM</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BR-034</w:t>
            </w:r>
          </w:p>
        </w:tc>
        <w:tc>
          <w:tcPr>
            <w:tcW w:type="dxa" w:w="6318"/>
            <w:tcMar>
              <w:top w:type="dxa" w:w="60"/>
              <w:left w:type="dxa" w:w="100"/>
              <w:bottom w:type="dxa" w:w="60"/>
              <w:right w:type="dxa" w:w="100"/>
            </w:tcMar>
            <w:vAlign w:val="center"/>
          </w:tcPr>
          <w:p>
            <w:pPr>
              <w:spacing w:after="20" w:before="20"/>
            </w:pPr>
            <w:r>
              <w:rPr>
                <w:sz w:val="20"/>
                <w:szCs w:val="20"/>
              </w:rPr>
              <w:t xml:space="preserve">Linked Employee and Linked Contractor on a user are mutually exclusive.</w:t>
            </w:r>
          </w:p>
        </w:tc>
        <w:tc>
          <w:tcPr>
            <w:tcW w:type="dxa" w:w="198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BR-035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employee manager chain shall be acyclic.</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BR-036</w:t>
            </w:r>
          </w:p>
        </w:tc>
        <w:tc>
          <w:tcPr>
            <w:tcW w:type="dxa" w:w="6318"/>
            <w:tcMar>
              <w:top w:type="dxa" w:w="60"/>
              <w:left w:type="dxa" w:w="100"/>
              <w:bottom w:type="dxa" w:w="60"/>
              <w:right w:type="dxa" w:w="100"/>
            </w:tcMar>
            <w:vAlign w:val="center"/>
          </w:tcPr>
          <w:p>
            <w:pPr>
              <w:spacing w:after="20" w:before="20"/>
            </w:pPr>
            <w:r>
              <w:rPr>
                <w:sz w:val="20"/>
                <w:szCs w:val="20"/>
              </w:rPr>
              <w:t xml:space="preserve">A contractor whose Valid To date has passed shall be set to Expired automatically, and every access assignment derived from that contractor shall expire with it.</w:t>
            </w:r>
          </w:p>
        </w:tc>
        <w:tc>
          <w:tcPr>
            <w:tcW w:type="dxa" w:w="1986"/>
            <w:tcMar>
              <w:top w:type="dxa" w:w="60"/>
              <w:left w:type="dxa" w:w="100"/>
              <w:bottom w:type="dxa" w:w="60"/>
              <w:right w:type="dxa" w:w="100"/>
            </w:tcMar>
            <w:vAlign w:val="center"/>
          </w:tcPr>
          <w:p>
            <w:pPr>
              <w:spacing w:after="20" w:before="20"/>
            </w:pPr>
            <w:r>
              <w:rPr>
                <w:sz w:val="20"/>
                <w:szCs w:val="20"/>
              </w:rPr>
              <w:t xml:space="preserve">DOM-ENT, 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BR-040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The location hierarchy shall be acyclic, and a location shall have at most one parent at any level.</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BR-041</w:t>
            </w:r>
          </w:p>
        </w:tc>
        <w:tc>
          <w:tcPr>
            <w:tcW w:type="dxa" w:w="6318"/>
            <w:tcMar>
              <w:top w:type="dxa" w:w="60"/>
              <w:left w:type="dxa" w:w="100"/>
              <w:bottom w:type="dxa" w:w="60"/>
              <w:right w:type="dxa" w:w="100"/>
            </w:tcMar>
            <w:vAlign w:val="center"/>
          </w:tcPr>
          <w:p>
            <w:pPr>
              <w:spacing w:after="20" w:before="20"/>
            </w:pPr>
            <w:r>
              <w:rPr>
                <w:sz w:val="20"/>
                <w:szCs w:val="20"/>
              </w:rPr>
              <w:t xml:space="preserve">Only Name is required to create a location object. Every other level of the hierarchy is optional and may be introduced later without migration.</w:t>
            </w:r>
          </w:p>
        </w:tc>
        <w:tc>
          <w:tcPr>
            <w:tcW w:type="dxa" w:w="1986"/>
            <w:tcMar>
              <w:top w:type="dxa" w:w="60"/>
              <w:left w:type="dxa" w:w="100"/>
              <w:bottom w:type="dxa" w:w="60"/>
              <w:right w:type="dxa" w:w="100"/>
            </w:tcMar>
            <w:vAlign w:val="center"/>
          </w:tcPr>
          <w:p>
            <w:pPr>
              <w:spacing w:after="20" w:before="20"/>
            </w:pPr>
            <w:r>
              <w:rPr>
                <w:sz w:val="20"/>
                <w:szCs w:val="20"/>
              </w:rPr>
              <w:t xml:space="preserve">DOM-LOC, PS-014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BR-042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Archiving a building shall publish BuildingArchived. Assets whose current location is within that building shall be flagged for relocation and shall not be silently reassigned.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 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BR-043</w:t>
            </w:r>
          </w:p>
        </w:tc>
        <w:tc>
          <w:tcPr>
            <w:tcW w:type="dxa" w:w="6318"/>
            <w:tcMar>
              <w:top w:type="dxa" w:w="60"/>
              <w:left w:type="dxa" w:w="100"/>
              <w:bottom w:type="dxa" w:w="60"/>
              <w:right w:type="dxa" w:w="100"/>
            </w:tcMar>
            <w:vAlign w:val="center"/>
          </w:tcPr>
          <w:p>
            <w:pPr>
              <w:spacing w:after="20" w:before="20"/>
            </w:pPr>
            <w:r>
              <w:rPr>
                <w:sz w:val="20"/>
                <w:szCs w:val="20"/>
              </w:rPr>
              <w:t xml:space="preserve">Merging or splitting a zone shall retain lineage so that historical reads attributed to the original zone remain interpretable.</w:t>
            </w:r>
          </w:p>
        </w:tc>
        <w:tc>
          <w:tcPr>
            <w:tcW w:type="dxa" w:w="1986"/>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BR-044</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Warehouse structure below the warehouse — areas, storage locations and bins — is capability-dependent. Where the structure capability is disabled these objects shall not exist in the user interface at all.</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 PS-015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BR-045</w:t>
            </w:r>
          </w:p>
        </w:tc>
        <w:tc>
          <w:tcPr>
            <w:tcW w:type="dxa" w:w="6318"/>
            <w:tcMar>
              <w:top w:type="dxa" w:w="60"/>
              <w:left w:type="dxa" w:w="100"/>
              <w:bottom w:type="dxa" w:w="60"/>
              <w:right w:type="dxa" w:w="100"/>
            </w:tcMar>
            <w:vAlign w:val="center"/>
          </w:tcPr>
          <w:p>
            <w:pPr>
              <w:spacing w:after="20" w:before="20"/>
            </w:pPr>
            <w:r>
              <w:rPr>
                <w:sz w:val="20"/>
                <w:szCs w:val="20"/>
              </w:rPr>
              <w:t xml:space="preserve">A warehouse shall be fully operable for receiving, picking, loading and inventory with only Name and Code populated.</w:t>
            </w:r>
          </w:p>
        </w:tc>
        <w:tc>
          <w:tcPr>
            <w:tcW w:type="dxa" w:w="1986"/>
            <w:tcMar>
              <w:top w:type="dxa" w:w="60"/>
              <w:left w:type="dxa" w:w="100"/>
              <w:bottom w:type="dxa" w:w="60"/>
              <w:right w:type="dxa" w:w="100"/>
            </w:tcMar>
            <w:vAlign w:val="center"/>
          </w:tcPr>
          <w:p>
            <w:pPr>
              <w:spacing w:after="20" w:before="20"/>
            </w:pPr>
            <w:r>
              <w:rPr>
                <w:sz w:val="20"/>
                <w:szCs w:val="20"/>
              </w:rPr>
              <w:t xml:space="preserve">DOM-LOC, 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BR-046</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storage location hierarchy shall be acyclic and shall reside within exactly one warehouse area.</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BR-047</w:t>
            </w:r>
          </w:p>
        </w:tc>
        <w:tc>
          <w:tcPr>
            <w:tcW w:type="dxa" w:w="6318"/>
            <w:tcMar>
              <w:top w:type="dxa" w:w="60"/>
              <w:left w:type="dxa" w:w="100"/>
              <w:bottom w:type="dxa" w:w="60"/>
              <w:right w:type="dxa" w:w="100"/>
            </w:tcMar>
            <w:vAlign w:val="center"/>
          </w:tcPr>
          <w:p>
            <w:pPr>
              <w:spacing w:after="20" w:before="20"/>
            </w:pPr>
            <w:r>
              <w:rPr>
                <w:sz w:val="20"/>
                <w:szCs w:val="20"/>
              </w:rPr>
              <w:t xml:space="preserve">A blocked storage location shall be excluded from put-away and picking suggestions while remaining valid for existing stock.</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BR-048</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gate code shall be unique platform-wide, because a gate must be unambiguous in evidence.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BR-049</w:t>
            </w:r>
          </w:p>
        </w:tc>
        <w:tc>
          <w:tcPr>
            <w:tcW w:type="dxa" w:w="6318"/>
            <w:tcMar>
              <w:top w:type="dxa" w:w="60"/>
              <w:left w:type="dxa" w:w="100"/>
              <w:bottom w:type="dxa" w:w="60"/>
              <w:right w:type="dxa" w:w="100"/>
            </w:tcMar>
            <w:vAlign w:val="center"/>
          </w:tcPr>
          <w:p>
            <w:pPr>
              <w:spacing w:after="20" w:before="20"/>
            </w:pPr>
            <w:r>
              <w:rPr>
                <w:sz w:val="20"/>
                <w:szCs w:val="20"/>
              </w:rPr>
              <w:t xml:space="preserve">A change to a gate verification mode is security-relevant and shall be audited, and shall not take effect retrospectively on recorded gate events.</w:t>
            </w:r>
          </w:p>
        </w:tc>
        <w:tc>
          <w:tcPr>
            <w:tcW w:type="dxa" w:w="1986"/>
            <w:tcMar>
              <w:top w:type="dxa" w:w="60"/>
              <w:left w:type="dxa" w:w="100"/>
              <w:bottom w:type="dxa" w:w="60"/>
              <w:right w:type="dxa" w:w="100"/>
            </w:tcMar>
            <w:vAlign w:val="center"/>
          </w:tcPr>
          <w:p>
            <w:pPr>
              <w:spacing w:after="20" w:before="20"/>
            </w:pPr>
            <w:r>
              <w:rPr>
                <w:sz w:val="20"/>
                <w:szCs w:val="20"/>
              </w:rPr>
              <w:t xml:space="preserve">DOM-LOC, 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BR-050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At most one floor plan version shall be Published for a given subject location at any time.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BR-051</w:t>
            </w:r>
          </w:p>
        </w:tc>
        <w:tc>
          <w:tcPr>
            <w:tcW w:type="dxa" w:w="6318"/>
            <w:tcMar>
              <w:top w:type="dxa" w:w="60"/>
              <w:left w:type="dxa" w:w="100"/>
              <w:bottom w:type="dxa" w:w="60"/>
              <w:right w:type="dxa" w:w="100"/>
            </w:tcMar>
            <w:vAlign w:val="center"/>
          </w:tcPr>
          <w:p>
            <w:pPr>
              <w:spacing w:after="20" w:before="20"/>
            </w:pPr>
            <w:r>
              <w:rPr>
                <w:sz w:val="20"/>
                <w:szCs w:val="20"/>
              </w:rPr>
              <w:t xml:space="preserve">Superseding a floor plan shall retain the prior file and shall invalidate, not delete, the asset positions registered against it.</w:t>
            </w:r>
          </w:p>
        </w:tc>
        <w:tc>
          <w:tcPr>
            <w:tcW w:type="dxa" w:w="1986"/>
            <w:tcMar>
              <w:top w:type="dxa" w:w="60"/>
              <w:left w:type="dxa" w:w="100"/>
              <w:bottom w:type="dxa" w:w="60"/>
              <w:right w:type="dxa" w:w="100"/>
            </w:tcMar>
            <w:vAlign w:val="center"/>
          </w:tcPr>
          <w:p>
            <w:pPr>
              <w:spacing w:after="20" w:before="20"/>
            </w:pPr>
            <w:r>
              <w:rPr>
                <w:sz w:val="20"/>
                <w:szCs w:val="20"/>
              </w:rPr>
              <w:t xml:space="preserve">DOM-LOC, DOM-INT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BR-060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asset shall require only Name, Asset Type and Status. Any further mandatory attribute shall arise from the asset type or the tenant validation profile, never from the platform.</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 PS-014</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BR-061</w:t>
            </w:r>
          </w:p>
        </w:tc>
        <w:tc>
          <w:tcPr>
            <w:tcW w:type="dxa" w:w="6318"/>
            <w:tcMar>
              <w:top w:type="dxa" w:w="60"/>
              <w:left w:type="dxa" w:w="100"/>
              <w:bottom w:type="dxa" w:w="60"/>
              <w:right w:type="dxa" w:w="100"/>
            </w:tcMar>
            <w:vAlign w:val="center"/>
          </w:tcPr>
          <w:p>
            <w:pPr>
              <w:spacing w:after="20" w:before="20"/>
            </w:pPr>
            <w:r>
              <w:rPr>
                <w:sz w:val="20"/>
                <w:szCs w:val="20"/>
              </w:rPr>
              <w:t xml:space="preserve">RFID Tag identifiers and Barcode values shall each be globally unique. A tag or barcode shall be assigned to at most one asset at a time.</w:t>
            </w:r>
          </w:p>
        </w:tc>
        <w:tc>
          <w:tcPr>
            <w:tcW w:type="dxa" w:w="1986"/>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BR-062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asset in a terminal status shall not accept operational transitions. Reversal requires an explicit reinstatement with a recorded reason.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BR-063</w:t>
            </w:r>
          </w:p>
        </w:tc>
        <w:tc>
          <w:tcPr>
            <w:tcW w:type="dxa" w:w="6318"/>
            <w:tcMar>
              <w:top w:type="dxa" w:w="60"/>
              <w:left w:type="dxa" w:w="100"/>
              <w:bottom w:type="dxa" w:w="60"/>
              <w:right w:type="dxa" w:w="100"/>
            </w:tcMar>
            <w:vAlign w:val="center"/>
          </w:tcPr>
          <w:p>
            <w:pPr>
              <w:spacing w:after="20" w:before="20"/>
            </w:pPr>
            <w:r>
              <w:rPr>
                <w:sz w:val="20"/>
                <w:szCs w:val="20"/>
              </w:rPr>
              <w:t xml:space="preserve">Asset ownership is organizational and stable; asset custody is operational and frequent. The two shall not be conflated in reporting or in permissions.</w:t>
            </w:r>
          </w:p>
        </w:tc>
        <w:tc>
          <w:tcPr>
            <w:tcW w:type="dxa" w:w="1986"/>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BR-064</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asset location change shall record source and timestamp, and shall publish AssetLocationChanged so that geofence evaluation and visual position update can occur.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 DOM-SEC, DOM-INT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BR-065</w:t>
            </w:r>
          </w:p>
        </w:tc>
        <w:tc>
          <w:tcPr>
            <w:tcW w:type="dxa" w:w="6318"/>
            <w:tcMar>
              <w:top w:type="dxa" w:w="60"/>
              <w:left w:type="dxa" w:w="100"/>
              <w:bottom w:type="dxa" w:w="60"/>
              <w:right w:type="dxa" w:w="100"/>
            </w:tcMar>
            <w:vAlign w:val="center"/>
          </w:tcPr>
          <w:p>
            <w:pPr>
              <w:spacing w:after="20" w:before="20"/>
            </w:pPr>
            <w:r>
              <w:rPr>
                <w:sz w:val="20"/>
                <w:szCs w:val="20"/>
              </w:rPr>
              <w:t xml:space="preserve">Asset history — status, location and custody — shall be immutable and retained for the life of the asset plus the retention period.</w:t>
            </w:r>
          </w:p>
        </w:tc>
        <w:tc>
          <w:tcPr>
            <w:tcW w:type="dxa" w:w="1986"/>
            <w:tcMar>
              <w:top w:type="dxa" w:w="60"/>
              <w:left w:type="dxa" w:w="100"/>
              <w:bottom w:type="dxa" w:w="60"/>
              <w:right w:type="dxa" w:w="100"/>
            </w:tcMar>
            <w:vAlign w:val="center"/>
          </w:tcPr>
          <w:p>
            <w:pPr>
              <w:spacing w:after="20" w:before="20"/>
            </w:pPr>
            <w:r>
              <w:rPr>
                <w:sz w:val="20"/>
                <w:szCs w:val="20"/>
              </w:rPr>
              <w:t xml:space="preserve">DOM-AST, PS-007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BR-066</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Asset category and asset type hierarchies shall be acyclic.</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BR-067</w:t>
            </w:r>
          </w:p>
        </w:tc>
        <w:tc>
          <w:tcPr>
            <w:tcW w:type="dxa" w:w="6318"/>
            <w:tcMar>
              <w:top w:type="dxa" w:w="60"/>
              <w:left w:type="dxa" w:w="100"/>
              <w:bottom w:type="dxa" w:w="60"/>
              <w:right w:type="dxa" w:w="100"/>
            </w:tcMar>
            <w:vAlign w:val="center"/>
          </w:tcPr>
          <w:p>
            <w:pPr>
              <w:spacing w:after="20" w:before="20"/>
            </w:pPr>
            <w:r>
              <w:rPr>
                <w:sz w:val="20"/>
                <w:szCs w:val="20"/>
              </w:rPr>
              <w:t xml:space="preserve">A replaced tag or barcode shall retain its chain to the replacement, so that historical reads remain resolvable to the correct asset.</w:t>
            </w:r>
          </w:p>
        </w:tc>
        <w:tc>
          <w:tcPr>
            <w:tcW w:type="dxa" w:w="1986"/>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BR-068</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tag identifier shall never be silently reassigned to a different asset. Reassignment requires explicit retirement of the prior association.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BR-069</w:t>
            </w:r>
          </w:p>
        </w:tc>
        <w:tc>
          <w:tcPr>
            <w:tcW w:type="dxa" w:w="6318"/>
            <w:tcMar>
              <w:top w:type="dxa" w:w="60"/>
              <w:left w:type="dxa" w:w="100"/>
              <w:bottom w:type="dxa" w:w="60"/>
              <w:right w:type="dxa" w:w="100"/>
            </w:tcMar>
            <w:vAlign w:val="center"/>
          </w:tcPr>
          <w:p>
            <w:pPr>
              <w:spacing w:after="20" w:before="20"/>
            </w:pPr>
            <w:r>
              <w:rPr>
                <w:sz w:val="20"/>
                <w:szCs w:val="20"/>
              </w:rPr>
              <w:t xml:space="preserve">Every asset status shall carry a color, because the visual legend, dashboards and map layers depend on it.</w:t>
            </w:r>
          </w:p>
        </w:tc>
        <w:tc>
          <w:tcPr>
            <w:tcW w:type="dxa" w:w="1986"/>
            <w:tcMar>
              <w:top w:type="dxa" w:w="60"/>
              <w:left w:type="dxa" w:w="100"/>
              <w:bottom w:type="dxa" w:w="60"/>
              <w:right w:type="dxa" w:w="100"/>
            </w:tcMar>
            <w:vAlign w:val="center"/>
          </w:tcPr>
          <w:p>
            <w:pPr>
              <w:spacing w:after="20" w:before="20"/>
            </w:pPr>
            <w:r>
              <w:rPr>
                <w:sz w:val="20"/>
                <w:szCs w:val="20"/>
              </w:rPr>
              <w:t xml:space="preserve">DOM-AST, DOM-INT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BR-070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change to a status category or color shall be audited, because it alters the meaning of historical reporting.</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BR-071</w:t>
            </w:r>
          </w:p>
        </w:tc>
        <w:tc>
          <w:tcPr>
            <w:tcW w:type="dxa" w:w="6318"/>
            <w:tcMar>
              <w:top w:type="dxa" w:w="60"/>
              <w:left w:type="dxa" w:w="100"/>
              <w:bottom w:type="dxa" w:w="60"/>
              <w:right w:type="dxa" w:w="100"/>
            </w:tcMar>
            <w:vAlign w:val="center"/>
          </w:tcPr>
          <w:p>
            <w:pPr>
              <w:spacing w:after="20" w:before="20"/>
            </w:pPr>
            <w:r>
              <w:rPr>
                <w:sz w:val="20"/>
                <w:szCs w:val="20"/>
              </w:rPr>
              <w:t xml:space="preserve">An asset shall have at most one active custody assignment.</w:t>
            </w:r>
          </w:p>
        </w:tc>
        <w:tc>
          <w:tcPr>
            <w:tcW w:type="dxa" w:w="1986"/>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BR-072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Closing a custody assignment shall record the closing timestamp and actor. The custody chain shall be continuous and shall not contain gaps that cannot be explained.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BR-073</w:t>
            </w:r>
          </w:p>
        </w:tc>
        <w:tc>
          <w:tcPr>
            <w:tcW w:type="dxa" w:w="6318"/>
            <w:tcMar>
              <w:top w:type="dxa" w:w="60"/>
              <w:left w:type="dxa" w:w="100"/>
              <w:bottom w:type="dxa" w:w="60"/>
              <w:right w:type="dxa" w:w="100"/>
            </w:tcMar>
            <w:vAlign w:val="center"/>
          </w:tcPr>
          <w:p>
            <w:pPr>
              <w:spacing w:after="20" w:before="20"/>
            </w:pPr>
            <w:r>
              <w:rPr>
                <w:sz w:val="20"/>
                <w:szCs w:val="20"/>
              </w:rPr>
              <w:t xml:space="preserve">The custody chain is evidentiary in a loss investigation and shall be immutable.</w:t>
            </w:r>
          </w:p>
        </w:tc>
        <w:tc>
          <w:tcPr>
            <w:tcW w:type="dxa" w:w="1986"/>
            <w:tcMar>
              <w:top w:type="dxa" w:w="60"/>
              <w:left w:type="dxa" w:w="100"/>
              <w:bottom w:type="dxa" w:w="60"/>
              <w:right w:type="dxa" w:w="100"/>
            </w:tcMar>
            <w:vAlign w:val="center"/>
          </w:tcPr>
          <w:p>
            <w:pPr>
              <w:spacing w:after="20" w:before="20"/>
            </w:pPr>
            <w:r>
              <w:rPr>
                <w:sz w:val="20"/>
                <w:szCs w:val="20"/>
              </w:rPr>
              <w:t xml:space="preserve">DOM-AST, 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BR-074</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asset relationship shall not create a cycle in the Contains relationship type.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BR-075</w:t>
            </w:r>
          </w:p>
        </w:tc>
        <w:tc>
          <w:tcPr>
            <w:tcW w:type="dxa" w:w="6318"/>
            <w:tcMar>
              <w:top w:type="dxa" w:w="60"/>
              <w:left w:type="dxa" w:w="100"/>
              <w:bottom w:type="dxa" w:w="60"/>
              <w:right w:type="dxa" w:w="100"/>
            </w:tcMar>
            <w:vAlign w:val="center"/>
          </w:tcPr>
          <w:p>
            <w:pPr>
              <w:spacing w:after="20" w:before="20"/>
            </w:pPr>
            <w:r>
              <w:rPr>
                <w:sz w:val="20"/>
                <w:szCs w:val="20"/>
              </w:rPr>
              <w:t xml:space="preserve">A new kind of asset relationship shall be added as a lookup value, never as a schema change.</w:t>
            </w:r>
          </w:p>
        </w:tc>
        <w:tc>
          <w:tcPr>
            <w:tcW w:type="dxa" w:w="1986"/>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BR-076</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asset shall have at most one primary image. An image cited by a sealed Evidence Record shall become immutable.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 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BR-080</w:t>
            </w:r>
          </w:p>
        </w:tc>
        <w:tc>
          <w:tcPr>
            <w:tcW w:type="dxa" w:w="6318"/>
            <w:tcMar>
              <w:top w:type="dxa" w:w="60"/>
              <w:left w:type="dxa" w:w="100"/>
              <w:bottom w:type="dxa" w:w="60"/>
              <w:right w:type="dxa" w:w="100"/>
            </w:tcMar>
            <w:vAlign w:val="center"/>
          </w:tcPr>
          <w:p>
            <w:pPr>
              <w:spacing w:after="20" w:before="20"/>
            </w:pPr>
            <w:r>
              <w:rPr>
                <w:sz w:val="20"/>
                <w:szCs w:val="20"/>
              </w:rPr>
              <w:t xml:space="preserve">A vehicle shall require only a plate number, and a driver only a full name. All further identification is capability-dependent.</w:t>
            </w:r>
          </w:p>
        </w:tc>
        <w:tc>
          <w:tcPr>
            <w:tcW w:type="dxa" w:w="1986"/>
            <w:tcMar>
              <w:top w:type="dxa" w:w="60"/>
              <w:left w:type="dxa" w:w="100"/>
              <w:bottom w:type="dxa" w:w="60"/>
              <w:right w:type="dxa" w:w="100"/>
            </w:tcMar>
            <w:vAlign w:val="center"/>
          </w:tcPr>
          <w:p>
            <w:pPr>
              <w:spacing w:after="20" w:before="20"/>
            </w:pPr>
            <w:r>
              <w:rPr>
                <w:sz w:val="20"/>
                <w:szCs w:val="20"/>
              </w:rPr>
              <w:t xml:space="preserve">DOM-OPS, PS-014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BR-081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Plate numbers shall be normalized before comparison with an ANPR read. The original read text shall be retained unchanged.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BR-082</w:t>
            </w:r>
          </w:p>
        </w:tc>
        <w:tc>
          <w:tcPr>
            <w:tcW w:type="dxa" w:w="6318"/>
            <w:tcMar>
              <w:top w:type="dxa" w:w="60"/>
              <w:left w:type="dxa" w:w="100"/>
              <w:bottom w:type="dxa" w:w="60"/>
              <w:right w:type="dxa" w:w="100"/>
            </w:tcMar>
            <w:vAlign w:val="center"/>
          </w:tcPr>
          <w:p>
            <w:pPr>
              <w:spacing w:after="20" w:before="20"/>
            </w:pPr>
            <w:r>
              <w:rPr>
                <w:sz w:val="20"/>
                <w:szCs w:val="20"/>
              </w:rPr>
              <w:t xml:space="preserve">Blocking or unblocking a vehicle is security-relevant and shall be audited with a recorded reason.</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BR-083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Where license expiry checking is enabled, a driver with an expired license shall be challenged at the gate rather than silently admitted.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BR-090</w:t>
            </w:r>
          </w:p>
        </w:tc>
        <w:tc>
          <w:tcPr>
            <w:tcW w:type="dxa" w:w="6318"/>
            <w:tcMar>
              <w:top w:type="dxa" w:w="60"/>
              <w:left w:type="dxa" w:w="100"/>
              <w:bottom w:type="dxa" w:w="60"/>
              <w:right w:type="dxa" w:w="100"/>
            </w:tcMar>
            <w:vAlign w:val="center"/>
          </w:tcPr>
          <w:p>
            <w:pPr>
              <w:spacing w:after="20" w:before="20"/>
            </w:pPr>
            <w:r>
              <w:rPr>
                <w:sz w:val="20"/>
                <w:szCs w:val="20"/>
              </w:rPr>
              <w:t xml:space="preserve">An operational document shall be immutable once it reaches a terminal state. Retrospective edits are prohibited; a correcting document is raised instead.</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BR-091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receiving discrepancy shall record device, operator, timestamp and read source. Non-repudiation is mandatory.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BR-092</w:t>
            </w:r>
          </w:p>
        </w:tc>
        <w:tc>
          <w:tcPr>
            <w:tcW w:type="dxa" w:w="6318"/>
            <w:tcMar>
              <w:top w:type="dxa" w:w="60"/>
              <w:left w:type="dxa" w:w="100"/>
              <w:bottom w:type="dxa" w:w="60"/>
              <w:right w:type="dxa" w:w="100"/>
            </w:tcMar>
            <w:vAlign w:val="center"/>
          </w:tcPr>
          <w:p>
            <w:pPr>
              <w:spacing w:after="20" w:before="20"/>
            </w:pPr>
            <w:r>
              <w:rPr>
                <w:sz w:val="20"/>
                <w:szCs w:val="20"/>
              </w:rPr>
              <w:t xml:space="preserve">Receiving shall be possible by RFID, barcode or manual entry. No method shall be mandatory.</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BR-093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Where warehouse structure is disabled, the put-away target shall be the warehouse itself and no storage location shall be requested.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PS-015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BR-094</w:t>
            </w:r>
          </w:p>
        </w:tc>
        <w:tc>
          <w:tcPr>
            <w:tcW w:type="dxa" w:w="6318"/>
            <w:tcMar>
              <w:top w:type="dxa" w:w="60"/>
              <w:left w:type="dxa" w:w="100"/>
              <w:bottom w:type="dxa" w:w="60"/>
              <w:right w:type="dxa" w:w="100"/>
            </w:tcMar>
            <w:vAlign w:val="center"/>
          </w:tcPr>
          <w:p>
            <w:pPr>
              <w:spacing w:after="20" w:before="20"/>
            </w:pPr>
            <w:r>
              <w:rPr>
                <w:sz w:val="20"/>
                <w:szCs w:val="20"/>
              </w:rPr>
              <w:t xml:space="preserve">A short pick shall require a reason and shall raise a discrepancy record.</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BR-095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shipment shall not be dispatched while a loading verification is in Held or Alarm state, unless an authorized override is recorded with a reason.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DOM-SEC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BR-096</w:t>
            </w:r>
          </w:p>
        </w:tc>
        <w:tc>
          <w:tcPr>
            <w:tcW w:type="dxa" w:w="6318"/>
            <w:tcMar>
              <w:top w:type="dxa" w:w="60"/>
              <w:left w:type="dxa" w:w="100"/>
              <w:bottom w:type="dxa" w:w="60"/>
              <w:right w:type="dxa" w:w="100"/>
            </w:tcMar>
            <w:vAlign w:val="center"/>
          </w:tcPr>
          <w:p>
            <w:pPr>
              <w:spacing w:after="20" w:before="20"/>
            </w:pPr>
            <w:r>
              <w:rPr>
                <w:sz w:val="20"/>
                <w:szCs w:val="20"/>
              </w:rPr>
              <w:t xml:space="preserve">The declared loaded item set shall be recorded before verification, so that operator declaration and detected reality can be compared independently.</w:t>
            </w:r>
          </w:p>
        </w:tc>
        <w:tc>
          <w:tcPr>
            <w:tcW w:type="dxa" w:w="1986"/>
            <w:tcMar>
              <w:top w:type="dxa" w:w="60"/>
              <w:left w:type="dxa" w:w="100"/>
              <w:bottom w:type="dxa" w:w="60"/>
              <w:right w:type="dxa" w:w="100"/>
            </w:tcMar>
            <w:vAlign w:val="center"/>
          </w:tcPr>
          <w:p>
            <w:pPr>
              <w:spacing w:after="20" w:before="20"/>
            </w:pPr>
            <w:r>
              <w:rPr>
                <w:sz w:val="20"/>
                <w:szCs w:val="20"/>
              </w:rPr>
              <w:t xml:space="preserve">DOM-OPS, 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BR-097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dispatched shipment shall be immutable. Correction is by return or adjustment document.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BR-100</w:t>
            </w:r>
          </w:p>
        </w:tc>
        <w:tc>
          <w:tcPr>
            <w:tcW w:type="dxa" w:w="6318"/>
            <w:tcMar>
              <w:top w:type="dxa" w:w="60"/>
              <w:left w:type="dxa" w:w="100"/>
              <w:bottom w:type="dxa" w:w="60"/>
              <w:right w:type="dxa" w:w="100"/>
            </w:tcMar>
            <w:vAlign w:val="center"/>
          </w:tcPr>
          <w:p>
            <w:pPr>
              <w:spacing w:after="20" w:before="20"/>
            </w:pPr>
            <w:r>
              <w:rPr>
                <w:sz w:val="20"/>
                <w:szCs w:val="20"/>
              </w:rPr>
              <w:t xml:space="preserve">The counting operator and the reconciliation approver shall be different actors.</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BR-101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inventory plan shall define its scope and method before a session may be generated from it.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BR-102</w:t>
            </w:r>
          </w:p>
        </w:tc>
        <w:tc>
          <w:tcPr>
            <w:tcW w:type="dxa" w:w="6318"/>
            <w:tcMar>
              <w:top w:type="dxa" w:w="60"/>
              <w:left w:type="dxa" w:w="100"/>
              <w:bottom w:type="dxa" w:w="60"/>
              <w:right w:type="dxa" w:w="100"/>
            </w:tcMar>
            <w:vAlign w:val="center"/>
          </w:tcPr>
          <w:p>
            <w:pPr>
              <w:spacing w:after="20" w:before="20"/>
            </w:pPr>
            <w:r>
              <w:rPr>
                <w:sz w:val="20"/>
                <w:szCs w:val="20"/>
              </w:rPr>
              <w:t xml:space="preserve">The expected asset set shall be snapshotted when the session opens and shall be immutable thereafter, so that the count is reconciled against a fixed baseline.</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BR-103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In a blind session the expected quantities shall never be revealed to the counting operator, in the interface or in any export.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PS-015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BR-104</w:t>
            </w:r>
          </w:p>
        </w:tc>
        <w:tc>
          <w:tcPr>
            <w:tcW w:type="dxa" w:w="6318"/>
            <w:tcMar>
              <w:top w:type="dxa" w:w="60"/>
              <w:left w:type="dxa" w:w="100"/>
              <w:bottom w:type="dxa" w:w="60"/>
              <w:right w:type="dxa" w:w="100"/>
            </w:tcMar>
            <w:vAlign w:val="center"/>
          </w:tcPr>
          <w:p>
            <w:pPr>
              <w:spacing w:after="20" w:before="20"/>
            </w:pPr>
            <w:r>
              <w:rPr>
                <w:sz w:val="20"/>
                <w:szCs w:val="20"/>
              </w:rPr>
              <w:t xml:space="preserve">Closing an inventory session is irreversible. Counts become immutable and the session shall not be reopened; a new session is created instead.</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BR-105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count line shall never be edited. A correcting line is added, and both remain in the record.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BR-106</w:t>
            </w:r>
          </w:p>
        </w:tc>
        <w:tc>
          <w:tcPr>
            <w:tcW w:type="dxa" w:w="6318"/>
            <w:tcMar>
              <w:top w:type="dxa" w:w="60"/>
              <w:left w:type="dxa" w:w="100"/>
              <w:bottom w:type="dxa" w:w="60"/>
              <w:right w:type="dxa" w:w="100"/>
            </w:tcMar>
            <w:vAlign w:val="center"/>
          </w:tcPr>
          <w:p>
            <w:pPr>
              <w:spacing w:after="20" w:before="20"/>
            </w:pPr>
            <w:r>
              <w:rPr>
                <w:sz w:val="20"/>
                <w:szCs w:val="20"/>
              </w:rPr>
              <w:t xml:space="preserve">An unresolved read shall be retained verbatim with its raw tag or barcode value, because it may later resolve to a newly registered asset.</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BR-107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Discrepancy severity shall be asymmetric: more items than authorized, or an unlisted item, is an Alarm; fewer items than authorized is an Alert. Excess indicates possible theft; shortfall indicates probable operational error.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BR-108</w:t>
            </w:r>
          </w:p>
        </w:tc>
        <w:tc>
          <w:tcPr>
            <w:tcW w:type="dxa" w:w="6318"/>
            <w:tcMar>
              <w:top w:type="dxa" w:w="60"/>
              <w:left w:type="dxa" w:w="100"/>
              <w:bottom w:type="dxa" w:w="60"/>
              <w:right w:type="dxa" w:w="100"/>
            </w:tcMar>
            <w:vAlign w:val="center"/>
          </w:tcPr>
          <w:p>
            <w:pPr>
              <w:spacing w:after="20" w:before="20"/>
            </w:pPr>
            <w:r>
              <w:rPr>
                <w:sz w:val="20"/>
                <w:szCs w:val="20"/>
              </w:rPr>
              <w:t xml:space="preserve">Every discrepancy shall record device, operator, timestamp and read source.</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BR-109</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discrepancy of Alarm severity shall escalate to an incident where Asset Security is enabled.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BR-110</w:t>
            </w:r>
          </w:p>
        </w:tc>
        <w:tc>
          <w:tcPr>
            <w:tcW w:type="dxa" w:w="6318"/>
            <w:tcMar>
              <w:top w:type="dxa" w:w="60"/>
              <w:left w:type="dxa" w:w="100"/>
              <w:bottom w:type="dxa" w:w="60"/>
              <w:right w:type="dxa" w:w="100"/>
            </w:tcMar>
            <w:vAlign w:val="center"/>
          </w:tcPr>
          <w:p>
            <w:pPr>
              <w:spacing w:after="20" w:before="20"/>
            </w:pPr>
            <w:r>
              <w:rPr>
                <w:sz w:val="20"/>
                <w:szCs w:val="20"/>
              </w:rPr>
              <w:t xml:space="preserve">A loading bay shall not hold two confirmed dock appointments with overlapping windows.</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BR-111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Where ANPR is enabled, appointment arrival shall be set automatically from the gate event rather than entered manually.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DOM-SEC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BR-120</w:t>
            </w:r>
          </w:p>
        </w:tc>
        <w:tc>
          <w:tcPr>
            <w:tcW w:type="dxa" w:w="6318"/>
            <w:tcMar>
              <w:top w:type="dxa" w:w="60"/>
              <w:left w:type="dxa" w:w="100"/>
              <w:bottom w:type="dxa" w:w="60"/>
              <w:right w:type="dxa" w:w="100"/>
            </w:tcMar>
            <w:vAlign w:val="center"/>
          </w:tcPr>
          <w:p>
            <w:pPr>
              <w:spacing w:after="20" w:before="20"/>
            </w:pPr>
            <w:r>
              <w:rPr>
                <w:sz w:val="20"/>
                <w:szCs w:val="20"/>
              </w:rPr>
              <w:t xml:space="preserve">A permit shall require only a number and a status. All further content is capability-dependent or type-dependent.</w:t>
            </w:r>
          </w:p>
        </w:tc>
        <w:tc>
          <w:tcPr>
            <w:tcW w:type="dxa" w:w="1986"/>
            <w:tcMar>
              <w:top w:type="dxa" w:w="60"/>
              <w:left w:type="dxa" w:w="100"/>
              <w:bottom w:type="dxa" w:w="60"/>
              <w:right w:type="dxa" w:w="100"/>
            </w:tcMar>
            <w:vAlign w:val="center"/>
          </w:tcPr>
          <w:p>
            <w:pPr>
              <w:spacing w:after="20" w:before="20"/>
            </w:pPr>
            <w:r>
              <w:rPr>
                <w:sz w:val="20"/>
                <w:szCs w:val="20"/>
              </w:rPr>
              <w:t xml:space="preserve">DOM-SEC, PS-014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BR-121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Permit lines shall become immutable once the permit is Approved. A change requires a new permit.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BR-122</w:t>
            </w:r>
          </w:p>
        </w:tc>
        <w:tc>
          <w:tcPr>
            <w:tcW w:type="dxa" w:w="6318"/>
            <w:tcMar>
              <w:top w:type="dxa" w:w="60"/>
              <w:left w:type="dxa" w:w="100"/>
              <w:bottom w:type="dxa" w:w="60"/>
              <w:right w:type="dxa" w:w="100"/>
            </w:tcMar>
            <w:vAlign w:val="center"/>
          </w:tcPr>
          <w:p>
            <w:pPr>
              <w:spacing w:after="20" w:before="20"/>
            </w:pPr>
            <w:r>
              <w:rPr>
                <w:sz w:val="20"/>
                <w:szCs w:val="20"/>
              </w:rPr>
              <w:t xml:space="preserve">Approver identity, role, timestamp and permit content shall be sealed at approval and shall never be altered. Permit approval is non-repudiable.</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BR-123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permit outside its validity window, or in Suspended or Revoked state, shall never pass verification, irrespective of gate configuration.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BR-124</w:t>
            </w:r>
          </w:p>
        </w:tc>
        <w:tc>
          <w:tcPr>
            <w:tcW w:type="dxa" w:w="6318"/>
            <w:tcMar>
              <w:top w:type="dxa" w:w="60"/>
              <w:left w:type="dxa" w:w="100"/>
              <w:bottom w:type="dxa" w:w="60"/>
              <w:right w:type="dxa" w:w="100"/>
            </w:tcMar>
            <w:vAlign w:val="center"/>
          </w:tcPr>
          <w:p>
            <w:pPr>
              <w:spacing w:after="20" w:before="20"/>
            </w:pPr>
            <w:r>
              <w:rPr>
                <w:sz w:val="20"/>
                <w:szCs w:val="20"/>
              </w:rPr>
              <w:t xml:space="preserve">For a serialized asset the default tolerance shall be zero. A non-zero tolerance on a serialized line shall require explicit authorization.</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BR-125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Asset exit shall require owner, manager and security approval. The three approvals shall be satisfied by three distinct actors.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BR-126</w:t>
            </w:r>
          </w:p>
        </w:tc>
        <w:tc>
          <w:tcPr>
            <w:tcW w:type="dxa" w:w="6318"/>
            <w:tcMar>
              <w:top w:type="dxa" w:w="60"/>
              <w:left w:type="dxa" w:w="100"/>
              <w:bottom w:type="dxa" w:w="60"/>
              <w:right w:type="dxa" w:w="100"/>
            </w:tcMar>
            <w:vAlign w:val="center"/>
          </w:tcPr>
          <w:p>
            <w:pPr>
              <w:spacing w:after="20" w:before="20"/>
            </w:pPr>
            <w:r>
              <w:rPr>
                <w:sz w:val="20"/>
                <w:szCs w:val="20"/>
              </w:rPr>
              <w:t xml:space="preserve">An exit authorization shall be verified automatically at the reader where RFID is enabled, and shall not depend on the officer recognizing the asset.</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BR-127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overdue return against an exit authorization shall be reported and shall raise an alarm where configured.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BR-128</w:t>
            </w:r>
          </w:p>
        </w:tc>
        <w:tc>
          <w:tcPr>
            <w:tcW w:type="dxa" w:w="6318"/>
            <w:tcMar>
              <w:top w:type="dxa" w:w="60"/>
              <w:left w:type="dxa" w:w="100"/>
              <w:bottom w:type="dxa" w:w="60"/>
              <w:right w:type="dxa" w:w="100"/>
            </w:tcMar>
            <w:vAlign w:val="center"/>
          </w:tcPr>
          <w:p>
            <w:pPr>
              <w:spacing w:after="20" w:before="20"/>
            </w:pPr>
            <w:r>
              <w:rPr>
                <w:sz w:val="20"/>
                <w:szCs w:val="20"/>
              </w:rPr>
              <w:t xml:space="preserve">A gate event shall be immutable. It shall never be edited or deleted, and shall be retained for the full retention period.</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BR-129</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Detected tag identifiers shall be retained verbatim on the gate event, independently of whether they resolved to known assets.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BR-130</w:t>
            </w:r>
          </w:p>
        </w:tc>
        <w:tc>
          <w:tcPr>
            <w:tcW w:type="dxa" w:w="6318"/>
            <w:tcMar>
              <w:top w:type="dxa" w:w="60"/>
              <w:left w:type="dxa" w:w="100"/>
              <w:bottom w:type="dxa" w:w="60"/>
              <w:right w:type="dxa" w:w="100"/>
            </w:tcMar>
            <w:vAlign w:val="center"/>
          </w:tcPr>
          <w:p>
            <w:pPr>
              <w:spacing w:after="20" w:before="20"/>
            </w:pPr>
            <w:r>
              <w:rPr>
                <w:sz w:val="20"/>
                <w:szCs w:val="20"/>
              </w:rPr>
              <w:t xml:space="preserve">An untrusted or unregistered reader shall never influence a gate outcome.</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BR-131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plate read below the configured confidence threshold shall require operator corroboration before it is treated as an identification.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BR-132</w:t>
            </w:r>
          </w:p>
        </w:tc>
        <w:tc>
          <w:tcPr>
            <w:tcW w:type="dxa" w:w="6318"/>
            <w:tcMar>
              <w:top w:type="dxa" w:w="60"/>
              <w:left w:type="dxa" w:w="100"/>
              <w:bottom w:type="dxa" w:w="60"/>
              <w:right w:type="dxa" w:w="100"/>
            </w:tcMar>
            <w:vAlign w:val="center"/>
          </w:tcPr>
          <w:p>
            <w:pPr>
              <w:spacing w:after="20" w:before="20"/>
            </w:pPr>
            <w:r>
              <w:rPr>
                <w:sz w:val="20"/>
                <w:szCs w:val="20"/>
              </w:rPr>
              <w:t xml:space="preserve">The original plate text and confidence shall never be overwritten by a manual correction. The corroboration is recorded alongside.</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BR-133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verification decision shall be reproducible from the stored evidence alone. Expected and observed sets shall be snapshotted at decision time.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BR-134</w:t>
            </w:r>
          </w:p>
        </w:tc>
        <w:tc>
          <w:tcPr>
            <w:tcW w:type="dxa" w:w="6318"/>
            <w:tcMar>
              <w:top w:type="dxa" w:w="60"/>
              <w:left w:type="dxa" w:w="100"/>
              <w:bottom w:type="dxa" w:w="60"/>
              <w:right w:type="dxa" w:w="100"/>
            </w:tcMar>
            <w:vAlign w:val="center"/>
          </w:tcPr>
          <w:p>
            <w:pPr>
              <w:spacing w:after="20" w:before="20"/>
            </w:pPr>
            <w:r>
              <w:rPr>
                <w:sz w:val="20"/>
                <w:szCs w:val="20"/>
              </w:rPr>
              <w:t xml:space="preserve">The decision basis shall be recorded in deterministic terms: which rule, which tolerance, which threshold produced the outcome.</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BR-135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override of an Alarm outcome shall require an authorized actor and a mandatory recorded reason, and shall never replace the original decision.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BR-136</w:t>
            </w:r>
          </w:p>
        </w:tc>
        <w:tc>
          <w:tcPr>
            <w:tcW w:type="dxa" w:w="6318"/>
            <w:tcMar>
              <w:top w:type="dxa" w:w="60"/>
              <w:left w:type="dxa" w:w="100"/>
              <w:bottom w:type="dxa" w:w="60"/>
              <w:right w:type="dxa" w:w="100"/>
            </w:tcMar>
            <w:vAlign w:val="center"/>
          </w:tcPr>
          <w:p>
            <w:pPr>
              <w:spacing w:after="20" w:before="20"/>
            </w:pPr>
            <w:r>
              <w:rPr>
                <w:sz w:val="20"/>
                <w:szCs w:val="20"/>
              </w:rPr>
              <w:t xml:space="preserve">Where a verification cannot be completed — portal offline, no read, ambiguous direction — the outcome shall be Inconclusive and shall not default to Pass.</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BR-137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Every device that writes operational or verification data shall be registered and trusted. An unregistered device shall be refused.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BR-138</w:t>
            </w:r>
          </w:p>
        </w:tc>
        <w:tc>
          <w:tcPr>
            <w:tcW w:type="dxa" w:w="6318"/>
            <w:tcMar>
              <w:top w:type="dxa" w:w="60"/>
              <w:left w:type="dxa" w:w="100"/>
              <w:bottom w:type="dxa" w:w="60"/>
              <w:right w:type="dxa" w:w="100"/>
            </w:tcMar>
            <w:vAlign w:val="center"/>
          </w:tcPr>
          <w:p>
            <w:pPr>
              <w:spacing w:after="20" w:before="20"/>
            </w:pPr>
            <w:r>
              <w:rPr>
                <w:sz w:val="20"/>
                <w:szCs w:val="20"/>
              </w:rPr>
              <w:t xml:space="preserve">A reader firmware or trust change shall be audited, and a reader shall be marked Degraded when heartbeats are missed beyond the configured interval.</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BR-139</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reader marked Offline or Degraded shall not silently produce Pass outcomes; verification at that point shall be Inconclusive.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BR-140</w:t>
            </w:r>
          </w:p>
        </w:tc>
        <w:tc>
          <w:tcPr>
            <w:tcW w:type="dxa" w:w="6318"/>
            <w:tcMar>
              <w:top w:type="dxa" w:w="60"/>
              <w:left w:type="dxa" w:w="100"/>
              <w:bottom w:type="dxa" w:w="60"/>
              <w:right w:type="dxa" w:w="100"/>
            </w:tcMar>
            <w:vAlign w:val="center"/>
          </w:tcPr>
          <w:p>
            <w:pPr>
              <w:spacing w:after="20" w:before="20"/>
            </w:pPr>
            <w:r>
              <w:rPr>
                <w:sz w:val="20"/>
                <w:szCs w:val="20"/>
              </w:rPr>
              <w:t xml:space="preserve">A change to a portal read window or minimum read count alters verification meaning and shall be audited and versioned.</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BR-141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Camera snapshot retention shall respect the configured evidence retention policy, and snapshots cited by a sealed record shall be retained irrespective of the general retention period.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BR-142</w:t>
            </w:r>
          </w:p>
        </w:tc>
        <w:tc>
          <w:tcPr>
            <w:tcW w:type="dxa" w:w="6318"/>
            <w:tcMar>
              <w:top w:type="dxa" w:w="60"/>
              <w:left w:type="dxa" w:w="100"/>
              <w:bottom w:type="dxa" w:w="60"/>
              <w:right w:type="dxa" w:w="100"/>
            </w:tcMar>
            <w:vAlign w:val="center"/>
          </w:tcPr>
          <w:p>
            <w:pPr>
              <w:spacing w:after="20" w:before="20"/>
            </w:pPr>
            <w:r>
              <w:rPr>
                <w:sz w:val="20"/>
                <w:szCs w:val="20"/>
              </w:rPr>
              <w:t xml:space="preserve">Device tamper detection shall raise an alarm and shall suspend the device from contributing to verification until it is re-certified.</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BR-143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Device trust and tamper records shall never be deleted.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BR-144</w:t>
            </w:r>
          </w:p>
        </w:tc>
        <w:tc>
          <w:tcPr>
            <w:tcW w:type="dxa" w:w="6318"/>
            <w:tcMar>
              <w:top w:type="dxa" w:w="60"/>
              <w:left w:type="dxa" w:w="100"/>
              <w:bottom w:type="dxa" w:w="60"/>
              <w:right w:type="dxa" w:w="100"/>
            </w:tcMar>
            <w:vAlign w:val="center"/>
          </w:tcPr>
          <w:p>
            <w:pPr>
              <w:spacing w:after="20" w:before="20"/>
            </w:pPr>
            <w:r>
              <w:rPr>
                <w:sz w:val="20"/>
                <w:szCs w:val="20"/>
              </w:rPr>
              <w:t xml:space="preserve">A geofence violation shall be evaluated on AssetLocationChanged, with the configured grace period applied to suppress transient in-transit readings.</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BR-145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change to a geofence rule shall be audited, because it alters what constitutes a violation.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BR-146</w:t>
            </w:r>
          </w:p>
        </w:tc>
        <w:tc>
          <w:tcPr>
            <w:tcW w:type="dxa" w:w="6318"/>
            <w:tcMar>
              <w:top w:type="dxa" w:w="60"/>
              <w:left w:type="dxa" w:w="100"/>
              <w:bottom w:type="dxa" w:w="60"/>
              <w:right w:type="dxa" w:w="100"/>
            </w:tcMar>
            <w:vAlign w:val="center"/>
          </w:tcPr>
          <w:p>
            <w:pPr>
              <w:spacing w:after="20" w:before="20"/>
            </w:pPr>
            <w:r>
              <w:rPr>
                <w:sz w:val="20"/>
                <w:szCs w:val="20"/>
              </w:rPr>
              <w:t xml:space="preserve">An alarm shall be delivered on the guaranteed path and shall escalate automatically when it is not acknowledged within the configured interval.</w:t>
            </w:r>
          </w:p>
        </w:tc>
        <w:tc>
          <w:tcPr>
            <w:tcW w:type="dxa" w:w="1986"/>
            <w:tcMar>
              <w:top w:type="dxa" w:w="60"/>
              <w:left w:type="dxa" w:w="100"/>
              <w:bottom w:type="dxa" w:w="60"/>
              <w:right w:type="dxa" w:w="100"/>
            </w:tcMar>
            <w:vAlign w:val="center"/>
          </w:tcPr>
          <w:p>
            <w:pPr>
              <w:spacing w:after="20" w:before="20"/>
            </w:pPr>
            <w:r>
              <w:rPr>
                <w:sz w:val="20"/>
                <w:szCs w:val="20"/>
              </w:rPr>
              <w:t xml:space="preserve">DOM-SEC, PS-006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BR-147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Suppressing an alarm shall require an authorized actor and a recorded reason, and shall be audited.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BR-148</w:t>
            </w:r>
          </w:p>
        </w:tc>
        <w:tc>
          <w:tcPr>
            <w:tcW w:type="dxa" w:w="6318"/>
            <w:tcMar>
              <w:top w:type="dxa" w:w="60"/>
              <w:left w:type="dxa" w:w="100"/>
              <w:bottom w:type="dxa" w:w="60"/>
              <w:right w:type="dxa" w:w="100"/>
            </w:tcMar>
            <w:vAlign w:val="center"/>
          </w:tcPr>
          <w:p>
            <w:pPr>
              <w:spacing w:after="20" w:before="20"/>
            </w:pPr>
            <w:r>
              <w:rPr>
                <w:sz w:val="20"/>
                <w:szCs w:val="20"/>
              </w:rPr>
              <w:t xml:space="preserve">Marking an alarm as a false positive shall be recorded and shall feed the false alarm rate measure; it shall not delete the alarm.</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BR-149</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incident shall retain every linked alarm, asset, vehicle and evidence record for the full retention period.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BR-150</w:t>
            </w:r>
          </w:p>
        </w:tc>
        <w:tc>
          <w:tcPr>
            <w:tcW w:type="dxa" w:w="6318"/>
            <w:tcMar>
              <w:top w:type="dxa" w:w="60"/>
              <w:left w:type="dxa" w:w="100"/>
              <w:bottom w:type="dxa" w:w="60"/>
              <w:right w:type="dxa" w:w="100"/>
            </w:tcMar>
            <w:vAlign w:val="center"/>
          </w:tcPr>
          <w:p>
            <w:pPr>
              <w:spacing w:after="20" w:before="20"/>
            </w:pPr>
            <w:r>
              <w:rPr>
                <w:sz w:val="20"/>
                <w:szCs w:val="20"/>
              </w:rPr>
              <w:t xml:space="preserve">Closing an incident shall require a closure summary. Closure without resolution shall be recorded as Closed Unresolved rather than Closed.</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BR-151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investigation timeline shall be derived from recorded observations and shall not be editable. Investigator notes shall be held separately from derived facts.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BR-152</w:t>
            </w:r>
          </w:p>
        </w:tc>
        <w:tc>
          <w:tcPr>
            <w:tcW w:type="dxa" w:w="6318"/>
            <w:tcMar>
              <w:top w:type="dxa" w:w="60"/>
              <w:left w:type="dxa" w:w="100"/>
              <w:bottom w:type="dxa" w:w="60"/>
              <w:right w:type="dxa" w:w="100"/>
            </w:tcMar>
            <w:vAlign w:val="center"/>
          </w:tcPr>
          <w:p>
            <w:pPr>
              <w:spacing w:after="20" w:before="20"/>
            </w:pPr>
            <w:r>
              <w:rPr>
                <w:sz w:val="20"/>
                <w:szCs w:val="20"/>
              </w:rPr>
              <w:t xml:space="preserve">Recovery of an asset shall update the asset status and location through the normal asset capabilities, and shall not write directly to asset state.</w:t>
            </w:r>
          </w:p>
        </w:tc>
        <w:tc>
          <w:tcPr>
            <w:tcW w:type="dxa" w:w="1986"/>
            <w:tcMar>
              <w:top w:type="dxa" w:w="60"/>
              <w:left w:type="dxa" w:w="100"/>
              <w:bottom w:type="dxa" w:w="60"/>
              <w:right w:type="dxa" w:w="100"/>
            </w:tcMar>
            <w:vAlign w:val="center"/>
          </w:tcPr>
          <w:p>
            <w:pPr>
              <w:spacing w:after="20" w:before="20"/>
            </w:pPr>
            <w:r>
              <w:rPr>
                <w:sz w:val="20"/>
                <w:szCs w:val="20"/>
              </w:rPr>
              <w:t xml:space="preserve">DOM-SEC, 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BR-153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evidence record shall be hashed over its whole artifact set and shall be verifiable for integrity at any time.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BR-154</w:t>
            </w:r>
          </w:p>
        </w:tc>
        <w:tc>
          <w:tcPr>
            <w:tcW w:type="dxa" w:w="6318"/>
            <w:tcMar>
              <w:top w:type="dxa" w:w="60"/>
              <w:left w:type="dxa" w:w="100"/>
              <w:bottom w:type="dxa" w:w="60"/>
              <w:right w:type="dxa" w:w="100"/>
            </w:tcMar>
            <w:vAlign w:val="center"/>
          </w:tcPr>
          <w:p>
            <w:pPr>
              <w:spacing w:after="20" w:before="20"/>
            </w:pPr>
            <w:r>
              <w:rPr>
                <w:sz w:val="20"/>
                <w:szCs w:val="20"/>
              </w:rPr>
              <w:t xml:space="preserve">Once sealed, an evidence record and every file it cites shall be immutable until the retention date.</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BR-155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Every access to an evidence record shall be recorded in its chain of custody with actor, action, timestamp and purpose.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BR-156</w:t>
            </w:r>
          </w:p>
        </w:tc>
        <w:tc>
          <w:tcPr>
            <w:tcW w:type="dxa" w:w="6318"/>
            <w:tcMar>
              <w:top w:type="dxa" w:w="60"/>
              <w:left w:type="dxa" w:w="100"/>
              <w:bottom w:type="dxa" w:w="60"/>
              <w:right w:type="dxa" w:w="100"/>
            </w:tcMar>
            <w:vAlign w:val="center"/>
          </w:tcPr>
          <w:p>
            <w:pPr>
              <w:spacing w:after="20" w:before="20"/>
            </w:pPr>
            <w:r>
              <w:rPr>
                <w:sz w:val="20"/>
                <w:szCs w:val="20"/>
              </w:rPr>
              <w:t xml:space="preserve">A broken seal shall constitute a security finding, shall raise an alarm and shall never be silently repaired.</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BR-157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risk score shall be explainable: contributing factors, weights and values shall be recorded with the score.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BR-158</w:t>
            </w:r>
          </w:p>
        </w:tc>
        <w:tc>
          <w:tcPr>
            <w:tcW w:type="dxa" w:w="6318"/>
            <w:tcMar>
              <w:top w:type="dxa" w:w="60"/>
              <w:left w:type="dxa" w:w="100"/>
              <w:bottom w:type="dxa" w:w="60"/>
              <w:right w:type="dxa" w:w="100"/>
            </w:tcMar>
            <w:vAlign w:val="center"/>
          </w:tcPr>
          <w:p>
            <w:pPr>
              <w:spacing w:after="20" w:before="20"/>
            </w:pPr>
            <w:r>
              <w:rPr>
                <w:sz w:val="20"/>
                <w:szCs w:val="20"/>
              </w:rPr>
              <w:t xml:space="preserve">A risk score shall never be recomputed in place. A new score supersedes the previous one, and the model version is retained so historical scores remain interpretable.</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BR-160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KPI formula shall evaluate only against reporting-framework data sources.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 PS-011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BR-161</w:t>
            </w:r>
          </w:p>
        </w:tc>
        <w:tc>
          <w:tcPr>
            <w:tcW w:type="dxa" w:w="6318"/>
            <w:tcMar>
              <w:top w:type="dxa" w:w="60"/>
              <w:left w:type="dxa" w:w="100"/>
              <w:bottom w:type="dxa" w:w="60"/>
              <w:right w:type="dxa" w:w="100"/>
            </w:tcMar>
            <w:vAlign w:val="center"/>
          </w:tcPr>
          <w:p>
            <w:pPr>
              <w:spacing w:after="20" w:before="20"/>
            </w:pPr>
            <w:r>
              <w:rPr>
                <w:sz w:val="20"/>
                <w:szCs w:val="20"/>
              </w:rPr>
              <w:t xml:space="preserve">A change to a KPI definition shall be audited and versioned, because it alters historical comparability.</w:t>
            </w:r>
          </w:p>
        </w:tc>
        <w:tc>
          <w:tcPr>
            <w:tcW w:type="dxa" w:w="1986"/>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BR-162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metric snapshot shall be immutable and shall record the KPI version under which it was computed.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BR-163</w:t>
            </w:r>
          </w:p>
        </w:tc>
        <w:tc>
          <w:tcPr>
            <w:tcW w:type="dxa" w:w="6318"/>
            <w:tcMar>
              <w:top w:type="dxa" w:w="60"/>
              <w:left w:type="dxa" w:w="100"/>
              <w:bottom w:type="dxa" w:w="60"/>
              <w:right w:type="dxa" w:w="100"/>
            </w:tcMar>
            <w:vAlign w:val="center"/>
          </w:tcPr>
          <w:p>
            <w:pPr>
              <w:spacing w:after="20" w:before="20"/>
            </w:pPr>
            <w:r>
              <w:rPr>
                <w:sz w:val="20"/>
                <w:szCs w:val="20"/>
              </w:rPr>
              <w:t xml:space="preserve">Every list in the platform shall support filtering, export and saved views.</w:t>
            </w:r>
          </w:p>
        </w:tc>
        <w:tc>
          <w:tcPr>
            <w:tcW w:type="dxa" w:w="1986"/>
            <w:tcMar>
              <w:top w:type="dxa" w:w="60"/>
              <w:left w:type="dxa" w:w="100"/>
              <w:bottom w:type="dxa" w:w="60"/>
              <w:right w:type="dxa" w:w="100"/>
            </w:tcMar>
            <w:vAlign w:val="center"/>
          </w:tcPr>
          <w:p>
            <w:pPr>
              <w:spacing w:after="20" w:before="20"/>
            </w:pPr>
            <w:r>
              <w:rPr>
                <w:sz w:val="20"/>
                <w:szCs w:val="20"/>
              </w:rPr>
              <w:t xml:space="preserve">DOM-INT, PDS-10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BR-164</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map layer shall render only objects the requesting actor is permitted to see.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 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BR-165</w:t>
            </w:r>
          </w:p>
        </w:tc>
        <w:tc>
          <w:tcPr>
            <w:tcW w:type="dxa" w:w="6318"/>
            <w:tcMar>
              <w:top w:type="dxa" w:w="60"/>
              <w:left w:type="dxa" w:w="100"/>
              <w:bottom w:type="dxa" w:w="60"/>
              <w:right w:type="dxa" w:w="100"/>
            </w:tcMar>
            <w:vAlign w:val="center"/>
          </w:tcPr>
          <w:p>
            <w:pPr>
              <w:spacing w:after="20" w:before="20"/>
            </w:pPr>
            <w:r>
              <w:rPr>
                <w:sz w:val="20"/>
                <w:szCs w:val="20"/>
              </w:rPr>
              <w:t xml:space="preserve">An asset position shall be meaningless without a calibrated floor plan overlay; positions shall not be accepted against an uncalibrated plan.</w:t>
            </w:r>
          </w:p>
        </w:tc>
        <w:tc>
          <w:tcPr>
            <w:tcW w:type="dxa" w:w="1986"/>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BR-166</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Recalibrating an overlay shall be audited, because it moves every position registered on that plan.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BR-167</w:t>
            </w:r>
          </w:p>
        </w:tc>
        <w:tc>
          <w:tcPr>
            <w:tcW w:type="dxa" w:w="6318"/>
            <w:tcMar>
              <w:top w:type="dxa" w:w="60"/>
              <w:left w:type="dxa" w:w="100"/>
              <w:bottom w:type="dxa" w:w="60"/>
              <w:right w:type="dxa" w:w="100"/>
            </w:tcMar>
            <w:vAlign w:val="center"/>
          </w:tcPr>
          <w:p>
            <w:pPr>
              <w:spacing w:after="20" w:before="20"/>
            </w:pPr>
            <w:r>
              <w:rPr>
                <w:sz w:val="20"/>
                <w:szCs w:val="20"/>
              </w:rPr>
              <w:t xml:space="preserve">A reader-derived position shall be recorded as zone-accurate with a confidence value, and shall not be presented as point-accurate.</w:t>
            </w:r>
          </w:p>
        </w:tc>
        <w:tc>
          <w:tcPr>
            <w:tcW w:type="dxa" w:w="1986"/>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BR-168</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Asset position history shall be retained, because it is the basis of movement replay.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BR-169</w:t>
            </w:r>
          </w:p>
        </w:tc>
        <w:tc>
          <w:tcPr>
            <w:tcW w:type="dxa" w:w="6318"/>
            <w:tcMar>
              <w:top w:type="dxa" w:w="60"/>
              <w:left w:type="dxa" w:w="100"/>
              <w:bottom w:type="dxa" w:w="60"/>
              <w:right w:type="dxa" w:w="100"/>
            </w:tcMar>
            <w:vAlign w:val="center"/>
          </w:tcPr>
          <w:p>
            <w:pPr>
              <w:spacing w:after="20" w:before="20"/>
            </w:pPr>
            <w:r>
              <w:rPr>
                <w:sz w:val="20"/>
                <w:szCs w:val="20"/>
              </w:rPr>
              <w:t xml:space="preserve">Where Visual Asset Intelligence is disabled, asset position shall not exist in the interface and shall never be mandatory.</w:t>
            </w:r>
          </w:p>
        </w:tc>
        <w:tc>
          <w:tcPr>
            <w:tcW w:type="dxa" w:w="1986"/>
            <w:tcMar>
              <w:top w:type="dxa" w:w="60"/>
              <w:left w:type="dxa" w:w="100"/>
              <w:bottom w:type="dxa" w:w="60"/>
              <w:right w:type="dxa" w:w="100"/>
            </w:tcMar>
            <w:vAlign w:val="center"/>
          </w:tcPr>
          <w:p>
            <w:pPr>
              <w:spacing w:after="20" w:before="20"/>
            </w:pPr>
            <w:r>
              <w:rPr>
                <w:sz w:val="20"/>
                <w:szCs w:val="20"/>
              </w:rPr>
              <w:t xml:space="preserve">DOM-INT, PS-015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BR-170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The status-to-color legend shall be configurable by the customer and shall not be hardcoded.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BR-171</w:t>
            </w:r>
          </w:p>
        </w:tc>
        <w:tc>
          <w:tcPr>
            <w:tcW w:type="dxa" w:w="6318"/>
            <w:tcMar>
              <w:top w:type="dxa" w:w="60"/>
              <w:left w:type="dxa" w:w="100"/>
              <w:bottom w:type="dxa" w:w="60"/>
              <w:right w:type="dxa" w:w="100"/>
            </w:tcMar>
            <w:vAlign w:val="center"/>
          </w:tcPr>
          <w:p>
            <w:pPr>
              <w:spacing w:after="20" w:before="20"/>
            </w:pPr>
            <w:r>
              <w:rPr>
                <w:sz w:val="20"/>
                <w:szCs w:val="20"/>
              </w:rPr>
              <w:t xml:space="preserve">Every figure in a generated insight shall cite the report or KPI that produced it.</w:t>
            </w:r>
          </w:p>
        </w:tc>
        <w:tc>
          <w:tcPr>
            <w:tcW w:type="dxa" w:w="1986"/>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BR-172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Generated narrative shall be derived from the reporting framework only, and shall not assert a conclusion that its supporting figures do not support.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BR-173</w:t>
            </w:r>
          </w:p>
        </w:tc>
        <w:tc>
          <w:tcPr>
            <w:tcW w:type="dxa" w:w="6318"/>
            <w:tcMar>
              <w:top w:type="dxa" w:w="60"/>
              <w:left w:type="dxa" w:w="100"/>
              <w:bottom w:type="dxa" w:w="60"/>
              <w:right w:type="dxa" w:w="100"/>
            </w:tcMar>
            <w:vAlign w:val="center"/>
          </w:tcPr>
          <w:p>
            <w:pPr>
              <w:spacing w:after="20" w:before="20"/>
            </w:pPr>
            <w:r>
              <w:rPr>
                <w:sz w:val="20"/>
                <w:szCs w:val="20"/>
              </w:rPr>
              <w:t xml:space="preserve">Distribution of an executive summary shall apply the access scope of each recipient.</w:t>
            </w:r>
          </w:p>
        </w:tc>
        <w:tc>
          <w:tcPr>
            <w:tcW w:type="dxa" w:w="1986"/>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BR-174</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Every natural-language query shall be logged with the access scope applied, so that what was asked of the data is auditable.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BR-175</w:t>
            </w:r>
          </w:p>
        </w:tc>
        <w:tc>
          <w:tcPr>
            <w:tcW w:type="dxa" w:w="6318"/>
            <w:tcMar>
              <w:top w:type="dxa" w:w="60"/>
              <w:left w:type="dxa" w:w="100"/>
              <w:bottom w:type="dxa" w:w="60"/>
              <w:right w:type="dxa" w:w="100"/>
            </w:tcMar>
            <w:vAlign w:val="center"/>
          </w:tcPr>
          <w:p>
            <w:pPr>
              <w:spacing w:after="20" w:before="20"/>
            </w:pPr>
            <w:r>
              <w:rPr>
                <w:sz w:val="20"/>
                <w:szCs w:val="20"/>
              </w:rPr>
              <w:t xml:space="preserve">The assistant shall execute against the reporting framework only and shall never query a transactional store or write to any domain of record.</w:t>
            </w:r>
          </w:p>
        </w:tc>
        <w:tc>
          <w:tcPr>
            <w:tcW w:type="dxa" w:w="1986"/>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BR-176</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data quality finding shall report and shall never block an operation.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BR-177</w:t>
            </w:r>
          </w:p>
        </w:tc>
        <w:tc>
          <w:tcPr>
            <w:tcW w:type="dxa" w:w="6318"/>
            <w:tcMar>
              <w:top w:type="dxa" w:w="60"/>
              <w:left w:type="dxa" w:w="100"/>
              <w:bottom w:type="dxa" w:w="60"/>
              <w:right w:type="dxa" w:w="100"/>
            </w:tcMar>
            <w:vAlign w:val="center"/>
          </w:tcPr>
          <w:p>
            <w:pPr>
              <w:spacing w:after="20" w:before="20"/>
            </w:pPr>
            <w:r>
              <w:rPr>
                <w:sz w:val="20"/>
                <w:szCs w:val="20"/>
              </w:rPr>
              <w:t xml:space="preserve">A finding may be Accepted with a recorded reason, so that a deliberate adoption gap is not reported indefinitely as a defect.</w:t>
            </w:r>
          </w:p>
        </w:tc>
        <w:tc>
          <w:tcPr>
            <w:tcW w:type="dxa" w:w="1986"/>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BR-180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user account and an employee record are distinct. Neither shall require the other to exist.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 DOM-ENT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BR-181</w:t>
            </w:r>
          </w:p>
        </w:tc>
        <w:tc>
          <w:tcPr>
            <w:tcW w:type="dxa" w:w="6318"/>
            <w:tcMar>
              <w:top w:type="dxa" w:w="60"/>
              <w:left w:type="dxa" w:w="100"/>
              <w:bottom w:type="dxa" w:w="60"/>
              <w:right w:type="dxa" w:w="100"/>
            </w:tcMar>
            <w:vAlign w:val="center"/>
          </w:tcPr>
          <w:p>
            <w:pPr>
              <w:spacing w:after="20" w:before="20"/>
            </w:pPr>
            <w:r>
              <w:rPr>
                <w:sz w:val="20"/>
                <w:szCs w:val="20"/>
              </w:rPr>
              <w:t xml:space="preserve">Denial shall be the default. No permission shall be implied, inherited or granted other than through an access assignment.</w:t>
            </w:r>
          </w:p>
        </w:tc>
        <w:tc>
          <w:tcPr>
            <w:tcW w:type="dxa" w:w="198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BR-182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Credentials shall be stored only as salted, computationally hard hashes.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BR-183</w:t>
            </w:r>
          </w:p>
        </w:tc>
        <w:tc>
          <w:tcPr>
            <w:tcW w:type="dxa" w:w="6318"/>
            <w:tcMar>
              <w:top w:type="dxa" w:w="60"/>
              <w:left w:type="dxa" w:w="100"/>
              <w:bottom w:type="dxa" w:w="60"/>
              <w:right w:type="dxa" w:w="100"/>
            </w:tcMar>
            <w:vAlign w:val="center"/>
          </w:tcPr>
          <w:p>
            <w:pPr>
              <w:spacing w:after="20" w:before="20"/>
            </w:pPr>
            <w:r>
              <w:rPr>
                <w:sz w:val="20"/>
                <w:szCs w:val="20"/>
              </w:rPr>
              <w:t xml:space="preserve">Every authentication and authorization decision shall be audited, including denials.</w:t>
            </w:r>
          </w:p>
        </w:tc>
        <w:tc>
          <w:tcPr>
            <w:tcW w:type="dxa" w:w="1986"/>
            <w:tcMar>
              <w:top w:type="dxa" w:w="60"/>
              <w:left w:type="dxa" w:w="100"/>
              <w:bottom w:type="dxa" w:w="60"/>
              <w:right w:type="dxa" w:w="100"/>
            </w:tcMar>
            <w:vAlign w:val="center"/>
          </w:tcPr>
          <w:p>
            <w:pPr>
              <w:spacing w:after="20" w:before="20"/>
            </w:pPr>
            <w:r>
              <w:rPr>
                <w:sz w:val="20"/>
                <w:szCs w:val="20"/>
              </w:rPr>
              <w:t xml:space="preserve">DOM-IAM, PS-007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BR-184</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system role shall not be deleted, and permissions shall not be removed from it.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BR-185</w:t>
            </w:r>
          </w:p>
        </w:tc>
        <w:tc>
          <w:tcPr>
            <w:tcW w:type="dxa" w:w="6318"/>
            <w:tcMar>
              <w:top w:type="dxa" w:w="60"/>
              <w:left w:type="dxa" w:w="100"/>
              <w:bottom w:type="dxa" w:w="60"/>
              <w:right w:type="dxa" w:w="100"/>
            </w:tcMar>
            <w:vAlign w:val="center"/>
          </w:tcPr>
          <w:p>
            <w:pPr>
              <w:spacing w:after="20" w:before="20"/>
            </w:pPr>
            <w:r>
              <w:rPr>
                <w:sz w:val="20"/>
                <w:szCs w:val="20"/>
              </w:rPr>
              <w:t xml:space="preserve">Two mutually exclusive roles shall not be held by the same user within the same scope. Segregation of duties shall be enforced at assignment, not detected afterwards.</w:t>
            </w:r>
          </w:p>
        </w:tc>
        <w:tc>
          <w:tcPr>
            <w:tcW w:type="dxa" w:w="198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BR-186</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permission shall be granted only through a permission set within a role. Direct permission grants to users are prohibited.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BR-187</w:t>
            </w:r>
          </w:p>
        </w:tc>
        <w:tc>
          <w:tcPr>
            <w:tcW w:type="dxa" w:w="6318"/>
            <w:tcMar>
              <w:top w:type="dxa" w:w="60"/>
              <w:left w:type="dxa" w:w="100"/>
              <w:bottom w:type="dxa" w:w="60"/>
              <w:right w:type="dxa" w:w="100"/>
            </w:tcMar>
            <w:vAlign w:val="center"/>
          </w:tcPr>
          <w:p>
            <w:pPr>
              <w:spacing w:after="20" w:before="20"/>
            </w:pPr>
            <w:r>
              <w:rPr>
                <w:sz w:val="20"/>
                <w:szCs w:val="20"/>
              </w:rPr>
              <w:t xml:space="preserve">A permission of Critical risk level shall be included in every access review.</w:t>
            </w:r>
          </w:p>
        </w:tc>
        <w:tc>
          <w:tcPr>
            <w:tcW w:type="dxa" w:w="198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BR-188</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access assignment with a scope type other than Global shall carry at least one scope reference.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BR-189</w:t>
            </w:r>
          </w:p>
        </w:tc>
        <w:tc>
          <w:tcPr>
            <w:tcW w:type="dxa" w:w="6318"/>
            <w:tcMar>
              <w:top w:type="dxa" w:w="60"/>
              <w:left w:type="dxa" w:w="100"/>
              <w:bottom w:type="dxa" w:w="60"/>
              <w:right w:type="dxa" w:w="100"/>
            </w:tcMar>
            <w:vAlign w:val="center"/>
          </w:tcPr>
          <w:p>
            <w:pPr>
              <w:spacing w:after="20" w:before="20"/>
            </w:pPr>
            <w:r>
              <w:rPr>
                <w:sz w:val="20"/>
                <w:szCs w:val="20"/>
              </w:rPr>
              <w:t xml:space="preserve">An access assignment derived from a contractor shall expire no later than the contractor validity date.</w:t>
            </w:r>
          </w:p>
        </w:tc>
        <w:tc>
          <w:tcPr>
            <w:tcW w:type="dxa" w:w="1986"/>
            <w:tcMar>
              <w:top w:type="dxa" w:w="60"/>
              <w:left w:type="dxa" w:w="100"/>
              <w:bottom w:type="dxa" w:w="60"/>
              <w:right w:type="dxa" w:w="100"/>
            </w:tcMar>
            <w:vAlign w:val="center"/>
          </w:tcPr>
          <w:p>
            <w:pPr>
              <w:spacing w:after="20" w:before="20"/>
            </w:pPr>
            <w:r>
              <w:rPr>
                <w:sz w:val="20"/>
                <w:szCs w:val="20"/>
              </w:rPr>
              <w:t xml:space="preserve">DOM-IAM, DOM-ENT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BR-190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Revocation of an access assignment shall take effect on existing sessions, not only on subsequent sign-ins.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BR-191</w:t>
            </w:r>
          </w:p>
        </w:tc>
        <w:tc>
          <w:tcPr>
            <w:tcW w:type="dxa" w:w="6318"/>
            <w:tcMar>
              <w:top w:type="dxa" w:w="60"/>
              <w:left w:type="dxa" w:w="100"/>
              <w:bottom w:type="dxa" w:w="60"/>
              <w:right w:type="dxa" w:w="100"/>
            </w:tcMar>
            <w:vAlign w:val="center"/>
          </w:tcPr>
          <w:p>
            <w:pPr>
              <w:spacing w:after="20" w:before="20"/>
            </w:pPr>
            <w:r>
              <w:rPr>
                <w:sz w:val="20"/>
                <w:szCs w:val="20"/>
              </w:rPr>
              <w:t xml:space="preserve">A handheld session shall be bound to a registered and trusted device.</w:t>
            </w:r>
          </w:p>
        </w:tc>
        <w:tc>
          <w:tcPr>
            <w:tcW w:type="dxa" w:w="1986"/>
            <w:tcMar>
              <w:top w:type="dxa" w:w="60"/>
              <w:left w:type="dxa" w:w="100"/>
              <w:bottom w:type="dxa" w:w="60"/>
              <w:right w:type="dxa" w:w="100"/>
            </w:tcMar>
            <w:vAlign w:val="center"/>
          </w:tcPr>
          <w:p>
            <w:pPr>
              <w:spacing w:after="20" w:before="20"/>
            </w:pPr>
            <w:r>
              <w:rPr>
                <w:sz w:val="20"/>
                <w:szCs w:val="20"/>
              </w:rPr>
              <w:t xml:space="preserve">DOM-IAM, 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BR-192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Session establishment and termination shall always be audited, including the termination reason.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BR-193</w:t>
            </w:r>
          </w:p>
        </w:tc>
        <w:tc>
          <w:tcPr>
            <w:tcW w:type="dxa" w:w="6318"/>
            <w:tcMar>
              <w:top w:type="dxa" w:w="60"/>
              <w:left w:type="dxa" w:w="100"/>
              <w:bottom w:type="dxa" w:w="60"/>
              <w:right w:type="dxa" w:w="100"/>
            </w:tcMar>
            <w:vAlign w:val="center"/>
          </w:tcPr>
          <w:p>
            <w:pPr>
              <w:spacing w:after="20" w:before="20"/>
            </w:pPr>
            <w:r>
              <w:rPr>
                <w:sz w:val="20"/>
                <w:szCs w:val="20"/>
              </w:rPr>
              <w:t xml:space="preserve">An API client shall be confined to an explicit scope set and, where configured, to an explicit data scope.</w:t>
            </w:r>
          </w:p>
        </w:tc>
        <w:tc>
          <w:tcPr>
            <w:tcW w:type="dxa" w:w="198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BR-194</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Revoking an API client shall invalidate every key it holds with immediate effect.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BR-195</w:t>
            </w:r>
          </w:p>
        </w:tc>
        <w:tc>
          <w:tcPr>
            <w:tcW w:type="dxa" w:w="6318"/>
            <w:tcMar>
              <w:top w:type="dxa" w:w="60"/>
              <w:left w:type="dxa" w:w="100"/>
              <w:bottom w:type="dxa" w:w="60"/>
              <w:right w:type="dxa" w:w="100"/>
            </w:tcMar>
            <w:vAlign w:val="center"/>
          </w:tcPr>
          <w:p>
            <w:pPr>
              <w:spacing w:after="20" w:before="20"/>
            </w:pPr>
            <w:r>
              <w:rPr>
                <w:sz w:val="20"/>
                <w:szCs w:val="20"/>
              </w:rPr>
              <w:t xml:space="preserve">The platform shall remain fully operable without any identity provider configured.</w:t>
            </w:r>
          </w:p>
        </w:tc>
        <w:tc>
          <w:tcPr>
            <w:tcW w:type="dxa" w:w="198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BR-196</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Just-in-time provisioning shall require a default role and a default scope, and shall never grant broader access than that default.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BR-197</w:t>
            </w:r>
          </w:p>
        </w:tc>
        <w:tc>
          <w:tcPr>
            <w:tcW w:type="dxa" w:w="6318"/>
            <w:tcMar>
              <w:top w:type="dxa" w:w="60"/>
              <w:left w:type="dxa" w:w="100"/>
              <w:bottom w:type="dxa" w:w="60"/>
              <w:right w:type="dxa" w:w="100"/>
            </w:tcMar>
            <w:vAlign w:val="center"/>
          </w:tcPr>
          <w:p>
            <w:pPr>
              <w:spacing w:after="20" w:before="20"/>
            </w:pPr>
            <w:r>
              <w:rPr>
                <w:sz w:val="20"/>
                <w:szCs w:val="20"/>
              </w:rPr>
              <w:t xml:space="preserve">Multi-factor authentication shall be supported on every authentication path, and shall be enforceable per role.</w:t>
            </w:r>
          </w:p>
        </w:tc>
        <w:tc>
          <w:tcPr>
            <w:tcW w:type="dxa" w:w="198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BR-198</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delegation shall carry a mandatory end date. Open-ended delegation is prohibited.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BR-199</w:t>
            </w:r>
          </w:p>
        </w:tc>
        <w:tc>
          <w:tcPr>
            <w:tcW w:type="dxa" w:w="6318"/>
            <w:tcMar>
              <w:top w:type="dxa" w:w="60"/>
              <w:left w:type="dxa" w:w="100"/>
              <w:bottom w:type="dxa" w:w="60"/>
              <w:right w:type="dxa" w:w="100"/>
            </w:tcMar>
            <w:vAlign w:val="center"/>
          </w:tcPr>
          <w:p>
            <w:pPr>
              <w:spacing w:after="20" w:before="20"/>
            </w:pPr>
            <w:r>
              <w:rPr>
                <w:sz w:val="20"/>
                <w:szCs w:val="20"/>
              </w:rPr>
              <w:t xml:space="preserve">An action taken under delegation shall record both the delegate and the delegator, and shall not create a segregation-of-duties conflict.</w:t>
            </w:r>
          </w:p>
        </w:tc>
        <w:tc>
          <w:tcPr>
            <w:tcW w:type="dxa" w:w="198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BR-200</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multi-factor secret shall never be written to an audit record, a report or an export. Factor identifiers shall be masked in every display.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BR-201</w:t>
            </w:r>
          </w:p>
        </w:tc>
        <w:tc>
          <w:tcPr>
            <w:tcW w:type="dxa" w:w="6318"/>
            <w:tcMar>
              <w:top w:type="dxa" w:w="60"/>
              <w:left w:type="dxa" w:w="100"/>
              <w:bottom w:type="dxa" w:w="60"/>
              <w:right w:type="dxa" w:w="100"/>
            </w:tcMar>
            <w:vAlign w:val="center"/>
          </w:tcPr>
          <w:p>
            <w:pPr>
              <w:spacing w:after="20" w:before="20"/>
            </w:pPr>
            <w:r>
              <w:rPr>
                <w:sz w:val="20"/>
                <w:szCs w:val="20"/>
              </w:rPr>
              <w:t xml:space="preserve">An access review shall produce a certification decision for every assignment in scope. An uncertified assignment shall be reported, not silently retained.</w:t>
            </w:r>
          </w:p>
        </w:tc>
        <w:tc>
          <w:tcPr>
            <w:tcW w:type="dxa" w:w="198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BR-202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orphaned user account — one with no linked employee or contractor and no recent authentication — shall be detected and reported by every access review.</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BR-220</w:t>
            </w:r>
          </w:p>
        </w:tc>
        <w:tc>
          <w:tcPr>
            <w:tcW w:type="dxa" w:w="6318"/>
            <w:tcMar>
              <w:top w:type="dxa" w:w="60"/>
              <w:left w:type="dxa" w:w="100"/>
              <w:bottom w:type="dxa" w:w="60"/>
              <w:right w:type="dxa" w:w="100"/>
            </w:tcMar>
            <w:vAlign w:val="center"/>
          </w:tcPr>
          <w:p>
            <w:pPr>
              <w:spacing w:after="20" w:before="20"/>
            </w:pPr>
            <w:r>
              <w:rPr>
                <w:sz w:val="20"/>
                <w:szCs w:val="20"/>
              </w:rPr>
              <w:t xml:space="preserve">Exactly one language shall be the tenant default. A language shall not be deactivated while any user has it as their preferred language.</w:t>
            </w:r>
          </w:p>
        </w:tc>
        <w:tc>
          <w:tcPr>
            <w:tcW w:type="dxa" w:w="1986"/>
            <w:tcMar>
              <w:top w:type="dxa" w:w="60"/>
              <w:left w:type="dxa" w:w="100"/>
              <w:bottom w:type="dxa" w:w="60"/>
              <w:right w:type="dxa" w:w="100"/>
            </w:tcMar>
            <w:vAlign w:val="center"/>
          </w:tcPr>
          <w:p>
            <w:pPr>
              <w:spacing w:after="20" w:before="20"/>
            </w:pPr>
            <w:r>
              <w:rPr>
                <w:sz w:val="20"/>
                <w:szCs w:val="20"/>
              </w:rPr>
              <w:t xml:space="preserve">DOM-PLT, PS-010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BR-221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Page direction shall be resolved from the reader language, never stored on a record. A floor plan, its coordinates and its readers shall not be mirrored under any language.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 DOM-INT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BR-222</w:t>
            </w:r>
          </w:p>
        </w:tc>
        <w:tc>
          <w:tcPr>
            <w:tcW w:type="dxa" w:w="6318"/>
            <w:tcMar>
              <w:top w:type="dxa" w:w="60"/>
              <w:left w:type="dxa" w:w="100"/>
              <w:bottom w:type="dxa" w:w="60"/>
              <w:right w:type="dxa" w:w="100"/>
            </w:tcMar>
            <w:vAlign w:val="center"/>
          </w:tcPr>
          <w:p>
            <w:pPr>
              <w:spacing w:after="20" w:before="20"/>
            </w:pPr>
            <w:r>
              <w:rPr>
                <w:sz w:val="20"/>
                <w:szCs w:val="20"/>
              </w:rPr>
              <w:t xml:space="preserve">Where a translation is absent the value in the tenant default language shall be shown. A missing translation shall never render as an empty field or a raw key.</w:t>
            </w:r>
          </w:p>
        </w:tc>
        <w:tc>
          <w:tcPr>
            <w:tcW w:type="dxa" w:w="1986"/>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BR-223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machine-generated translation shall be marked unreviewed until confirmed by a person, and every unreviewed string shall be reportable.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BR-224</w:t>
            </w:r>
          </w:p>
        </w:tc>
        <w:tc>
          <w:tcPr>
            <w:tcW w:type="dxa" w:w="6318"/>
            <w:tcMar>
              <w:top w:type="dxa" w:w="60"/>
              <w:left w:type="dxa" w:w="100"/>
              <w:bottom w:type="dxa" w:w="60"/>
              <w:right w:type="dxa" w:w="100"/>
            </w:tcMar>
            <w:vAlign w:val="center"/>
          </w:tcPr>
          <w:p>
            <w:pPr>
              <w:spacing w:after="20" w:before="20"/>
            </w:pPr>
            <w:r>
              <w:rPr>
                <w:sz w:val="20"/>
                <w:szCs w:val="20"/>
              </w:rPr>
              <w:t xml:space="preserve">A report column shall read one field of one object through the reporting data source. A column shall not carry its own query or calculation.</w:t>
            </w:r>
          </w:p>
        </w:tc>
        <w:tc>
          <w:tcPr>
            <w:tcW w:type="dxa" w:w="1986"/>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BR-225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Every export shall be audited as a data egress event, recording the actor, the filters in force, the row count and the language.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PS-007, PS-011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BR-226</w:t>
            </w:r>
          </w:p>
        </w:tc>
        <w:tc>
          <w:tcPr>
            <w:tcW w:type="dxa" w:w="6318"/>
            <w:tcMar>
              <w:top w:type="dxa" w:w="60"/>
              <w:left w:type="dxa" w:w="100"/>
              <w:bottom w:type="dxa" w:w="60"/>
              <w:right w:type="dxa" w:w="100"/>
            </w:tcMar>
            <w:vAlign w:val="center"/>
          </w:tcPr>
          <w:p>
            <w:pPr>
              <w:spacing w:after="20" w:before="20"/>
            </w:pPr>
            <w:r>
              <w:rPr>
                <w:sz w:val="20"/>
                <w:szCs w:val="20"/>
              </w:rPr>
              <w:t xml:space="preserve">An export shall apply the access scope of the requesting actor at the moment the file is produced, not the scope held when the source view was defined.</w:t>
            </w:r>
          </w:p>
        </w:tc>
        <w:tc>
          <w:tcPr>
            <w:tcW w:type="dxa" w:w="1986"/>
            <w:tcMar>
              <w:top w:type="dxa" w:w="60"/>
              <w:left w:type="dxa" w:w="100"/>
              <w:bottom w:type="dxa" w:w="60"/>
              <w:right w:type="dxa" w:w="100"/>
            </w:tcMar>
            <w:vAlign w:val="center"/>
          </w:tcPr>
          <w:p>
            <w:pPr>
              <w:spacing w:after="20" w:before="20"/>
            </w:pPr>
            <w:r>
              <w:rPr>
                <w:sz w:val="20"/>
                <w:szCs w:val="20"/>
              </w:rPr>
              <w:t xml:space="preserve">PS-011, 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BR-227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mirrored ERP document shall not be editable in this platform under any role. A correction shall be made in the owning system and re-synchronized.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 MOD-ERP</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BR-228</w:t>
            </w:r>
          </w:p>
        </w:tc>
        <w:tc>
          <w:tcPr>
            <w:tcW w:type="dxa" w:w="6318"/>
            <w:tcMar>
              <w:top w:type="dxa" w:w="60"/>
              <w:left w:type="dxa" w:w="100"/>
              <w:bottom w:type="dxa" w:w="60"/>
              <w:right w:type="dxa" w:w="100"/>
            </w:tcMar>
            <w:vAlign w:val="center"/>
          </w:tcPr>
          <w:p>
            <w:pPr>
              <w:spacing w:after="20" w:before="20"/>
            </w:pPr>
            <w:r>
              <w:rPr>
                <w:sz w:val="20"/>
                <w:szCs w:val="20"/>
              </w:rPr>
              <w:t xml:space="preserve">The state of a mirrored document shall be reported in the words of the owning system and shall never be re-interpreted into platform states.</w:t>
            </w:r>
          </w:p>
        </w:tc>
        <w:tc>
          <w:tcPr>
            <w:tcW w:type="dxa" w:w="1986"/>
            <w:tcMar>
              <w:top w:type="dxa" w:w="60"/>
              <w:left w:type="dxa" w:w="100"/>
              <w:bottom w:type="dxa" w:w="60"/>
              <w:right w:type="dxa" w:w="100"/>
            </w:tcMar>
            <w:vAlign w:val="center"/>
          </w:tcPr>
          <w:p>
            <w:pPr>
              <w:spacing w:after="20" w:before="20"/>
            </w:pPr>
            <w:r>
              <w:rPr>
                <w:sz w:val="20"/>
                <w:szCs w:val="20"/>
              </w:rPr>
              <w:t xml:space="preserve">MOD-ERP</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BR-229</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verified movement shall be immutable once posted. A correction shall be recorded as a further movement citing the one it corrects.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MOD-ERP, PS-007</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BR-230</w:t>
            </w:r>
          </w:p>
        </w:tc>
        <w:tc>
          <w:tcPr>
            <w:tcW w:type="dxa" w:w="6318"/>
            <w:tcMar>
              <w:top w:type="dxa" w:w="60"/>
              <w:left w:type="dxa" w:w="100"/>
              <w:bottom w:type="dxa" w:w="60"/>
              <w:right w:type="dxa" w:w="100"/>
            </w:tcMar>
            <w:vAlign w:val="center"/>
          </w:tcPr>
          <w:p>
            <w:pPr>
              <w:spacing w:after="20" w:before="20"/>
            </w:pPr>
            <w:r>
              <w:rPr>
                <w:sz w:val="20"/>
                <w:szCs w:val="20"/>
              </w:rPr>
              <w:t xml:space="preserve">Failure to post a verified movement shall not block the gate decision. The movement shall be retained and retried, and the failure shall be visible.</w:t>
            </w:r>
          </w:p>
        </w:tc>
        <w:tc>
          <w:tcPr>
            <w:tcW w:type="dxa" w:w="1986"/>
            <w:tcMar>
              <w:top w:type="dxa" w:w="60"/>
              <w:left w:type="dxa" w:w="100"/>
              <w:bottom w:type="dxa" w:w="60"/>
              <w:right w:type="dxa" w:w="100"/>
            </w:tcMar>
            <w:vAlign w:val="center"/>
          </w:tcPr>
          <w:p>
            <w:pPr>
              <w:spacing w:after="20" w:before="20"/>
            </w:pPr>
            <w:r>
              <w:rPr>
                <w:sz w:val="20"/>
                <w:szCs w:val="20"/>
              </w:rPr>
              <w:t xml:space="preserve">MOD-ERP, 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BR-231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supplier referenced by any asset, expense, warranty or work order shall be blocked or archived rather than deleted.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BR-232</w:t>
            </w:r>
          </w:p>
        </w:tc>
        <w:tc>
          <w:tcPr>
            <w:tcW w:type="dxa" w:w="6318"/>
            <w:tcMar>
              <w:top w:type="dxa" w:w="60"/>
              <w:left w:type="dxa" w:w="100"/>
              <w:bottom w:type="dxa" w:w="60"/>
              <w:right w:type="dxa" w:w="100"/>
            </w:tcMar>
            <w:vAlign w:val="center"/>
          </w:tcPr>
          <w:p>
            <w:pPr>
              <w:spacing w:after="20" w:before="20"/>
            </w:pPr>
            <w:r>
              <w:rPr>
                <w:sz w:val="20"/>
                <w:szCs w:val="20"/>
              </w:rPr>
              <w:t xml:space="preserve">Where ERP Integration is enabled the supplier record shall be mastered by the ERP and shall be read-only here, except for fields the ERP does not hold.</w:t>
            </w:r>
          </w:p>
        </w:tc>
        <w:tc>
          <w:tcPr>
            <w:tcW w:type="dxa" w:w="1986"/>
            <w:tcMar>
              <w:top w:type="dxa" w:w="60"/>
              <w:left w:type="dxa" w:w="100"/>
              <w:bottom w:type="dxa" w:w="60"/>
              <w:right w:type="dxa" w:w="100"/>
            </w:tcMar>
            <w:vAlign w:val="center"/>
          </w:tcPr>
          <w:p>
            <w:pPr>
              <w:spacing w:after="20" w:before="20"/>
            </w:pPr>
            <w:r>
              <w:rPr>
                <w:sz w:val="20"/>
                <w:szCs w:val="20"/>
              </w:rPr>
              <w:t xml:space="preserve">DOM-ENT, MOD-ERP</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BR-233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Replacing an asset document shall supersede the previous version rather than overwrite it. Both versions shall remain retrievable.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 PS-009</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BR-234</w:t>
            </w:r>
          </w:p>
        </w:tc>
        <w:tc>
          <w:tcPr>
            <w:tcW w:type="dxa" w:w="6318"/>
            <w:tcMar>
              <w:top w:type="dxa" w:w="60"/>
              <w:left w:type="dxa" w:w="100"/>
              <w:bottom w:type="dxa" w:w="60"/>
              <w:right w:type="dxa" w:w="100"/>
            </w:tcMar>
            <w:vAlign w:val="center"/>
          </w:tcPr>
          <w:p>
            <w:pPr>
              <w:spacing w:after="20" w:before="20"/>
            </w:pPr>
            <w:r>
              <w:rPr>
                <w:sz w:val="20"/>
                <w:szCs w:val="20"/>
              </w:rPr>
              <w:t xml:space="preserve">A document marked confidential shall be visible only to roles explicitly granted it, and every access shall be audited.</w:t>
            </w:r>
          </w:p>
        </w:tc>
        <w:tc>
          <w:tcPr>
            <w:tcW w:type="dxa" w:w="1986"/>
            <w:tcMar>
              <w:top w:type="dxa" w:w="60"/>
              <w:left w:type="dxa" w:w="100"/>
              <w:bottom w:type="dxa" w:w="60"/>
              <w:right w:type="dxa" w:w="100"/>
            </w:tcMar>
            <w:vAlign w:val="center"/>
          </w:tcPr>
          <w:p>
            <w:pPr>
              <w:spacing w:after="20" w:before="20"/>
            </w:pPr>
            <w:r>
              <w:rPr>
                <w:sz w:val="20"/>
                <w:szCs w:val="20"/>
              </w:rPr>
              <w:t xml:space="preserve">DOM-AST, 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BR-235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custom attribute code shall become immutable as soon as any asset carries a value for it.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BR-236</w:t>
            </w:r>
          </w:p>
        </w:tc>
        <w:tc>
          <w:tcPr>
            <w:tcW w:type="dxa" w:w="6318"/>
            <w:tcMar>
              <w:top w:type="dxa" w:w="60"/>
              <w:left w:type="dxa" w:w="100"/>
              <w:bottom w:type="dxa" w:w="60"/>
              <w:right w:type="dxa" w:w="100"/>
            </w:tcMar>
            <w:vAlign w:val="center"/>
          </w:tcPr>
          <w:p>
            <w:pPr>
              <w:spacing w:after="20" w:before="20"/>
            </w:pPr>
            <w:r>
              <w:rPr>
                <w:sz w:val="20"/>
                <w:szCs w:val="20"/>
              </w:rPr>
              <w:t xml:space="preserve">Raising a custom attribute to Required shall apply to new and edited records only, and shall never invalidate records captured before the change.</w:t>
            </w:r>
          </w:p>
        </w:tc>
        <w:tc>
          <w:tcPr>
            <w:tcW w:type="dxa" w:w="1986"/>
            <w:tcMar>
              <w:top w:type="dxa" w:w="60"/>
              <w:left w:type="dxa" w:w="100"/>
              <w:bottom w:type="dxa" w:w="60"/>
              <w:right w:type="dxa" w:w="100"/>
            </w:tcMar>
            <w:vAlign w:val="center"/>
          </w:tcPr>
          <w:p>
            <w:pPr>
              <w:spacing w:after="20" w:before="20"/>
            </w:pPr>
            <w:r>
              <w:rPr>
                <w:sz w:val="20"/>
                <w:szCs w:val="20"/>
              </w:rPr>
              <w:t xml:space="preserve">DOM-AST, PS-014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BR-237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recorded expense shall be reversed rather than deleted, and the reversal shall cite the original.</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BR-238</w:t>
            </w:r>
          </w:p>
        </w:tc>
        <w:tc>
          <w:tcPr>
            <w:tcW w:type="dxa" w:w="6318"/>
            <w:tcMar>
              <w:top w:type="dxa" w:w="60"/>
              <w:left w:type="dxa" w:w="100"/>
              <w:bottom w:type="dxa" w:w="60"/>
              <w:right w:type="dxa" w:w="100"/>
            </w:tcMar>
            <w:vAlign w:val="center"/>
          </w:tcPr>
          <w:p>
            <w:pPr>
              <w:spacing w:after="20" w:before="20"/>
            </w:pPr>
            <w:r>
              <w:rPr>
                <w:sz w:val="20"/>
                <w:szCs w:val="20"/>
              </w:rPr>
              <w:t xml:space="preserve">A capitalized expense shall increase the depreciable value and shall trigger recalculation of the remaining depreciation series. An operating expense shall not.</w:t>
            </w:r>
          </w:p>
        </w:tc>
        <w:tc>
          <w:tcPr>
            <w:tcW w:type="dxa" w:w="1986"/>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BR-239</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asset shall have at most one running depreciation schedule. A change of method, life or value shall supersede the schedule, never edit it.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BR-240</w:t>
            </w:r>
          </w:p>
        </w:tc>
        <w:tc>
          <w:tcPr>
            <w:tcW w:type="dxa" w:w="6318"/>
            <w:tcMar>
              <w:top w:type="dxa" w:w="60"/>
              <w:left w:type="dxa" w:w="100"/>
              <w:bottom w:type="dxa" w:w="60"/>
              <w:right w:type="dxa" w:w="100"/>
            </w:tcMar>
            <w:vAlign w:val="center"/>
          </w:tcPr>
          <w:p>
            <w:pPr>
              <w:spacing w:after="20" w:before="20"/>
            </w:pPr>
            <w:r>
              <w:rPr>
                <w:sz w:val="20"/>
                <w:szCs w:val="20"/>
              </w:rPr>
              <w:t xml:space="preserve">Depreciation shall never reduce net book value below the residual value.</w:t>
            </w:r>
          </w:p>
        </w:tc>
        <w:tc>
          <w:tcPr>
            <w:tcW w:type="dxa" w:w="1986"/>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BR-241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Depreciation shall start from the date the asset entered service, not the date of purchase, where the two differ.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BR-242</w:t>
            </w:r>
          </w:p>
        </w:tc>
        <w:tc>
          <w:tcPr>
            <w:tcW w:type="dxa" w:w="6318"/>
            <w:tcMar>
              <w:top w:type="dxa" w:w="60"/>
              <w:left w:type="dxa" w:w="100"/>
              <w:bottom w:type="dxa" w:w="60"/>
              <w:right w:type="dxa" w:w="100"/>
            </w:tcMar>
            <w:vAlign w:val="center"/>
          </w:tcPr>
          <w:p>
            <w:pPr>
              <w:spacing w:after="20" w:before="20"/>
            </w:pPr>
            <w:r>
              <w:rPr>
                <w:sz w:val="20"/>
                <w:szCs w:val="20"/>
              </w:rPr>
              <w:t xml:space="preserve">A posted depreciation entry shall be immutable. A correction shall be a reversal followed by a new entry.</w:t>
            </w:r>
          </w:p>
        </w:tc>
        <w:tc>
          <w:tcPr>
            <w:tcW w:type="dxa" w:w="1986"/>
            <w:tcMar>
              <w:top w:type="dxa" w:w="60"/>
              <w:left w:type="dxa" w:w="100"/>
              <w:bottom w:type="dxa" w:w="60"/>
              <w:right w:type="dxa" w:w="100"/>
            </w:tcMar>
            <w:vAlign w:val="center"/>
          </w:tcPr>
          <w:p>
            <w:pPr>
              <w:spacing w:after="20" w:before="20"/>
            </w:pPr>
            <w:r>
              <w:rPr>
                <w:sz w:val="20"/>
                <w:szCs w:val="20"/>
              </w:rPr>
              <w:t xml:space="preserve">DOM-AST, PS-007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BR-243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Warranty cover shall be evaluated against the date the fault occurred, not the date the claim was raised.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BR-244</w:t>
            </w:r>
          </w:p>
        </w:tc>
        <w:tc>
          <w:tcPr>
            <w:tcW w:type="dxa" w:w="6318"/>
            <w:tcMar>
              <w:top w:type="dxa" w:w="60"/>
              <w:left w:type="dxa" w:w="100"/>
              <w:bottom w:type="dxa" w:w="60"/>
              <w:right w:type="dxa" w:w="100"/>
            </w:tcMar>
            <w:vAlign w:val="center"/>
          </w:tcPr>
          <w:p>
            <w:pPr>
              <w:spacing w:after="20" w:before="20"/>
            </w:pPr>
            <w:r>
              <w:rPr>
                <w:sz w:val="20"/>
                <w:szCs w:val="20"/>
              </w:rPr>
              <w:t xml:space="preserve">An asset shall be notified as approaching warranty expiry at the configured interval before the end date.</w:t>
            </w:r>
          </w:p>
        </w:tc>
        <w:tc>
          <w:tcPr>
            <w:tcW w:type="dxa" w:w="1986"/>
            <w:tcMar>
              <w:top w:type="dxa" w:w="60"/>
              <w:left w:type="dxa" w:w="100"/>
              <w:bottom w:type="dxa" w:w="60"/>
              <w:right w:type="dxa" w:w="100"/>
            </w:tcMar>
            <w:vAlign w:val="center"/>
          </w:tcPr>
          <w:p>
            <w:pPr>
              <w:spacing w:after="20" w:before="20"/>
            </w:pPr>
            <w:r>
              <w:rPr>
                <w:sz w:val="20"/>
                <w:szCs w:val="20"/>
              </w:rPr>
              <w:t xml:space="preserve">DOM-AST, PS-006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BR-245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warranty claim shall not be submitted against a warranty that was not active on the fault date.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BR-246</w:t>
            </w:r>
          </w:p>
        </w:tc>
        <w:tc>
          <w:tcPr>
            <w:tcW w:type="dxa" w:w="6318"/>
            <w:tcMar>
              <w:top w:type="dxa" w:w="60"/>
              <w:left w:type="dxa" w:w="100"/>
              <w:bottom w:type="dxa" w:w="60"/>
              <w:right w:type="dxa" w:w="100"/>
            </w:tcMar>
            <w:vAlign w:val="center"/>
          </w:tcPr>
          <w:p>
            <w:pPr>
              <w:spacing w:after="20" w:before="20"/>
            </w:pPr>
            <w:r>
              <w:rPr>
                <w:sz w:val="20"/>
                <w:szCs w:val="20"/>
              </w:rPr>
              <w:t xml:space="preserve">An amount recovered under a warranty claim shall be recorded against the asset as a reduction of cost, not as income.</w:t>
            </w:r>
          </w:p>
        </w:tc>
        <w:tc>
          <w:tcPr>
            <w:tcW w:type="dxa" w:w="1986"/>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BR-247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maintenance plan shall raise a work order at the configured lead time before the due date, and shall not raise a second while one is open for the same asset and plan.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BR-248</w:t>
            </w:r>
          </w:p>
        </w:tc>
        <w:tc>
          <w:tcPr>
            <w:tcW w:type="dxa" w:w="6318"/>
            <w:tcMar>
              <w:top w:type="dxa" w:w="60"/>
              <w:left w:type="dxa" w:w="100"/>
              <w:bottom w:type="dxa" w:w="60"/>
              <w:right w:type="dxa" w:w="100"/>
            </w:tcMar>
            <w:vAlign w:val="center"/>
          </w:tcPr>
          <w:p>
            <w:pPr>
              <w:spacing w:after="20" w:before="20"/>
            </w:pPr>
            <w:r>
              <w:rPr>
                <w:sz w:val="20"/>
                <w:szCs w:val="20"/>
              </w:rPr>
              <w:t xml:space="preserve">A meter-triggered plan shall raise work only on a reading recorded after the previous completion, so that a backdated reading cannot raise duplicate work.</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BR-249</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Any user shall be able to raise a maintenance request for any asset they can see. Raising a request shall never require a maintenance role.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BR-250</w:t>
            </w:r>
          </w:p>
        </w:tc>
        <w:tc>
          <w:tcPr>
            <w:tcW w:type="dxa" w:w="6318"/>
            <w:tcMar>
              <w:top w:type="dxa" w:w="60"/>
              <w:left w:type="dxa" w:w="100"/>
              <w:bottom w:type="dxa" w:w="60"/>
              <w:right w:type="dxa" w:w="100"/>
            </w:tcMar>
            <w:vAlign w:val="center"/>
          </w:tcPr>
          <w:p>
            <w:pPr>
              <w:spacing w:after="20" w:before="20"/>
            </w:pPr>
            <w:r>
              <w:rPr>
                <w:sz w:val="20"/>
                <w:szCs w:val="20"/>
              </w:rPr>
              <w:t xml:space="preserve">A maintenance request shall be either converted to a work order or rejected with a stated reason. It shall not be closed silently.</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BR-251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Taking an asset out of service shall set its status to Under maintenance and shall restore the previous status on return to service, not a default one.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DOM-AST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BR-252</w:t>
            </w:r>
          </w:p>
        </w:tc>
        <w:tc>
          <w:tcPr>
            <w:tcW w:type="dxa" w:w="6318"/>
            <w:tcMar>
              <w:top w:type="dxa" w:w="60"/>
              <w:left w:type="dxa" w:w="100"/>
              <w:bottom w:type="dxa" w:w="60"/>
              <w:right w:type="dxa" w:w="100"/>
            </w:tcMar>
            <w:vAlign w:val="center"/>
          </w:tcPr>
          <w:p>
            <w:pPr>
              <w:spacing w:after="20" w:before="20"/>
            </w:pPr>
            <w:r>
              <w:rPr>
                <w:sz w:val="20"/>
                <w:szCs w:val="20"/>
              </w:rPr>
              <w:t xml:space="preserve">A completed work order shall be verified by an actor other than the one who performed the work.</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BR-253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Work covered by an active warranty shall be marked non-chargeable and shall not create a chargeable asset expense.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BR-254</w:t>
            </w:r>
          </w:p>
        </w:tc>
        <w:tc>
          <w:tcPr>
            <w:tcW w:type="dxa" w:w="6318"/>
            <w:tcMar>
              <w:top w:type="dxa" w:w="60"/>
              <w:left w:type="dxa" w:w="100"/>
              <w:bottom w:type="dxa" w:w="60"/>
              <w:right w:type="dxa" w:w="100"/>
            </w:tcMar>
            <w:vAlign w:val="center"/>
          </w:tcPr>
          <w:p>
            <w:pPr>
              <w:spacing w:after="20" w:before="20"/>
            </w:pPr>
            <w:r>
              <w:rPr>
                <w:sz w:val="20"/>
                <w:szCs w:val="20"/>
              </w:rPr>
              <w:t xml:space="preserve">A spare part consumed by a work order shall reduce store stock in the same transaction that confirms the line.</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BR-255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An inspection finding of Unserviceable shall require an action, and shall raise either a work order or a disposal request before the inspection can be closed.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BR-256</w:t>
            </w:r>
          </w:p>
        </w:tc>
        <w:tc>
          <w:tcPr>
            <w:tcW w:type="dxa" w:w="6318"/>
            <w:tcMar>
              <w:top w:type="dxa" w:w="60"/>
              <w:left w:type="dxa" w:w="100"/>
              <w:bottom w:type="dxa" w:w="60"/>
              <w:right w:type="dxa" w:w="100"/>
            </w:tcMar>
            <w:vAlign w:val="center"/>
          </w:tcPr>
          <w:p>
            <w:pPr>
              <w:spacing w:after="20" w:before="20"/>
            </w:pPr>
            <w:r>
              <w:rPr>
                <w:sz w:val="20"/>
                <w:szCs w:val="20"/>
              </w:rPr>
              <w:t xml:space="preserve">A purchase request shall not be marked received until an asset record exists for every unit ordered.</w:t>
            </w:r>
          </w:p>
        </w:tc>
        <w:tc>
          <w:tcPr>
            <w:tcW w:type="dxa" w:w="1986"/>
            <w:tcMar>
              <w:top w:type="dxa" w:w="60"/>
              <w:left w:type="dxa" w:w="100"/>
              <w:bottom w:type="dxa" w:w="60"/>
              <w:right w:type="dxa" w:w="100"/>
            </w:tcMar>
            <w:vAlign w:val="center"/>
          </w:tcPr>
          <w:p>
            <w:pPr>
              <w:spacing w:after="20" w:before="20"/>
            </w:pPr>
            <w:r>
              <w:rPr>
                <w:sz w:val="20"/>
                <w:szCs w:val="20"/>
              </w:rPr>
              <w:t xml:space="preserve">DOM-OPS, 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BR-257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The approval chain of a request shall be immutable once a decision is recorded. A change of mind is a further decision, not an edit.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PS-005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BR-258</w:t>
            </w:r>
          </w:p>
        </w:tc>
        <w:tc>
          <w:tcPr>
            <w:tcW w:type="dxa" w:w="6318"/>
            <w:tcMar>
              <w:top w:type="dxa" w:w="60"/>
              <w:left w:type="dxa" w:w="100"/>
              <w:bottom w:type="dxa" w:w="60"/>
              <w:right w:type="dxa" w:w="100"/>
            </w:tcMar>
            <w:vAlign w:val="center"/>
          </w:tcPr>
          <w:p>
            <w:pPr>
              <w:spacing w:after="20" w:before="20"/>
            </w:pPr>
            <w:r>
              <w:rPr>
                <w:sz w:val="20"/>
                <w:szCs w:val="20"/>
              </w:rPr>
              <w:t xml:space="preserve">An asset in transit shall be reported as at neither the origin nor the destination, and shall not be counted at either during an inventory session.</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BR-259</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transfer shall be accepted at the destination by an actor other than the one who dispatched it, and the acceptance shall record condition.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BR-260</w:t>
            </w:r>
          </w:p>
        </w:tc>
        <w:tc>
          <w:tcPr>
            <w:tcW w:type="dxa" w:w="6318"/>
            <w:tcMar>
              <w:top w:type="dxa" w:w="60"/>
              <w:left w:type="dxa" w:w="100"/>
              <w:bottom w:type="dxa" w:w="60"/>
              <w:right w:type="dxa" w:w="100"/>
            </w:tcMar>
            <w:vAlign w:val="center"/>
          </w:tcPr>
          <w:p>
            <w:pPr>
              <w:spacing w:after="20" w:before="20"/>
            </w:pPr>
            <w:r>
              <w:rPr>
                <w:sz w:val="20"/>
                <w:szCs w:val="20"/>
              </w:rPr>
              <w:t xml:space="preserve">A transfer that crosses a site boundary shall require an exit authorization before dispatch where Asset Security is enabled.</w:t>
            </w:r>
          </w:p>
        </w:tc>
        <w:tc>
          <w:tcPr>
            <w:tcW w:type="dxa" w:w="1986"/>
            <w:tcMar>
              <w:top w:type="dxa" w:w="60"/>
              <w:left w:type="dxa" w:w="100"/>
              <w:bottom w:type="dxa" w:w="60"/>
              <w:right w:type="dxa" w:w="100"/>
            </w:tcMar>
            <w:vAlign w:val="center"/>
          </w:tcPr>
          <w:p>
            <w:pPr>
              <w:spacing w:after="20" w:before="20"/>
            </w:pPr>
            <w:r>
              <w:rPr>
                <w:sz w:val="20"/>
                <w:szCs w:val="20"/>
              </w:rPr>
              <w:t xml:space="preserve">DOM-OPS, 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BR-261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disposal shall archive the asset and shall never delete it. Its history, documents and depreciation series shall remain retrievable.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BR-262</w:t>
            </w:r>
          </w:p>
        </w:tc>
        <w:tc>
          <w:tcPr>
            <w:tcW w:type="dxa" w:w="6318"/>
            <w:tcMar>
              <w:top w:type="dxa" w:w="60"/>
              <w:left w:type="dxa" w:w="100"/>
              <w:bottom w:type="dxa" w:w="60"/>
              <w:right w:type="dxa" w:w="100"/>
            </w:tcMar>
            <w:vAlign w:val="center"/>
          </w:tcPr>
          <w:p>
            <w:pPr>
              <w:spacing w:after="20" w:before="20"/>
            </w:pPr>
            <w:r>
              <w:rPr>
                <w:sz w:val="20"/>
                <w:szCs w:val="20"/>
              </w:rPr>
              <w:t xml:space="preserve">Gain or loss on disposal shall be computed against the net book value at the disposal date, not against the purchase value.</w:t>
            </w:r>
          </w:p>
        </w:tc>
        <w:tc>
          <w:tcPr>
            <w:tcW w:type="dxa" w:w="1986"/>
            <w:tcMar>
              <w:top w:type="dxa" w:w="60"/>
              <w:left w:type="dxa" w:w="100"/>
              <w:bottom w:type="dxa" w:w="60"/>
              <w:right w:type="dxa" w:w="100"/>
            </w:tcMar>
            <w:vAlign w:val="center"/>
          </w:tcPr>
          <w:p>
            <w:pPr>
              <w:spacing w:after="20" w:before="20"/>
            </w:pPr>
            <w:r>
              <w:rPr>
                <w:sz w:val="20"/>
                <w:szCs w:val="20"/>
              </w:rPr>
              <w:t xml:space="preserve">DOM-OPS, DOM-AST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BR-263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handling unit shall be verified against its manifest as a whole. An individual item shall not be confirmed separately once the unit is sealed.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MOD-GDS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BR-264</w:t>
            </w:r>
          </w:p>
        </w:tc>
        <w:tc>
          <w:tcPr>
            <w:tcW w:type="dxa" w:w="6318"/>
            <w:tcMar>
              <w:top w:type="dxa" w:w="60"/>
              <w:left w:type="dxa" w:w="100"/>
              <w:bottom w:type="dxa" w:w="60"/>
              <w:right w:type="dxa" w:w="100"/>
            </w:tcMar>
            <w:vAlign w:val="center"/>
          </w:tcPr>
          <w:p>
            <w:pPr>
              <w:spacing w:after="20" w:before="20"/>
            </w:pPr>
            <w:r>
              <w:rPr>
                <w:sz w:val="20"/>
                <w:szCs w:val="20"/>
              </w:rPr>
              <w:t xml:space="preserve">Breaking the seal of a handling unit shall be recorded as an event with an actor and a reason, and shall return the unit to an unverified state.</w:t>
            </w:r>
          </w:p>
        </w:tc>
        <w:tc>
          <w:tcPr>
            <w:tcW w:type="dxa" w:w="1986"/>
            <w:tcMar>
              <w:top w:type="dxa" w:w="60"/>
              <w:left w:type="dxa" w:w="100"/>
              <w:bottom w:type="dxa" w:w="60"/>
              <w:right w:type="dxa" w:w="100"/>
            </w:tcMar>
            <w:vAlign w:val="center"/>
          </w:tcPr>
          <w:p>
            <w:pPr>
              <w:spacing w:after="20" w:before="20"/>
            </w:pPr>
            <w:r>
              <w:rPr>
                <w:sz w:val="20"/>
                <w:szCs w:val="20"/>
              </w:rPr>
              <w:t xml:space="preserve">DOM-OPS, DOM-SEC</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BR-265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Access granted through a user group shall be revoked the moment membership ends, on existing sessions as well as subsequent ones.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BR-266</w:t>
            </w:r>
          </w:p>
        </w:tc>
        <w:tc>
          <w:tcPr>
            <w:tcW w:type="dxa" w:w="6318"/>
            <w:tcMar>
              <w:top w:type="dxa" w:w="60"/>
              <w:left w:type="dxa" w:w="100"/>
              <w:bottom w:type="dxa" w:w="60"/>
              <w:right w:type="dxa" w:w="100"/>
            </w:tcMar>
            <w:vAlign w:val="center"/>
          </w:tcPr>
          <w:p>
            <w:pPr>
              <w:spacing w:after="20" w:before="20"/>
            </w:pPr>
            <w:r>
              <w:rPr>
                <w:sz w:val="20"/>
                <w:szCs w:val="20"/>
              </w:rPr>
              <w:t xml:space="preserve">A directory-synchronized group shall not be edited in this platform. Membership shall be changed in the source directory.</w:t>
            </w:r>
          </w:p>
        </w:tc>
        <w:tc>
          <w:tcPr>
            <w:tcW w:type="dxa" w:w="1986"/>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BR-267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dashboard widget shall quote a defined measure or run a published report. A widget shall never compute a figure of its own, so that the same measure reads identically on every dashboard, in every export and in every assistant answer.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 DOM-PLT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BR-268</w:t>
            </w:r>
          </w:p>
        </w:tc>
        <w:tc>
          <w:tcPr>
            <w:tcW w:type="dxa" w:w="6318"/>
            <w:tcMar>
              <w:top w:type="dxa" w:w="60"/>
              <w:left w:type="dxa" w:w="100"/>
              <w:bottom w:type="dxa" w:w="60"/>
              <w:right w:type="dxa" w:w="100"/>
            </w:tcMar>
            <w:vAlign w:val="center"/>
          </w:tcPr>
          <w:p>
            <w:pPr>
              <w:spacing w:after="20" w:before="20"/>
            </w:pPr>
            <w:r>
              <w:rPr>
                <w:sz w:val="20"/>
                <w:szCs w:val="20"/>
              </w:rPr>
              <w:t xml:space="preserve">Every widget shall be drillable to the records behind its figure. A number the reader cannot open shall not be published on a dashboard.</w:t>
            </w:r>
          </w:p>
        </w:tc>
        <w:tc>
          <w:tcPr>
            <w:tcW w:type="dxa" w:w="1986"/>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BR-269</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widget shall be computed under the access scope of the reader, and the dashboard shall state that its figures are scoped, so that two readers seeing different values understand why.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 DOM-IAM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BR-270</w:t>
            </w:r>
          </w:p>
        </w:tc>
        <w:tc>
          <w:tcPr>
            <w:tcW w:type="dxa" w:w="6318"/>
            <w:tcMar>
              <w:top w:type="dxa" w:w="60"/>
              <w:left w:type="dxa" w:w="100"/>
              <w:bottom w:type="dxa" w:w="60"/>
              <w:right w:type="dxa" w:w="100"/>
            </w:tcMar>
            <w:vAlign w:val="center"/>
          </w:tcPr>
          <w:p>
            <w:pPr>
              <w:spacing w:after="20" w:before="20"/>
            </w:pPr>
            <w:r>
              <w:rPr>
                <w:sz w:val="20"/>
                <w:szCs w:val="20"/>
              </w:rPr>
              <w:t xml:space="preserve">A widget whose measure depends on a capability that is not enabled shall be absent from the dashboard, not rendered as zero. A zero is a fact about the estate; an absent capability is not.</w:t>
            </w:r>
          </w:p>
        </w:tc>
        <w:tc>
          <w:tcPr>
            <w:tcW w:type="dxa" w:w="1986"/>
            <w:tcMar>
              <w:top w:type="dxa" w:w="60"/>
              <w:left w:type="dxa" w:w="100"/>
              <w:bottom w:type="dxa" w:w="60"/>
              <w:right w:type="dxa" w:w="100"/>
            </w:tcMar>
            <w:vAlign w:val="center"/>
          </w:tcPr>
          <w:p>
            <w:pPr>
              <w:spacing w:after="20" w:before="20"/>
            </w:pPr>
            <w:r>
              <w:rPr>
                <w:sz w:val="20"/>
                <w:szCs w:val="20"/>
              </w:rPr>
              <w:t xml:space="preserve">DOM-INT, PS-013</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BR-271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trend or comparison widget shall read metric snapshots and shall not recompute history, so that a figure already published never changes retrospectively.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BR-272</w:t>
            </w:r>
          </w:p>
        </w:tc>
        <w:tc>
          <w:tcPr>
            <w:tcW w:type="dxa" w:w="6318"/>
            <w:tcMar>
              <w:top w:type="dxa" w:w="60"/>
              <w:left w:type="dxa" w:w="100"/>
              <w:bottom w:type="dxa" w:w="60"/>
              <w:right w:type="dxa" w:w="100"/>
            </w:tcMar>
            <w:vAlign w:val="center"/>
          </w:tcPr>
          <w:p>
            <w:pPr>
              <w:spacing w:after="20" w:before="20"/>
            </w:pPr>
            <w:r>
              <w:rPr>
                <w:sz w:val="20"/>
                <w:szCs w:val="20"/>
              </w:rPr>
              <w:t xml:space="preserve">Status color in a widget shall be resolved from the legend definition, so that a chart, a map and a list never disagree about what a color means.</w:t>
            </w:r>
          </w:p>
        </w:tc>
        <w:tc>
          <w:tcPr>
            <w:tcW w:type="dxa" w:w="1986"/>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BR-273</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photograph shall never by itself establish the identity of an asset. A visual match is a candidate until a person confirms it, or until a tag, barcode or serial number read corroborates it.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 DOM-AST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BR-274</w:t>
            </w:r>
          </w:p>
        </w:tc>
        <w:tc>
          <w:tcPr>
            <w:tcW w:type="dxa" w:w="6318"/>
            <w:tcMar>
              <w:top w:type="dxa" w:w="60"/>
              <w:left w:type="dxa" w:w="100"/>
              <w:bottom w:type="dxa" w:w="60"/>
              <w:right w:type="dxa" w:w="100"/>
            </w:tcMar>
            <w:vAlign w:val="center"/>
          </w:tcPr>
          <w:p>
            <w:pPr>
              <w:spacing w:after="20" w:before="20"/>
            </w:pPr>
            <w:r>
              <w:rPr>
                <w:sz w:val="20"/>
                <w:szCs w:val="20"/>
              </w:rPr>
              <w:t xml:space="preserve">An image search shall apply the access scope of the asker before ranking. An asset the asker may not see shall not be returned as a candidate, shall not be counted in the candidate total, and shall not be hinted at.</w:t>
            </w:r>
          </w:p>
        </w:tc>
        <w:tc>
          <w:tcPr>
            <w:tcW w:type="dxa" w:w="1986"/>
            <w:tcMar>
              <w:top w:type="dxa" w:w="60"/>
              <w:left w:type="dxa" w:w="100"/>
              <w:bottom w:type="dxa" w:w="60"/>
              <w:right w:type="dxa" w:w="100"/>
            </w:tcMar>
            <w:vAlign w:val="center"/>
          </w:tcPr>
          <w:p>
            <w:pPr>
              <w:spacing w:after="20" w:before="20"/>
            </w:pPr>
            <w:r>
              <w:rPr>
                <w:sz w:val="20"/>
                <w:szCs w:val="20"/>
              </w:rPr>
              <w:t xml:space="preserve">DOM-INT, DOM-IAM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BR-275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Where no candidate reaches the configured threshold the platform shall say so and offer to register a new asset. It shall never present the closest available match as though it were the answer.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BR-276</w:t>
            </w:r>
          </w:p>
        </w:tc>
        <w:tc>
          <w:tcPr>
            <w:tcW w:type="dxa" w:w="6318"/>
            <w:tcMar>
              <w:top w:type="dxa" w:w="60"/>
              <w:left w:type="dxa" w:w="100"/>
              <w:bottom w:type="dxa" w:w="60"/>
              <w:right w:type="dxa" w:w="100"/>
            </w:tcMar>
            <w:vAlign w:val="center"/>
          </w:tcPr>
          <w:p>
            <w:pPr>
              <w:spacing w:after="20" w:before="20"/>
            </w:pPr>
            <w:r>
              <w:rPr>
                <w:sz w:val="20"/>
                <w:szCs w:val="20"/>
              </w:rPr>
              <w:t xml:space="preserve">The visual match threshold shall be configuration and never code, and the threshold in force shall be recorded on every image search query so that an earlier search remains interpretable after the setting changes.</w:t>
            </w:r>
          </w:p>
        </w:tc>
        <w:tc>
          <w:tcPr>
            <w:tcW w:type="dxa" w:w="1986"/>
            <w:tcMar>
              <w:top w:type="dxa" w:w="60"/>
              <w:left w:type="dxa" w:w="100"/>
              <w:bottom w:type="dxa" w:w="60"/>
              <w:right w:type="dxa" w:w="100"/>
            </w:tcMar>
            <w:vAlign w:val="center"/>
          </w:tcPr>
          <w:p>
            <w:pPr>
              <w:spacing w:after="20" w:before="20"/>
            </w:pPr>
            <w:r>
              <w:rPr>
                <w:sz w:val="20"/>
                <w:szCs w:val="20"/>
              </w:rPr>
              <w:t xml:space="preserve">DOM-INT, PS-010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BR-277</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visual signature shall record the vision model and version that produced it. Signatures produced by different model versions shall never be compared, and a model change shall mark existing signatures stale and schedule their recomputation.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 PS-016</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BR-278</w:t>
            </w:r>
          </w:p>
        </w:tc>
        <w:tc>
          <w:tcPr>
            <w:tcW w:type="dxa" w:w="6318"/>
            <w:tcMar>
              <w:top w:type="dxa" w:w="60"/>
              <w:left w:type="dxa" w:w="100"/>
              <w:bottom w:type="dxa" w:w="60"/>
              <w:right w:type="dxa" w:w="100"/>
            </w:tcMar>
            <w:vAlign w:val="center"/>
          </w:tcPr>
          <w:p>
            <w:pPr>
              <w:spacing w:after="20" w:before="20"/>
            </w:pPr>
            <w:r>
              <w:rPr>
                <w:sz w:val="20"/>
                <w:szCs w:val="20"/>
              </w:rPr>
              <w:t xml:space="preserve">An image submitted for search shall be retained only for the configured period and shall not be attached to an asset record unless a person attaches it deliberately.</w:t>
            </w:r>
          </w:p>
        </w:tc>
        <w:tc>
          <w:tcPr>
            <w:tcW w:type="dxa" w:w="1986"/>
            <w:tcMar>
              <w:top w:type="dxa" w:w="60"/>
              <w:left w:type="dxa" w:w="100"/>
              <w:bottom w:type="dxa" w:w="60"/>
              <w:right w:type="dxa" w:w="100"/>
            </w:tcMar>
            <w:vAlign w:val="center"/>
          </w:tcPr>
          <w:p>
            <w:pPr>
              <w:spacing w:after="20" w:before="20"/>
            </w:pPr>
            <w:r>
              <w:rPr>
                <w:sz w:val="20"/>
                <w:szCs w:val="20"/>
              </w:rPr>
              <w:t xml:space="preserve">DOM-INT, PS-009</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BR-279</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The platform shall not perform facial recognition. A person appearing in a submitted photograph shall not be detected, identified, indexed or matched, and no signature shall be computed from a human face.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6318"/>
        <w:gridCol w:w="198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BR-280</w:t>
            </w:r>
          </w:p>
        </w:tc>
        <w:tc>
          <w:tcPr>
            <w:tcW w:type="dxa" w:w="6318"/>
            <w:tcMar>
              <w:top w:type="dxa" w:w="60"/>
              <w:left w:type="dxa" w:w="100"/>
              <w:bottom w:type="dxa" w:w="60"/>
              <w:right w:type="dxa" w:w="100"/>
            </w:tcMar>
            <w:vAlign w:val="center"/>
          </w:tcPr>
          <w:p>
            <w:pPr>
              <w:spacing w:after="20" w:before="20"/>
            </w:pPr>
            <w:r>
              <w:rPr>
                <w:sz w:val="20"/>
                <w:szCs w:val="20"/>
              </w:rPr>
              <w:t xml:space="preserve">Every image search shall be logged with the asker, the scope applied, the threshold, the candidate count and the outcome, whether or not it produced an answer.</w:t>
            </w:r>
          </w:p>
        </w:tc>
        <w:tc>
          <w:tcPr>
            <w:tcW w:type="dxa" w:w="1986"/>
            <w:tcMar>
              <w:top w:type="dxa" w:w="60"/>
              <w:left w:type="dxa" w:w="100"/>
              <w:bottom w:type="dxa" w:w="60"/>
              <w:right w:type="dxa" w:w="100"/>
            </w:tcMar>
            <w:vAlign w:val="center"/>
          </w:tcPr>
          <w:p>
            <w:pPr>
              <w:spacing w:after="20" w:before="20"/>
            </w:pPr>
            <w:r>
              <w:rPr>
                <w:sz w:val="20"/>
                <w:szCs w:val="20"/>
              </w:rPr>
              <w:t xml:space="preserve">DOM-INT, PS-007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BR-281</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 rejected candidate shall be retained with its query together with the reason for rejection, because match quality is measured from wrong proposals as much as from right ones.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bl>
    <w:p>
      <w:r>
        <w:br w:type="page"/>
      </w:r>
    </w:p>
    <w:p>
      <w:pPr>
        <w:pStyle w:val="Heading1"/>
        <w:spacing w:after="160" w:before="320"/>
      </w:pPr>
      <w:r>
        <w:rPr>
          <w:b/>
          <w:bCs/>
          <w:color w:val="1F4E79"/>
          <w:sz w:val="30"/>
          <w:szCs w:val="30"/>
        </w:rPr>
        <w:t xml:space="preserve">10. Audit, Immutability and Retention</w:t>
      </w:r>
    </w:p>
    <w:p>
      <w:pPr>
        <w:pStyle w:val="Heading2"/>
        <w:spacing w:after="120" w:before="260"/>
      </w:pPr>
      <w:r>
        <w:rPr>
          <w:b/>
          <w:bCs/>
          <w:color w:val="2E74B5"/>
          <w:sz w:val="25"/>
          <w:szCs w:val="25"/>
        </w:rPr>
        <w:t xml:space="preserve">10.1 Audit classes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3971"/>
        <w:gridCol w:w="3430"/>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Requirement</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Standard</w:t>
            </w:r>
          </w:p>
        </w:tc>
        <w:tc>
          <w:tcPr>
            <w:tcW w:type="dxa" w:w="3971"/>
            <w:tcMar>
              <w:top w:type="dxa" w:w="60"/>
              <w:left w:type="dxa" w:w="100"/>
              <w:bottom w:type="dxa" w:w="60"/>
              <w:right w:type="dxa" w:w="100"/>
            </w:tcMar>
            <w:vAlign w:val="center"/>
          </w:tcPr>
          <w:p>
            <w:pPr>
              <w:spacing w:after="20" w:before="20"/>
            </w:pPr>
            <w:r>
              <w:rPr>
                <w:sz w:val="20"/>
                <w:szCs w:val="20"/>
              </w:rPr>
              <w:t xml:space="preserve">Create, update, delete and status change recorded with actor, timestamp and changed fields.</w:t>
            </w:r>
          </w:p>
        </w:tc>
        <w:tc>
          <w:tcPr>
            <w:tcW w:type="dxa" w:w="3430"/>
            <w:tcMar>
              <w:top w:type="dxa" w:w="60"/>
              <w:left w:type="dxa" w:w="100"/>
              <w:bottom w:type="dxa" w:w="60"/>
              <w:right w:type="dxa" w:w="100"/>
            </w:tcMar>
            <w:vAlign w:val="center"/>
          </w:tcPr>
          <w:p>
            <w:pPr>
              <w:spacing w:after="20" w:before="20"/>
            </w:pPr>
            <w:r>
              <w:rPr>
                <w:sz w:val="20"/>
                <w:szCs w:val="20"/>
              </w:rPr>
              <w:t xml:space="preserve">Most master data and configuration objects.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Full and permanent</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As Standard, retained for the life of the subject plus the retention period. Never purged while the subject exists.</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Asset, RFID Tag, Barcode, Custody Assignment, Employee, Vehicle, Permit, Exit Authorization, User, Role, Access Assignment, Delegation, Device.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Immutable</w:t>
            </w:r>
          </w:p>
        </w:tc>
        <w:tc>
          <w:tcPr>
            <w:tcW w:type="dxa" w:w="3971"/>
            <w:tcMar>
              <w:top w:type="dxa" w:w="60"/>
              <w:left w:type="dxa" w:w="100"/>
              <w:bottom w:type="dxa" w:w="60"/>
              <w:right w:type="dxa" w:w="100"/>
            </w:tcMar>
            <w:vAlign w:val="center"/>
          </w:tcPr>
          <w:p>
            <w:pPr>
              <w:spacing w:after="20" w:before="20"/>
            </w:pPr>
            <w:r>
              <w:rPr>
                <w:sz w:val="20"/>
                <w:szCs w:val="20"/>
              </w:rPr>
              <w:t xml:space="preserve">Written once. Never edited or deleted. Correction is by a further record.</w:t>
            </w:r>
          </w:p>
        </w:tc>
        <w:tc>
          <w:tcPr>
            <w:tcW w:type="dxa" w:w="3430"/>
            <w:tcMar>
              <w:top w:type="dxa" w:w="60"/>
              <w:left w:type="dxa" w:w="100"/>
              <w:bottom w:type="dxa" w:w="60"/>
              <w:right w:type="dxa" w:w="100"/>
            </w:tcMar>
            <w:vAlign w:val="center"/>
          </w:tcPr>
          <w:p>
            <w:pPr>
              <w:spacing w:after="20" w:before="20"/>
            </w:pPr>
            <w:r>
              <w:rPr>
                <w:sz w:val="20"/>
                <w:szCs w:val="20"/>
              </w:rPr>
              <w:t xml:space="preserve">Audit Log, Gate Event, Plate Read, Verification Result, Inventory Count Line, Metric Snapshot, Query Log, Workflow Instance step history.</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Sealed and evidentiary</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Immutable, hashed, integrity-verifiable, with a recorded chain of custody on every access.</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Evidence Record and every Document, Asset Image and snapshot it cites.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Access-audited</w:t>
            </w:r>
          </w:p>
        </w:tc>
        <w:tc>
          <w:tcPr>
            <w:tcW w:type="dxa" w:w="3971"/>
            <w:tcMar>
              <w:top w:type="dxa" w:w="60"/>
              <w:left w:type="dxa" w:w="100"/>
              <w:bottom w:type="dxa" w:w="60"/>
              <w:right w:type="dxa" w:w="100"/>
            </w:tcMar>
            <w:vAlign w:val="center"/>
          </w:tcPr>
          <w:p>
            <w:pPr>
              <w:spacing w:after="20" w:before="20"/>
            </w:pPr>
            <w:r>
              <w:rPr>
                <w:sz w:val="20"/>
                <w:szCs w:val="20"/>
              </w:rPr>
              <w:t xml:space="preserve">Every read is audited in addition to writes.</w:t>
            </w:r>
          </w:p>
        </w:tc>
        <w:tc>
          <w:tcPr>
            <w:tcW w:type="dxa" w:w="3430"/>
            <w:tcMar>
              <w:top w:type="dxa" w:w="60"/>
              <w:left w:type="dxa" w:w="100"/>
              <w:bottom w:type="dxa" w:w="60"/>
              <w:right w:type="dxa" w:w="100"/>
            </w:tcMar>
            <w:vAlign w:val="center"/>
          </w:tcPr>
          <w:p>
            <w:pPr>
              <w:spacing w:after="20" w:before="20"/>
            </w:pPr>
            <w:r>
              <w:rPr>
                <w:sz w:val="20"/>
                <w:szCs w:val="20"/>
              </w:rPr>
              <w:t xml:space="preserve">Evidence Record, Documents classified Restricted, and any object exported under a Critical permission.</w:t>
            </w:r>
          </w:p>
        </w:tc>
      </w:tr>
    </w:tbl>
    <w:p>
      <w:pPr>
        <w:pStyle w:val="Heading2"/>
        <w:spacing w:after="120" w:before="260"/>
      </w:pPr>
      <w:r>
        <w:rPr>
          <w:b/>
          <w:bCs/>
          <w:color w:val="2E74B5"/>
          <w:sz w:val="25"/>
          <w:szCs w:val="25"/>
        </w:rPr>
        <w:t xml:space="preserve">10.2 Retention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6318"/>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 group</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Retention position</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Asset and identity history</w:t>
            </w:r>
          </w:p>
        </w:tc>
        <w:tc>
          <w:tcPr>
            <w:tcW w:type="dxa" w:w="6318"/>
            <w:tcMar>
              <w:top w:type="dxa" w:w="60"/>
              <w:left w:type="dxa" w:w="100"/>
              <w:bottom w:type="dxa" w:w="60"/>
              <w:right w:type="dxa" w:w="100"/>
            </w:tcMar>
            <w:vAlign w:val="center"/>
          </w:tcPr>
          <w:p>
            <w:pPr>
              <w:spacing w:after="20" w:before="20"/>
            </w:pPr>
            <w:r>
              <w:rPr>
                <w:sz w:val="20"/>
                <w:szCs w:val="20"/>
              </w:rPr>
              <w:t xml:space="preserve">Life of the asset plus the configured retention period. Never shortened by a capability being disabled.</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Inventory count lines</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Configurable per tenant, minimum one full inventory cycle plus one year. Highest-volume object; archival strategy required in the Database Design.</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Gate events and plate reads</w:t>
            </w:r>
          </w:p>
        </w:tc>
        <w:tc>
          <w:tcPr>
            <w:tcW w:type="dxa" w:w="6318"/>
            <w:tcMar>
              <w:top w:type="dxa" w:w="60"/>
              <w:left w:type="dxa" w:w="100"/>
              <w:bottom w:type="dxa" w:w="60"/>
              <w:right w:type="dxa" w:w="100"/>
            </w:tcMar>
            <w:vAlign w:val="center"/>
          </w:tcPr>
          <w:p>
            <w:pPr>
              <w:spacing w:after="20" w:before="20"/>
            </w:pPr>
            <w:r>
              <w:rPr>
                <w:sz w:val="20"/>
                <w:szCs w:val="20"/>
              </w:rPr>
              <w:t xml:space="preserve">Configurable, defaulting to the evidence retention period. Snapshots cited by a sealed record are exempt from general purge (BR-141).</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Evidence records</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Retention Until date set from policy at seal time. Disposal requires recorded authorization.</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Audit log</w:t>
            </w:r>
          </w:p>
        </w:tc>
        <w:tc>
          <w:tcPr>
            <w:tcW w:type="dxa" w:w="6318"/>
            <w:tcMar>
              <w:top w:type="dxa" w:w="60"/>
              <w:left w:type="dxa" w:w="100"/>
              <w:bottom w:type="dxa" w:w="60"/>
              <w:right w:type="dxa" w:w="100"/>
            </w:tcMar>
            <w:vAlign w:val="center"/>
          </w:tcPr>
          <w:p>
            <w:pPr>
              <w:spacing w:after="20" w:before="20"/>
            </w:pPr>
            <w:r>
              <w:rPr>
                <w:sz w:val="20"/>
                <w:szCs w:val="20"/>
              </w:rPr>
              <w:t xml:space="preserve">Configurable per object class, never shorter than the subject retention.</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Authentication and authorization decisions</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Configurable, defaulting to a period no shorter than the access review cycle.</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Query log</w:t>
            </w:r>
          </w:p>
        </w:tc>
        <w:tc>
          <w:tcPr>
            <w:tcW w:type="dxa" w:w="6318"/>
            <w:tcMar>
              <w:top w:type="dxa" w:w="60"/>
              <w:left w:type="dxa" w:w="100"/>
              <w:bottom w:type="dxa" w:w="60"/>
              <w:right w:type="dxa" w:w="100"/>
            </w:tcMar>
            <w:vAlign w:val="center"/>
          </w:tcPr>
          <w:p>
            <w:pPr>
              <w:spacing w:after="20" w:before="20"/>
            </w:pPr>
            <w:r>
              <w:rPr>
                <w:sz w:val="20"/>
                <w:szCs w:val="20"/>
              </w:rPr>
              <w:t xml:space="preserve">Configurable. Retained long enough to measure assistant accuracy and to audit what was asked of the data.</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Rule  </w:t>
      </w:r>
      <w:r>
        <w:rPr>
          <w:sz w:val="20"/>
          <w:szCs w:val="20"/>
        </w:rPr>
        <w:t xml:space="preserve">Disabling a capability shall never shorten a retention period or delete data captured while that capability was enabled (BR-021).</w:t>
      </w:r>
    </w:p>
    <w:p>
      <w:r>
        <w:br w:type="page"/>
      </w:r>
    </w:p>
    <w:p>
      <w:pPr>
        <w:pStyle w:val="Heading1"/>
        <w:spacing w:after="160" w:before="320"/>
      </w:pPr>
      <w:r>
        <w:rPr>
          <w:b/>
          <w:bCs/>
          <w:color w:val="1F4E79"/>
          <w:sz w:val="30"/>
          <w:szCs w:val="30"/>
        </w:rPr>
        <w:t xml:space="preserve">11. Traceability and Governance</w:t>
      </w:r>
    </w:p>
    <w:p>
      <w:pPr>
        <w:pStyle w:val="Heading2"/>
        <w:spacing w:after="120" w:before="260"/>
      </w:pPr>
      <w:r>
        <w:rPr>
          <w:b/>
          <w:bCs/>
          <w:color w:val="2E74B5"/>
          <w:sz w:val="25"/>
          <w:szCs w:val="25"/>
        </w:rPr>
        <w:t xml:space="preserve">11.1 Position in the chain</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Product Vision</w:t>
      </w:r>
      <w:r>
        <w:rPr>
          <w:rFonts w:ascii="Consolas" w:cs="Consolas" w:eastAsia="Consolas" w:hAnsi="Consolas"/>
          <w:sz w:val="18"/>
          <w:szCs w:val="18"/>
        </w:rPr>
        <w:br/>
        <w:t xml:space="preserve">   -&gt; Business Capability        PDS-02</w:t>
      </w:r>
      <w:r>
        <w:rPr>
          <w:rFonts w:ascii="Consolas" w:cs="Consolas" w:eastAsia="Consolas" w:hAnsi="Consolas"/>
          <w:sz w:val="18"/>
          <w:szCs w:val="18"/>
        </w:rPr>
        <w:br/>
        <w:t xml:space="preserve">   -&gt; Platform Domain           PDS-04</w:t>
      </w:r>
      <w:r>
        <w:rPr>
          <w:rFonts w:ascii="Consolas" w:cs="Consolas" w:eastAsia="Consolas" w:hAnsi="Consolas"/>
          <w:sz w:val="18"/>
          <w:szCs w:val="18"/>
        </w:rPr>
        <w:br/>
        <w:t xml:space="preserve">   -&gt; Shared Business Object    PDS-05   &lt;-- this document</w:t>
      </w:r>
      <w:r>
        <w:rPr>
          <w:rFonts w:ascii="Consolas" w:cs="Consolas" w:eastAsia="Consolas" w:hAnsi="Consolas"/>
          <w:sz w:val="18"/>
          <w:szCs w:val="18"/>
        </w:rPr>
        <w:br/>
        <w:t xml:space="preserve">   -&gt; Platform Service          PDS-07</w:t>
      </w:r>
      <w:r>
        <w:rPr>
          <w:rFonts w:ascii="Consolas" w:cs="Consolas" w:eastAsia="Consolas" w:hAnsi="Consolas"/>
          <w:sz w:val="18"/>
          <w:szCs w:val="18"/>
        </w:rPr>
        <w:br/>
        <w:t xml:space="preserve">   -&gt; Business Process          CRS / BPMN</w:t>
      </w:r>
      <w:r>
        <w:rPr>
          <w:rFonts w:ascii="Consolas" w:cs="Consolas" w:eastAsia="Consolas" w:hAnsi="Consolas"/>
          <w:sz w:val="18"/>
          <w:szCs w:val="18"/>
        </w:rPr>
        <w:br/>
        <w:t xml:space="preserve">   -&gt; Business Rule             PDS-05 section 9 and the CRS</w:t>
      </w:r>
      <w:r>
        <w:rPr>
          <w:rFonts w:ascii="Consolas" w:cs="Consolas" w:eastAsia="Consolas" w:hAnsi="Consolas"/>
          <w:sz w:val="18"/>
          <w:szCs w:val="18"/>
        </w:rPr>
        <w:br/>
        <w:t xml:space="preserve">   -&gt; Functional Requirement    CRS Part IV</w:t>
      </w:r>
      <w:r>
        <w:rPr>
          <w:rFonts w:ascii="Consolas" w:cs="Consolas" w:eastAsia="Consolas" w:hAnsi="Consolas"/>
          <w:sz w:val="18"/>
          <w:szCs w:val="18"/>
        </w:rPr>
        <w:br/>
        <w:t xml:space="preserve">   -&gt; Screen                    Screen Specifications</w:t>
      </w:r>
      <w:r>
        <w:rPr>
          <w:rFonts w:ascii="Consolas" w:cs="Consolas" w:eastAsia="Consolas" w:hAnsi="Consolas"/>
          <w:sz w:val="18"/>
          <w:szCs w:val="18"/>
        </w:rPr>
        <w:br/>
        <w:t xml:space="preserve">   -&gt; API                       API Specifications</w:t>
      </w:r>
      <w:r>
        <w:rPr>
          <w:rFonts w:ascii="Consolas" w:cs="Consolas" w:eastAsia="Consolas" w:hAnsi="Consolas"/>
          <w:sz w:val="18"/>
          <w:szCs w:val="18"/>
        </w:rPr>
        <w:br/>
        <w:t xml:space="preserve">   -&gt; Database Entity           Database Design</w:t>
      </w:r>
      <w:r>
        <w:rPr>
          <w:rFonts w:ascii="Consolas" w:cs="Consolas" w:eastAsia="Consolas" w:hAnsi="Consolas"/>
          <w:sz w:val="18"/>
          <w:szCs w:val="18"/>
        </w:rPr>
        <w:br/>
        <w:t xml:space="preserve">   -&gt; User Story  -&gt;  Task  -&gt;  Test Case  -&gt;  Release</w:t>
      </w:r>
    </w:p>
    <w:p>
      <w:pPr>
        <w:pStyle w:val="Heading2"/>
        <w:spacing w:after="120" w:before="260"/>
      </w:pPr>
      <w:r>
        <w:rPr>
          <w:b/>
          <w:bCs/>
          <w:color w:val="2E74B5"/>
          <w:sz w:val="25"/>
          <w:szCs w:val="25"/>
        </w:rPr>
        <w:t xml:space="preserve">11.2 What this document supplies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6318"/>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Downstream artifact</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What it takes from PDS-05</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Database Design</w:t>
            </w:r>
          </w:p>
        </w:tc>
        <w:tc>
          <w:tcPr>
            <w:tcW w:type="dxa" w:w="6318"/>
            <w:tcMar>
              <w:top w:type="dxa" w:w="60"/>
              <w:left w:type="dxa" w:w="100"/>
              <w:bottom w:type="dxa" w:w="60"/>
              <w:right w:type="dxa" w:w="100"/>
            </w:tcMar>
            <w:vAlign w:val="center"/>
          </w:tcPr>
          <w:p>
            <w:pPr>
              <w:spacing w:after="20" w:before="20"/>
            </w:pPr>
            <w:r>
              <w:rPr>
                <w:sz w:val="20"/>
                <w:szCs w:val="20"/>
              </w:rPr>
              <w:t xml:space="preserve">Every entity, every attribute, nullability from the classification, referential integrity and archival rules, and the retention and volume positions.</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API Specifications</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The object contract, identity and uniqueness rules, and the permitted polymorphic target types.</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PDS-10 UI/UX Design System</w:t>
            </w:r>
          </w:p>
        </w:tc>
        <w:tc>
          <w:tcPr>
            <w:tcW w:type="dxa" w:w="6318"/>
            <w:tcMar>
              <w:top w:type="dxa" w:w="60"/>
              <w:left w:type="dxa" w:w="100"/>
              <w:bottom w:type="dxa" w:w="60"/>
              <w:right w:type="dxa" w:w="100"/>
            </w:tcMar>
            <w:vAlign w:val="center"/>
          </w:tcPr>
          <w:p>
            <w:pPr>
              <w:spacing w:after="20" w:before="20"/>
            </w:pPr>
            <w:r>
              <w:rPr>
                <w:sz w:val="20"/>
                <w:szCs w:val="20"/>
              </w:rPr>
              <w:t xml:space="preserve">The Basic and Advanced field split, derived directly from Required and Recommended versus Optional and Capability-Dependent.</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PS-014 Validation Service</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The base classification from which the effective mandatory set is resolved per tenant.</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PS-015 Metadata Service</w:t>
            </w:r>
          </w:p>
        </w:tc>
        <w:tc>
          <w:tcPr>
            <w:tcW w:type="dxa" w:w="6318"/>
            <w:tcMar>
              <w:top w:type="dxa" w:w="60"/>
              <w:left w:type="dxa" w:w="100"/>
              <w:bottom w:type="dxa" w:w="60"/>
              <w:right w:type="dxa" w:w="100"/>
            </w:tcMar>
            <w:vAlign w:val="center"/>
          </w:tcPr>
          <w:p>
            <w:pPr>
              <w:spacing w:after="20" w:before="20"/>
            </w:pPr>
            <w:r>
              <w:rPr>
                <w:sz w:val="20"/>
                <w:szCs w:val="20"/>
              </w:rPr>
              <w:t xml:space="preserve">Field visibility rules for every capability-dependent attribute.</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CRS Part IV</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The objects and rules that every functional requirement must cite.</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QA test plan</w:t>
            </w:r>
          </w:p>
        </w:tc>
        <w:tc>
          <w:tcPr>
            <w:tcW w:type="dxa" w:w="6318"/>
            <w:tcMar>
              <w:top w:type="dxa" w:w="60"/>
              <w:left w:type="dxa" w:w="100"/>
              <w:bottom w:type="dxa" w:w="60"/>
              <w:right w:type="dxa" w:w="100"/>
            </w:tcMar>
            <w:vAlign w:val="center"/>
          </w:tcPr>
          <w:p>
            <w:pPr>
              <w:spacing w:after="20" w:before="20"/>
            </w:pPr>
            <w:r>
              <w:rPr>
                <w:sz w:val="20"/>
                <w:szCs w:val="20"/>
              </w:rPr>
              <w:t xml:space="preserve">One or more test cases per business rule in section 9.</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Product Backlog</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Object-level work breakdown; no story may introduce an object not defined here.</w:t>
            </w:r>
          </w:p>
        </w:tc>
      </w:tr>
    </w:tbl>
    <w:p>
      <w:pPr>
        <w:pStyle w:val="Heading2"/>
        <w:spacing w:after="120" w:before="260"/>
      </w:pPr>
      <w:r>
        <w:rPr>
          <w:b/>
          <w:bCs/>
          <w:color w:val="2E74B5"/>
          <w:sz w:val="25"/>
          <w:szCs w:val="25"/>
        </w:rPr>
        <w:t xml:space="preserve">11.3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4332"/>
        <w:gridCol w:w="2167"/>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Change 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Mechanism</w:t>
            </w:r>
          </w:p>
        </w:tc>
        <w:tc>
          <w:tcPr>
            <w:tcW w:type="dxa" w:w="216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Approval</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New attribute on an existing object</w:t>
            </w:r>
          </w:p>
        </w:tc>
        <w:tc>
          <w:tcPr>
            <w:tcW w:type="dxa" w:w="4332"/>
            <w:tcMar>
              <w:top w:type="dxa" w:w="60"/>
              <w:left w:type="dxa" w:w="100"/>
              <w:bottom w:type="dxa" w:w="60"/>
              <w:right w:type="dxa" w:w="100"/>
            </w:tcMar>
            <w:vAlign w:val="center"/>
          </w:tcPr>
          <w:p>
            <w:pPr>
              <w:spacing w:after="20" w:before="20"/>
            </w:pPr>
            <w:r>
              <w:rPr>
                <w:sz w:val="20"/>
                <w:szCs w:val="20"/>
              </w:rPr>
              <w:t xml:space="preserve">Minor version of this document. Classification must be stated.</w:t>
            </w:r>
          </w:p>
        </w:tc>
        <w:tc>
          <w:tcPr>
            <w:tcW w:type="dxa" w:w="2167"/>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Change of an attribute classification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Minor version. A change to Required requires a migration assessment.</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New business rule</w:t>
            </w:r>
          </w:p>
        </w:tc>
        <w:tc>
          <w:tcPr>
            <w:tcW w:type="dxa" w:w="4332"/>
            <w:tcMar>
              <w:top w:type="dxa" w:w="60"/>
              <w:left w:type="dxa" w:w="100"/>
              <w:bottom w:type="dxa" w:w="60"/>
              <w:right w:type="dxa" w:w="100"/>
            </w:tcMar>
            <w:vAlign w:val="center"/>
          </w:tcPr>
          <w:p>
            <w:pPr>
              <w:spacing w:after="20" w:before="20"/>
            </w:pPr>
            <w:r>
              <w:rPr>
                <w:sz w:val="20"/>
                <w:szCs w:val="20"/>
              </w:rPr>
              <w:t xml:space="preserve">Minor version. New BR identifier issued and a test case required.</w:t>
            </w:r>
          </w:p>
        </w:tc>
        <w:tc>
          <w:tcPr>
            <w:tcW w:type="dxa" w:w="2167"/>
            <w:tcMar>
              <w:top w:type="dxa" w:w="60"/>
              <w:left w:type="dxa" w:w="100"/>
              <w:bottom w:type="dxa" w:w="60"/>
              <w:right w:type="dxa" w:w="100"/>
            </w:tcMar>
            <w:vAlign w:val="center"/>
          </w:tcPr>
          <w:p>
            <w:pPr>
              <w:spacing w:after="20" w:before="20"/>
            </w:pPr>
            <w:r>
              <w:rPr>
                <w:sz w:val="20"/>
                <w:szCs w:val="20"/>
              </w:rPr>
              <w:t xml:space="preserve">Chief Architect and QA Lead</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New shared business object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Minor version of this document and PDS-04, with hosting declared.</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Change of hosting for an object</w:t>
            </w:r>
          </w:p>
        </w:tc>
        <w:tc>
          <w:tcPr>
            <w:tcW w:type="dxa" w:w="4332"/>
            <w:tcMar>
              <w:top w:type="dxa" w:w="60"/>
              <w:left w:type="dxa" w:w="100"/>
              <w:bottom w:type="dxa" w:w="60"/>
              <w:right w:type="dxa" w:w="100"/>
            </w:tcMar>
            <w:vAlign w:val="center"/>
          </w:tcPr>
          <w:p>
            <w:pPr>
              <w:spacing w:after="20" w:before="20"/>
            </w:pPr>
            <w:r>
              <w:rPr>
                <w:sz w:val="20"/>
                <w:szCs w:val="20"/>
              </w:rPr>
              <w:t xml:space="preserve">Architecture Decision Record in PDS-14, then major version of this document and PDS-04.</w:t>
            </w:r>
          </w:p>
        </w:tc>
        <w:tc>
          <w:tcPr>
            <w:tcW w:type="dxa" w:w="2167"/>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New extension attribute by a module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Declared in PDS-08 registration and recorded in §3.7. No change to the host object.</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Retirement of an object or attribute</w:t>
            </w:r>
          </w:p>
        </w:tc>
        <w:tc>
          <w:tcPr>
            <w:tcW w:type="dxa" w:w="4332"/>
            <w:tcMar>
              <w:top w:type="dxa" w:w="60"/>
              <w:left w:type="dxa" w:w="100"/>
              <w:bottom w:type="dxa" w:w="60"/>
              <w:right w:type="dxa" w:w="100"/>
            </w:tcMar>
            <w:vAlign w:val="center"/>
          </w:tcPr>
          <w:p>
            <w:pPr>
              <w:spacing w:after="20" w:before="20"/>
            </w:pPr>
            <w:r>
              <w:rPr>
                <w:sz w:val="20"/>
                <w:szCs w:val="20"/>
              </w:rPr>
              <w:t xml:space="preserve">Minor version. Identifier retired and never reused; data retained per §10.2.</w:t>
            </w:r>
          </w:p>
        </w:tc>
        <w:tc>
          <w:tcPr>
            <w:tcW w:type="dxa" w:w="2167"/>
            <w:tcMar>
              <w:top w:type="dxa" w:w="60"/>
              <w:left w:type="dxa" w:w="100"/>
              <w:bottom w:type="dxa" w:w="60"/>
              <w:right w:type="dxa" w:w="100"/>
            </w:tcMar>
            <w:vAlign w:val="center"/>
          </w:tcPr>
          <w:p>
            <w:pPr>
              <w:spacing w:after="20" w:before="20"/>
            </w:pPr>
            <w:r>
              <w:rPr>
                <w:sz w:val="20"/>
                <w:szCs w:val="20"/>
              </w:rPr>
              <w:t xml:space="preserve">Product Owner</w:t>
            </w:r>
          </w:p>
        </w:tc>
      </w:tr>
    </w:tbl>
    <w:p>
      <w:pPr>
        <w:pStyle w:val="Heading2"/>
        <w:spacing w:after="120" w:before="260"/>
      </w:pPr>
      <w:r>
        <w:rPr>
          <w:b/>
          <w:bCs/>
          <w:color w:val="2E74B5"/>
          <w:sz w:val="25"/>
          <w:szCs w:val="25"/>
        </w:rPr>
        <w:t xml:space="preserve">11.4 Verification checklist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055"/>
        <w:gridCol w:w="3249"/>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5055"/>
            <w:tcMar>
              <w:top w:type="dxa" w:w="60"/>
              <w:left w:type="dxa" w:w="100"/>
              <w:bottom w:type="dxa" w:w="60"/>
              <w:right w:type="dxa" w:w="100"/>
            </w:tcMar>
            <w:vAlign w:val="center"/>
          </w:tcPr>
          <w:p>
            <w:pPr>
              <w:spacing w:after="20" w:before="20"/>
            </w:pPr>
            <w:r>
              <w:rPr>
                <w:sz w:val="20"/>
                <w:szCs w:val="20"/>
              </w:rPr>
              <w:t xml:space="preserve">Every object declared in PDS-04 is defined here, and no object is defined that PDS-04 does not host.</w:t>
            </w:r>
          </w:p>
        </w:tc>
        <w:tc>
          <w:tcPr>
            <w:tcW w:type="dxa" w:w="3249"/>
            <w:tcMar>
              <w:top w:type="dxa" w:w="60"/>
              <w:left w:type="dxa" w:w="100"/>
              <w:bottom w:type="dxa" w:w="60"/>
              <w:right w:type="dxa" w:w="100"/>
            </w:tcMar>
            <w:vAlign w:val="center"/>
          </w:tcPr>
          <w:p>
            <w:pPr>
              <w:spacing w:after="20" w:before="20"/>
            </w:pPr>
            <w:r>
              <w:rPr>
                <w:sz w:val="20"/>
                <w:szCs w:val="20"/>
              </w:rPr>
              <w:t xml:space="preserve">Pass — 130 objects, one-to-one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object has a stated identity and uniqueness rule.</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5055"/>
            <w:tcMar>
              <w:top w:type="dxa" w:w="60"/>
              <w:left w:type="dxa" w:w="100"/>
              <w:bottom w:type="dxa" w:w="60"/>
              <w:right w:type="dxa" w:w="100"/>
            </w:tcMar>
            <w:vAlign w:val="center"/>
          </w:tcPr>
          <w:p>
            <w:pPr>
              <w:spacing w:after="20" w:before="20"/>
            </w:pPr>
            <w:r>
              <w:rPr>
                <w:sz w:val="20"/>
                <w:szCs w:val="20"/>
              </w:rPr>
              <w:t xml:space="preserve">Every attribute carries exactly one classification.</w:t>
            </w:r>
          </w:p>
        </w:tc>
        <w:tc>
          <w:tcPr>
            <w:tcW w:type="dxa" w:w="3249"/>
            <w:tcMar>
              <w:top w:type="dxa" w:w="60"/>
              <w:left w:type="dxa" w:w="100"/>
              <w:bottom w:type="dxa" w:w="60"/>
              <w:right w:type="dxa" w:w="100"/>
            </w:tcMar>
            <w:vAlign w:val="center"/>
          </w:tcPr>
          <w:p>
            <w:pPr>
              <w:spacing w:after="20" w:before="20"/>
            </w:pPr>
            <w:r>
              <w:rPr>
                <w:sz w:val="20"/>
                <w:szCs w:val="20"/>
              </w:rPr>
              <w:t xml:space="preserve">Pass — 1448 attributes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object has at least one Required attribute.</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5055"/>
            <w:tcMar>
              <w:top w:type="dxa" w:w="60"/>
              <w:left w:type="dxa" w:w="100"/>
              <w:bottom w:type="dxa" w:w="60"/>
              <w:right w:type="dxa" w:w="100"/>
            </w:tcMar>
            <w:vAlign w:val="center"/>
          </w:tcPr>
          <w:p>
            <w:pPr>
              <w:spacing w:after="20" w:before="20"/>
            </w:pPr>
            <w:r>
              <w:rPr>
                <w:sz w:val="20"/>
                <w:szCs w:val="20"/>
              </w:rPr>
              <w:t xml:space="preserve">Every capability-dependent attribute names its governing capability.</w:t>
            </w:r>
          </w:p>
        </w:tc>
        <w:tc>
          <w:tcPr>
            <w:tcW w:type="dxa" w:w="3249"/>
            <w:tcMar>
              <w:top w:type="dxa" w:w="60"/>
              <w:left w:type="dxa" w:w="100"/>
              <w:bottom w:type="dxa" w:w="60"/>
              <w:right w:type="dxa" w:w="100"/>
            </w:tcMar>
            <w:vAlign w:val="center"/>
          </w:tcPr>
          <w:p>
            <w:pPr>
              <w:spacing w:after="20" w:before="20"/>
            </w:pPr>
            <w:r>
              <w:rPr>
                <w:sz w:val="20"/>
                <w:szCs w:val="20"/>
              </w:rPr>
              <w:t xml:space="preserve">Pass — 81 attributes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business rule referenced by an object is defined in §9.</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226 rules, no dangling references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5055"/>
            <w:tcMar>
              <w:top w:type="dxa" w:w="60"/>
              <w:left w:type="dxa" w:w="100"/>
              <w:bottom w:type="dxa" w:w="60"/>
              <w:right w:type="dxa" w:w="100"/>
            </w:tcMar>
            <w:vAlign w:val="center"/>
          </w:tcPr>
          <w:p>
            <w:pPr>
              <w:spacing w:after="20" w:before="20"/>
            </w:pPr>
            <w:r>
              <w:rPr>
                <w:sz w:val="20"/>
                <w:szCs w:val="20"/>
              </w:rPr>
              <w:t xml:space="preserve">Every business rule in §9 is referenced by at least one object.</w:t>
            </w:r>
          </w:p>
        </w:tc>
        <w:tc>
          <w:tcPr>
            <w:tcW w:type="dxa" w:w="3249"/>
            <w:tcMar>
              <w:top w:type="dxa" w:w="60"/>
              <w:left w:type="dxa" w:w="100"/>
              <w:bottom w:type="dxa" w:w="60"/>
              <w:right w:type="dxa" w:w="100"/>
            </w:tcMar>
            <w:vAlign w:val="center"/>
          </w:tcPr>
          <w:p>
            <w:pPr>
              <w:spacing w:after="20" w:before="20"/>
            </w:pPr>
            <w:r>
              <w:rPr>
                <w:sz w:val="20"/>
                <w:szCs w:val="20"/>
              </w:rPr>
              <w:t xml:space="preserve">Pass — no orphan rules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No object definition restates an inherited contract attribute.</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§3.6</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V-09</w:t>
            </w:r>
          </w:p>
        </w:tc>
        <w:tc>
          <w:tcPr>
            <w:tcW w:type="dxa" w:w="5055"/>
            <w:tcMar>
              <w:top w:type="dxa" w:w="60"/>
              <w:left w:type="dxa" w:w="100"/>
              <w:bottom w:type="dxa" w:w="60"/>
              <w:right w:type="dxa" w:w="100"/>
            </w:tcMar>
            <w:vAlign w:val="center"/>
          </w:tcPr>
          <w:p>
            <w:pPr>
              <w:spacing w:after="20" w:before="20"/>
            </w:pPr>
            <w:r>
              <w:rPr>
                <w:sz w:val="20"/>
                <w:szCs w:val="20"/>
              </w:rPr>
              <w:t xml:space="preserve">Every self-referencing hierarchy declares an acyclicity constraint.</w:t>
            </w:r>
          </w:p>
        </w:tc>
        <w:tc>
          <w:tcPr>
            <w:tcW w:type="dxa" w:w="3249"/>
            <w:tcMar>
              <w:top w:type="dxa" w:w="60"/>
              <w:left w:type="dxa" w:w="100"/>
              <w:bottom w:type="dxa" w:w="60"/>
              <w:right w:type="dxa" w:w="100"/>
            </w:tcMar>
            <w:vAlign w:val="center"/>
          </w:tcPr>
          <w:p>
            <w:pPr>
              <w:spacing w:after="20" w:before="20"/>
            </w:pPr>
            <w:r>
              <w:rPr>
                <w:sz w:val="20"/>
                <w:szCs w:val="20"/>
              </w:rPr>
              <w:t xml:space="preserve">Pass — §7.3</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V-10</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polymorphic reference declares its permitted target types.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§7.4</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V-11</w:t>
            </w:r>
          </w:p>
        </w:tc>
        <w:tc>
          <w:tcPr>
            <w:tcW w:type="dxa" w:w="5055"/>
            <w:tcMar>
              <w:top w:type="dxa" w:w="60"/>
              <w:left w:type="dxa" w:w="100"/>
              <w:bottom w:type="dxa" w:w="60"/>
              <w:right w:type="dxa" w:w="100"/>
            </w:tcMar>
            <w:vAlign w:val="center"/>
          </w:tcPr>
          <w:p>
            <w:pPr>
              <w:spacing w:after="20" w:before="20"/>
            </w:pPr>
            <w:r>
              <w:rPr>
                <w:sz w:val="20"/>
                <w:szCs w:val="20"/>
              </w:rPr>
              <w:t xml:space="preserve">All twelve open items from PDS-04 are resolved with recorded reasoning.</w:t>
            </w:r>
          </w:p>
        </w:tc>
        <w:tc>
          <w:tcPr>
            <w:tcW w:type="dxa" w:w="3249"/>
            <w:tcMar>
              <w:top w:type="dxa" w:w="60"/>
              <w:left w:type="dxa" w:w="100"/>
              <w:bottom w:type="dxa" w:w="60"/>
              <w:right w:type="dxa" w:w="100"/>
            </w:tcMar>
            <w:vAlign w:val="center"/>
          </w:tcPr>
          <w:p>
            <w:pPr>
              <w:spacing w:after="20" w:before="20"/>
            </w:pPr>
            <w:r>
              <w:rPr>
                <w:sz w:val="20"/>
                <w:szCs w:val="20"/>
              </w:rPr>
              <w:t xml:space="preserve">Pass — §4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V-12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evidentiary object is closed to module extension.</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ER-06</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V-13</w:t>
            </w:r>
          </w:p>
        </w:tc>
        <w:tc>
          <w:tcPr>
            <w:tcW w:type="dxa" w:w="5055"/>
            <w:tcMar>
              <w:top w:type="dxa" w:w="60"/>
              <w:left w:type="dxa" w:w="100"/>
              <w:bottom w:type="dxa" w:w="60"/>
              <w:right w:type="dxa" w:w="100"/>
            </w:tcMar>
            <w:vAlign w:val="center"/>
          </w:tcPr>
          <w:p>
            <w:pPr>
              <w:spacing w:after="20" w:before="20"/>
            </w:pPr>
            <w:r>
              <w:rPr>
                <w:sz w:val="20"/>
                <w:szCs w:val="20"/>
              </w:rPr>
              <w:t xml:space="preserve">Minimum viable object positions are consistent with EP-001.</w:t>
            </w:r>
          </w:p>
        </w:tc>
        <w:tc>
          <w:tcPr>
            <w:tcW w:type="dxa" w:w="3249"/>
            <w:tcMar>
              <w:top w:type="dxa" w:w="60"/>
              <w:left w:type="dxa" w:w="100"/>
              <w:bottom w:type="dxa" w:w="60"/>
              <w:right w:type="dxa" w:w="100"/>
            </w:tcMar>
            <w:vAlign w:val="center"/>
          </w:tcPr>
          <w:p>
            <w:pPr>
              <w:spacing w:after="20" w:before="20"/>
            </w:pPr>
            <w:r>
              <w:rPr>
                <w:sz w:val="20"/>
                <w:szCs w:val="20"/>
              </w:rPr>
              <w:t xml:space="preserve">Pass — §3.5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V-14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No object is mandatory-dependent on an external ERP.</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BR-013, OI-08</w:t>
            </w:r>
          </w:p>
        </w:tc>
      </w:tr>
    </w:tbl>
    <w:p>
      <w:r>
        <w:br w:type="page"/>
      </w:r>
    </w:p>
    <w:p>
      <w:pPr>
        <w:pStyle w:val="Heading1"/>
        <w:spacing w:after="160" w:before="320"/>
      </w:pPr>
      <w:r>
        <w:rPr>
          <w:b/>
          <w:bCs/>
          <w:color w:val="1F4E79"/>
          <w:sz w:val="30"/>
          <w:szCs w:val="30"/>
        </w:rPr>
        <w:t xml:space="preserve">Appendix A — Object Index by Name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1805"/>
        <w:gridCol w:w="1444"/>
        <w:gridCol w:w="1264"/>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Attrs</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Access Assignment</w:t>
            </w:r>
          </w:p>
        </w:tc>
        <w:tc>
          <w:tcPr>
            <w:tcW w:type="dxa" w:w="1805"/>
            <w:tcMar>
              <w:top w:type="dxa" w:w="60"/>
              <w:left w:type="dxa" w:w="100"/>
              <w:bottom w:type="dxa" w:w="60"/>
              <w:right w:type="dxa" w:w="100"/>
            </w:tcMar>
            <w:vAlign w:val="center"/>
          </w:tcPr>
          <w:p>
            <w:pPr>
              <w:spacing w:after="20" w:before="20"/>
            </w:pPr>
            <w:r>
              <w:rPr>
                <w:sz w:val="20"/>
                <w:szCs w:val="20"/>
              </w:rPr>
              <w:t xml:space="preserve">SBO-096</w:t>
            </w:r>
          </w:p>
        </w:tc>
        <w:tc>
          <w:tcPr>
            <w:tcW w:type="dxa" w:w="1444"/>
            <w:tcMar>
              <w:top w:type="dxa" w:w="60"/>
              <w:left w:type="dxa" w:w="100"/>
              <w:bottom w:type="dxa" w:w="60"/>
              <w:right w:type="dxa" w:w="100"/>
            </w:tcMar>
            <w:vAlign w:val="center"/>
          </w:tcPr>
          <w:p>
            <w:pPr>
              <w:spacing w:after="20" w:before="20"/>
            </w:pPr>
            <w:r>
              <w:rPr>
                <w:sz w:val="20"/>
                <w:szCs w:val="20"/>
              </w:rPr>
              <w:t xml:space="preserve">IAM</w:t>
            </w:r>
          </w:p>
        </w:tc>
        <w:tc>
          <w:tcPr>
            <w:tcW w:type="dxa" w:w="1264"/>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Access Review</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SBO-103</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Alarm</w:t>
            </w:r>
          </w:p>
        </w:tc>
        <w:tc>
          <w:tcPr>
            <w:tcW w:type="dxa" w:w="1805"/>
            <w:tcMar>
              <w:top w:type="dxa" w:w="60"/>
              <w:left w:type="dxa" w:w="100"/>
              <w:bottom w:type="dxa" w:w="60"/>
              <w:right w:type="dxa" w:w="100"/>
            </w:tcMar>
            <w:vAlign w:val="center"/>
          </w:tcPr>
          <w:p>
            <w:pPr>
              <w:spacing w:after="20" w:before="20"/>
            </w:pPr>
            <w:r>
              <w:rPr>
                <w:sz w:val="20"/>
                <w:szCs w:val="20"/>
              </w:rPr>
              <w:t xml:space="preserve">SBO-076</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1264"/>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API Client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SBO-098</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API Key</w:t>
            </w:r>
          </w:p>
        </w:tc>
        <w:tc>
          <w:tcPr>
            <w:tcW w:type="dxa" w:w="1805"/>
            <w:tcMar>
              <w:top w:type="dxa" w:w="60"/>
              <w:left w:type="dxa" w:w="100"/>
              <w:bottom w:type="dxa" w:w="60"/>
              <w:right w:type="dxa" w:w="100"/>
            </w:tcMar>
            <w:vAlign w:val="center"/>
          </w:tcPr>
          <w:p>
            <w:pPr>
              <w:spacing w:after="20" w:before="20"/>
            </w:pPr>
            <w:r>
              <w:rPr>
                <w:sz w:val="20"/>
                <w:szCs w:val="20"/>
              </w:rPr>
              <w:t xml:space="preserve">SBO-014</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SBO-041</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32</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Asset Category</w:t>
            </w:r>
          </w:p>
        </w:tc>
        <w:tc>
          <w:tcPr>
            <w:tcW w:type="dxa" w:w="1805"/>
            <w:tcMar>
              <w:top w:type="dxa" w:w="60"/>
              <w:left w:type="dxa" w:w="100"/>
              <w:bottom w:type="dxa" w:w="60"/>
              <w:right w:type="dxa" w:w="100"/>
            </w:tcMar>
            <w:vAlign w:val="center"/>
          </w:tcPr>
          <w:p>
            <w:pPr>
              <w:spacing w:after="20" w:before="20"/>
            </w:pPr>
            <w:r>
              <w:rPr>
                <w:sz w:val="20"/>
                <w:szCs w:val="20"/>
              </w:rPr>
              <w:t xml:space="preserve">SBO-043</w:t>
            </w:r>
          </w:p>
        </w:tc>
        <w:tc>
          <w:tcPr>
            <w:tcW w:type="dxa" w:w="1444"/>
            <w:tcMar>
              <w:top w:type="dxa" w:w="60"/>
              <w:left w:type="dxa" w:w="100"/>
              <w:bottom w:type="dxa" w:w="60"/>
              <w:right w:type="dxa" w:w="100"/>
            </w:tcMar>
            <w:vAlign w:val="center"/>
          </w:tcPr>
          <w:p>
            <w:pPr>
              <w:spacing w:after="20" w:before="20"/>
            </w:pPr>
            <w:r>
              <w:rPr>
                <w:sz w:val="20"/>
                <w:szCs w:val="20"/>
              </w:rPr>
              <w:t xml:space="preserve">AST</w:t>
            </w:r>
          </w:p>
        </w:tc>
        <w:tc>
          <w:tcPr>
            <w:tcW w:type="dxa" w:w="126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Asset Document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SBO-111</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Asset Expense</w:t>
            </w:r>
          </w:p>
        </w:tc>
        <w:tc>
          <w:tcPr>
            <w:tcW w:type="dxa" w:w="1805"/>
            <w:tcMar>
              <w:top w:type="dxa" w:w="60"/>
              <w:left w:type="dxa" w:w="100"/>
              <w:bottom w:type="dxa" w:w="60"/>
              <w:right w:type="dxa" w:w="100"/>
            </w:tcMar>
            <w:vAlign w:val="center"/>
          </w:tcPr>
          <w:p>
            <w:pPr>
              <w:spacing w:after="20" w:before="20"/>
            </w:pPr>
            <w:r>
              <w:rPr>
                <w:sz w:val="20"/>
                <w:szCs w:val="20"/>
              </w:rPr>
              <w:t xml:space="preserve">SBO-113</w:t>
            </w:r>
          </w:p>
        </w:tc>
        <w:tc>
          <w:tcPr>
            <w:tcW w:type="dxa" w:w="1444"/>
            <w:tcMar>
              <w:top w:type="dxa" w:w="60"/>
              <w:left w:type="dxa" w:w="100"/>
              <w:bottom w:type="dxa" w:w="60"/>
              <w:right w:type="dxa" w:w="100"/>
            </w:tcMar>
            <w:vAlign w:val="center"/>
          </w:tcPr>
          <w:p>
            <w:pPr>
              <w:spacing w:after="20" w:before="20"/>
            </w:pPr>
            <w:r>
              <w:rPr>
                <w:sz w:val="20"/>
                <w:szCs w:val="20"/>
              </w:rPr>
              <w:t xml:space="preserve">AST</w:t>
            </w:r>
          </w:p>
        </w:tc>
        <w:tc>
          <w:tcPr>
            <w:tcW w:type="dxa" w:w="1264"/>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Asset Image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SBO-051</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Asset Inspection</w:t>
            </w:r>
          </w:p>
        </w:tc>
        <w:tc>
          <w:tcPr>
            <w:tcW w:type="dxa" w:w="1805"/>
            <w:tcMar>
              <w:top w:type="dxa" w:w="60"/>
              <w:left w:type="dxa" w:w="100"/>
              <w:bottom w:type="dxa" w:w="60"/>
              <w:right w:type="dxa" w:w="100"/>
            </w:tcMar>
            <w:vAlign w:val="center"/>
          </w:tcPr>
          <w:p>
            <w:pPr>
              <w:spacing w:after="20" w:before="20"/>
            </w:pPr>
            <w:r>
              <w:rPr>
                <w:sz w:val="20"/>
                <w:szCs w:val="20"/>
              </w:rPr>
              <w:t xml:space="preserve">SBO-122</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Asset Model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SBO-044</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Asset Position</w:t>
            </w:r>
          </w:p>
        </w:tc>
        <w:tc>
          <w:tcPr>
            <w:tcW w:type="dxa" w:w="1805"/>
            <w:tcMar>
              <w:top w:type="dxa" w:w="60"/>
              <w:left w:type="dxa" w:w="100"/>
              <w:bottom w:type="dxa" w:w="60"/>
              <w:right w:type="dxa" w:w="100"/>
            </w:tcMar>
            <w:vAlign w:val="center"/>
          </w:tcPr>
          <w:p>
            <w:pPr>
              <w:spacing w:after="20" w:before="20"/>
            </w:pPr>
            <w:r>
              <w:rPr>
                <w:sz w:val="20"/>
                <w:szCs w:val="20"/>
              </w:rPr>
              <w:t xml:space="preserve">SBO-086</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1264"/>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Asset Relationship</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SBO-050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Asset Status</w:t>
            </w:r>
          </w:p>
        </w:tc>
        <w:tc>
          <w:tcPr>
            <w:tcW w:type="dxa" w:w="1805"/>
            <w:tcMar>
              <w:top w:type="dxa" w:w="60"/>
              <w:left w:type="dxa" w:w="100"/>
              <w:bottom w:type="dxa" w:w="60"/>
              <w:right w:type="dxa" w:w="100"/>
            </w:tcMar>
            <w:vAlign w:val="center"/>
          </w:tcPr>
          <w:p>
            <w:pPr>
              <w:spacing w:after="20" w:before="20"/>
            </w:pPr>
            <w:r>
              <w:rPr>
                <w:sz w:val="20"/>
                <w:szCs w:val="20"/>
              </w:rPr>
              <w:t xml:space="preserve">SBO-048</w:t>
            </w:r>
          </w:p>
        </w:tc>
        <w:tc>
          <w:tcPr>
            <w:tcW w:type="dxa" w:w="1444"/>
            <w:tcMar>
              <w:top w:type="dxa" w:w="60"/>
              <w:left w:type="dxa" w:w="100"/>
              <w:bottom w:type="dxa" w:w="60"/>
              <w:right w:type="dxa" w:w="100"/>
            </w:tcMar>
            <w:vAlign w:val="center"/>
          </w:tcPr>
          <w:p>
            <w:pPr>
              <w:spacing w:after="20" w:before="20"/>
            </w:pPr>
            <w:r>
              <w:rPr>
                <w:sz w:val="20"/>
                <w:szCs w:val="20"/>
              </w:rPr>
              <w:t xml:space="preserve">AST</w:t>
            </w:r>
          </w:p>
        </w:tc>
        <w:tc>
          <w:tcPr>
            <w:tcW w:type="dxa" w:w="126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SBO-042</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Attachment</w:t>
            </w:r>
          </w:p>
        </w:tc>
        <w:tc>
          <w:tcPr>
            <w:tcW w:type="dxa" w:w="1805"/>
            <w:tcMar>
              <w:top w:type="dxa" w:w="60"/>
              <w:left w:type="dxa" w:w="100"/>
              <w:bottom w:type="dxa" w:w="60"/>
              <w:right w:type="dxa" w:w="100"/>
            </w:tcMar>
            <w:vAlign w:val="center"/>
          </w:tcPr>
          <w:p>
            <w:pPr>
              <w:spacing w:after="20" w:before="20"/>
            </w:pPr>
            <w:r>
              <w:rPr>
                <w:sz w:val="20"/>
                <w:szCs w:val="20"/>
              </w:rPr>
              <w:t xml:space="preserve">SBO-006</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Audit Log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SBO-008</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Barcode</w:t>
            </w:r>
          </w:p>
        </w:tc>
        <w:tc>
          <w:tcPr>
            <w:tcW w:type="dxa" w:w="1805"/>
            <w:tcMar>
              <w:top w:type="dxa" w:w="60"/>
              <w:left w:type="dxa" w:w="100"/>
              <w:bottom w:type="dxa" w:w="60"/>
              <w:right w:type="dxa" w:w="100"/>
            </w:tcMar>
            <w:vAlign w:val="center"/>
          </w:tcPr>
          <w:p>
            <w:pPr>
              <w:spacing w:after="20" w:before="20"/>
            </w:pPr>
            <w:r>
              <w:rPr>
                <w:sz w:val="20"/>
                <w:szCs w:val="20"/>
              </w:rPr>
              <w:t xml:space="preserve">SBO-047</w:t>
            </w:r>
          </w:p>
        </w:tc>
        <w:tc>
          <w:tcPr>
            <w:tcW w:type="dxa" w:w="1444"/>
            <w:tcMar>
              <w:top w:type="dxa" w:w="60"/>
              <w:left w:type="dxa" w:w="100"/>
              <w:bottom w:type="dxa" w:w="60"/>
              <w:right w:type="dxa" w:w="100"/>
            </w:tcMar>
            <w:vAlign w:val="center"/>
          </w:tcPr>
          <w:p>
            <w:pPr>
              <w:spacing w:after="20" w:before="20"/>
            </w:pPr>
            <w:r>
              <w:rPr>
                <w:sz w:val="20"/>
                <w:szCs w:val="20"/>
              </w:rPr>
              <w:t xml:space="preserve">AST</w:t>
            </w:r>
          </w:p>
        </w:tc>
        <w:tc>
          <w:tcPr>
            <w:tcW w:type="dxa" w:w="126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Building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SBO-030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Business Unit</w:t>
            </w:r>
          </w:p>
        </w:tc>
        <w:tc>
          <w:tcPr>
            <w:tcW w:type="dxa" w:w="1805"/>
            <w:tcMar>
              <w:top w:type="dxa" w:w="60"/>
              <w:left w:type="dxa" w:w="100"/>
              <w:bottom w:type="dxa" w:w="60"/>
              <w:right w:type="dxa" w:w="100"/>
            </w:tcMar>
            <w:vAlign w:val="center"/>
          </w:tcPr>
          <w:p>
            <w:pPr>
              <w:spacing w:after="20" w:before="20"/>
            </w:pPr>
            <w:r>
              <w:rPr>
                <w:sz w:val="20"/>
                <w:szCs w:val="20"/>
              </w:rPr>
              <w:t xml:space="preserve">SBO-021</w:t>
            </w:r>
          </w:p>
        </w:tc>
        <w:tc>
          <w:tcPr>
            <w:tcW w:type="dxa" w:w="1444"/>
            <w:tcMar>
              <w:top w:type="dxa" w:w="60"/>
              <w:left w:type="dxa" w:w="100"/>
              <w:bottom w:type="dxa" w:w="60"/>
              <w:right w:type="dxa" w:w="100"/>
            </w:tcMar>
            <w:vAlign w:val="center"/>
          </w:tcPr>
          <w:p>
            <w:pPr>
              <w:spacing w:after="20" w:before="20"/>
            </w:pPr>
            <w:r>
              <w:rPr>
                <w:sz w:val="20"/>
                <w:szCs w:val="20"/>
              </w:rPr>
              <w:t xml:space="preserve">ENT</w:t>
            </w:r>
          </w:p>
        </w:tc>
        <w:tc>
          <w:tcPr>
            <w:tcW w:type="dxa" w:w="126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Camera</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SBO-072</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Campus</w:t>
            </w:r>
          </w:p>
        </w:tc>
        <w:tc>
          <w:tcPr>
            <w:tcW w:type="dxa" w:w="1805"/>
            <w:tcMar>
              <w:top w:type="dxa" w:w="60"/>
              <w:left w:type="dxa" w:w="100"/>
              <w:bottom w:type="dxa" w:w="60"/>
              <w:right w:type="dxa" w:w="100"/>
            </w:tcMar>
            <w:vAlign w:val="center"/>
          </w:tcPr>
          <w:p>
            <w:pPr>
              <w:spacing w:after="20" w:before="20"/>
            </w:pPr>
            <w:r>
              <w:rPr>
                <w:sz w:val="20"/>
                <w:szCs w:val="20"/>
              </w:rPr>
              <w:t xml:space="preserve">SBO-028</w:t>
            </w:r>
          </w:p>
        </w:tc>
        <w:tc>
          <w:tcPr>
            <w:tcW w:type="dxa" w:w="1444"/>
            <w:tcMar>
              <w:top w:type="dxa" w:w="60"/>
              <w:left w:type="dxa" w:w="100"/>
              <w:bottom w:type="dxa" w:w="60"/>
              <w:right w:type="dxa" w:w="100"/>
            </w:tcMar>
            <w:vAlign w:val="center"/>
          </w:tcPr>
          <w:p>
            <w:pPr>
              <w:spacing w:after="20" w:before="20"/>
            </w:pPr>
            <w:r>
              <w:rPr>
                <w:sz w:val="20"/>
                <w:szCs w:val="20"/>
              </w:rPr>
              <w:t xml:space="preserve">LOC</w:t>
            </w:r>
          </w:p>
        </w:tc>
        <w:tc>
          <w:tcPr>
            <w:tcW w:type="dxa" w:w="126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Capability Registration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SBO-018</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Comment</w:t>
            </w:r>
          </w:p>
        </w:tc>
        <w:tc>
          <w:tcPr>
            <w:tcW w:type="dxa" w:w="1805"/>
            <w:tcMar>
              <w:top w:type="dxa" w:w="60"/>
              <w:left w:type="dxa" w:w="100"/>
              <w:bottom w:type="dxa" w:w="60"/>
              <w:right w:type="dxa" w:w="100"/>
            </w:tcMar>
            <w:vAlign w:val="center"/>
          </w:tcPr>
          <w:p>
            <w:pPr>
              <w:spacing w:after="20" w:before="20"/>
            </w:pPr>
            <w:r>
              <w:rPr>
                <w:sz w:val="20"/>
                <w:szCs w:val="20"/>
              </w:rPr>
              <w:t xml:space="preserve">SBO-007</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Configuration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SBO-009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Contractor</w:t>
            </w:r>
          </w:p>
        </w:tc>
        <w:tc>
          <w:tcPr>
            <w:tcW w:type="dxa" w:w="1805"/>
            <w:tcMar>
              <w:top w:type="dxa" w:w="60"/>
              <w:left w:type="dxa" w:w="100"/>
              <w:bottom w:type="dxa" w:w="60"/>
              <w:right w:type="dxa" w:w="100"/>
            </w:tcMar>
            <w:vAlign w:val="center"/>
          </w:tcPr>
          <w:p>
            <w:pPr>
              <w:spacing w:after="20" w:before="20"/>
            </w:pPr>
            <w:r>
              <w:rPr>
                <w:sz w:val="20"/>
                <w:szCs w:val="20"/>
              </w:rPr>
              <w:t xml:space="preserve">SBO-025</w:t>
            </w:r>
          </w:p>
        </w:tc>
        <w:tc>
          <w:tcPr>
            <w:tcW w:type="dxa" w:w="1444"/>
            <w:tcMar>
              <w:top w:type="dxa" w:w="60"/>
              <w:left w:type="dxa" w:w="100"/>
              <w:bottom w:type="dxa" w:w="60"/>
              <w:right w:type="dxa" w:w="100"/>
            </w:tcMar>
            <w:vAlign w:val="center"/>
          </w:tcPr>
          <w:p>
            <w:pPr>
              <w:spacing w:after="20" w:before="20"/>
            </w:pPr>
            <w:r>
              <w:rPr>
                <w:sz w:val="20"/>
                <w:szCs w:val="20"/>
              </w:rPr>
              <w:t xml:space="preserve">ENT</w:t>
            </w:r>
          </w:p>
        </w:tc>
        <w:tc>
          <w:tcPr>
            <w:tcW w:type="dxa" w:w="1264"/>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Cost Center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SBO-027</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Credential Policy</w:t>
            </w:r>
          </w:p>
        </w:tc>
        <w:tc>
          <w:tcPr>
            <w:tcW w:type="dxa" w:w="1805"/>
            <w:tcMar>
              <w:top w:type="dxa" w:w="60"/>
              <w:left w:type="dxa" w:w="100"/>
              <w:bottom w:type="dxa" w:w="60"/>
              <w:right w:type="dxa" w:w="100"/>
            </w:tcMar>
            <w:vAlign w:val="center"/>
          </w:tcPr>
          <w:p>
            <w:pPr>
              <w:spacing w:after="20" w:before="20"/>
            </w:pPr>
            <w:r>
              <w:rPr>
                <w:sz w:val="20"/>
                <w:szCs w:val="20"/>
              </w:rPr>
              <w:t xml:space="preserve">SBO-100</w:t>
            </w:r>
          </w:p>
        </w:tc>
        <w:tc>
          <w:tcPr>
            <w:tcW w:type="dxa" w:w="1444"/>
            <w:tcMar>
              <w:top w:type="dxa" w:w="60"/>
              <w:left w:type="dxa" w:w="100"/>
              <w:bottom w:type="dxa" w:w="60"/>
              <w:right w:type="dxa" w:w="100"/>
            </w:tcMar>
            <w:vAlign w:val="center"/>
          </w:tcPr>
          <w:p>
            <w:pPr>
              <w:spacing w:after="20" w:before="20"/>
            </w:pPr>
            <w:r>
              <w:rPr>
                <w:sz w:val="20"/>
                <w:szCs w:val="20"/>
              </w:rPr>
              <w:t xml:space="preserve">IAM</w:t>
            </w:r>
          </w:p>
        </w:tc>
        <w:tc>
          <w:tcPr>
            <w:tcW w:type="dxa" w:w="1264"/>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Custody Assignment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SBO-049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Custom Attribute Definition</w:t>
            </w:r>
          </w:p>
        </w:tc>
        <w:tc>
          <w:tcPr>
            <w:tcW w:type="dxa" w:w="1805"/>
            <w:tcMar>
              <w:top w:type="dxa" w:w="60"/>
              <w:left w:type="dxa" w:w="100"/>
              <w:bottom w:type="dxa" w:w="60"/>
              <w:right w:type="dxa" w:w="100"/>
            </w:tcMar>
            <w:vAlign w:val="center"/>
          </w:tcPr>
          <w:p>
            <w:pPr>
              <w:spacing w:after="20" w:before="20"/>
            </w:pPr>
            <w:r>
              <w:rPr>
                <w:sz w:val="20"/>
                <w:szCs w:val="20"/>
              </w:rPr>
              <w:t xml:space="preserve">SBO-112</w:t>
            </w:r>
          </w:p>
        </w:tc>
        <w:tc>
          <w:tcPr>
            <w:tcW w:type="dxa" w:w="1444"/>
            <w:tcMar>
              <w:top w:type="dxa" w:w="60"/>
              <w:left w:type="dxa" w:w="100"/>
              <w:bottom w:type="dxa" w:w="60"/>
              <w:right w:type="dxa" w:w="100"/>
            </w:tcMar>
            <w:vAlign w:val="center"/>
          </w:tcPr>
          <w:p>
            <w:pPr>
              <w:spacing w:after="20" w:before="20"/>
            </w:pPr>
            <w:r>
              <w:rPr>
                <w:sz w:val="20"/>
                <w:szCs w:val="20"/>
              </w:rPr>
              <w:t xml:space="preserve">AST</w:t>
            </w:r>
          </w:p>
        </w:tc>
        <w:tc>
          <w:tcPr>
            <w:tcW w:type="dxa" w:w="1264"/>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Dashboard Definition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SBO-016</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Dashboard Widget</w:t>
            </w:r>
          </w:p>
        </w:tc>
        <w:tc>
          <w:tcPr>
            <w:tcW w:type="dxa" w:w="1805"/>
            <w:tcMar>
              <w:top w:type="dxa" w:w="60"/>
              <w:left w:type="dxa" w:w="100"/>
              <w:bottom w:type="dxa" w:w="60"/>
              <w:right w:type="dxa" w:w="100"/>
            </w:tcMar>
            <w:vAlign w:val="center"/>
          </w:tcPr>
          <w:p>
            <w:pPr>
              <w:spacing w:after="20" w:before="20"/>
            </w:pPr>
            <w:r>
              <w:rPr>
                <w:sz w:val="20"/>
                <w:szCs w:val="20"/>
              </w:rPr>
              <w:t xml:space="preserve">SBO-128</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17</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Data Quality Finding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SBO-091</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Delegation</w:t>
            </w:r>
          </w:p>
        </w:tc>
        <w:tc>
          <w:tcPr>
            <w:tcW w:type="dxa" w:w="1805"/>
            <w:tcMar>
              <w:top w:type="dxa" w:w="60"/>
              <w:left w:type="dxa" w:w="100"/>
              <w:bottom w:type="dxa" w:w="60"/>
              <w:right w:type="dxa" w:w="100"/>
            </w:tcMar>
            <w:vAlign w:val="center"/>
          </w:tcPr>
          <w:p>
            <w:pPr>
              <w:spacing w:after="20" w:before="20"/>
            </w:pPr>
            <w:r>
              <w:rPr>
                <w:sz w:val="20"/>
                <w:szCs w:val="20"/>
              </w:rPr>
              <w:t xml:space="preserve">SBO-101</w:t>
            </w:r>
          </w:p>
        </w:tc>
        <w:tc>
          <w:tcPr>
            <w:tcW w:type="dxa" w:w="1444"/>
            <w:tcMar>
              <w:top w:type="dxa" w:w="60"/>
              <w:left w:type="dxa" w:w="100"/>
              <w:bottom w:type="dxa" w:w="60"/>
              <w:right w:type="dxa" w:w="100"/>
            </w:tcMar>
            <w:vAlign w:val="center"/>
          </w:tcPr>
          <w:p>
            <w:pPr>
              <w:spacing w:after="20" w:before="20"/>
            </w:pPr>
            <w:r>
              <w:rPr>
                <w:sz w:val="20"/>
                <w:szCs w:val="20"/>
              </w:rPr>
              <w:t xml:space="preserve">IAM</w:t>
            </w:r>
          </w:p>
        </w:tc>
        <w:tc>
          <w:tcPr>
            <w:tcW w:type="dxa" w:w="1264"/>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Department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SBO-022</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Depreciation Entry</w:t>
            </w:r>
          </w:p>
        </w:tc>
        <w:tc>
          <w:tcPr>
            <w:tcW w:type="dxa" w:w="1805"/>
            <w:tcMar>
              <w:top w:type="dxa" w:w="60"/>
              <w:left w:type="dxa" w:w="100"/>
              <w:bottom w:type="dxa" w:w="60"/>
              <w:right w:type="dxa" w:w="100"/>
            </w:tcMar>
            <w:vAlign w:val="center"/>
          </w:tcPr>
          <w:p>
            <w:pPr>
              <w:spacing w:after="20" w:before="20"/>
            </w:pPr>
            <w:r>
              <w:rPr>
                <w:sz w:val="20"/>
                <w:szCs w:val="20"/>
              </w:rPr>
              <w:t xml:space="preserve">SBO-115</w:t>
            </w:r>
          </w:p>
        </w:tc>
        <w:tc>
          <w:tcPr>
            <w:tcW w:type="dxa" w:w="1444"/>
            <w:tcMar>
              <w:top w:type="dxa" w:w="60"/>
              <w:left w:type="dxa" w:w="100"/>
              <w:bottom w:type="dxa" w:w="60"/>
              <w:right w:type="dxa" w:w="100"/>
            </w:tcMar>
            <w:vAlign w:val="center"/>
          </w:tcPr>
          <w:p>
            <w:pPr>
              <w:spacing w:after="20" w:before="20"/>
            </w:pPr>
            <w:r>
              <w:rPr>
                <w:sz w:val="20"/>
                <w:szCs w:val="20"/>
              </w:rPr>
              <w:t xml:space="preserve">AST</w:t>
            </w:r>
          </w:p>
        </w:tc>
        <w:tc>
          <w:tcPr>
            <w:tcW w:type="dxa" w:w="1264"/>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Depreciation Schedule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SBO-114</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Device</w:t>
            </w:r>
          </w:p>
        </w:tc>
        <w:tc>
          <w:tcPr>
            <w:tcW w:type="dxa" w:w="1805"/>
            <w:tcMar>
              <w:top w:type="dxa" w:w="60"/>
              <w:left w:type="dxa" w:w="100"/>
              <w:bottom w:type="dxa" w:w="60"/>
              <w:right w:type="dxa" w:w="100"/>
            </w:tcMar>
            <w:vAlign w:val="center"/>
          </w:tcPr>
          <w:p>
            <w:pPr>
              <w:spacing w:after="20" w:before="20"/>
            </w:pPr>
            <w:r>
              <w:rPr>
                <w:sz w:val="20"/>
                <w:szCs w:val="20"/>
              </w:rPr>
              <w:t xml:space="preserve">SBO-074</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1264"/>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Discrepancy Record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SBO-062</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16</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1805"/>
        <w:gridCol w:w="1444"/>
        <w:gridCol w:w="1264"/>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Attrs</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Disposal Request</w:t>
            </w:r>
          </w:p>
        </w:tc>
        <w:tc>
          <w:tcPr>
            <w:tcW w:type="dxa" w:w="1805"/>
            <w:tcMar>
              <w:top w:type="dxa" w:w="60"/>
              <w:left w:type="dxa" w:w="100"/>
              <w:bottom w:type="dxa" w:w="60"/>
              <w:right w:type="dxa" w:w="100"/>
            </w:tcMar>
            <w:vAlign w:val="center"/>
          </w:tcPr>
          <w:p>
            <w:pPr>
              <w:spacing w:after="20" w:before="20"/>
            </w:pPr>
            <w:r>
              <w:rPr>
                <w:sz w:val="20"/>
                <w:szCs w:val="20"/>
              </w:rPr>
              <w:t xml:space="preserve">SBO-125</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Document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SBO-005</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Driver</w:t>
            </w:r>
          </w:p>
        </w:tc>
        <w:tc>
          <w:tcPr>
            <w:tcW w:type="dxa" w:w="1805"/>
            <w:tcMar>
              <w:top w:type="dxa" w:w="60"/>
              <w:left w:type="dxa" w:w="100"/>
              <w:bottom w:type="dxa" w:w="60"/>
              <w:right w:type="dxa" w:w="100"/>
            </w:tcMar>
            <w:vAlign w:val="center"/>
          </w:tcPr>
          <w:p>
            <w:pPr>
              <w:spacing w:after="20" w:before="20"/>
            </w:pPr>
            <w:r>
              <w:rPr>
                <w:sz w:val="20"/>
                <w:szCs w:val="20"/>
              </w:rPr>
              <w:t xml:space="preserve">SBO-053</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SBO-024</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ERP Document</w:t>
            </w:r>
          </w:p>
        </w:tc>
        <w:tc>
          <w:tcPr>
            <w:tcW w:type="dxa" w:w="1805"/>
            <w:tcMar>
              <w:top w:type="dxa" w:w="60"/>
              <w:left w:type="dxa" w:w="100"/>
              <w:bottom w:type="dxa" w:w="60"/>
              <w:right w:type="dxa" w:w="100"/>
            </w:tcMar>
            <w:vAlign w:val="center"/>
          </w:tcPr>
          <w:p>
            <w:pPr>
              <w:spacing w:after="20" w:before="20"/>
            </w:pPr>
            <w:r>
              <w:rPr>
                <w:sz w:val="20"/>
                <w:szCs w:val="20"/>
              </w:rPr>
              <w:t xml:space="preserve">SBO-108</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Evidence Record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SBO-079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Executive Summary</w:t>
            </w:r>
          </w:p>
        </w:tc>
        <w:tc>
          <w:tcPr>
            <w:tcW w:type="dxa" w:w="1805"/>
            <w:tcMar>
              <w:top w:type="dxa" w:w="60"/>
              <w:left w:type="dxa" w:w="100"/>
              <w:bottom w:type="dxa" w:w="60"/>
              <w:right w:type="dxa" w:w="100"/>
            </w:tcMar>
            <w:vAlign w:val="center"/>
          </w:tcPr>
          <w:p>
            <w:pPr>
              <w:spacing w:after="20" w:before="20"/>
            </w:pPr>
            <w:r>
              <w:rPr>
                <w:sz w:val="20"/>
                <w:szCs w:val="20"/>
              </w:rPr>
              <w:t xml:space="preserve">SBO-089</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126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Exit Authorization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SBO-066</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Export Job</w:t>
            </w:r>
          </w:p>
        </w:tc>
        <w:tc>
          <w:tcPr>
            <w:tcW w:type="dxa" w:w="1805"/>
            <w:tcMar>
              <w:top w:type="dxa" w:w="60"/>
              <w:left w:type="dxa" w:w="100"/>
              <w:bottom w:type="dxa" w:w="60"/>
              <w:right w:type="dxa" w:w="100"/>
            </w:tcMar>
            <w:vAlign w:val="center"/>
          </w:tcPr>
          <w:p>
            <w:pPr>
              <w:spacing w:after="20" w:before="20"/>
            </w:pPr>
            <w:r>
              <w:rPr>
                <w:sz w:val="20"/>
                <w:szCs w:val="20"/>
              </w:rPr>
              <w:t xml:space="preserve">SBO-105</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Feature Flag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SBO-011</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Floor</w:t>
            </w:r>
          </w:p>
        </w:tc>
        <w:tc>
          <w:tcPr>
            <w:tcW w:type="dxa" w:w="1805"/>
            <w:tcMar>
              <w:top w:type="dxa" w:w="60"/>
              <w:left w:type="dxa" w:w="100"/>
              <w:bottom w:type="dxa" w:w="60"/>
              <w:right w:type="dxa" w:w="100"/>
            </w:tcMar>
            <w:vAlign w:val="center"/>
          </w:tcPr>
          <w:p>
            <w:pPr>
              <w:spacing w:after="20" w:before="20"/>
            </w:pPr>
            <w:r>
              <w:rPr>
                <w:sz w:val="20"/>
                <w:szCs w:val="20"/>
              </w:rPr>
              <w:t xml:space="preserve">SBO-031</w:t>
            </w:r>
          </w:p>
        </w:tc>
        <w:tc>
          <w:tcPr>
            <w:tcW w:type="dxa" w:w="1444"/>
            <w:tcMar>
              <w:top w:type="dxa" w:w="60"/>
              <w:left w:type="dxa" w:w="100"/>
              <w:bottom w:type="dxa" w:w="60"/>
              <w:right w:type="dxa" w:w="100"/>
            </w:tcMar>
            <w:vAlign w:val="center"/>
          </w:tcPr>
          <w:p>
            <w:pPr>
              <w:spacing w:after="20" w:before="20"/>
            </w:pPr>
            <w:r>
              <w:rPr>
                <w:sz w:val="20"/>
                <w:szCs w:val="20"/>
              </w:rPr>
              <w:t xml:space="preserve">LOC</w:t>
            </w:r>
          </w:p>
        </w:tc>
        <w:tc>
          <w:tcPr>
            <w:tcW w:type="dxa" w:w="126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Floor Plan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SBO-040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Floor Plan Overlay</w:t>
            </w:r>
          </w:p>
        </w:tc>
        <w:tc>
          <w:tcPr>
            <w:tcW w:type="dxa" w:w="1805"/>
            <w:tcMar>
              <w:top w:type="dxa" w:w="60"/>
              <w:left w:type="dxa" w:w="100"/>
              <w:bottom w:type="dxa" w:w="60"/>
              <w:right w:type="dxa" w:w="100"/>
            </w:tcMar>
            <w:vAlign w:val="center"/>
          </w:tcPr>
          <w:p>
            <w:pPr>
              <w:spacing w:after="20" w:before="20"/>
            </w:pPr>
            <w:r>
              <w:rPr>
                <w:sz w:val="20"/>
                <w:szCs w:val="20"/>
              </w:rPr>
              <w:t xml:space="preserve">SBO-085</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1264"/>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Gate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SBO-037</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Gate Event</w:t>
            </w:r>
          </w:p>
        </w:tc>
        <w:tc>
          <w:tcPr>
            <w:tcW w:type="dxa" w:w="1805"/>
            <w:tcMar>
              <w:top w:type="dxa" w:w="60"/>
              <w:left w:type="dxa" w:w="100"/>
              <w:bottom w:type="dxa" w:w="60"/>
              <w:right w:type="dxa" w:w="100"/>
            </w:tcMar>
            <w:vAlign w:val="center"/>
          </w:tcPr>
          <w:p>
            <w:pPr>
              <w:spacing w:after="20" w:before="20"/>
            </w:pPr>
            <w:r>
              <w:rPr>
                <w:sz w:val="20"/>
                <w:szCs w:val="20"/>
              </w:rPr>
              <w:t xml:space="preserve">SBO-067</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1264"/>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Geofence Rule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SBO-075</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Handling Unit</w:t>
            </w:r>
          </w:p>
        </w:tc>
        <w:tc>
          <w:tcPr>
            <w:tcW w:type="dxa" w:w="1805"/>
            <w:tcMar>
              <w:top w:type="dxa" w:w="60"/>
              <w:left w:type="dxa" w:w="100"/>
              <w:bottom w:type="dxa" w:w="60"/>
              <w:right w:type="dxa" w:w="100"/>
            </w:tcMar>
            <w:vAlign w:val="center"/>
          </w:tcPr>
          <w:p>
            <w:pPr>
              <w:spacing w:after="20" w:before="20"/>
            </w:pPr>
            <w:r>
              <w:rPr>
                <w:sz w:val="20"/>
                <w:szCs w:val="20"/>
              </w:rPr>
              <w:t xml:space="preserve">SBO-126</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Identity Provider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SBO-099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Image Match Candidate</w:t>
            </w:r>
          </w:p>
        </w:tc>
        <w:tc>
          <w:tcPr>
            <w:tcW w:type="dxa" w:w="1805"/>
            <w:tcMar>
              <w:top w:type="dxa" w:w="60"/>
              <w:left w:type="dxa" w:w="100"/>
              <w:bottom w:type="dxa" w:w="60"/>
              <w:right w:type="dxa" w:w="100"/>
            </w:tcMar>
            <w:vAlign w:val="center"/>
          </w:tcPr>
          <w:p>
            <w:pPr>
              <w:spacing w:after="20" w:before="20"/>
            </w:pPr>
            <w:r>
              <w:rPr>
                <w:sz w:val="20"/>
                <w:szCs w:val="20"/>
              </w:rPr>
              <w:t xml:space="preserve">SBO-131</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1264"/>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Image Search Query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SBO-130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15</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Incident</w:t>
            </w:r>
          </w:p>
        </w:tc>
        <w:tc>
          <w:tcPr>
            <w:tcW w:type="dxa" w:w="1805"/>
            <w:tcMar>
              <w:top w:type="dxa" w:w="60"/>
              <w:left w:type="dxa" w:w="100"/>
              <w:bottom w:type="dxa" w:w="60"/>
              <w:right w:type="dxa" w:w="100"/>
            </w:tcMar>
            <w:vAlign w:val="center"/>
          </w:tcPr>
          <w:p>
            <w:pPr>
              <w:spacing w:after="20" w:before="20"/>
            </w:pPr>
            <w:r>
              <w:rPr>
                <w:sz w:val="20"/>
                <w:szCs w:val="20"/>
              </w:rPr>
              <w:t xml:space="preserve">SBO-077</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1264"/>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Insight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SBO-088</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Integration Endpoint</w:t>
            </w:r>
          </w:p>
        </w:tc>
        <w:tc>
          <w:tcPr>
            <w:tcW w:type="dxa" w:w="1805"/>
            <w:tcMar>
              <w:top w:type="dxa" w:w="60"/>
              <w:left w:type="dxa" w:w="100"/>
              <w:bottom w:type="dxa" w:w="60"/>
              <w:right w:type="dxa" w:w="100"/>
            </w:tcMar>
            <w:vAlign w:val="center"/>
          </w:tcPr>
          <w:p>
            <w:pPr>
              <w:spacing w:after="20" w:before="20"/>
            </w:pPr>
            <w:r>
              <w:rPr>
                <w:sz w:val="20"/>
                <w:szCs w:val="20"/>
              </w:rPr>
              <w:t xml:space="preserve">SBO-013</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SBO-060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15</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Inventory Plan</w:t>
            </w:r>
          </w:p>
        </w:tc>
        <w:tc>
          <w:tcPr>
            <w:tcW w:type="dxa" w:w="1805"/>
            <w:tcMar>
              <w:top w:type="dxa" w:w="60"/>
              <w:left w:type="dxa" w:w="100"/>
              <w:bottom w:type="dxa" w:w="60"/>
              <w:right w:type="dxa" w:w="100"/>
            </w:tcMar>
            <w:vAlign w:val="center"/>
          </w:tcPr>
          <w:p>
            <w:pPr>
              <w:spacing w:after="20" w:before="20"/>
            </w:pPr>
            <w:r>
              <w:rPr>
                <w:sz w:val="20"/>
                <w:szCs w:val="20"/>
              </w:rPr>
              <w:t xml:space="preserve">SBO-061</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Inventory Session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SBO-059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21</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Investigation</w:t>
            </w:r>
          </w:p>
        </w:tc>
        <w:tc>
          <w:tcPr>
            <w:tcW w:type="dxa" w:w="1805"/>
            <w:tcMar>
              <w:top w:type="dxa" w:w="60"/>
              <w:left w:type="dxa" w:w="100"/>
              <w:bottom w:type="dxa" w:w="60"/>
              <w:right w:type="dxa" w:w="100"/>
            </w:tcMar>
            <w:vAlign w:val="center"/>
          </w:tcPr>
          <w:p>
            <w:pPr>
              <w:spacing w:after="20" w:before="20"/>
            </w:pPr>
            <w:r>
              <w:rPr>
                <w:sz w:val="20"/>
                <w:szCs w:val="20"/>
              </w:rPr>
              <w:t xml:space="preserve">SBO-078</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1264"/>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Job Title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SBO-026</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KPI Definition</w:t>
            </w:r>
          </w:p>
        </w:tc>
        <w:tc>
          <w:tcPr>
            <w:tcW w:type="dxa" w:w="1805"/>
            <w:tcMar>
              <w:top w:type="dxa" w:w="60"/>
              <w:left w:type="dxa" w:w="100"/>
              <w:bottom w:type="dxa" w:w="60"/>
              <w:right w:type="dxa" w:w="100"/>
            </w:tcMar>
            <w:vAlign w:val="center"/>
          </w:tcPr>
          <w:p>
            <w:pPr>
              <w:spacing w:after="20" w:before="20"/>
            </w:pPr>
            <w:r>
              <w:rPr>
                <w:sz w:val="20"/>
                <w:szCs w:val="20"/>
              </w:rPr>
              <w:t xml:space="preserve">SBO-081</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1264"/>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Language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SBO-106</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Legend Definition</w:t>
            </w:r>
          </w:p>
        </w:tc>
        <w:tc>
          <w:tcPr>
            <w:tcW w:type="dxa" w:w="1805"/>
            <w:tcMar>
              <w:top w:type="dxa" w:w="60"/>
              <w:left w:type="dxa" w:w="100"/>
              <w:bottom w:type="dxa" w:w="60"/>
              <w:right w:type="dxa" w:w="100"/>
            </w:tcMar>
            <w:vAlign w:val="center"/>
          </w:tcPr>
          <w:p>
            <w:pPr>
              <w:spacing w:after="20" w:before="20"/>
            </w:pPr>
            <w:r>
              <w:rPr>
                <w:sz w:val="20"/>
                <w:szCs w:val="20"/>
              </w:rPr>
              <w:t xml:space="preserve">SBO-087</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1264"/>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Loading Bay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SBO-038</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Loading Order</w:t>
            </w:r>
          </w:p>
        </w:tc>
        <w:tc>
          <w:tcPr>
            <w:tcW w:type="dxa" w:w="1805"/>
            <w:tcMar>
              <w:top w:type="dxa" w:w="60"/>
              <w:left w:type="dxa" w:w="100"/>
              <w:bottom w:type="dxa" w:w="60"/>
              <w:right w:type="dxa" w:w="100"/>
            </w:tcMar>
            <w:vAlign w:val="center"/>
          </w:tcPr>
          <w:p>
            <w:pPr>
              <w:spacing w:after="20" w:before="20"/>
            </w:pPr>
            <w:r>
              <w:rPr>
                <w:sz w:val="20"/>
                <w:szCs w:val="20"/>
              </w:rPr>
              <w:t xml:space="preserve">SBO-057</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Lookup Value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SBO-010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Maintenance Plan</w:t>
            </w:r>
          </w:p>
        </w:tc>
        <w:tc>
          <w:tcPr>
            <w:tcW w:type="dxa" w:w="1805"/>
            <w:tcMar>
              <w:top w:type="dxa" w:w="60"/>
              <w:left w:type="dxa" w:w="100"/>
              <w:bottom w:type="dxa" w:w="60"/>
              <w:right w:type="dxa" w:w="100"/>
            </w:tcMar>
            <w:vAlign w:val="center"/>
          </w:tcPr>
          <w:p>
            <w:pPr>
              <w:spacing w:after="20" w:before="20"/>
            </w:pPr>
            <w:r>
              <w:rPr>
                <w:sz w:val="20"/>
                <w:szCs w:val="20"/>
              </w:rPr>
              <w:t xml:space="preserve">SBO-118</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Maintenance Request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SBO-119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Manufacturer</w:t>
            </w:r>
          </w:p>
        </w:tc>
        <w:tc>
          <w:tcPr>
            <w:tcW w:type="dxa" w:w="1805"/>
            <w:tcMar>
              <w:top w:type="dxa" w:w="60"/>
              <w:left w:type="dxa" w:w="100"/>
              <w:bottom w:type="dxa" w:w="60"/>
              <w:right w:type="dxa" w:w="100"/>
            </w:tcMar>
            <w:vAlign w:val="center"/>
          </w:tcPr>
          <w:p>
            <w:pPr>
              <w:spacing w:after="20" w:before="20"/>
            </w:pPr>
            <w:r>
              <w:rPr>
                <w:sz w:val="20"/>
                <w:szCs w:val="20"/>
              </w:rPr>
              <w:t xml:space="preserve">SBO-045</w:t>
            </w:r>
          </w:p>
        </w:tc>
        <w:tc>
          <w:tcPr>
            <w:tcW w:type="dxa" w:w="1444"/>
            <w:tcMar>
              <w:top w:type="dxa" w:w="60"/>
              <w:left w:type="dxa" w:w="100"/>
              <w:bottom w:type="dxa" w:w="60"/>
              <w:right w:type="dxa" w:w="100"/>
            </w:tcMar>
            <w:vAlign w:val="center"/>
          </w:tcPr>
          <w:p>
            <w:pPr>
              <w:spacing w:after="20" w:before="20"/>
            </w:pPr>
            <w:r>
              <w:rPr>
                <w:sz w:val="20"/>
                <w:szCs w:val="20"/>
              </w:rPr>
              <w:t xml:space="preserve">AST</w:t>
            </w:r>
          </w:p>
        </w:tc>
        <w:tc>
          <w:tcPr>
            <w:tcW w:type="dxa" w:w="126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Map Layer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SBO-084</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Metric Snapshot</w:t>
            </w:r>
          </w:p>
        </w:tc>
        <w:tc>
          <w:tcPr>
            <w:tcW w:type="dxa" w:w="1805"/>
            <w:tcMar>
              <w:top w:type="dxa" w:w="60"/>
              <w:left w:type="dxa" w:w="100"/>
              <w:bottom w:type="dxa" w:w="60"/>
              <w:right w:type="dxa" w:w="100"/>
            </w:tcMar>
            <w:vAlign w:val="center"/>
          </w:tcPr>
          <w:p>
            <w:pPr>
              <w:spacing w:after="20" w:before="20"/>
            </w:pPr>
            <w:r>
              <w:rPr>
                <w:sz w:val="20"/>
                <w:szCs w:val="20"/>
              </w:rPr>
              <w:t xml:space="preserve">SBO-082</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1264"/>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MFA Enrollment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SBO-102</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1805"/>
        <w:gridCol w:w="1444"/>
        <w:gridCol w:w="1264"/>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Attrs</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Notification</w:t>
            </w:r>
          </w:p>
        </w:tc>
        <w:tc>
          <w:tcPr>
            <w:tcW w:type="dxa" w:w="1805"/>
            <w:tcMar>
              <w:top w:type="dxa" w:w="60"/>
              <w:left w:type="dxa" w:w="100"/>
              <w:bottom w:type="dxa" w:w="60"/>
              <w:right w:type="dxa" w:w="100"/>
            </w:tcMar>
            <w:vAlign w:val="center"/>
          </w:tcPr>
          <w:p>
            <w:pPr>
              <w:spacing w:after="20" w:before="20"/>
            </w:pPr>
            <w:r>
              <w:rPr>
                <w:sz w:val="20"/>
                <w:szCs w:val="20"/>
              </w:rPr>
              <w:t xml:space="preserve">SBO-003</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Notification Template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SBO-004</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Organization</w:t>
            </w:r>
          </w:p>
        </w:tc>
        <w:tc>
          <w:tcPr>
            <w:tcW w:type="dxa" w:w="1805"/>
            <w:tcMar>
              <w:top w:type="dxa" w:w="60"/>
              <w:left w:type="dxa" w:w="100"/>
              <w:bottom w:type="dxa" w:w="60"/>
              <w:right w:type="dxa" w:w="100"/>
            </w:tcMar>
            <w:vAlign w:val="center"/>
          </w:tcPr>
          <w:p>
            <w:pPr>
              <w:spacing w:after="20" w:before="20"/>
            </w:pPr>
            <w:r>
              <w:rPr>
                <w:sz w:val="20"/>
                <w:szCs w:val="20"/>
              </w:rPr>
              <w:t xml:space="preserve">SBO-020</w:t>
            </w:r>
          </w:p>
        </w:tc>
        <w:tc>
          <w:tcPr>
            <w:tcW w:type="dxa" w:w="1444"/>
            <w:tcMar>
              <w:top w:type="dxa" w:w="60"/>
              <w:left w:type="dxa" w:w="100"/>
              <w:bottom w:type="dxa" w:w="60"/>
              <w:right w:type="dxa" w:w="100"/>
            </w:tcMar>
            <w:vAlign w:val="center"/>
          </w:tcPr>
          <w:p>
            <w:pPr>
              <w:spacing w:after="20" w:before="20"/>
            </w:pPr>
            <w:r>
              <w:rPr>
                <w:sz w:val="20"/>
                <w:szCs w:val="20"/>
              </w:rPr>
              <w:t xml:space="preserve">ENT</w:t>
            </w:r>
          </w:p>
        </w:tc>
        <w:tc>
          <w:tcPr>
            <w:tcW w:type="dxa" w:w="1264"/>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Parking Area</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SBO-039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Permission</w:t>
            </w:r>
          </w:p>
        </w:tc>
        <w:tc>
          <w:tcPr>
            <w:tcW w:type="dxa" w:w="1805"/>
            <w:tcMar>
              <w:top w:type="dxa" w:w="60"/>
              <w:left w:type="dxa" w:w="100"/>
              <w:bottom w:type="dxa" w:w="60"/>
              <w:right w:type="dxa" w:w="100"/>
            </w:tcMar>
            <w:vAlign w:val="center"/>
          </w:tcPr>
          <w:p>
            <w:pPr>
              <w:spacing w:after="20" w:before="20"/>
            </w:pPr>
            <w:r>
              <w:rPr>
                <w:sz w:val="20"/>
                <w:szCs w:val="20"/>
              </w:rPr>
              <w:t xml:space="preserve">SBO-094</w:t>
            </w:r>
          </w:p>
        </w:tc>
        <w:tc>
          <w:tcPr>
            <w:tcW w:type="dxa" w:w="1444"/>
            <w:tcMar>
              <w:top w:type="dxa" w:w="60"/>
              <w:left w:type="dxa" w:w="100"/>
              <w:bottom w:type="dxa" w:w="60"/>
              <w:right w:type="dxa" w:w="100"/>
            </w:tcMar>
            <w:vAlign w:val="center"/>
          </w:tcPr>
          <w:p>
            <w:pPr>
              <w:spacing w:after="20" w:before="20"/>
            </w:pPr>
            <w:r>
              <w:rPr>
                <w:sz w:val="20"/>
                <w:szCs w:val="20"/>
              </w:rPr>
              <w:t xml:space="preserve">IAM</w:t>
            </w:r>
          </w:p>
        </w:tc>
        <w:tc>
          <w:tcPr>
            <w:tcW w:type="dxa" w:w="126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Permission 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SBO-095</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Permit</w:t>
            </w:r>
          </w:p>
        </w:tc>
        <w:tc>
          <w:tcPr>
            <w:tcW w:type="dxa" w:w="1805"/>
            <w:tcMar>
              <w:top w:type="dxa" w:w="60"/>
              <w:left w:type="dxa" w:w="100"/>
              <w:bottom w:type="dxa" w:w="60"/>
              <w:right w:type="dxa" w:w="100"/>
            </w:tcMar>
            <w:vAlign w:val="center"/>
          </w:tcPr>
          <w:p>
            <w:pPr>
              <w:spacing w:after="20" w:before="20"/>
            </w:pPr>
            <w:r>
              <w:rPr>
                <w:sz w:val="20"/>
                <w:szCs w:val="20"/>
              </w:rPr>
              <w:t xml:space="preserve">SBO-064</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1264"/>
            <w:tcMar>
              <w:top w:type="dxa" w:w="60"/>
              <w:left w:type="dxa" w:w="100"/>
              <w:bottom w:type="dxa" w:w="60"/>
              <w:right w:type="dxa" w:w="100"/>
            </w:tcMar>
            <w:vAlign w:val="center"/>
          </w:tcPr>
          <w:p>
            <w:pPr>
              <w:spacing w:after="20" w:before="20"/>
            </w:pPr>
            <w:r>
              <w:rPr>
                <w:sz w:val="20"/>
                <w:szCs w:val="20"/>
              </w:rPr>
              <w:t xml:space="preserve">23</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Permit Line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SBO-065</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Picking Task</w:t>
            </w:r>
          </w:p>
        </w:tc>
        <w:tc>
          <w:tcPr>
            <w:tcW w:type="dxa" w:w="1805"/>
            <w:tcMar>
              <w:top w:type="dxa" w:w="60"/>
              <w:left w:type="dxa" w:w="100"/>
              <w:bottom w:type="dxa" w:w="60"/>
              <w:right w:type="dxa" w:w="100"/>
            </w:tcMar>
            <w:vAlign w:val="center"/>
          </w:tcPr>
          <w:p>
            <w:pPr>
              <w:spacing w:after="20" w:before="20"/>
            </w:pPr>
            <w:r>
              <w:rPr>
                <w:sz w:val="20"/>
                <w:szCs w:val="20"/>
              </w:rPr>
              <w:t xml:space="preserve">SBO-056</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Plate Read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SBO-068</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Purchase Request</w:t>
            </w:r>
          </w:p>
        </w:tc>
        <w:tc>
          <w:tcPr>
            <w:tcW w:type="dxa" w:w="1805"/>
            <w:tcMar>
              <w:top w:type="dxa" w:w="60"/>
              <w:left w:type="dxa" w:w="100"/>
              <w:bottom w:type="dxa" w:w="60"/>
              <w:right w:type="dxa" w:w="100"/>
            </w:tcMar>
            <w:vAlign w:val="center"/>
          </w:tcPr>
          <w:p>
            <w:pPr>
              <w:spacing w:after="20" w:before="20"/>
            </w:pPr>
            <w:r>
              <w:rPr>
                <w:sz w:val="20"/>
                <w:szCs w:val="20"/>
              </w:rPr>
              <w:t xml:space="preserve">SBO-123</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Put-away Task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SBO-055</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Query Log</w:t>
            </w:r>
          </w:p>
        </w:tc>
        <w:tc>
          <w:tcPr>
            <w:tcW w:type="dxa" w:w="1805"/>
            <w:tcMar>
              <w:top w:type="dxa" w:w="60"/>
              <w:left w:type="dxa" w:w="100"/>
              <w:bottom w:type="dxa" w:w="60"/>
              <w:right w:type="dxa" w:w="100"/>
            </w:tcMar>
            <w:vAlign w:val="center"/>
          </w:tcPr>
          <w:p>
            <w:pPr>
              <w:spacing w:after="20" w:before="20"/>
            </w:pPr>
            <w:r>
              <w:rPr>
                <w:sz w:val="20"/>
                <w:szCs w:val="20"/>
              </w:rPr>
              <w:t xml:space="preserve">SBO-090</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1264"/>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Reader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SBO-070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15</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Receiving Order</w:t>
            </w:r>
          </w:p>
        </w:tc>
        <w:tc>
          <w:tcPr>
            <w:tcW w:type="dxa" w:w="1805"/>
            <w:tcMar>
              <w:top w:type="dxa" w:w="60"/>
              <w:left w:type="dxa" w:w="100"/>
              <w:bottom w:type="dxa" w:w="60"/>
              <w:right w:type="dxa" w:w="100"/>
            </w:tcMar>
            <w:vAlign w:val="center"/>
          </w:tcPr>
          <w:p>
            <w:pPr>
              <w:spacing w:after="20" w:before="20"/>
            </w:pPr>
            <w:r>
              <w:rPr>
                <w:sz w:val="20"/>
                <w:szCs w:val="20"/>
              </w:rPr>
              <w:t xml:space="preserve">SBO-054</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Report Column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SBO-104</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Report Definition</w:t>
            </w:r>
          </w:p>
        </w:tc>
        <w:tc>
          <w:tcPr>
            <w:tcW w:type="dxa" w:w="1805"/>
            <w:tcMar>
              <w:top w:type="dxa" w:w="60"/>
              <w:left w:type="dxa" w:w="100"/>
              <w:bottom w:type="dxa" w:w="60"/>
              <w:right w:type="dxa" w:w="100"/>
            </w:tcMar>
            <w:vAlign w:val="center"/>
          </w:tcPr>
          <w:p>
            <w:pPr>
              <w:spacing w:after="20" w:before="20"/>
            </w:pPr>
            <w:r>
              <w:rPr>
                <w:sz w:val="20"/>
                <w:szCs w:val="20"/>
              </w:rPr>
              <w:t xml:space="preserve">SBO-017</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RFID Portal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SBO-071</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RFID Tag</w:t>
            </w:r>
          </w:p>
        </w:tc>
        <w:tc>
          <w:tcPr>
            <w:tcW w:type="dxa" w:w="1805"/>
            <w:tcMar>
              <w:top w:type="dxa" w:w="60"/>
              <w:left w:type="dxa" w:w="100"/>
              <w:bottom w:type="dxa" w:w="60"/>
              <w:right w:type="dxa" w:w="100"/>
            </w:tcMar>
            <w:vAlign w:val="center"/>
          </w:tcPr>
          <w:p>
            <w:pPr>
              <w:spacing w:after="20" w:before="20"/>
            </w:pPr>
            <w:r>
              <w:rPr>
                <w:sz w:val="20"/>
                <w:szCs w:val="20"/>
              </w:rPr>
              <w:t xml:space="preserve">SBO-046</w:t>
            </w:r>
          </w:p>
        </w:tc>
        <w:tc>
          <w:tcPr>
            <w:tcW w:type="dxa" w:w="1444"/>
            <w:tcMar>
              <w:top w:type="dxa" w:w="60"/>
              <w:left w:type="dxa" w:w="100"/>
              <w:bottom w:type="dxa" w:w="60"/>
              <w:right w:type="dxa" w:w="100"/>
            </w:tcMar>
            <w:vAlign w:val="center"/>
          </w:tcPr>
          <w:p>
            <w:pPr>
              <w:spacing w:after="20" w:before="20"/>
            </w:pPr>
            <w:r>
              <w:rPr>
                <w:sz w:val="20"/>
                <w:szCs w:val="20"/>
              </w:rPr>
              <w:t xml:space="preserve">AST</w:t>
            </w:r>
          </w:p>
        </w:tc>
        <w:tc>
          <w:tcPr>
            <w:tcW w:type="dxa" w:w="126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Risk Score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SBO-080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Role</w:t>
            </w:r>
          </w:p>
        </w:tc>
        <w:tc>
          <w:tcPr>
            <w:tcW w:type="dxa" w:w="1805"/>
            <w:tcMar>
              <w:top w:type="dxa" w:w="60"/>
              <w:left w:type="dxa" w:w="100"/>
              <w:bottom w:type="dxa" w:w="60"/>
              <w:right w:type="dxa" w:w="100"/>
            </w:tcMar>
            <w:vAlign w:val="center"/>
          </w:tcPr>
          <w:p>
            <w:pPr>
              <w:spacing w:after="20" w:before="20"/>
            </w:pPr>
            <w:r>
              <w:rPr>
                <w:sz w:val="20"/>
                <w:szCs w:val="20"/>
              </w:rPr>
              <w:t xml:space="preserve">SBO-093</w:t>
            </w:r>
          </w:p>
        </w:tc>
        <w:tc>
          <w:tcPr>
            <w:tcW w:type="dxa" w:w="1444"/>
            <w:tcMar>
              <w:top w:type="dxa" w:w="60"/>
              <w:left w:type="dxa" w:w="100"/>
              <w:bottom w:type="dxa" w:w="60"/>
              <w:right w:type="dxa" w:w="100"/>
            </w:tcMar>
            <w:vAlign w:val="center"/>
          </w:tcPr>
          <w:p>
            <w:pPr>
              <w:spacing w:after="20" w:before="20"/>
            </w:pPr>
            <w:r>
              <w:rPr>
                <w:sz w:val="20"/>
                <w:szCs w:val="20"/>
              </w:rPr>
              <w:t xml:space="preserve">IAM</w:t>
            </w:r>
          </w:p>
        </w:tc>
        <w:tc>
          <w:tcPr>
            <w:tcW w:type="dxa" w:w="126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Room</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SBO-032</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Saved View</w:t>
            </w:r>
          </w:p>
        </w:tc>
        <w:tc>
          <w:tcPr>
            <w:tcW w:type="dxa" w:w="1805"/>
            <w:tcMar>
              <w:top w:type="dxa" w:w="60"/>
              <w:left w:type="dxa" w:w="100"/>
              <w:bottom w:type="dxa" w:w="60"/>
              <w:right w:type="dxa" w:w="100"/>
            </w:tcMar>
            <w:vAlign w:val="center"/>
          </w:tcPr>
          <w:p>
            <w:pPr>
              <w:spacing w:after="20" w:before="20"/>
            </w:pPr>
            <w:r>
              <w:rPr>
                <w:sz w:val="20"/>
                <w:szCs w:val="20"/>
              </w:rPr>
              <w:t xml:space="preserve">SBO-083</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126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Scheduled Job</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SBO-012</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Search Index</w:t>
            </w:r>
          </w:p>
        </w:tc>
        <w:tc>
          <w:tcPr>
            <w:tcW w:type="dxa" w:w="1805"/>
            <w:tcMar>
              <w:top w:type="dxa" w:w="60"/>
              <w:left w:type="dxa" w:w="100"/>
              <w:bottom w:type="dxa" w:w="60"/>
              <w:right w:type="dxa" w:w="100"/>
            </w:tcMar>
            <w:vAlign w:val="center"/>
          </w:tcPr>
          <w:p>
            <w:pPr>
              <w:spacing w:after="20" w:before="20"/>
            </w:pPr>
            <w:r>
              <w:rPr>
                <w:sz w:val="20"/>
                <w:szCs w:val="20"/>
              </w:rPr>
              <w:t xml:space="preserve">SBO-015</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Sensor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SBO-073</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Session</w:t>
            </w:r>
          </w:p>
        </w:tc>
        <w:tc>
          <w:tcPr>
            <w:tcW w:type="dxa" w:w="1805"/>
            <w:tcMar>
              <w:top w:type="dxa" w:w="60"/>
              <w:left w:type="dxa" w:w="100"/>
              <w:bottom w:type="dxa" w:w="60"/>
              <w:right w:type="dxa" w:w="100"/>
            </w:tcMar>
            <w:vAlign w:val="center"/>
          </w:tcPr>
          <w:p>
            <w:pPr>
              <w:spacing w:after="20" w:before="20"/>
            </w:pPr>
            <w:r>
              <w:rPr>
                <w:sz w:val="20"/>
                <w:szCs w:val="20"/>
              </w:rPr>
              <w:t xml:space="preserve">SBO-097</w:t>
            </w:r>
          </w:p>
        </w:tc>
        <w:tc>
          <w:tcPr>
            <w:tcW w:type="dxa" w:w="1444"/>
            <w:tcMar>
              <w:top w:type="dxa" w:w="60"/>
              <w:left w:type="dxa" w:w="100"/>
              <w:bottom w:type="dxa" w:w="60"/>
              <w:right w:type="dxa" w:w="100"/>
            </w:tcMar>
            <w:vAlign w:val="center"/>
          </w:tcPr>
          <w:p>
            <w:pPr>
              <w:spacing w:after="20" w:before="20"/>
            </w:pPr>
            <w:r>
              <w:rPr>
                <w:sz w:val="20"/>
                <w:szCs w:val="20"/>
              </w:rPr>
              <w:t xml:space="preserve">IAM</w:t>
            </w:r>
          </w:p>
        </w:tc>
        <w:tc>
          <w:tcPr>
            <w:tcW w:type="dxa" w:w="1264"/>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Shipment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SBO-058</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Site</w:t>
            </w:r>
          </w:p>
        </w:tc>
        <w:tc>
          <w:tcPr>
            <w:tcW w:type="dxa" w:w="1805"/>
            <w:tcMar>
              <w:top w:type="dxa" w:w="60"/>
              <w:left w:type="dxa" w:w="100"/>
              <w:bottom w:type="dxa" w:w="60"/>
              <w:right w:type="dxa" w:w="100"/>
            </w:tcMar>
            <w:vAlign w:val="center"/>
          </w:tcPr>
          <w:p>
            <w:pPr>
              <w:spacing w:after="20" w:before="20"/>
            </w:pPr>
            <w:r>
              <w:rPr>
                <w:sz w:val="20"/>
                <w:szCs w:val="20"/>
              </w:rPr>
              <w:t xml:space="preserve">SBO-029</w:t>
            </w:r>
          </w:p>
        </w:tc>
        <w:tc>
          <w:tcPr>
            <w:tcW w:type="dxa" w:w="1444"/>
            <w:tcMar>
              <w:top w:type="dxa" w:w="60"/>
              <w:left w:type="dxa" w:w="100"/>
              <w:bottom w:type="dxa" w:w="60"/>
              <w:right w:type="dxa" w:w="100"/>
            </w:tcMar>
            <w:vAlign w:val="center"/>
          </w:tcPr>
          <w:p>
            <w:pPr>
              <w:spacing w:after="20" w:before="20"/>
            </w:pPr>
            <w:r>
              <w:rPr>
                <w:sz w:val="20"/>
                <w:szCs w:val="20"/>
              </w:rPr>
              <w:t xml:space="preserve">LOC</w:t>
            </w:r>
          </w:p>
        </w:tc>
        <w:tc>
          <w:tcPr>
            <w:tcW w:type="dxa" w:w="126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Storage Location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SBO-036</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Supplier</w:t>
            </w:r>
          </w:p>
        </w:tc>
        <w:tc>
          <w:tcPr>
            <w:tcW w:type="dxa" w:w="1805"/>
            <w:tcMar>
              <w:top w:type="dxa" w:w="60"/>
              <w:left w:type="dxa" w:w="100"/>
              <w:bottom w:type="dxa" w:w="60"/>
              <w:right w:type="dxa" w:w="100"/>
            </w:tcMar>
            <w:vAlign w:val="center"/>
          </w:tcPr>
          <w:p>
            <w:pPr>
              <w:spacing w:after="20" w:before="20"/>
            </w:pPr>
            <w:r>
              <w:rPr>
                <w:sz w:val="20"/>
                <w:szCs w:val="20"/>
              </w:rPr>
              <w:t xml:space="preserve">SBO-110</w:t>
            </w:r>
          </w:p>
        </w:tc>
        <w:tc>
          <w:tcPr>
            <w:tcW w:type="dxa" w:w="1444"/>
            <w:tcMar>
              <w:top w:type="dxa" w:w="60"/>
              <w:left w:type="dxa" w:w="100"/>
              <w:bottom w:type="dxa" w:w="60"/>
              <w:right w:type="dxa" w:w="100"/>
            </w:tcMar>
            <w:vAlign w:val="center"/>
          </w:tcPr>
          <w:p>
            <w:pPr>
              <w:spacing w:after="20" w:before="20"/>
            </w:pPr>
            <w:r>
              <w:rPr>
                <w:sz w:val="20"/>
                <w:szCs w:val="20"/>
              </w:rPr>
              <w:t xml:space="preserve">ENT</w:t>
            </w:r>
          </w:p>
        </w:tc>
        <w:tc>
          <w:tcPr>
            <w:tcW w:type="dxa" w:w="1264"/>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Team</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SBO-023</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Transfer Request</w:t>
            </w:r>
          </w:p>
        </w:tc>
        <w:tc>
          <w:tcPr>
            <w:tcW w:type="dxa" w:w="1805"/>
            <w:tcMar>
              <w:top w:type="dxa" w:w="60"/>
              <w:left w:type="dxa" w:w="100"/>
              <w:bottom w:type="dxa" w:w="60"/>
              <w:right w:type="dxa" w:w="100"/>
            </w:tcMar>
            <w:vAlign w:val="center"/>
          </w:tcPr>
          <w:p>
            <w:pPr>
              <w:spacing w:after="20" w:before="20"/>
            </w:pPr>
            <w:r>
              <w:rPr>
                <w:sz w:val="20"/>
                <w:szCs w:val="20"/>
              </w:rPr>
              <w:t xml:space="preserve">SBO-124</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Translation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SBO-107</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User</w:t>
            </w:r>
          </w:p>
        </w:tc>
        <w:tc>
          <w:tcPr>
            <w:tcW w:type="dxa" w:w="1805"/>
            <w:tcMar>
              <w:top w:type="dxa" w:w="60"/>
              <w:left w:type="dxa" w:w="100"/>
              <w:bottom w:type="dxa" w:w="60"/>
              <w:right w:type="dxa" w:w="100"/>
            </w:tcMar>
            <w:vAlign w:val="center"/>
          </w:tcPr>
          <w:p>
            <w:pPr>
              <w:spacing w:after="20" w:before="20"/>
            </w:pPr>
            <w:r>
              <w:rPr>
                <w:sz w:val="20"/>
                <w:szCs w:val="20"/>
              </w:rPr>
              <w:t xml:space="preserve">SBO-092</w:t>
            </w:r>
          </w:p>
        </w:tc>
        <w:tc>
          <w:tcPr>
            <w:tcW w:type="dxa" w:w="1444"/>
            <w:tcMar>
              <w:top w:type="dxa" w:w="60"/>
              <w:left w:type="dxa" w:w="100"/>
              <w:bottom w:type="dxa" w:w="60"/>
              <w:right w:type="dxa" w:w="100"/>
            </w:tcMar>
            <w:vAlign w:val="center"/>
          </w:tcPr>
          <w:p>
            <w:pPr>
              <w:spacing w:after="20" w:before="20"/>
            </w:pPr>
            <w:r>
              <w:rPr>
                <w:sz w:val="20"/>
                <w:szCs w:val="20"/>
              </w:rPr>
              <w:t xml:space="preserve">IAM</w:t>
            </w:r>
          </w:p>
        </w:tc>
        <w:tc>
          <w:tcPr>
            <w:tcW w:type="dxa" w:w="1264"/>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User Group</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SBO-127</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Validation Profile</w:t>
            </w:r>
          </w:p>
        </w:tc>
        <w:tc>
          <w:tcPr>
            <w:tcW w:type="dxa" w:w="1805"/>
            <w:tcMar>
              <w:top w:type="dxa" w:w="60"/>
              <w:left w:type="dxa" w:w="100"/>
              <w:bottom w:type="dxa" w:w="60"/>
              <w:right w:type="dxa" w:w="100"/>
            </w:tcMar>
            <w:vAlign w:val="center"/>
          </w:tcPr>
          <w:p>
            <w:pPr>
              <w:spacing w:after="20" w:before="20"/>
            </w:pPr>
            <w:r>
              <w:rPr>
                <w:sz w:val="20"/>
                <w:szCs w:val="20"/>
              </w:rPr>
              <w:t xml:space="preserve">SBO-019</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SBO-052</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Verification Result</w:t>
            </w:r>
          </w:p>
        </w:tc>
        <w:tc>
          <w:tcPr>
            <w:tcW w:type="dxa" w:w="1805"/>
            <w:tcMar>
              <w:top w:type="dxa" w:w="60"/>
              <w:left w:type="dxa" w:w="100"/>
              <w:bottom w:type="dxa" w:w="60"/>
              <w:right w:type="dxa" w:w="100"/>
            </w:tcMar>
            <w:vAlign w:val="center"/>
          </w:tcPr>
          <w:p>
            <w:pPr>
              <w:spacing w:after="20" w:before="20"/>
            </w:pPr>
            <w:r>
              <w:rPr>
                <w:sz w:val="20"/>
                <w:szCs w:val="20"/>
              </w:rPr>
              <w:t xml:space="preserve">SBO-069</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1264"/>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Verified Movement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SBO-109</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1805"/>
        <w:gridCol w:w="1444"/>
        <w:gridCol w:w="1264"/>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Attrs</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Visual Signature</w:t>
            </w:r>
          </w:p>
        </w:tc>
        <w:tc>
          <w:tcPr>
            <w:tcW w:type="dxa" w:w="1805"/>
            <w:tcMar>
              <w:top w:type="dxa" w:w="60"/>
              <w:left w:type="dxa" w:w="100"/>
              <w:bottom w:type="dxa" w:w="60"/>
              <w:right w:type="dxa" w:w="100"/>
            </w:tcMar>
            <w:vAlign w:val="center"/>
          </w:tcPr>
          <w:p>
            <w:pPr>
              <w:spacing w:after="20" w:before="20"/>
            </w:pPr>
            <w:r>
              <w:rPr>
                <w:sz w:val="20"/>
                <w:szCs w:val="20"/>
              </w:rPr>
              <w:t xml:space="preserve">SBO-129</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1264"/>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Warehouse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SBO-034</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Warehouse Area</w:t>
            </w:r>
          </w:p>
        </w:tc>
        <w:tc>
          <w:tcPr>
            <w:tcW w:type="dxa" w:w="1805"/>
            <w:tcMar>
              <w:top w:type="dxa" w:w="60"/>
              <w:left w:type="dxa" w:w="100"/>
              <w:bottom w:type="dxa" w:w="60"/>
              <w:right w:type="dxa" w:w="100"/>
            </w:tcMar>
            <w:vAlign w:val="center"/>
          </w:tcPr>
          <w:p>
            <w:pPr>
              <w:spacing w:after="20" w:before="20"/>
            </w:pPr>
            <w:r>
              <w:rPr>
                <w:sz w:val="20"/>
                <w:szCs w:val="20"/>
              </w:rPr>
              <w:t xml:space="preserve">SBO-035</w:t>
            </w:r>
          </w:p>
        </w:tc>
        <w:tc>
          <w:tcPr>
            <w:tcW w:type="dxa" w:w="1444"/>
            <w:tcMar>
              <w:top w:type="dxa" w:w="60"/>
              <w:left w:type="dxa" w:w="100"/>
              <w:bottom w:type="dxa" w:w="60"/>
              <w:right w:type="dxa" w:w="100"/>
            </w:tcMar>
            <w:vAlign w:val="center"/>
          </w:tcPr>
          <w:p>
            <w:pPr>
              <w:spacing w:after="20" w:before="20"/>
            </w:pPr>
            <w:r>
              <w:rPr>
                <w:sz w:val="20"/>
                <w:szCs w:val="20"/>
              </w:rPr>
              <w:t xml:space="preserve">LOC</w:t>
            </w:r>
          </w:p>
        </w:tc>
        <w:tc>
          <w:tcPr>
            <w:tcW w:type="dxa" w:w="126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Warranty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SBO-116</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Warranty Claim</w:t>
            </w:r>
          </w:p>
        </w:tc>
        <w:tc>
          <w:tcPr>
            <w:tcW w:type="dxa" w:w="1805"/>
            <w:tcMar>
              <w:top w:type="dxa" w:w="60"/>
              <w:left w:type="dxa" w:w="100"/>
              <w:bottom w:type="dxa" w:w="60"/>
              <w:right w:type="dxa" w:w="100"/>
            </w:tcMar>
            <w:vAlign w:val="center"/>
          </w:tcPr>
          <w:p>
            <w:pPr>
              <w:spacing w:after="20" w:before="20"/>
            </w:pPr>
            <w:r>
              <w:rPr>
                <w:sz w:val="20"/>
                <w:szCs w:val="20"/>
              </w:rPr>
              <w:t xml:space="preserve">SBO-117</w:t>
            </w:r>
          </w:p>
        </w:tc>
        <w:tc>
          <w:tcPr>
            <w:tcW w:type="dxa" w:w="1444"/>
            <w:tcMar>
              <w:top w:type="dxa" w:w="60"/>
              <w:left w:type="dxa" w:w="100"/>
              <w:bottom w:type="dxa" w:w="60"/>
              <w:right w:type="dxa" w:w="100"/>
            </w:tcMar>
            <w:vAlign w:val="center"/>
          </w:tcPr>
          <w:p>
            <w:pPr>
              <w:spacing w:after="20" w:before="20"/>
            </w:pPr>
            <w:r>
              <w:rPr>
                <w:sz w:val="20"/>
                <w:szCs w:val="20"/>
              </w:rPr>
              <w:t xml:space="preserve">AST</w:t>
            </w:r>
          </w:p>
        </w:tc>
        <w:tc>
          <w:tcPr>
            <w:tcW w:type="dxa" w:w="1264"/>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Work Order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SBO-120</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Work Order Line</w:t>
            </w:r>
          </w:p>
        </w:tc>
        <w:tc>
          <w:tcPr>
            <w:tcW w:type="dxa" w:w="1805"/>
            <w:tcMar>
              <w:top w:type="dxa" w:w="60"/>
              <w:left w:type="dxa" w:w="100"/>
              <w:bottom w:type="dxa" w:w="60"/>
              <w:right w:type="dxa" w:w="100"/>
            </w:tcMar>
            <w:vAlign w:val="center"/>
          </w:tcPr>
          <w:p>
            <w:pPr>
              <w:spacing w:after="20" w:before="20"/>
            </w:pPr>
            <w:r>
              <w:rPr>
                <w:sz w:val="20"/>
                <w:szCs w:val="20"/>
              </w:rPr>
              <w:t xml:space="preserve">SBO-121</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Workflow</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SBO-001</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Workflow Instance</w:t>
            </w:r>
          </w:p>
        </w:tc>
        <w:tc>
          <w:tcPr>
            <w:tcW w:type="dxa" w:w="1805"/>
            <w:tcMar>
              <w:top w:type="dxa" w:w="60"/>
              <w:left w:type="dxa" w:w="100"/>
              <w:bottom w:type="dxa" w:w="60"/>
              <w:right w:type="dxa" w:w="100"/>
            </w:tcMar>
            <w:vAlign w:val="center"/>
          </w:tcPr>
          <w:p>
            <w:pPr>
              <w:spacing w:after="20" w:before="20"/>
            </w:pPr>
            <w:r>
              <w:rPr>
                <w:sz w:val="20"/>
                <w:szCs w:val="20"/>
              </w:rPr>
              <w:t xml:space="preserve">SBO-002</w:t>
            </w:r>
          </w:p>
        </w:tc>
        <w:tc>
          <w:tcPr>
            <w:tcW w:type="dxa" w:w="1444"/>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Zone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SBO-033</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8</w:t>
            </w:r>
          </w:p>
        </w:tc>
      </w:tr>
    </w:tbl>
    <w:p>
      <w:r>
        <w:br w:type="page"/>
      </w:r>
    </w:p>
    <w:p>
      <w:pPr>
        <w:pStyle w:val="Heading1"/>
        <w:spacing w:after="160" w:before="320"/>
      </w:pPr>
      <w:r>
        <w:rPr>
          <w:b/>
          <w:bCs/>
          <w:color w:val="1F4E79"/>
          <w:sz w:val="30"/>
          <w:szCs w:val="30"/>
        </w:rPr>
        <w:t xml:space="preserve">Appendix B — Capability-Dependent Attributes</w:t>
      </w:r>
    </w:p>
    <w:p>
      <w:pPr>
        <w:spacing w:after="120" w:before="0"/>
      </w:pPr>
      <w:r>
        <w:t xml:space="preserve">All 81 capability-dependent attributes. Each is absent from the interface when its governing capability is disabled, and may be raised to Required by the tenant validation profile when it is enabled.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2347"/>
        <w:gridCol w:w="451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Governing capability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Document</w:t>
            </w:r>
          </w:p>
        </w:tc>
        <w:tc>
          <w:tcPr>
            <w:tcW w:type="dxa" w:w="2347"/>
            <w:tcMar>
              <w:top w:type="dxa" w:w="60"/>
              <w:left w:type="dxa" w:w="100"/>
              <w:bottom w:type="dxa" w:w="60"/>
              <w:right w:type="dxa" w:w="100"/>
            </w:tcMar>
            <w:vAlign w:val="center"/>
          </w:tcPr>
          <w:p>
            <w:pPr>
              <w:spacing w:after="20" w:before="20"/>
            </w:pPr>
            <w:r>
              <w:rPr>
                <w:sz w:val="20"/>
                <w:szCs w:val="20"/>
              </w:rPr>
              <w:t xml:space="preserve">Immutable</w:t>
            </w:r>
          </w:p>
        </w:tc>
        <w:tc>
          <w:tcPr>
            <w:tcW w:type="dxa" w:w="4513"/>
            <w:tcMar>
              <w:top w:type="dxa" w:w="60"/>
              <w:left w:type="dxa" w:w="100"/>
              <w:bottom w:type="dxa" w:w="60"/>
              <w:right w:type="dxa" w:w="100"/>
            </w:tcMar>
            <w:vAlign w:val="center"/>
          </w:tcPr>
          <w:p>
            <w:pPr>
              <w:spacing w:after="20" w:before="20"/>
            </w:pPr>
            <w:r>
              <w:rPr>
                <w:sz w:val="20"/>
                <w:szCs w:val="20"/>
              </w:rPr>
              <w:t xml:space="preserve">Set when the document forms part of a sealed Evidence Record.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Audit Log</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Populated for handheld and reader-originated writes.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Configuration</w:t>
            </w:r>
          </w:p>
        </w:tc>
        <w:tc>
          <w:tcPr>
            <w:tcW w:type="dxa" w:w="2347"/>
            <w:tcMar>
              <w:top w:type="dxa" w:w="60"/>
              <w:left w:type="dxa" w:w="100"/>
              <w:bottom w:type="dxa" w:w="60"/>
              <w:right w:type="dxa" w:w="100"/>
            </w:tcMar>
            <w:vAlign w:val="center"/>
          </w:tcPr>
          <w:p>
            <w:pPr>
              <w:spacing w:after="20" w:before="20"/>
            </w:pPr>
            <w:r>
              <w:rPr>
                <w:sz w:val="20"/>
                <w:szCs w:val="20"/>
              </w:rPr>
              <w:t xml:space="preserve">Scope Reference</w:t>
            </w:r>
          </w:p>
        </w:tc>
        <w:tc>
          <w:tcPr>
            <w:tcW w:type="dxa" w:w="4513"/>
            <w:tcMar>
              <w:top w:type="dxa" w:w="60"/>
              <w:left w:type="dxa" w:w="100"/>
              <w:bottom w:type="dxa" w:w="60"/>
              <w:right w:type="dxa" w:w="100"/>
            </w:tcMar>
            <w:vAlign w:val="center"/>
          </w:tcPr>
          <w:p>
            <w:pPr>
              <w:spacing w:after="20" w:before="20"/>
            </w:pPr>
            <w:r>
              <w:rPr>
                <w:sz w:val="20"/>
                <w:szCs w:val="20"/>
              </w:rPr>
              <w:t xml:space="preserve">Required when Scope is not Platform.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Dashboard Widget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Governing Capability</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The Capability Registration the widget depends on, resolved by PS-013. When that capability is off the widget is absent from the dashboard rather than rendered as zero.</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Organization</w:t>
            </w:r>
          </w:p>
        </w:tc>
        <w:tc>
          <w:tcPr>
            <w:tcW w:type="dxa" w:w="2347"/>
            <w:tcMar>
              <w:top w:type="dxa" w:w="60"/>
              <w:left w:type="dxa" w:w="100"/>
              <w:bottom w:type="dxa" w:w="60"/>
              <w:right w:type="dxa" w:w="100"/>
            </w:tcMar>
            <w:vAlign w:val="center"/>
          </w:tcPr>
          <w:p>
            <w:pPr>
              <w:spacing w:after="20" w:before="20"/>
            </w:pPr>
            <w:r>
              <w:rPr>
                <w:sz w:val="20"/>
                <w:szCs w:val="20"/>
              </w:rPr>
              <w:t xml:space="preserve">ERP Reference</w:t>
            </w:r>
          </w:p>
        </w:tc>
        <w:tc>
          <w:tcPr>
            <w:tcW w:type="dxa" w:w="4513"/>
            <w:tcMar>
              <w:top w:type="dxa" w:w="60"/>
              <w:left w:type="dxa" w:w="100"/>
              <w:bottom w:type="dxa" w:w="60"/>
              <w:right w:type="dxa" w:w="100"/>
            </w:tcMar>
            <w:vAlign w:val="center"/>
          </w:tcPr>
          <w:p>
            <w:pPr>
              <w:spacing w:after="20" w:before="20"/>
            </w:pPr>
            <w:r>
              <w:rPr>
                <w:sz w:val="20"/>
                <w:szCs w:val="20"/>
              </w:rPr>
              <w:t xml:space="preserve">Present when an ERP integration is configured.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Badge Number</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Gate Control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Employee</w:t>
            </w:r>
          </w:p>
        </w:tc>
        <w:tc>
          <w:tcPr>
            <w:tcW w:type="dxa" w:w="2347"/>
            <w:tcMar>
              <w:top w:type="dxa" w:w="60"/>
              <w:left w:type="dxa" w:w="100"/>
              <w:bottom w:type="dxa" w:w="60"/>
              <w:right w:type="dxa" w:w="100"/>
            </w:tcMar>
            <w:vAlign w:val="center"/>
          </w:tcPr>
          <w:p>
            <w:pPr>
              <w:spacing w:after="20" w:before="20"/>
            </w:pPr>
            <w:r>
              <w:rPr>
                <w:sz w:val="20"/>
                <w:szCs w:val="20"/>
              </w:rPr>
              <w:t xml:space="preserve">Security Clearance Level</w:t>
            </w:r>
          </w:p>
        </w:tc>
        <w:tc>
          <w:tcPr>
            <w:tcW w:type="dxa" w:w="4513"/>
            <w:tcMar>
              <w:top w:type="dxa" w:w="60"/>
              <w:left w:type="dxa" w:w="100"/>
              <w:bottom w:type="dxa" w:w="60"/>
              <w:right w:type="dxa" w:w="100"/>
            </w:tcMar>
            <w:vAlign w:val="center"/>
          </w:tcPr>
          <w:p>
            <w:pPr>
              <w:spacing w:after="20" w:before="20"/>
            </w:pPr>
            <w:r>
              <w:rPr>
                <w:sz w:val="20"/>
                <w:szCs w:val="20"/>
              </w:rPr>
              <w:t xml:space="preserve">Present when Asset Security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Contractor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National Identifier</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Driver Verification or Gate Control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Contractor</w:t>
            </w:r>
          </w:p>
        </w:tc>
        <w:tc>
          <w:tcPr>
            <w:tcW w:type="dxa" w:w="2347"/>
            <w:tcMar>
              <w:top w:type="dxa" w:w="60"/>
              <w:left w:type="dxa" w:w="100"/>
              <w:bottom w:type="dxa" w:w="60"/>
              <w:right w:type="dxa" w:w="100"/>
            </w:tcMar>
            <w:vAlign w:val="center"/>
          </w:tcPr>
          <w:p>
            <w:pPr>
              <w:spacing w:after="20" w:before="20"/>
            </w:pPr>
            <w:r>
              <w:rPr>
                <w:sz w:val="20"/>
                <w:szCs w:val="20"/>
              </w:rPr>
              <w:t xml:space="preserve">Badge Number</w:t>
            </w:r>
          </w:p>
        </w:tc>
        <w:tc>
          <w:tcPr>
            <w:tcW w:type="dxa" w:w="4513"/>
            <w:tcMar>
              <w:top w:type="dxa" w:w="60"/>
              <w:left w:type="dxa" w:w="100"/>
              <w:bottom w:type="dxa" w:w="60"/>
              <w:right w:type="dxa" w:w="100"/>
            </w:tcMar>
            <w:vAlign w:val="center"/>
          </w:tcPr>
          <w:p>
            <w:pPr>
              <w:spacing w:after="20" w:before="20"/>
            </w:pPr>
            <w:r>
              <w:rPr>
                <w:sz w:val="20"/>
                <w:szCs w:val="20"/>
              </w:rPr>
              <w:t xml:space="preserve">Present when Gate Control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Cost Center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ERP Reference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an ERP integration is configured.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Campus</w:t>
            </w:r>
          </w:p>
        </w:tc>
        <w:tc>
          <w:tcPr>
            <w:tcW w:type="dxa" w:w="2347"/>
            <w:tcMar>
              <w:top w:type="dxa" w:w="60"/>
              <w:left w:type="dxa" w:w="100"/>
              <w:bottom w:type="dxa" w:w="60"/>
              <w:right w:type="dxa" w:w="100"/>
            </w:tcMar>
            <w:vAlign w:val="center"/>
          </w:tcPr>
          <w:p>
            <w:pPr>
              <w:spacing w:after="20" w:before="20"/>
            </w:pPr>
            <w:r>
              <w:rPr>
                <w:sz w:val="20"/>
                <w:szCs w:val="20"/>
              </w:rPr>
              <w:t xml:space="preserve">Geographic Coordinates</w:t>
            </w:r>
          </w:p>
        </w:tc>
        <w:tc>
          <w:tcPr>
            <w:tcW w:type="dxa" w:w="4513"/>
            <w:tcMar>
              <w:top w:type="dxa" w:w="60"/>
              <w:left w:type="dxa" w:w="100"/>
              <w:bottom w:type="dxa" w:w="60"/>
              <w:right w:type="dxa" w:w="100"/>
            </w:tcMar>
            <w:vAlign w:val="center"/>
          </w:tcPr>
          <w:p>
            <w:pPr>
              <w:spacing w:after="20" w:before="20"/>
            </w:pPr>
            <w:r>
              <w:rPr>
                <w:sz w:val="20"/>
                <w:szCs w:val="20"/>
              </w:rPr>
              <w:t xml:space="preserve">Present when mapping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Site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Geographic Coordinates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mapping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Building</w:t>
            </w:r>
          </w:p>
        </w:tc>
        <w:tc>
          <w:tcPr>
            <w:tcW w:type="dxa" w:w="2347"/>
            <w:tcMar>
              <w:top w:type="dxa" w:w="60"/>
              <w:left w:type="dxa" w:w="100"/>
              <w:bottom w:type="dxa" w:w="60"/>
              <w:right w:type="dxa" w:w="100"/>
            </w:tcMar>
            <w:vAlign w:val="center"/>
          </w:tcPr>
          <w:p>
            <w:pPr>
              <w:spacing w:after="20" w:before="20"/>
            </w:pPr>
            <w:r>
              <w:rPr>
                <w:sz w:val="20"/>
                <w:szCs w:val="20"/>
              </w:rPr>
              <w:t xml:space="preserve">Geographic Coordinates</w:t>
            </w:r>
          </w:p>
        </w:tc>
        <w:tc>
          <w:tcPr>
            <w:tcW w:type="dxa" w:w="4513"/>
            <w:tcMar>
              <w:top w:type="dxa" w:w="60"/>
              <w:left w:type="dxa" w:w="100"/>
              <w:bottom w:type="dxa" w:w="60"/>
              <w:right w:type="dxa" w:w="100"/>
            </w:tcMar>
            <w:vAlign w:val="center"/>
          </w:tcPr>
          <w:p>
            <w:pPr>
              <w:spacing w:after="20" w:before="20"/>
            </w:pPr>
            <w:r>
              <w:rPr>
                <w:sz w:val="20"/>
                <w:szCs w:val="20"/>
              </w:rPr>
              <w:t xml:space="preserve">Present when mapping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Building</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Primary Floor Plan</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Visual Asset Intelligence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Floor</w:t>
            </w:r>
          </w:p>
        </w:tc>
        <w:tc>
          <w:tcPr>
            <w:tcW w:type="dxa" w:w="2347"/>
            <w:tcMar>
              <w:top w:type="dxa" w:w="60"/>
              <w:left w:type="dxa" w:w="100"/>
              <w:bottom w:type="dxa" w:w="60"/>
              <w:right w:type="dxa" w:w="100"/>
            </w:tcMar>
            <w:vAlign w:val="center"/>
          </w:tcPr>
          <w:p>
            <w:pPr>
              <w:spacing w:after="20" w:before="20"/>
            </w:pPr>
            <w:r>
              <w:rPr>
                <w:sz w:val="20"/>
                <w:szCs w:val="20"/>
              </w:rPr>
              <w:t xml:space="preserve">Floor Plan</w:t>
            </w:r>
          </w:p>
        </w:tc>
        <w:tc>
          <w:tcPr>
            <w:tcW w:type="dxa" w:w="4513"/>
            <w:tcMar>
              <w:top w:type="dxa" w:w="60"/>
              <w:left w:type="dxa" w:w="100"/>
              <w:bottom w:type="dxa" w:w="60"/>
              <w:right w:type="dxa" w:w="100"/>
            </w:tcMar>
            <w:vAlign w:val="center"/>
          </w:tcPr>
          <w:p>
            <w:pPr>
              <w:spacing w:after="20" w:before="20"/>
            </w:pPr>
            <w:r>
              <w:rPr>
                <w:sz w:val="20"/>
                <w:szCs w:val="20"/>
              </w:rPr>
              <w:t xml:space="preserve">Present when Visual Asset Intelligence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Zone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Assigned Readers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RFID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Warehouse</w:t>
            </w:r>
          </w:p>
        </w:tc>
        <w:tc>
          <w:tcPr>
            <w:tcW w:type="dxa" w:w="2347"/>
            <w:tcMar>
              <w:top w:type="dxa" w:w="60"/>
              <w:left w:type="dxa" w:w="100"/>
              <w:bottom w:type="dxa" w:w="60"/>
              <w:right w:type="dxa" w:w="100"/>
            </w:tcMar>
            <w:vAlign w:val="center"/>
          </w:tcPr>
          <w:p>
            <w:pPr>
              <w:spacing w:after="20" w:before="20"/>
            </w:pPr>
            <w:r>
              <w:rPr>
                <w:sz w:val="20"/>
                <w:szCs w:val="20"/>
              </w:rPr>
              <w:t xml:space="preserve">Default Receiving Location</w:t>
            </w:r>
          </w:p>
        </w:tc>
        <w:tc>
          <w:tcPr>
            <w:tcW w:type="dxa" w:w="4513"/>
            <w:tcMar>
              <w:top w:type="dxa" w:w="60"/>
              <w:left w:type="dxa" w:w="100"/>
              <w:bottom w:type="dxa" w:w="60"/>
              <w:right w:type="dxa" w:w="100"/>
            </w:tcMar>
            <w:vAlign w:val="center"/>
          </w:tcPr>
          <w:p>
            <w:pPr>
              <w:spacing w:after="20" w:before="20"/>
            </w:pPr>
            <w:r>
              <w:rPr>
                <w:sz w:val="20"/>
                <w:szCs w:val="20"/>
              </w:rPr>
              <w:t xml:space="preserve">Present when Warehouse structure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Warehouse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Structure Enabled</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Indicates whether areas and storage locations are in use.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Warehouse Area</w:t>
            </w:r>
          </w:p>
        </w:tc>
        <w:tc>
          <w:tcPr>
            <w:tcW w:type="dxa" w:w="2347"/>
            <w:tcMar>
              <w:top w:type="dxa" w:w="60"/>
              <w:left w:type="dxa" w:w="100"/>
              <w:bottom w:type="dxa" w:w="60"/>
              <w:right w:type="dxa" w:w="100"/>
            </w:tcMar>
            <w:vAlign w:val="center"/>
          </w:tcPr>
          <w:p>
            <w:pPr>
              <w:spacing w:after="20" w:before="20"/>
            </w:pPr>
            <w:r>
              <w:rPr>
                <w:sz w:val="20"/>
                <w:szCs w:val="20"/>
              </w:rPr>
              <w:t xml:space="preserve">Temperature Range</w:t>
            </w:r>
          </w:p>
        </w:tc>
        <w:tc>
          <w:tcPr>
            <w:tcW w:type="dxa" w:w="4513"/>
            <w:tcMar>
              <w:top w:type="dxa" w:w="60"/>
              <w:left w:type="dxa" w:w="100"/>
              <w:bottom w:type="dxa" w:w="60"/>
              <w:right w:type="dxa" w:w="100"/>
            </w:tcMar>
            <w:vAlign w:val="center"/>
          </w:tcPr>
          <w:p>
            <w:pPr>
              <w:spacing w:after="20" w:before="20"/>
            </w:pPr>
            <w:r>
              <w:rPr>
                <w:sz w:val="20"/>
                <w:szCs w:val="20"/>
              </w:rPr>
              <w:t xml:space="preserve">Present when cold chain monitoring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Storage Location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Barcode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Barcode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w:t>
            </w:r>
          </w:p>
        </w:tc>
        <w:tc>
          <w:tcPr>
            <w:tcW w:type="dxa" w:w="2347"/>
            <w:tcMar>
              <w:top w:type="dxa" w:w="60"/>
              <w:left w:type="dxa" w:w="100"/>
              <w:bottom w:type="dxa" w:w="60"/>
              <w:right w:type="dxa" w:w="100"/>
            </w:tcMar>
            <w:vAlign w:val="center"/>
          </w:tcPr>
          <w:p>
            <w:pPr>
              <w:spacing w:after="20" w:before="20"/>
            </w:pPr>
            <w:r>
              <w:rPr>
                <w:sz w:val="20"/>
                <w:szCs w:val="20"/>
              </w:rPr>
              <w:t xml:space="preserve">Assigned Readers</w:t>
            </w:r>
          </w:p>
        </w:tc>
        <w:tc>
          <w:tcPr>
            <w:tcW w:type="dxa" w:w="4513"/>
            <w:tcMar>
              <w:top w:type="dxa" w:w="60"/>
              <w:left w:type="dxa" w:w="100"/>
              <w:bottom w:type="dxa" w:w="60"/>
              <w:right w:type="dxa" w:w="100"/>
            </w:tcMar>
            <w:vAlign w:val="center"/>
          </w:tcPr>
          <w:p>
            <w:pPr>
              <w:spacing w:after="20" w:before="20"/>
            </w:pPr>
            <w:r>
              <w:rPr>
                <w:sz w:val="20"/>
                <w:szCs w:val="20"/>
              </w:rPr>
              <w:t xml:space="preserve">Present when RFID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Gate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Assigned Cameras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ANPR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w:t>
            </w:r>
          </w:p>
        </w:tc>
        <w:tc>
          <w:tcPr>
            <w:tcW w:type="dxa" w:w="2347"/>
            <w:tcMar>
              <w:top w:type="dxa" w:w="60"/>
              <w:left w:type="dxa" w:w="100"/>
              <w:bottom w:type="dxa" w:w="60"/>
              <w:right w:type="dxa" w:w="100"/>
            </w:tcMar>
            <w:vAlign w:val="center"/>
          </w:tcPr>
          <w:p>
            <w:pPr>
              <w:spacing w:after="20" w:before="20"/>
            </w:pPr>
            <w:r>
              <w:rPr>
                <w:sz w:val="20"/>
                <w:szCs w:val="20"/>
              </w:rPr>
              <w:t xml:space="preserve">Barrier Device</w:t>
            </w:r>
          </w:p>
        </w:tc>
        <w:tc>
          <w:tcPr>
            <w:tcW w:type="dxa" w:w="4513"/>
            <w:tcMar>
              <w:top w:type="dxa" w:w="60"/>
              <w:left w:type="dxa" w:w="100"/>
              <w:bottom w:type="dxa" w:w="60"/>
              <w:right w:type="dxa" w:w="100"/>
            </w:tcMar>
            <w:vAlign w:val="center"/>
          </w:tcPr>
          <w:p>
            <w:pPr>
              <w:spacing w:after="20" w:before="20"/>
            </w:pPr>
            <w:r>
              <w:rPr>
                <w:sz w:val="20"/>
                <w:szCs w:val="20"/>
              </w:rPr>
              <w:t xml:space="preserve">Present when gate actuation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Gate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Verification Mode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None, Permit only, Tag comparison, Full. Present when Gate Control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Loading Bay</w:t>
            </w:r>
          </w:p>
        </w:tc>
        <w:tc>
          <w:tcPr>
            <w:tcW w:type="dxa" w:w="2347"/>
            <w:tcMar>
              <w:top w:type="dxa" w:w="60"/>
              <w:left w:type="dxa" w:w="100"/>
              <w:bottom w:type="dxa" w:w="60"/>
              <w:right w:type="dxa" w:w="100"/>
            </w:tcMar>
            <w:vAlign w:val="center"/>
          </w:tcPr>
          <w:p>
            <w:pPr>
              <w:spacing w:after="20" w:before="20"/>
            </w:pPr>
            <w:r>
              <w:rPr>
                <w:sz w:val="20"/>
                <w:szCs w:val="20"/>
              </w:rPr>
              <w:t xml:space="preserve">Assigned Portal</w:t>
            </w:r>
          </w:p>
        </w:tc>
        <w:tc>
          <w:tcPr>
            <w:tcW w:type="dxa" w:w="4513"/>
            <w:tcMar>
              <w:top w:type="dxa" w:w="60"/>
              <w:left w:type="dxa" w:w="100"/>
              <w:bottom w:type="dxa" w:w="60"/>
              <w:right w:type="dxa" w:w="100"/>
            </w:tcMar>
            <w:vAlign w:val="center"/>
          </w:tcPr>
          <w:p>
            <w:pPr>
              <w:spacing w:after="20" w:before="20"/>
            </w:pPr>
            <w:r>
              <w:rPr>
                <w:sz w:val="20"/>
                <w:szCs w:val="20"/>
              </w:rPr>
              <w:t xml:space="preserve">RFID Portal, present when tunnel verification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Parking Area</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Assigned Readers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RFID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2347"/>
            <w:tcMar>
              <w:top w:type="dxa" w:w="60"/>
              <w:left w:type="dxa" w:w="100"/>
              <w:bottom w:type="dxa" w:w="60"/>
              <w:right w:type="dxa" w:w="100"/>
            </w:tcMar>
            <w:vAlign w:val="center"/>
          </w:tcPr>
          <w:p>
            <w:pPr>
              <w:spacing w:after="20" w:before="20"/>
            </w:pPr>
            <w:r>
              <w:rPr>
                <w:sz w:val="20"/>
                <w:szCs w:val="20"/>
              </w:rPr>
              <w:t xml:space="preserve">RFID Tag</w:t>
            </w:r>
          </w:p>
        </w:tc>
        <w:tc>
          <w:tcPr>
            <w:tcW w:type="dxa" w:w="4513"/>
            <w:tcMar>
              <w:top w:type="dxa" w:w="60"/>
              <w:left w:type="dxa" w:w="100"/>
              <w:bottom w:type="dxa" w:w="60"/>
              <w:right w:type="dxa" w:w="100"/>
            </w:tcMar>
            <w:vAlign w:val="center"/>
          </w:tcPr>
          <w:p>
            <w:pPr>
              <w:spacing w:after="20" w:before="20"/>
            </w:pPr>
            <w:r>
              <w:rPr>
                <w:sz w:val="20"/>
                <w:szCs w:val="20"/>
              </w:rPr>
              <w:t xml:space="preserve">Present when RFID is enabled. May be made Required by the tenant profile.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Barcode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Barcode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2347"/>
            <w:tcMar>
              <w:top w:type="dxa" w:w="60"/>
              <w:left w:type="dxa" w:w="100"/>
              <w:bottom w:type="dxa" w:w="60"/>
              <w:right w:type="dxa" w:w="100"/>
            </w:tcMar>
            <w:vAlign w:val="center"/>
          </w:tcPr>
          <w:p>
            <w:pPr>
              <w:spacing w:after="20" w:before="20"/>
            </w:pPr>
            <w:r>
              <w:rPr>
                <w:sz w:val="20"/>
                <w:szCs w:val="20"/>
              </w:rPr>
              <w:t xml:space="preserve">Depreciation Method</w:t>
            </w:r>
          </w:p>
        </w:tc>
        <w:tc>
          <w:tcPr>
            <w:tcW w:type="dxa" w:w="4513"/>
            <w:tcMar>
              <w:top w:type="dxa" w:w="60"/>
              <w:left w:type="dxa" w:w="100"/>
              <w:bottom w:type="dxa" w:w="60"/>
              <w:right w:type="dxa" w:w="100"/>
            </w:tcMar>
            <w:vAlign w:val="center"/>
          </w:tcPr>
          <w:p>
            <w:pPr>
              <w:spacing w:after="20" w:before="20"/>
            </w:pPr>
            <w:r>
              <w:rPr>
                <w:sz w:val="20"/>
                <w:szCs w:val="20"/>
              </w:rPr>
              <w:t xml:space="preserve">Present when depreciation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Useful Life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Months. Present when depreciation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2347"/>
            <w:tcMar>
              <w:top w:type="dxa" w:w="60"/>
              <w:left w:type="dxa" w:w="100"/>
              <w:bottom w:type="dxa" w:w="60"/>
              <w:right w:type="dxa" w:w="100"/>
            </w:tcMar>
            <w:vAlign w:val="center"/>
          </w:tcPr>
          <w:p>
            <w:pPr>
              <w:spacing w:after="20" w:before="20"/>
            </w:pPr>
            <w:r>
              <w:rPr>
                <w:sz w:val="20"/>
                <w:szCs w:val="20"/>
              </w:rPr>
              <w:t xml:space="preserve">Residual Value</w:t>
            </w:r>
          </w:p>
        </w:tc>
        <w:tc>
          <w:tcPr>
            <w:tcW w:type="dxa" w:w="4513"/>
            <w:tcMar>
              <w:top w:type="dxa" w:w="60"/>
              <w:left w:type="dxa" w:w="100"/>
              <w:bottom w:type="dxa" w:w="60"/>
              <w:right w:type="dxa" w:w="100"/>
            </w:tcMar>
            <w:vAlign w:val="center"/>
          </w:tcPr>
          <w:p>
            <w:pPr>
              <w:spacing w:after="20" w:before="20"/>
            </w:pPr>
            <w:r>
              <w:rPr>
                <w:sz w:val="20"/>
                <w:szCs w:val="20"/>
              </w:rPr>
              <w:t xml:space="preserve">Present when depreciation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Requires RFID Tag</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Effective only when RFID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Type</w:t>
            </w:r>
          </w:p>
        </w:tc>
        <w:tc>
          <w:tcPr>
            <w:tcW w:type="dxa" w:w="2347"/>
            <w:tcMar>
              <w:top w:type="dxa" w:w="60"/>
              <w:left w:type="dxa" w:w="100"/>
              <w:bottom w:type="dxa" w:w="60"/>
              <w:right w:type="dxa" w:w="100"/>
            </w:tcMar>
            <w:vAlign w:val="center"/>
          </w:tcPr>
          <w:p>
            <w:pPr>
              <w:spacing w:after="20" w:before="20"/>
            </w:pPr>
            <w:r>
              <w:rPr>
                <w:sz w:val="20"/>
                <w:szCs w:val="20"/>
              </w:rPr>
              <w:t xml:space="preserve">Requires Barcode</w:t>
            </w:r>
          </w:p>
        </w:tc>
        <w:tc>
          <w:tcPr>
            <w:tcW w:type="dxa" w:w="4513"/>
            <w:tcMar>
              <w:top w:type="dxa" w:w="60"/>
              <w:left w:type="dxa" w:w="100"/>
              <w:bottom w:type="dxa" w:w="60"/>
              <w:right w:type="dxa" w:w="100"/>
            </w:tcMar>
            <w:vAlign w:val="center"/>
          </w:tcPr>
          <w:p>
            <w:pPr>
              <w:spacing w:after="20" w:before="20"/>
            </w:pPr>
            <w:r>
              <w:rPr>
                <w:sz w:val="20"/>
                <w:szCs w:val="20"/>
              </w:rPr>
              <w:t xml:space="preserve">Effective only when Barcode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Default Depreciation Method</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depreciation is enabled.</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2347"/>
        <w:gridCol w:w="451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Governing capability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Type</w:t>
            </w:r>
          </w:p>
        </w:tc>
        <w:tc>
          <w:tcPr>
            <w:tcW w:type="dxa" w:w="2347"/>
            <w:tcMar>
              <w:top w:type="dxa" w:w="60"/>
              <w:left w:type="dxa" w:w="100"/>
              <w:bottom w:type="dxa" w:w="60"/>
              <w:right w:type="dxa" w:w="100"/>
            </w:tcMar>
            <w:vAlign w:val="center"/>
          </w:tcPr>
          <w:p>
            <w:pPr>
              <w:spacing w:after="20" w:before="20"/>
            </w:pPr>
            <w:r>
              <w:rPr>
                <w:sz w:val="20"/>
                <w:szCs w:val="20"/>
              </w:rPr>
              <w:t xml:space="preserve">Default Useful Life</w:t>
            </w:r>
          </w:p>
        </w:tc>
        <w:tc>
          <w:tcPr>
            <w:tcW w:type="dxa" w:w="4513"/>
            <w:tcMar>
              <w:top w:type="dxa" w:w="60"/>
              <w:left w:type="dxa" w:w="100"/>
              <w:bottom w:type="dxa" w:w="60"/>
              <w:right w:type="dxa" w:w="100"/>
            </w:tcMar>
            <w:vAlign w:val="center"/>
          </w:tcPr>
          <w:p>
            <w:pPr>
              <w:spacing w:after="20" w:before="20"/>
            </w:pPr>
            <w:r>
              <w:rPr>
                <w:sz w:val="20"/>
                <w:szCs w:val="20"/>
              </w:rPr>
              <w:t xml:space="preserve">Present when depreciation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Category</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Account Code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an ERP integration is configured.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Vehicle</w:t>
            </w:r>
          </w:p>
        </w:tc>
        <w:tc>
          <w:tcPr>
            <w:tcW w:type="dxa" w:w="2347"/>
            <w:tcMar>
              <w:top w:type="dxa" w:w="60"/>
              <w:left w:type="dxa" w:w="100"/>
              <w:bottom w:type="dxa" w:w="60"/>
              <w:right w:type="dxa" w:w="100"/>
            </w:tcMar>
            <w:vAlign w:val="center"/>
          </w:tcPr>
          <w:p>
            <w:pPr>
              <w:spacing w:after="20" w:before="20"/>
            </w:pPr>
            <w:r>
              <w:rPr>
                <w:sz w:val="20"/>
                <w:szCs w:val="20"/>
              </w:rPr>
              <w:t xml:space="preserve">RFID Tag</w:t>
            </w:r>
          </w:p>
        </w:tc>
        <w:tc>
          <w:tcPr>
            <w:tcW w:type="dxa" w:w="4513"/>
            <w:tcMar>
              <w:top w:type="dxa" w:w="60"/>
              <w:left w:type="dxa" w:w="100"/>
              <w:bottom w:type="dxa" w:w="60"/>
              <w:right w:type="dxa" w:w="100"/>
            </w:tcMar>
            <w:vAlign w:val="center"/>
          </w:tcPr>
          <w:p>
            <w:pPr>
              <w:spacing w:after="20" w:before="20"/>
            </w:pPr>
            <w:r>
              <w:rPr>
                <w:sz w:val="20"/>
                <w:szCs w:val="20"/>
              </w:rPr>
              <w:t xml:space="preserve">Present when vehicle tagging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Current Risk Score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Risk Scoring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Vehicle</w:t>
            </w:r>
          </w:p>
        </w:tc>
        <w:tc>
          <w:tcPr>
            <w:tcW w:type="dxa" w:w="2347"/>
            <w:tcMar>
              <w:top w:type="dxa" w:w="60"/>
              <w:left w:type="dxa" w:w="100"/>
              <w:bottom w:type="dxa" w:w="60"/>
              <w:right w:type="dxa" w:w="100"/>
            </w:tcMar>
            <w:vAlign w:val="center"/>
          </w:tcPr>
          <w:p>
            <w:pPr>
              <w:spacing w:after="20" w:before="20"/>
            </w:pPr>
            <w:r>
              <w:rPr>
                <w:sz w:val="20"/>
                <w:szCs w:val="20"/>
              </w:rPr>
              <w:t xml:space="preserve">Last Gate Event</w:t>
            </w:r>
          </w:p>
        </w:tc>
        <w:tc>
          <w:tcPr>
            <w:tcW w:type="dxa" w:w="4513"/>
            <w:tcMar>
              <w:top w:type="dxa" w:w="60"/>
              <w:left w:type="dxa" w:w="100"/>
              <w:bottom w:type="dxa" w:w="60"/>
              <w:right w:type="dxa" w:w="100"/>
            </w:tcMar>
            <w:vAlign w:val="center"/>
          </w:tcPr>
          <w:p>
            <w:pPr>
              <w:spacing w:after="20" w:before="20"/>
            </w:pPr>
            <w:r>
              <w:rPr>
                <w:sz w:val="20"/>
                <w:szCs w:val="20"/>
              </w:rPr>
              <w:t xml:space="preserve">Present when Gate Control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National Identifier</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Driver Verification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Driver</w:t>
            </w:r>
          </w:p>
        </w:tc>
        <w:tc>
          <w:tcPr>
            <w:tcW w:type="dxa" w:w="2347"/>
            <w:tcMar>
              <w:top w:type="dxa" w:w="60"/>
              <w:left w:type="dxa" w:w="100"/>
              <w:bottom w:type="dxa" w:w="60"/>
              <w:right w:type="dxa" w:w="100"/>
            </w:tcMar>
            <w:vAlign w:val="center"/>
          </w:tcPr>
          <w:p>
            <w:pPr>
              <w:spacing w:after="20" w:before="20"/>
            </w:pPr>
            <w:r>
              <w:rPr>
                <w:sz w:val="20"/>
                <w:szCs w:val="20"/>
              </w:rPr>
              <w:t xml:space="preserve">Badge Number</w:t>
            </w:r>
          </w:p>
        </w:tc>
        <w:tc>
          <w:tcPr>
            <w:tcW w:type="dxa" w:w="4513"/>
            <w:tcMar>
              <w:top w:type="dxa" w:w="60"/>
              <w:left w:type="dxa" w:w="100"/>
              <w:bottom w:type="dxa" w:w="60"/>
              <w:right w:type="dxa" w:w="100"/>
            </w:tcMar>
            <w:vAlign w:val="center"/>
          </w:tcPr>
          <w:p>
            <w:pPr>
              <w:spacing w:after="20" w:before="20"/>
            </w:pPr>
            <w:r>
              <w:rPr>
                <w:sz w:val="20"/>
                <w:szCs w:val="20"/>
              </w:rPr>
              <w:t xml:space="preserve">Present when Gate Control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Photograph</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face verification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Driver</w:t>
            </w:r>
          </w:p>
        </w:tc>
        <w:tc>
          <w:tcPr>
            <w:tcW w:type="dxa" w:w="2347"/>
            <w:tcMar>
              <w:top w:type="dxa" w:w="60"/>
              <w:left w:type="dxa" w:w="100"/>
              <w:bottom w:type="dxa" w:w="60"/>
              <w:right w:type="dxa" w:w="100"/>
            </w:tcMar>
            <w:vAlign w:val="center"/>
          </w:tcPr>
          <w:p>
            <w:pPr>
              <w:spacing w:after="20" w:before="20"/>
            </w:pPr>
            <w:r>
              <w:rPr>
                <w:sz w:val="20"/>
                <w:szCs w:val="20"/>
              </w:rPr>
              <w:t xml:space="preserve">Current Risk Score</w:t>
            </w:r>
          </w:p>
        </w:tc>
        <w:tc>
          <w:tcPr>
            <w:tcW w:type="dxa" w:w="4513"/>
            <w:tcMar>
              <w:top w:type="dxa" w:w="60"/>
              <w:left w:type="dxa" w:w="100"/>
              <w:bottom w:type="dxa" w:w="60"/>
              <w:right w:type="dxa" w:w="100"/>
            </w:tcMar>
            <w:vAlign w:val="center"/>
          </w:tcPr>
          <w:p>
            <w:pPr>
              <w:spacing w:after="20" w:before="20"/>
            </w:pPr>
            <w:r>
              <w:rPr>
                <w:sz w:val="20"/>
                <w:szCs w:val="20"/>
              </w:rPr>
              <w:t xml:space="preserve">Present when Risk Scoring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Receiving Order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ERP Reference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an ERP integration is configured.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Receiving Order</w:t>
            </w:r>
          </w:p>
        </w:tc>
        <w:tc>
          <w:tcPr>
            <w:tcW w:type="dxa" w:w="2347"/>
            <w:tcMar>
              <w:top w:type="dxa" w:w="60"/>
              <w:left w:type="dxa" w:w="100"/>
              <w:bottom w:type="dxa" w:w="60"/>
              <w:right w:type="dxa" w:w="100"/>
            </w:tcMar>
            <w:vAlign w:val="center"/>
          </w:tcPr>
          <w:p>
            <w:pPr>
              <w:spacing w:after="20" w:before="20"/>
            </w:pPr>
            <w:r>
              <w:rPr>
                <w:sz w:val="20"/>
                <w:szCs w:val="20"/>
              </w:rPr>
              <w:t xml:space="preserve">Read Source</w:t>
            </w:r>
          </w:p>
        </w:tc>
        <w:tc>
          <w:tcPr>
            <w:tcW w:type="dxa" w:w="4513"/>
            <w:tcMar>
              <w:top w:type="dxa" w:w="60"/>
              <w:left w:type="dxa" w:w="100"/>
              <w:bottom w:type="dxa" w:w="60"/>
              <w:right w:type="dxa" w:w="100"/>
            </w:tcMar>
            <w:vAlign w:val="center"/>
          </w:tcPr>
          <w:p>
            <w:pPr>
              <w:spacing w:after="20" w:before="20"/>
            </w:pPr>
            <w:r>
              <w:rPr>
                <w:sz w:val="20"/>
                <w:szCs w:val="20"/>
              </w:rPr>
              <w:t xml:space="preserve">RFID, Barcode, Manual. Present when auto-identification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Put-away Task</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Target Storage Location</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warehouse structure is enabled; otherwise the target is the Warehouse.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Put-away Task</w:t>
            </w:r>
          </w:p>
        </w:tc>
        <w:tc>
          <w:tcPr>
            <w:tcW w:type="dxa" w:w="2347"/>
            <w:tcMar>
              <w:top w:type="dxa" w:w="60"/>
              <w:left w:type="dxa" w:w="100"/>
              <w:bottom w:type="dxa" w:w="60"/>
              <w:right w:type="dxa" w:w="100"/>
            </w:tcMar>
            <w:vAlign w:val="center"/>
          </w:tcPr>
          <w:p>
            <w:pPr>
              <w:spacing w:after="20" w:before="20"/>
            </w:pPr>
            <w:r>
              <w:rPr>
                <w:sz w:val="20"/>
                <w:szCs w:val="20"/>
              </w:rPr>
              <w:t xml:space="preserve">Device</w:t>
            </w:r>
          </w:p>
        </w:tc>
        <w:tc>
          <w:tcPr>
            <w:tcW w:type="dxa" w:w="4513"/>
            <w:tcMar>
              <w:top w:type="dxa" w:w="60"/>
              <w:left w:type="dxa" w:w="100"/>
              <w:bottom w:type="dxa" w:w="60"/>
              <w:right w:type="dxa" w:w="100"/>
            </w:tcMar>
            <w:vAlign w:val="center"/>
          </w:tcPr>
          <w:p>
            <w:pPr>
              <w:spacing w:after="20" w:before="20"/>
            </w:pPr>
            <w:r>
              <w:rPr>
                <w:sz w:val="20"/>
                <w:szCs w:val="20"/>
              </w:rPr>
              <w:t xml:space="preserve">Present when handheld operation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Picking Task</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Source Storage Location</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Warehouse structure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Picking Task</w:t>
            </w:r>
          </w:p>
        </w:tc>
        <w:tc>
          <w:tcPr>
            <w:tcW w:type="dxa" w:w="2347"/>
            <w:tcMar>
              <w:top w:type="dxa" w:w="60"/>
              <w:left w:type="dxa" w:w="100"/>
              <w:bottom w:type="dxa" w:w="60"/>
              <w:right w:type="dxa" w:w="100"/>
            </w:tcMar>
            <w:vAlign w:val="center"/>
          </w:tcPr>
          <w:p>
            <w:pPr>
              <w:spacing w:after="20" w:before="20"/>
            </w:pPr>
            <w:r>
              <w:rPr>
                <w:sz w:val="20"/>
                <w:szCs w:val="20"/>
              </w:rPr>
              <w:t xml:space="preserve">Device</w:t>
            </w:r>
          </w:p>
        </w:tc>
        <w:tc>
          <w:tcPr>
            <w:tcW w:type="dxa" w:w="4513"/>
            <w:tcMar>
              <w:top w:type="dxa" w:w="60"/>
              <w:left w:type="dxa" w:w="100"/>
              <w:bottom w:type="dxa" w:w="60"/>
              <w:right w:type="dxa" w:w="100"/>
            </w:tcMar>
            <w:vAlign w:val="center"/>
          </w:tcPr>
          <w:p>
            <w:pPr>
              <w:spacing w:after="20" w:before="20"/>
            </w:pPr>
            <w:r>
              <w:rPr>
                <w:sz w:val="20"/>
                <w:szCs w:val="20"/>
              </w:rPr>
              <w:t xml:space="preserve">Present when handheld operation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Picking Task</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Read Source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RFID, Barcode, Manual. Present when auto-identification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Loading Order</w:t>
            </w:r>
          </w:p>
        </w:tc>
        <w:tc>
          <w:tcPr>
            <w:tcW w:type="dxa" w:w="2347"/>
            <w:tcMar>
              <w:top w:type="dxa" w:w="60"/>
              <w:left w:type="dxa" w:w="100"/>
              <w:bottom w:type="dxa" w:w="60"/>
              <w:right w:type="dxa" w:w="100"/>
            </w:tcMar>
            <w:vAlign w:val="center"/>
          </w:tcPr>
          <w:p>
            <w:pPr>
              <w:spacing w:after="20" w:before="20"/>
            </w:pPr>
            <w:r>
              <w:rPr>
                <w:sz w:val="20"/>
                <w:szCs w:val="20"/>
              </w:rPr>
              <w:t xml:space="preserve">Permit</w:t>
            </w:r>
          </w:p>
        </w:tc>
        <w:tc>
          <w:tcPr>
            <w:tcW w:type="dxa" w:w="4513"/>
            <w:tcMar>
              <w:top w:type="dxa" w:w="60"/>
              <w:left w:type="dxa" w:w="100"/>
              <w:bottom w:type="dxa" w:w="60"/>
              <w:right w:type="dxa" w:w="100"/>
            </w:tcMar>
            <w:vAlign w:val="center"/>
          </w:tcPr>
          <w:p>
            <w:pPr>
              <w:spacing w:after="20" w:before="20"/>
            </w:pPr>
            <w:r>
              <w:rPr>
                <w:sz w:val="20"/>
                <w:szCs w:val="20"/>
              </w:rPr>
              <w:t xml:space="preserve">Present when Vehicle Verification is enabled. The authorization this load must match.</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Loading Order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Verification Result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The adjudication outcome, hosted by DOM-SEC.</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Shipment</w:t>
            </w:r>
          </w:p>
        </w:tc>
        <w:tc>
          <w:tcPr>
            <w:tcW w:type="dxa" w:w="2347"/>
            <w:tcMar>
              <w:top w:type="dxa" w:w="60"/>
              <w:left w:type="dxa" w:w="100"/>
              <w:bottom w:type="dxa" w:w="60"/>
              <w:right w:type="dxa" w:w="100"/>
            </w:tcMar>
            <w:vAlign w:val="center"/>
          </w:tcPr>
          <w:p>
            <w:pPr>
              <w:spacing w:after="20" w:before="20"/>
            </w:pPr>
            <w:r>
              <w:rPr>
                <w:sz w:val="20"/>
                <w:szCs w:val="20"/>
              </w:rPr>
              <w:t xml:space="preserve">Permit</w:t>
            </w:r>
          </w:p>
        </w:tc>
        <w:tc>
          <w:tcPr>
            <w:tcW w:type="dxa" w:w="4513"/>
            <w:tcMar>
              <w:top w:type="dxa" w:w="60"/>
              <w:left w:type="dxa" w:w="100"/>
              <w:bottom w:type="dxa" w:w="60"/>
              <w:right w:type="dxa" w:w="100"/>
            </w:tcMar>
            <w:vAlign w:val="center"/>
          </w:tcPr>
          <w:p>
            <w:pPr>
              <w:spacing w:after="20" w:before="20"/>
            </w:pPr>
            <w:r>
              <w:rPr>
                <w:sz w:val="20"/>
                <w:szCs w:val="20"/>
              </w:rPr>
              <w:t xml:space="preserve">Present when Vehicle &amp; Loading Verification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handheld or fixed-reader counting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Discrepancy Record</w:t>
            </w:r>
          </w:p>
        </w:tc>
        <w:tc>
          <w:tcPr>
            <w:tcW w:type="dxa" w:w="2347"/>
            <w:tcMar>
              <w:top w:type="dxa" w:w="60"/>
              <w:left w:type="dxa" w:w="100"/>
              <w:bottom w:type="dxa" w:w="60"/>
              <w:right w:type="dxa" w:w="100"/>
            </w:tcMar>
            <w:vAlign w:val="center"/>
          </w:tcPr>
          <w:p>
            <w:pPr>
              <w:spacing w:after="20" w:before="20"/>
            </w:pPr>
            <w:r>
              <w:rPr>
                <w:sz w:val="20"/>
                <w:szCs w:val="20"/>
              </w:rPr>
              <w:t xml:space="preserve">Escalated To Incident</w:t>
            </w:r>
          </w:p>
        </w:tc>
        <w:tc>
          <w:tcPr>
            <w:tcW w:type="dxa" w:w="4513"/>
            <w:tcMar>
              <w:top w:type="dxa" w:w="60"/>
              <w:left w:type="dxa" w:w="100"/>
              <w:bottom w:type="dxa" w:w="60"/>
              <w:right w:type="dxa" w:w="100"/>
            </w:tcMar>
            <w:vAlign w:val="center"/>
          </w:tcPr>
          <w:p>
            <w:pPr>
              <w:spacing w:after="20" w:before="20"/>
            </w:pPr>
            <w:r>
              <w:rPr>
                <w:sz w:val="20"/>
                <w:szCs w:val="20"/>
              </w:rPr>
              <w:t xml:space="preserve">Set when severity is Alarm and Asset Security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for vehicle permits.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w:t>
            </w:r>
          </w:p>
        </w:tc>
        <w:tc>
          <w:tcPr>
            <w:tcW w:type="dxa" w:w="2347"/>
            <w:tcMar>
              <w:top w:type="dxa" w:w="60"/>
              <w:left w:type="dxa" w:w="100"/>
              <w:bottom w:type="dxa" w:w="60"/>
              <w:right w:type="dxa" w:w="100"/>
            </w:tcMar>
            <w:vAlign w:val="center"/>
          </w:tcPr>
          <w:p>
            <w:pPr>
              <w:spacing w:after="20" w:before="20"/>
            </w:pPr>
            <w:r>
              <w:rPr>
                <w:sz w:val="20"/>
                <w:szCs w:val="20"/>
              </w:rPr>
              <w:t xml:space="preserve">Driver</w:t>
            </w:r>
          </w:p>
        </w:tc>
        <w:tc>
          <w:tcPr>
            <w:tcW w:type="dxa" w:w="4513"/>
            <w:tcMar>
              <w:top w:type="dxa" w:w="60"/>
              <w:left w:type="dxa" w:w="100"/>
              <w:bottom w:type="dxa" w:w="60"/>
              <w:right w:type="dxa" w:w="100"/>
            </w:tcMar>
            <w:vAlign w:val="center"/>
          </w:tcPr>
          <w:p>
            <w:pPr>
              <w:spacing w:after="20" w:before="20"/>
            </w:pPr>
            <w:r>
              <w:rPr>
                <w:sz w:val="20"/>
                <w:szCs w:val="20"/>
              </w:rPr>
              <w:t xml:space="preserve">Present when Driver Verification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Tolerance Policy</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Permitted variance for quantity comparison. Present when tunnel verification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 Line</w:t>
            </w:r>
          </w:p>
        </w:tc>
        <w:tc>
          <w:tcPr>
            <w:tcW w:type="dxa" w:w="2347"/>
            <w:tcMar>
              <w:top w:type="dxa" w:w="60"/>
              <w:left w:type="dxa" w:w="100"/>
              <w:bottom w:type="dxa" w:w="60"/>
              <w:right w:type="dxa" w:w="100"/>
            </w:tcMar>
            <w:vAlign w:val="center"/>
          </w:tcPr>
          <w:p>
            <w:pPr>
              <w:spacing w:after="20" w:before="20"/>
            </w:pPr>
            <w:r>
              <w:rPr>
                <w:sz w:val="20"/>
                <w:szCs w:val="20"/>
              </w:rPr>
              <w:t xml:space="preserve">Asset</w:t>
            </w:r>
          </w:p>
        </w:tc>
        <w:tc>
          <w:tcPr>
            <w:tcW w:type="dxa" w:w="4513"/>
            <w:tcMar>
              <w:top w:type="dxa" w:w="60"/>
              <w:left w:type="dxa" w:w="100"/>
              <w:bottom w:type="dxa" w:w="60"/>
              <w:right w:type="dxa" w:w="100"/>
            </w:tcMar>
            <w:vAlign w:val="center"/>
          </w:tcPr>
          <w:p>
            <w:pPr>
              <w:spacing w:after="20" w:before="20"/>
            </w:pPr>
            <w:r>
              <w:rPr>
                <w:sz w:val="20"/>
                <w:szCs w:val="20"/>
              </w:rPr>
              <w:t xml:space="preserve">Present when Item Basis is Specific Asset.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Permit Line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Item Basis is Asset Type.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 Line</w:t>
            </w:r>
          </w:p>
        </w:tc>
        <w:tc>
          <w:tcPr>
            <w:tcW w:type="dxa" w:w="2347"/>
            <w:tcMar>
              <w:top w:type="dxa" w:w="60"/>
              <w:left w:type="dxa" w:w="100"/>
              <w:bottom w:type="dxa" w:w="60"/>
              <w:right w:type="dxa" w:w="100"/>
            </w:tcMar>
            <w:vAlign w:val="center"/>
          </w:tcPr>
          <w:p>
            <w:pPr>
              <w:spacing w:after="20" w:before="20"/>
            </w:pPr>
            <w:r>
              <w:rPr>
                <w:sz w:val="20"/>
                <w:szCs w:val="20"/>
              </w:rPr>
              <w:t xml:space="preserve">Asset Category</w:t>
            </w:r>
          </w:p>
        </w:tc>
        <w:tc>
          <w:tcPr>
            <w:tcW w:type="dxa" w:w="4513"/>
            <w:tcMar>
              <w:top w:type="dxa" w:w="60"/>
              <w:left w:type="dxa" w:w="100"/>
              <w:bottom w:type="dxa" w:w="60"/>
              <w:right w:type="dxa" w:w="100"/>
            </w:tcMar>
            <w:vAlign w:val="center"/>
          </w:tcPr>
          <w:p>
            <w:pPr>
              <w:spacing w:after="20" w:before="20"/>
            </w:pPr>
            <w:r>
              <w:rPr>
                <w:sz w:val="20"/>
                <w:szCs w:val="20"/>
              </w:rPr>
              <w:t xml:space="preserve">Present when Item Basis is Asset Category.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Gate Event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Plate Read</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ANPR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 Event</w:t>
            </w:r>
          </w:p>
        </w:tc>
        <w:tc>
          <w:tcPr>
            <w:tcW w:type="dxa" w:w="2347"/>
            <w:tcMar>
              <w:top w:type="dxa" w:w="60"/>
              <w:left w:type="dxa" w:w="100"/>
              <w:bottom w:type="dxa" w:w="60"/>
              <w:right w:type="dxa" w:w="100"/>
            </w:tcMar>
            <w:vAlign w:val="center"/>
          </w:tcPr>
          <w:p>
            <w:pPr>
              <w:spacing w:after="20" w:before="20"/>
            </w:pPr>
            <w:r>
              <w:rPr>
                <w:sz w:val="20"/>
                <w:szCs w:val="20"/>
              </w:rPr>
              <w:t xml:space="preserve">Detected Tags</w:t>
            </w:r>
          </w:p>
        </w:tc>
        <w:tc>
          <w:tcPr>
            <w:tcW w:type="dxa" w:w="4513"/>
            <w:tcMar>
              <w:top w:type="dxa" w:w="60"/>
              <w:left w:type="dxa" w:w="100"/>
              <w:bottom w:type="dxa" w:w="60"/>
              <w:right w:type="dxa" w:w="100"/>
            </w:tcMar>
            <w:vAlign w:val="center"/>
          </w:tcPr>
          <w:p>
            <w:pPr>
              <w:spacing w:after="20" w:before="20"/>
            </w:pPr>
            <w:r>
              <w:rPr>
                <w:sz w:val="20"/>
                <w:szCs w:val="20"/>
              </w:rPr>
              <w:t xml:space="preserve">Raw tag identifiers observed at the portal, retained verbatim.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Gate Event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Resolved Assets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Assets resolved from the detected tags.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 Event</w:t>
            </w:r>
          </w:p>
        </w:tc>
        <w:tc>
          <w:tcPr>
            <w:tcW w:type="dxa" w:w="2347"/>
            <w:tcMar>
              <w:top w:type="dxa" w:w="60"/>
              <w:left w:type="dxa" w:w="100"/>
              <w:bottom w:type="dxa" w:w="60"/>
              <w:right w:type="dxa" w:w="100"/>
            </w:tcMar>
            <w:vAlign w:val="center"/>
          </w:tcPr>
          <w:p>
            <w:pPr>
              <w:spacing w:after="20" w:before="20"/>
            </w:pPr>
            <w:r>
              <w:rPr>
                <w:sz w:val="20"/>
                <w:szCs w:val="20"/>
              </w:rPr>
              <w:t xml:space="preserve">Verification Result</w:t>
            </w:r>
          </w:p>
        </w:tc>
        <w:tc>
          <w:tcPr>
            <w:tcW w:type="dxa" w:w="4513"/>
            <w:tcMar>
              <w:top w:type="dxa" w:w="60"/>
              <w:left w:type="dxa" w:w="100"/>
              <w:bottom w:type="dxa" w:w="60"/>
              <w:right w:type="dxa" w:w="100"/>
            </w:tcMar>
            <w:vAlign w:val="center"/>
          </w:tcPr>
          <w:p>
            <w:pPr>
              <w:spacing w:after="20" w:before="20"/>
            </w:pPr>
            <w:r>
              <w:rPr>
                <w:sz w:val="20"/>
                <w:szCs w:val="20"/>
              </w:rPr>
              <w:t xml:space="preserve">Present when Gate Control verification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Gate Event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Barrier Actuated</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gate actuation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 Event</w:t>
            </w:r>
          </w:p>
        </w:tc>
        <w:tc>
          <w:tcPr>
            <w:tcW w:type="dxa" w:w="2347"/>
            <w:tcMar>
              <w:top w:type="dxa" w:w="60"/>
              <w:left w:type="dxa" w:w="100"/>
              <w:bottom w:type="dxa" w:w="60"/>
              <w:right w:type="dxa" w:w="100"/>
            </w:tcMar>
            <w:vAlign w:val="center"/>
          </w:tcPr>
          <w:p>
            <w:pPr>
              <w:spacing w:after="20" w:before="20"/>
            </w:pPr>
            <w:r>
              <w:rPr>
                <w:sz w:val="20"/>
                <w:szCs w:val="20"/>
              </w:rPr>
              <w:t xml:space="preserve">Readers Involved</w:t>
            </w:r>
          </w:p>
        </w:tc>
        <w:tc>
          <w:tcPr>
            <w:tcW w:type="dxa" w:w="4513"/>
            <w:tcMar>
              <w:top w:type="dxa" w:w="60"/>
              <w:left w:type="dxa" w:w="100"/>
              <w:bottom w:type="dxa" w:w="60"/>
              <w:right w:type="dxa" w:w="100"/>
            </w:tcMar>
            <w:vAlign w:val="center"/>
          </w:tcPr>
          <w:p>
            <w:pPr>
              <w:spacing w:after="20" w:before="20"/>
            </w:pPr>
            <w:r>
              <w:rPr>
                <w:sz w:val="20"/>
                <w:szCs w:val="20"/>
              </w:rPr>
              <w:t xml:space="preserve">Present when RFID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Gate Event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Camera Snapshots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camera capture is enabled.</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2347"/>
        <w:gridCol w:w="451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Governing capability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Verification Result</w:t>
            </w:r>
          </w:p>
        </w:tc>
        <w:tc>
          <w:tcPr>
            <w:tcW w:type="dxa" w:w="2347"/>
            <w:tcMar>
              <w:top w:type="dxa" w:w="60"/>
              <w:left w:type="dxa" w:w="100"/>
              <w:bottom w:type="dxa" w:w="60"/>
              <w:right w:type="dxa" w:w="100"/>
            </w:tcMar>
            <w:vAlign w:val="center"/>
          </w:tcPr>
          <w:p>
            <w:pPr>
              <w:spacing w:after="20" w:before="20"/>
            </w:pPr>
            <w:r>
              <w:rPr>
                <w:sz w:val="20"/>
                <w:szCs w:val="20"/>
              </w:rPr>
              <w:t xml:space="preserve">Override Reason</w:t>
            </w:r>
          </w:p>
        </w:tc>
        <w:tc>
          <w:tcPr>
            <w:tcW w:type="dxa" w:w="4513"/>
            <w:tcMar>
              <w:top w:type="dxa" w:w="60"/>
              <w:left w:type="dxa" w:w="100"/>
              <w:bottom w:type="dxa" w:w="60"/>
              <w:right w:type="dxa" w:w="100"/>
            </w:tcMar>
            <w:vAlign w:val="center"/>
          </w:tcPr>
          <w:p>
            <w:pPr>
              <w:spacing w:after="20" w:before="20"/>
            </w:pPr>
            <w:r>
              <w:rPr>
                <w:sz w:val="20"/>
                <w:szCs w:val="20"/>
              </w:rPr>
              <w:t xml:space="preserve">Mandatory when an Alarm outcome is overridden.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Reader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Network Address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For fixed readers.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Camera</w:t>
            </w:r>
          </w:p>
        </w:tc>
        <w:tc>
          <w:tcPr>
            <w:tcW w:type="dxa" w:w="2347"/>
            <w:tcMar>
              <w:top w:type="dxa" w:w="60"/>
              <w:left w:type="dxa" w:w="100"/>
              <w:bottom w:type="dxa" w:w="60"/>
              <w:right w:type="dxa" w:w="100"/>
            </w:tcMar>
            <w:vAlign w:val="center"/>
          </w:tcPr>
          <w:p>
            <w:pPr>
              <w:spacing w:after="20" w:before="20"/>
            </w:pPr>
            <w:r>
              <w:rPr>
                <w:sz w:val="20"/>
                <w:szCs w:val="20"/>
              </w:rPr>
              <w:t xml:space="preserve">Stream Address</w:t>
            </w:r>
          </w:p>
        </w:tc>
        <w:tc>
          <w:tcPr>
            <w:tcW w:type="dxa" w:w="4513"/>
            <w:tcMar>
              <w:top w:type="dxa" w:w="60"/>
              <w:left w:type="dxa" w:w="100"/>
              <w:bottom w:type="dxa" w:w="60"/>
              <w:right w:type="dxa" w:w="100"/>
            </w:tcMar>
            <w:vAlign w:val="center"/>
          </w:tcPr>
          <w:p>
            <w:pPr>
              <w:spacing w:after="20" w:before="20"/>
            </w:pPr>
            <w:r>
              <w:rPr>
                <w:sz w:val="20"/>
                <w:szCs w:val="20"/>
              </w:rPr>
              <w:t xml:space="preserve">Present when live streaming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Camera</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ANPR Enabled</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Present when ANPR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Camera</w:t>
            </w:r>
          </w:p>
        </w:tc>
        <w:tc>
          <w:tcPr>
            <w:tcW w:type="dxa" w:w="2347"/>
            <w:tcMar>
              <w:top w:type="dxa" w:w="60"/>
              <w:left w:type="dxa" w:w="100"/>
              <w:bottom w:type="dxa" w:w="60"/>
              <w:right w:type="dxa" w:w="100"/>
            </w:tcMar>
            <w:vAlign w:val="center"/>
          </w:tcPr>
          <w:p>
            <w:pPr>
              <w:spacing w:after="20" w:before="20"/>
            </w:pPr>
            <w:r>
              <w:rPr>
                <w:sz w:val="20"/>
                <w:szCs w:val="20"/>
              </w:rPr>
              <w:t xml:space="preserve">Confidence Threshold</w:t>
            </w:r>
          </w:p>
        </w:tc>
        <w:tc>
          <w:tcPr>
            <w:tcW w:type="dxa" w:w="4513"/>
            <w:tcMar>
              <w:top w:type="dxa" w:w="60"/>
              <w:left w:type="dxa" w:w="100"/>
              <w:bottom w:type="dxa" w:w="60"/>
              <w:right w:type="dxa" w:w="100"/>
            </w:tcMar>
            <w:vAlign w:val="center"/>
          </w:tcPr>
          <w:p>
            <w:pPr>
              <w:spacing w:after="20" w:before="20"/>
            </w:pPr>
            <w:r>
              <w:rPr>
                <w:sz w:val="20"/>
                <w:szCs w:val="20"/>
              </w:rPr>
              <w:t xml:space="preserve">Below this a read requires operator corroboration.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Certificate Fingerprint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Required where device authentication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User</w:t>
            </w:r>
          </w:p>
        </w:tc>
        <w:tc>
          <w:tcPr>
            <w:tcW w:type="dxa" w:w="2347"/>
            <w:tcMar>
              <w:top w:type="dxa" w:w="60"/>
              <w:left w:type="dxa" w:w="100"/>
              <w:bottom w:type="dxa" w:w="60"/>
              <w:right w:type="dxa" w:w="100"/>
            </w:tcMar>
            <w:vAlign w:val="center"/>
          </w:tcPr>
          <w:p>
            <w:pPr>
              <w:spacing w:after="20" w:before="20"/>
            </w:pPr>
            <w:r>
              <w:rPr>
                <w:sz w:val="20"/>
                <w:szCs w:val="20"/>
              </w:rPr>
              <w:t xml:space="preserve">External Subject</w:t>
            </w:r>
          </w:p>
        </w:tc>
        <w:tc>
          <w:tcPr>
            <w:tcW w:type="dxa" w:w="4513"/>
            <w:tcMar>
              <w:top w:type="dxa" w:w="60"/>
              <w:left w:type="dxa" w:w="100"/>
              <w:bottom w:type="dxa" w:w="60"/>
              <w:right w:type="dxa" w:w="100"/>
            </w:tcMar>
            <w:vAlign w:val="center"/>
          </w:tcPr>
          <w:p>
            <w:pPr>
              <w:spacing w:after="20" w:before="20"/>
            </w:pPr>
            <w:r>
              <w:rPr>
                <w:sz w:val="20"/>
                <w:szCs w:val="20"/>
              </w:rPr>
              <w:t xml:space="preserve">The federated subject claim.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Permission Set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Capability Dependency</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Capabilities that must be enabled for this set to have effect.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Access Assignment</w:t>
            </w:r>
          </w:p>
        </w:tc>
        <w:tc>
          <w:tcPr>
            <w:tcW w:type="dxa" w:w="2347"/>
            <w:tcMar>
              <w:top w:type="dxa" w:w="60"/>
              <w:left w:type="dxa" w:w="100"/>
              <w:bottom w:type="dxa" w:w="60"/>
              <w:right w:type="dxa" w:w="100"/>
            </w:tcMar>
            <w:vAlign w:val="center"/>
          </w:tcPr>
          <w:p>
            <w:pPr>
              <w:spacing w:after="20" w:before="20"/>
            </w:pPr>
            <w:r>
              <w:rPr>
                <w:sz w:val="20"/>
                <w:szCs w:val="20"/>
              </w:rPr>
              <w:t xml:space="preserve">Scope References</w:t>
            </w:r>
          </w:p>
        </w:tc>
        <w:tc>
          <w:tcPr>
            <w:tcW w:type="dxa" w:w="4513"/>
            <w:tcMar>
              <w:top w:type="dxa" w:w="60"/>
              <w:left w:type="dxa" w:w="100"/>
              <w:bottom w:type="dxa" w:w="60"/>
              <w:right w:type="dxa" w:w="100"/>
            </w:tcMar>
            <w:vAlign w:val="center"/>
          </w:tcPr>
          <w:p>
            <w:pPr>
              <w:spacing w:after="20" w:before="20"/>
            </w:pPr>
            <w:r>
              <w:rPr>
                <w:sz w:val="20"/>
                <w:szCs w:val="20"/>
              </w:rPr>
              <w:t xml:space="preserve">Required unless Scope Type is Global.</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Session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Required for handheld sessions.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Provider</w:t>
            </w:r>
          </w:p>
        </w:tc>
        <w:tc>
          <w:tcPr>
            <w:tcW w:type="dxa" w:w="2347"/>
            <w:tcMar>
              <w:top w:type="dxa" w:w="60"/>
              <w:left w:type="dxa" w:w="100"/>
              <w:bottom w:type="dxa" w:w="60"/>
              <w:right w:type="dxa" w:w="100"/>
            </w:tcMar>
            <w:vAlign w:val="center"/>
          </w:tcPr>
          <w:p>
            <w:pPr>
              <w:spacing w:after="20" w:before="20"/>
            </w:pPr>
            <w:r>
              <w:rPr>
                <w:sz w:val="20"/>
                <w:szCs w:val="20"/>
              </w:rPr>
              <w:t xml:space="preserve">Default Role</w:t>
            </w:r>
          </w:p>
        </w:tc>
        <w:tc>
          <w:tcPr>
            <w:tcW w:type="dxa" w:w="4513"/>
            <w:tcMar>
              <w:top w:type="dxa" w:w="60"/>
              <w:left w:type="dxa" w:w="100"/>
              <w:bottom w:type="dxa" w:w="60"/>
              <w:right w:type="dxa" w:w="100"/>
            </w:tcMar>
            <w:vAlign w:val="center"/>
          </w:tcPr>
          <w:p>
            <w:pPr>
              <w:spacing w:after="20" w:before="20"/>
            </w:pPr>
            <w:r>
              <w:rPr>
                <w:sz w:val="20"/>
                <w:szCs w:val="20"/>
              </w:rPr>
              <w:t xml:space="preserve">Required when just-in-time provisioning is enabled.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Identity Provider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Default Scope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Required when just-in-time provisioning is enabled.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Credential Policy</w:t>
            </w:r>
          </w:p>
        </w:tc>
        <w:tc>
          <w:tcPr>
            <w:tcW w:type="dxa" w:w="2347"/>
            <w:tcMar>
              <w:top w:type="dxa" w:w="60"/>
              <w:left w:type="dxa" w:w="100"/>
              <w:bottom w:type="dxa" w:w="60"/>
              <w:right w:type="dxa" w:w="100"/>
            </w:tcMar>
            <w:vAlign w:val="center"/>
          </w:tcPr>
          <w:p>
            <w:pPr>
              <w:spacing w:after="20" w:before="20"/>
            </w:pPr>
            <w:r>
              <w:rPr>
                <w:sz w:val="20"/>
                <w:szCs w:val="20"/>
              </w:rPr>
              <w:t xml:space="preserve">Scope Reference</w:t>
            </w:r>
          </w:p>
        </w:tc>
        <w:tc>
          <w:tcPr>
            <w:tcW w:type="dxa" w:w="4513"/>
            <w:tcMar>
              <w:top w:type="dxa" w:w="60"/>
              <w:left w:type="dxa" w:w="100"/>
              <w:bottom w:type="dxa" w:w="60"/>
              <w:right w:type="dxa" w:w="100"/>
            </w:tcMar>
            <w:vAlign w:val="center"/>
          </w:tcPr>
          <w:p>
            <w:pPr>
              <w:spacing w:after="20" w:before="20"/>
            </w:pPr>
            <w:r>
              <w:rPr>
                <w:sz w:val="20"/>
                <w:szCs w:val="20"/>
              </w:rPr>
              <w:t xml:space="preserve">Required when Scope is not Platform.</w:t>
            </w:r>
          </w:p>
        </w:tc>
      </w:tr>
    </w:tbl>
    <w:p>
      <w:r>
        <w:br w:type="page"/>
      </w:r>
    </w:p>
    <w:p>
      <w:pPr>
        <w:pStyle w:val="Heading1"/>
        <w:spacing w:after="160" w:before="320"/>
      </w:pPr>
      <w:r>
        <w:rPr>
          <w:b/>
          <w:bCs/>
          <w:color w:val="1F4E79"/>
          <w:sz w:val="30"/>
          <w:szCs w:val="30"/>
        </w:rPr>
        <w:t xml:space="preserve">Appendix C — Objects by Volume Class</w:t>
      </w:r>
    </w:p>
    <w:p>
      <w:pPr>
        <w:spacing w:after="120" w:before="0"/>
      </w:pPr>
      <w:r>
        <w:t xml:space="preserve">An indicative volume position for the Database Design. Volume drives partitioning, archival and index strategy, not the logical model.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4152"/>
        <w:gridCol w:w="2888"/>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Volume class</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Design consequence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Very high — millions of rows per year</w:t>
            </w:r>
          </w:p>
        </w:tc>
        <w:tc>
          <w:tcPr>
            <w:tcW w:type="dxa" w:w="4152"/>
            <w:tcMar>
              <w:top w:type="dxa" w:w="60"/>
              <w:left w:type="dxa" w:w="100"/>
              <w:bottom w:type="dxa" w:w="60"/>
              <w:right w:type="dxa" w:w="100"/>
            </w:tcMar>
            <w:vAlign w:val="center"/>
          </w:tcPr>
          <w:p>
            <w:pPr>
              <w:spacing w:after="20" w:before="20"/>
            </w:pPr>
            <w:r>
              <w:rPr>
                <w:sz w:val="20"/>
                <w:szCs w:val="20"/>
              </w:rPr>
              <w:t xml:space="preserve">Audit Log, Inventory Count Line, Gate Event, Plate Read, Asset Position history, Query Log, Notification</w:t>
            </w:r>
          </w:p>
        </w:tc>
        <w:tc>
          <w:tcPr>
            <w:tcW w:type="dxa" w:w="2888"/>
            <w:tcMar>
              <w:top w:type="dxa" w:w="60"/>
              <w:left w:type="dxa" w:w="100"/>
              <w:bottom w:type="dxa" w:w="60"/>
              <w:right w:type="dxa" w:w="100"/>
            </w:tcMar>
            <w:vAlign w:val="center"/>
          </w:tcPr>
          <w:p>
            <w:pPr>
              <w:spacing w:after="20" w:before="20"/>
            </w:pPr>
            <w:r>
              <w:rPr>
                <w:sz w:val="20"/>
                <w:szCs w:val="20"/>
              </w:rPr>
              <w:t xml:space="preserve">Partitioning and archival strategy mandatory. Never joined directly in an operational screen.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High — hundreds of thousands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Asset, Metric Snapshot, Workflow Instance, Session, Discrepancy Record, Verification Result</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Indexed access paths required. Reporting through the reporting framework only.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Moderate — thousands to tens of thousands</w:t>
            </w:r>
          </w:p>
        </w:tc>
        <w:tc>
          <w:tcPr>
            <w:tcW w:type="dxa" w:w="4152"/>
            <w:tcMar>
              <w:top w:type="dxa" w:w="60"/>
              <w:left w:type="dxa" w:w="100"/>
              <w:bottom w:type="dxa" w:w="60"/>
              <w:right w:type="dxa" w:w="100"/>
            </w:tcMar>
            <w:vAlign w:val="center"/>
          </w:tcPr>
          <w:p>
            <w:pPr>
              <w:spacing w:after="20" w:before="20"/>
            </w:pPr>
            <w:r>
              <w:rPr>
                <w:sz w:val="20"/>
                <w:szCs w:val="20"/>
              </w:rPr>
              <w:t xml:space="preserve">Employee, Contractor, Vehicle, Driver, Permit, Shipment, Receiving Order, Picking Task, Custody Assignment, Storage Location, Alarm</w:t>
            </w:r>
          </w:p>
        </w:tc>
        <w:tc>
          <w:tcPr>
            <w:tcW w:type="dxa" w:w="2888"/>
            <w:tcMar>
              <w:top w:type="dxa" w:w="60"/>
              <w:left w:type="dxa" w:w="100"/>
              <w:bottom w:type="dxa" w:w="60"/>
              <w:right w:type="dxa" w:w="100"/>
            </w:tcMar>
            <w:vAlign w:val="center"/>
          </w:tcPr>
          <w:p>
            <w:pPr>
              <w:spacing w:after="20" w:before="20"/>
            </w:pPr>
            <w:r>
              <w:rPr>
                <w:sz w:val="20"/>
                <w:szCs w:val="20"/>
              </w:rPr>
              <w:t xml:space="preserve">Standard indexing.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Low — hundreds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Organization, Department, Building, Warehouse, Gate, Reader, Camera, Asset Type, Role, User</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Cacheable reference data.</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Very low — tens</w:t>
            </w:r>
          </w:p>
        </w:tc>
        <w:tc>
          <w:tcPr>
            <w:tcW w:type="dxa" w:w="4152"/>
            <w:tcMar>
              <w:top w:type="dxa" w:w="60"/>
              <w:left w:type="dxa" w:w="100"/>
              <w:bottom w:type="dxa" w:w="60"/>
              <w:right w:type="dxa" w:w="100"/>
            </w:tcMar>
            <w:vAlign w:val="center"/>
          </w:tcPr>
          <w:p>
            <w:pPr>
              <w:spacing w:after="20" w:before="20"/>
            </w:pPr>
            <w:r>
              <w:rPr>
                <w:sz w:val="20"/>
                <w:szCs w:val="20"/>
              </w:rPr>
              <w:t xml:space="preserve">Campus, Site, Identity Provider, Credential Policy, Capability Registration, Legend Definition</w:t>
            </w:r>
          </w:p>
        </w:tc>
        <w:tc>
          <w:tcPr>
            <w:tcW w:type="dxa" w:w="2888"/>
            <w:tcMar>
              <w:top w:type="dxa" w:w="60"/>
              <w:left w:type="dxa" w:w="100"/>
              <w:bottom w:type="dxa" w:w="60"/>
              <w:right w:type="dxa" w:w="100"/>
            </w:tcMar>
            <w:vAlign w:val="center"/>
          </w:tcPr>
          <w:p>
            <w:pPr>
              <w:spacing w:after="20" w:before="20"/>
            </w:pPr>
            <w:r>
              <w:rPr>
                <w:sz w:val="20"/>
                <w:szCs w:val="20"/>
              </w:rPr>
              <w:t xml:space="preserve">Configuration-grade caching.</w:t>
            </w:r>
          </w:p>
        </w:tc>
      </w:tr>
    </w:tbl>
    <w:p>
      <w:pPr>
        <w:pStyle w:val="Heading1"/>
        <w:pageBreakBefore/>
        <w:spacing w:after="40" w:before="0"/>
      </w:pPr>
      <w:r>
        <w:rPr>
          <w:b/>
          <w:bCs/>
          <w:color w:val="1F4E79"/>
          <w:sz w:val="34"/>
          <w:szCs w:val="34"/>
        </w:rPr>
        <w:t xml:space="preserve">PDS-06  —  Platform Dictionary</w:t>
      </w:r>
    </w:p>
    <w:p>
      <w:pPr>
        <w:pBdr>
          <w:bottom w:val="single" w:color="2E74B5" w:sz="12"/>
        </w:pBdr>
        <w:spacing w:after="0"/>
      </w:pPr>
      <w:r>
        <w:t xml:space="preserve"/>
      </w:r>
    </w:p>
    <w:p>
      <w:pPr>
        <w:spacing w:after="280" w:before="120"/>
      </w:pPr>
      <w:r>
        <w:rPr>
          <w:color w:val="595959"/>
          <w:sz w:val="19"/>
          <w:szCs w:val="19"/>
        </w:rPr>
        <w:t xml:space="preserve">Product Design Specification — Business Architecture  ·  Version 1.0  ·  Draft for Review  ·  6 September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PDS-06</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Platform Dictionary</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Product Architecture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every term used across the TEAIP specification set, so that one word means one thing in every document, screen, API and conversation. It is the authority for terminology and for the localization glossary.</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16 Aug 2026</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Second issue. The scope, licence and language decisions of 16 August: 24 business objects added, the module and licence model made authoritative, and the bilingual model adopted.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2.0</w:t>
            </w:r>
          </w:p>
        </w:tc>
        <w:tc>
          <w:tcPr>
            <w:tcW w:type="dxa" w:w="1264"/>
            <w:tcMar>
              <w:top w:type="dxa" w:w="60"/>
              <w:left w:type="dxa" w:w="100"/>
              <w:bottom w:type="dxa" w:w="60"/>
              <w:right w:type="dxa" w:w="100"/>
            </w:tcMar>
            <w:vAlign w:val="center"/>
          </w:tcPr>
          <w:p>
            <w:pPr>
              <w:spacing w:after="20" w:before="20"/>
            </w:pPr>
            <w:r>
              <w:rPr>
                <w:sz w:val="20"/>
                <w:szCs w:val="20"/>
              </w:rPr>
              <w:t xml:space="preserve">6 Sep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Third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888"/>
        <w:gridCol w:w="5055"/>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2888"/>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5055"/>
            <w:tcMar>
              <w:top w:type="dxa" w:w="60"/>
              <w:left w:type="dxa" w:w="100"/>
              <w:bottom w:type="dxa" w:w="60"/>
              <w:right w:type="dxa" w:w="100"/>
            </w:tcMar>
            <w:vAlign w:val="center"/>
          </w:tcPr>
          <w:p>
            <w:pPr>
              <w:spacing w:after="20" w:before="20"/>
            </w:pPr>
            <w:r>
              <w:rPr>
                <w:sz w:val="20"/>
                <w:szCs w:val="20"/>
              </w:rPr>
              <w:t xml:space="preserve">Source of the architecture and governance vocabulary.</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PDS-02</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Source of every capability name.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PDS-03</w:t>
            </w:r>
          </w:p>
        </w:tc>
        <w:tc>
          <w:tcPr>
            <w:tcW w:type="dxa" w:w="2888"/>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5055"/>
            <w:tcMar>
              <w:top w:type="dxa" w:w="60"/>
              <w:left w:type="dxa" w:w="100"/>
              <w:bottom w:type="dxa" w:w="60"/>
              <w:right w:type="dxa" w:w="100"/>
            </w:tcMar>
            <w:vAlign w:val="center"/>
          </w:tcPr>
          <w:p>
            <w:pPr>
              <w:spacing w:after="20" w:before="20"/>
            </w:pPr>
            <w:r>
              <w:rPr>
                <w:sz w:val="20"/>
                <w:szCs w:val="20"/>
              </w:rPr>
              <w:t xml:space="preserve">Source of every platform service name.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Source of every domain and subdomain name.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PDS-05</w:t>
            </w:r>
          </w:p>
        </w:tc>
        <w:tc>
          <w:tcPr>
            <w:tcW w:type="dxa" w:w="2888"/>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5055"/>
            <w:tcMar>
              <w:top w:type="dxa" w:w="60"/>
              <w:left w:type="dxa" w:w="100"/>
              <w:bottom w:type="dxa" w:w="60"/>
              <w:right w:type="dxa" w:w="100"/>
            </w:tcMar>
            <w:vAlign w:val="center"/>
          </w:tcPr>
          <w:p>
            <w:pPr>
              <w:spacing w:after="20" w:before="20"/>
            </w:pPr>
            <w:r>
              <w:rPr>
                <w:sz w:val="20"/>
                <w:szCs w:val="20"/>
              </w:rPr>
              <w:t xml:space="preserve">Source of every object and attribute name.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PDS-10</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UI/UX Design System</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Consumes this dictionary for labels, help text and the localization glossary.</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CRS</w:t>
            </w:r>
          </w:p>
        </w:tc>
        <w:tc>
          <w:tcPr>
            <w:tcW w:type="dxa" w:w="2888"/>
            <w:tcMar>
              <w:top w:type="dxa" w:w="60"/>
              <w:left w:type="dxa" w:w="100"/>
              <w:bottom w:type="dxa" w:w="60"/>
              <w:right w:type="dxa" w:w="100"/>
            </w:tcMar>
            <w:vAlign w:val="center"/>
          </w:tcPr>
          <w:p>
            <w:pPr>
              <w:spacing w:after="20" w:before="20"/>
            </w:pPr>
            <w:r>
              <w:rPr>
                <w:sz w:val="20"/>
                <w:szCs w:val="20"/>
              </w:rPr>
              <w:t xml:space="preserve">Commercial Requirements Specification</w:t>
            </w:r>
          </w:p>
        </w:tc>
        <w:tc>
          <w:tcPr>
            <w:tcW w:type="dxa" w:w="5055"/>
            <w:tcMar>
              <w:top w:type="dxa" w:w="60"/>
              <w:left w:type="dxa" w:w="100"/>
              <w:bottom w:type="dxa" w:w="60"/>
              <w:right w:type="dxa" w:w="100"/>
            </w:tcMar>
            <w:vAlign w:val="center"/>
          </w:tcPr>
          <w:p>
            <w:pPr>
              <w:spacing w:after="20" w:before="20"/>
            </w:pPr>
            <w:r>
              <w:rPr>
                <w:sz w:val="20"/>
                <w:szCs w:val="20"/>
              </w:rPr>
              <w:t xml:space="preserve">Shall use only terms defined here.</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444"/>
        <w:gridCol w:w="3971"/>
        <w:gridCol w:w="144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Correctness and consistency of definitions</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Product Owner</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Business acceptability of the terminology</w:t>
            </w:r>
          </w:p>
        </w:tc>
        <w:tc>
          <w:tcPr>
            <w:tcW w:type="dxa" w:w="1445"/>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Localization Lead</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Translatability, including Arabic</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bl>
    <w:p>
      <w:pPr>
        <w:pStyle w:val="Heading2"/>
        <w:spacing w:after="120" w:before="260"/>
      </w:pPr>
      <w:r>
        <w:rPr>
          <w:b/>
          <w:bCs/>
          <w:color w:val="2E74B5"/>
          <w:sz w:val="25"/>
          <w:szCs w:val="25"/>
        </w:rPr>
        <w:t xml:space="preserve">1.5 Document Conventions</w:t>
      </w:r>
    </w:p>
    <w:p>
      <w:pPr>
        <w:pStyle w:val="ListParagraph"/>
        <w:numPr>
          <w:ilvl w:val="0"/>
          <w:numId w:val="2"/>
        </w:numPr>
        <w:spacing w:after="60"/>
      </w:pPr>
      <w:r>
        <w:t xml:space="preserve">A term is defined once. Where two terms are near-synonyms, one is canonical and the other is a cross-reference.</w:t>
      </w:r>
    </w:p>
    <w:p>
      <w:pPr>
        <w:pStyle w:val="ListParagraph"/>
        <w:numPr>
          <w:ilvl w:val="0"/>
          <w:numId w:val="2"/>
        </w:numPr>
        <w:spacing w:after="60"/>
      </w:pPr>
      <w:r>
        <w:t xml:space="preserve">Deprecated or rejected terms are listed in section 8 with the reason and the term to use instead.</w:t>
      </w:r>
    </w:p>
    <w:p>
      <w:pPr>
        <w:pStyle w:val="ListParagraph"/>
        <w:numPr>
          <w:ilvl w:val="0"/>
          <w:numId w:val="2"/>
        </w:numPr>
        <w:spacing w:after="60"/>
      </w:pPr>
      <w:r>
        <w:t xml:space="preserve">Every definition names the document that governs the term.</w:t>
      </w:r>
    </w:p>
    <w:p>
      <w:pPr>
        <w:pStyle w:val="ListParagraph"/>
        <w:numPr>
          <w:ilvl w:val="0"/>
          <w:numId w:val="2"/>
        </w:numPr>
        <w:spacing w:after="60"/>
      </w:pPr>
      <w:r>
        <w:t xml:space="preserve">Terms are capitalized in specifications when they refer to a defined object or concept, and lower-cased in ordinary prose.</w:t>
      </w:r>
    </w:p>
    <w:p>
      <w:pPr>
        <w:pStyle w:val="ListParagraph"/>
        <w:numPr>
          <w:ilvl w:val="0"/>
          <w:numId w:val="2"/>
        </w:numPr>
        <w:spacing w:after="60"/>
      </w:pPr>
      <w:r>
        <w:t xml:space="preserve">Object and attribute names are taken verbatim from PDS-05 and shall not be paraphrased in any document, screen or API.</w:t>
      </w:r>
    </w:p>
    <w:p>
      <w:r>
        <w:br w:type="page"/>
      </w:r>
    </w:p>
    <w:p>
      <w:pPr>
        <w:pStyle w:val="Heading1"/>
        <w:spacing w:after="160" w:before="320"/>
      </w:pPr>
      <w:r>
        <w:rPr>
          <w:b/>
          <w:bCs/>
          <w:color w:val="1F4E79"/>
          <w:sz w:val="30"/>
          <w:szCs w:val="30"/>
        </w:rPr>
        <w:t xml:space="preserve">2. Purpose and Scope</w:t>
      </w:r>
    </w:p>
    <w:p>
      <w:pPr>
        <w:pStyle w:val="Heading2"/>
        <w:spacing w:after="120" w:before="260"/>
      </w:pPr>
      <w:r>
        <w:rPr>
          <w:b/>
          <w:bCs/>
          <w:color w:val="2E74B5"/>
          <w:sz w:val="25"/>
          <w:szCs w:val="25"/>
        </w:rPr>
        <w:t xml:space="preserve">2.1 Purpose</w:t>
      </w:r>
    </w:p>
    <w:p>
      <w:pPr>
        <w:spacing w:after="120" w:before="0"/>
      </w:pPr>
      <w:r>
        <w:t xml:space="preserve">A specification set of this size fails on vocabulary before it fails on architecture. Two documents describing the same concept with different words produce two implementations. This dictionary exists so that every document, every screen label, every API field and every conversation uses one word for one thing.</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Binding rule  </w:t>
      </w:r>
      <w:r>
        <w:rPr>
          <w:sz w:val="20"/>
          <w:szCs w:val="20"/>
        </w:rPr>
        <w:t xml:space="preserve">No document in the TEAIP set shall introduce a term that is not defined here. A new term is added to this dictionary before it is used anywhere else.</w:t>
      </w:r>
    </w:p>
    <w:p>
      <w:pPr>
        <w:pStyle w:val="Heading2"/>
        <w:spacing w:after="120" w:before="260"/>
      </w:pPr>
      <w:r>
        <w:rPr>
          <w:b/>
          <w:bCs/>
          <w:color w:val="2E74B5"/>
          <w:sz w:val="25"/>
          <w:szCs w:val="25"/>
        </w:rPr>
        <w:t xml:space="preserve">2.2 Scope</w:t>
      </w:r>
    </w:p>
    <w:p>
      <w:pPr>
        <w:pStyle w:val="ListParagraph"/>
        <w:numPr>
          <w:ilvl w:val="0"/>
          <w:numId w:val="2"/>
        </w:numPr>
        <w:spacing w:after="60"/>
      </w:pPr>
      <w:r>
        <w:t xml:space="preserve">Architecture and methodology vocabulary — the words used to describe the platform itself.</w:t>
      </w:r>
    </w:p>
    <w:p>
      <w:pPr>
        <w:pStyle w:val="ListParagraph"/>
        <w:numPr>
          <w:ilvl w:val="0"/>
          <w:numId w:val="2"/>
        </w:numPr>
        <w:spacing w:after="60"/>
      </w:pPr>
      <w:r>
        <w:t xml:space="preserve">Business vocabulary by area — asset, location, operations, security, intelligence, identity.</w:t>
      </w:r>
    </w:p>
    <w:p>
      <w:pPr>
        <w:pStyle w:val="ListParagraph"/>
        <w:numPr>
          <w:ilvl w:val="0"/>
          <w:numId w:val="2"/>
        </w:numPr>
        <w:spacing w:after="60"/>
      </w:pPr>
      <w:r>
        <w:t xml:space="preserve">Technical vocabulary — RFID, ANPR, positioning and integration terms that appear in business documents.</w:t>
      </w:r>
    </w:p>
    <w:p>
      <w:pPr>
        <w:pStyle w:val="ListParagraph"/>
        <w:numPr>
          <w:ilvl w:val="0"/>
          <w:numId w:val="2"/>
        </w:numPr>
        <w:spacing w:after="60"/>
      </w:pPr>
      <w:r>
        <w:t xml:space="preserve">Governance vocabulary.</w:t>
      </w:r>
    </w:p>
    <w:p>
      <w:pPr>
        <w:pStyle w:val="ListParagraph"/>
        <w:numPr>
          <w:ilvl w:val="0"/>
          <w:numId w:val="2"/>
        </w:numPr>
        <w:spacing w:after="60"/>
      </w:pPr>
      <w:r>
        <w:t xml:space="preserve">The complete generated indexes: domains, subdomains, business objects, platform services, capabilities and events.</w:t>
      </w:r>
    </w:p>
    <w:p>
      <w:pPr>
        <w:pStyle w:val="ListParagraph"/>
        <w:numPr>
          <w:ilvl w:val="0"/>
          <w:numId w:val="2"/>
        </w:numPr>
        <w:spacing w:after="60"/>
      </w:pPr>
      <w:r>
        <w:t xml:space="preserve">Identifier prefixes and their meaning.</w:t>
      </w:r>
    </w:p>
    <w:p>
      <w:pPr>
        <w:pStyle w:val="ListParagraph"/>
        <w:numPr>
          <w:ilvl w:val="0"/>
          <w:numId w:val="2"/>
        </w:numPr>
        <w:spacing w:after="60"/>
      </w:pPr>
      <w:r>
        <w:t xml:space="preserve">Deprecated and rejected terms.</w:t>
      </w:r>
    </w:p>
    <w:p>
      <w:pPr>
        <w:pStyle w:val="ListParagraph"/>
        <w:numPr>
          <w:ilvl w:val="0"/>
          <w:numId w:val="2"/>
        </w:numPr>
        <w:spacing w:after="60"/>
      </w:pPr>
      <w:r>
        <w:t xml:space="preserve">Localization notes, including Arabic and right-to-left considerations.</w:t>
      </w:r>
    </w:p>
    <w:p>
      <w:pPr>
        <w:pStyle w:val="Heading2"/>
        <w:spacing w:after="120" w:before="260"/>
      </w:pPr>
      <w:r>
        <w:rPr>
          <w:b/>
          <w:bCs/>
          <w:color w:val="2E74B5"/>
          <w:sz w:val="25"/>
          <w:szCs w:val="25"/>
        </w:rPr>
        <w:t xml:space="preserve">2.3 Term categories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1083"/>
        <w:gridCol w:w="6318"/>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Terms</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Covers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Architecture</w:t>
            </w:r>
          </w:p>
        </w:tc>
        <w:tc>
          <w:tcPr>
            <w:tcW w:type="dxa" w:w="1083"/>
            <w:tcMar>
              <w:top w:type="dxa" w:w="60"/>
              <w:left w:type="dxa" w:w="100"/>
              <w:bottom w:type="dxa" w:w="60"/>
              <w:right w:type="dxa" w:w="100"/>
            </w:tcMar>
            <w:vAlign w:val="center"/>
          </w:tcPr>
          <w:p>
            <w:pPr>
              <w:spacing w:after="20" w:before="20"/>
            </w:pPr>
            <w:r>
              <w:rPr>
                <w:sz w:val="20"/>
                <w:szCs w:val="20"/>
              </w:rPr>
              <w:t xml:space="preserve">26</w:t>
            </w:r>
          </w:p>
        </w:tc>
        <w:tc>
          <w:tcPr>
            <w:tcW w:type="dxa" w:w="6318"/>
            <w:tcMar>
              <w:top w:type="dxa" w:w="60"/>
              <w:left w:type="dxa" w:w="100"/>
              <w:bottom w:type="dxa" w:w="60"/>
              <w:right w:type="dxa" w:w="100"/>
            </w:tcMar>
            <w:vAlign w:val="center"/>
          </w:tcPr>
          <w:p>
            <w:pPr>
              <w:spacing w:after="20" w:before="20"/>
            </w:pPr>
            <w:r>
              <w:rPr>
                <w:sz w:val="20"/>
                <w:szCs w:val="20"/>
              </w:rPr>
              <w:t xml:space="preserve">The vocabulary of the platform design itself.</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18</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Asset identity, classification, lifecycle, custody and ownership.</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Location</w:t>
            </w:r>
          </w:p>
        </w:tc>
        <w:tc>
          <w:tcPr>
            <w:tcW w:type="dxa" w:w="1083"/>
            <w:tcMar>
              <w:top w:type="dxa" w:w="60"/>
              <w:left w:type="dxa" w:w="100"/>
              <w:bottom w:type="dxa" w:w="60"/>
              <w:right w:type="dxa" w:w="100"/>
            </w:tcMar>
            <w:vAlign w:val="center"/>
          </w:tcPr>
          <w:p>
            <w:pPr>
              <w:spacing w:after="20" w:before="20"/>
            </w:pPr>
            <w:r>
              <w:rPr>
                <w:sz w:val="20"/>
                <w:szCs w:val="20"/>
              </w:rPr>
              <w:t xml:space="preserve">11</w:t>
            </w:r>
          </w:p>
        </w:tc>
        <w:tc>
          <w:tcPr>
            <w:tcW w:type="dxa" w:w="6318"/>
            <w:tcMar>
              <w:top w:type="dxa" w:w="60"/>
              <w:left w:type="dxa" w:w="100"/>
              <w:bottom w:type="dxa" w:w="60"/>
              <w:right w:type="dxa" w:w="100"/>
            </w:tcMar>
            <w:vAlign w:val="center"/>
          </w:tcPr>
          <w:p>
            <w:pPr>
              <w:spacing w:after="20" w:before="20"/>
            </w:pPr>
            <w:r>
              <w:rPr>
                <w:sz w:val="20"/>
                <w:szCs w:val="20"/>
              </w:rPr>
              <w:t xml:space="preserve">The spatial model from campus to bin.</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22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Receiving, storage, picking, loading, shipment and inventory.</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Security</w:t>
            </w:r>
          </w:p>
        </w:tc>
        <w:tc>
          <w:tcPr>
            <w:tcW w:type="dxa" w:w="1083"/>
            <w:tcMar>
              <w:top w:type="dxa" w:w="60"/>
              <w:left w:type="dxa" w:w="100"/>
              <w:bottom w:type="dxa" w:w="60"/>
              <w:right w:type="dxa" w:w="100"/>
            </w:tcMar>
            <w:vAlign w:val="center"/>
          </w:tcPr>
          <w:p>
            <w:pPr>
              <w:spacing w:after="20" w:before="20"/>
            </w:pPr>
            <w:r>
              <w:rPr>
                <w:sz w:val="20"/>
                <w:szCs w:val="20"/>
              </w:rPr>
              <w:t xml:space="preserve">22</w:t>
            </w:r>
          </w:p>
        </w:tc>
        <w:tc>
          <w:tcPr>
            <w:tcW w:type="dxa" w:w="6318"/>
            <w:tcMar>
              <w:top w:type="dxa" w:w="60"/>
              <w:left w:type="dxa" w:w="100"/>
              <w:bottom w:type="dxa" w:w="60"/>
              <w:right w:type="dxa" w:w="100"/>
            </w:tcMar>
            <w:vAlign w:val="center"/>
          </w:tcPr>
          <w:p>
            <w:pPr>
              <w:spacing w:after="20" w:before="20"/>
            </w:pPr>
            <w:r>
              <w:rPr>
                <w:sz w:val="20"/>
                <w:szCs w:val="20"/>
              </w:rPr>
              <w:t xml:space="preserve">Authorization, verification, evidence, alarms and investigation.</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Reporting, dashboards, KPIs and visual asset intelligence.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Identity</w:t>
            </w:r>
          </w:p>
        </w:tc>
        <w:tc>
          <w:tcPr>
            <w:tcW w:type="dxa" w:w="1083"/>
            <w:tcMar>
              <w:top w:type="dxa" w:w="60"/>
              <w:left w:type="dxa" w:w="100"/>
              <w:bottom w:type="dxa" w:w="60"/>
              <w:right w:type="dxa" w:w="100"/>
            </w:tcMar>
            <w:vAlign w:val="center"/>
          </w:tcPr>
          <w:p>
            <w:pPr>
              <w:spacing w:after="20" w:before="20"/>
            </w:pPr>
            <w:r>
              <w:rPr>
                <w:sz w:val="20"/>
                <w:szCs w:val="20"/>
              </w:rPr>
              <w:t xml:space="preserve">14</w:t>
            </w:r>
          </w:p>
        </w:tc>
        <w:tc>
          <w:tcPr>
            <w:tcW w:type="dxa" w:w="6318"/>
            <w:tcMar>
              <w:top w:type="dxa" w:w="60"/>
              <w:left w:type="dxa" w:w="100"/>
              <w:bottom w:type="dxa" w:w="60"/>
              <w:right w:type="dxa" w:w="100"/>
            </w:tcMar>
            <w:vAlign w:val="center"/>
          </w:tcPr>
          <w:p>
            <w:pPr>
              <w:spacing w:after="20" w:before="20"/>
            </w:pPr>
            <w:r>
              <w:rPr>
                <w:sz w:val="20"/>
                <w:szCs w:val="20"/>
              </w:rPr>
              <w:t xml:space="preserve">Users, roles, permissions, scope and workforce records.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RFID, ANPR, positioning and integration terminology.</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Governance</w:t>
            </w:r>
          </w:p>
        </w:tc>
        <w:tc>
          <w:tcPr>
            <w:tcW w:type="dxa" w:w="1083"/>
            <w:tcMar>
              <w:top w:type="dxa" w:w="60"/>
              <w:left w:type="dxa" w:w="100"/>
              <w:bottom w:type="dxa" w:w="60"/>
              <w:right w:type="dxa" w:w="100"/>
            </w:tcMar>
            <w:vAlign w:val="center"/>
          </w:tcPr>
          <w:p>
            <w:pPr>
              <w:spacing w:after="20" w:before="20"/>
            </w:pPr>
            <w:r>
              <w:rPr>
                <w:sz w:val="20"/>
                <w:szCs w:val="20"/>
              </w:rPr>
              <w:t xml:space="preserve">5</w:t>
            </w:r>
          </w:p>
        </w:tc>
        <w:tc>
          <w:tcPr>
            <w:tcW w:type="dxa" w:w="6318"/>
            <w:tcMar>
              <w:top w:type="dxa" w:w="60"/>
              <w:left w:type="dxa" w:w="100"/>
              <w:bottom w:type="dxa" w:w="60"/>
              <w:right w:type="dxa" w:w="100"/>
            </w:tcMar>
            <w:vAlign w:val="center"/>
          </w:tcPr>
          <w:p>
            <w:pPr>
              <w:spacing w:after="20" w:before="20"/>
            </w:pPr>
            <w:r>
              <w:rPr>
                <w:sz w:val="20"/>
                <w:szCs w:val="20"/>
              </w:rPr>
              <w:t xml:space="preserve">Baseline, rules, standards, maturity and traceability.</w:t>
            </w:r>
          </w:p>
        </w:tc>
      </w:tr>
    </w:tbl>
    <w:p>
      <w:r>
        <w:br w:type="page"/>
      </w:r>
    </w:p>
    <w:p>
      <w:pPr>
        <w:pStyle w:val="Heading1"/>
        <w:spacing w:after="160" w:before="320"/>
      </w:pPr>
      <w:r>
        <w:rPr>
          <w:b/>
          <w:bCs/>
          <w:color w:val="1F4E79"/>
          <w:sz w:val="30"/>
          <w:szCs w:val="30"/>
        </w:rPr>
        <w:t xml:space="preserve">3. Glossary</w:t>
      </w:r>
    </w:p>
    <w:p>
      <w:pPr>
        <w:spacing w:after="120" w:before="0"/>
      </w:pPr>
      <w:r>
        <w:t xml:space="preserve">All 145 defined terms in alphabetical order.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Access Assignment</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The binding of a role to a user within a data scope, carrying validity, justification, certification state and revocation provenance.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Access Review</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Identity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certification campaign over entitlements, producing evidence that access remains appropriate.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Alarm</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 raised security condition requiring a response, with guaranteed notification and automatic escalation on non-acknowledgment.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ANPR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Automatic Number Plate Recognition. Camera-based reading of a vehicle license plate, producing a plate text and a confidence value.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 PDS-11</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API Client</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A registered machine consumer of the platform APIs, confined to an explicit scope set.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 (ADR)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dated, numbered record of a structural architectural decision, its context, the alternatives considered and its consequences. Any change to the frozen architecture requires one. Registered in PDS-14.</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PDS-14</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Asset</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A physical item of value tracked by the platform. Requires only a name, a type and a status to exist.</w:t>
            </w:r>
          </w:p>
        </w:tc>
        <w:tc>
          <w:tcPr>
            <w:tcW w:type="dxa" w:w="1174"/>
            <w:tcMar>
              <w:top w:type="dxa" w:w="60"/>
              <w:left w:type="dxa" w:w="100"/>
              <w:bottom w:type="dxa" w:w="60"/>
              <w:right w:type="dxa" w:w="100"/>
            </w:tcMar>
            <w:vAlign w:val="center"/>
          </w:tcPr>
          <w:p>
            <w:pPr>
              <w:spacing w:after="20" w:before="20"/>
            </w:pPr>
            <w:r>
              <w:rPr>
                <w:sz w:val="20"/>
                <w:szCs w:val="20"/>
              </w:rPr>
              <w:t xml:space="preserve">PDS-05 SBO-041</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Asset Category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functional grouping of asset types, used for reporting and financial classification.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Asset Density Heat Map</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A visual rendering of asset concentration across a floor plan, used in data centers, hospitals, warehouses and laboratories.</w:t>
            </w:r>
          </w:p>
        </w:tc>
        <w:tc>
          <w:tcPr>
            <w:tcW w:type="dxa" w:w="1174"/>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Asset Number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human-readable identifier of an asset, produced by the numbering scheme where one is configured.</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Asset Position</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The visual coordinate of an asset on a calibrated floor plan, with a source and a confidence. Meaningless without a calibrated overlay.</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Asset Tag</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physical label affixed to an asset. May carry a barcode, an RFID tag or both.</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template and classification controlling which attributes assets of that type require, and which custom attributes they carry.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Barcode</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optical identity of an asset or storage location. Globally unique per symbology and value.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Baseline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Governance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frozen state of the architecture. Any structural change requires an ADR and a major version increment of every affected document.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PDS-01</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BLE</w:t>
            </w:r>
          </w:p>
        </w:tc>
        <w:tc>
          <w:tcPr>
            <w:tcW w:type="dxa" w:w="1083"/>
            <w:tcMar>
              <w:top w:type="dxa" w:w="60"/>
              <w:left w:type="dxa" w:w="100"/>
              <w:bottom w:type="dxa" w:w="60"/>
              <w:right w:type="dxa" w:w="100"/>
            </w:tcMar>
            <w:vAlign w:val="center"/>
          </w:tcPr>
          <w:p>
            <w:pPr>
              <w:spacing w:after="20" w:before="20"/>
            </w:pPr>
            <w:r>
              <w:rPr>
                <w:sz w:val="20"/>
                <w:szCs w:val="20"/>
              </w:rPr>
              <w:t xml:space="preserve">Technical</w:t>
            </w:r>
          </w:p>
        </w:tc>
        <w:tc>
          <w:tcPr>
            <w:tcW w:type="dxa" w:w="4964"/>
            <w:tcMar>
              <w:top w:type="dxa" w:w="60"/>
              <w:left w:type="dxa" w:w="100"/>
              <w:bottom w:type="dxa" w:w="60"/>
              <w:right w:type="dxa" w:w="100"/>
            </w:tcMar>
            <w:vAlign w:val="center"/>
          </w:tcPr>
          <w:p>
            <w:pPr>
              <w:spacing w:after="20" w:before="20"/>
            </w:pPr>
            <w:r>
              <w:rPr>
                <w:sz w:val="20"/>
                <w:szCs w:val="20"/>
              </w:rPr>
              <w:t xml:space="preserve">Bluetooth Low Energy. A short-range radio used for indoor positioning. A future capability.</w:t>
            </w:r>
          </w:p>
        </w:tc>
        <w:tc>
          <w:tcPr>
            <w:tcW w:type="dxa" w:w="1174"/>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Blind Count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An inventory count in which expected quantities are never revealed to the operator, in the interface or in any export, so that the count is an independent observation.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 BR-103</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Bulk Registration</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creation of many assets in one operation, typically from a spreadsheet or a sequence of tag reads, with status defaulting to Unknown pending verification.</w:t>
            </w:r>
          </w:p>
        </w:tc>
        <w:tc>
          <w:tcPr>
            <w:tcW w:type="dxa" w:w="1174"/>
            <w:tcMar>
              <w:top w:type="dxa" w:w="60"/>
              <w:left w:type="dxa" w:w="100"/>
              <w:bottom w:type="dxa" w:w="60"/>
              <w:right w:type="dxa" w:w="100"/>
            </w:tcMar>
            <w:vAlign w:val="center"/>
          </w:tcPr>
          <w:p>
            <w:pPr>
              <w:spacing w:after="20" w:before="20"/>
            </w:pPr>
            <w:r>
              <w:rPr>
                <w:sz w:val="20"/>
                <w:szCs w:val="20"/>
              </w:rPr>
              <w:t xml:space="preserve">CRS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Business Capability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Something the business is able to do, expressed independently of implementation. The atomic unit of the capability dimension. Always assigned to exactly one subdomain.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Business Domain</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bounded area of business responsibility that owns capabilities and hosts business objects. Answers the question "where does this belong?"</w:t>
            </w:r>
          </w:p>
        </w:tc>
        <w:tc>
          <w:tcPr>
            <w:tcW w:type="dxa" w:w="1174"/>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See Shared Business Object.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Business Process</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An executable sequence of steps that implements one or more capabilities. Specified in the CRS and the Business Process Model, never in the PDS.</w:t>
            </w:r>
          </w:p>
        </w:tc>
        <w:tc>
          <w:tcPr>
            <w:tcW w:type="dxa" w:w="1174"/>
            <w:tcMar>
              <w:top w:type="dxa" w:w="60"/>
              <w:left w:type="dxa" w:w="100"/>
              <w:bottom w:type="dxa" w:w="60"/>
              <w:right w:type="dxa" w:w="100"/>
            </w:tcMar>
            <w:vAlign w:val="center"/>
          </w:tcPr>
          <w:p>
            <w:pPr>
              <w:spacing w:after="20" w:before="20"/>
            </w:pPr>
            <w:r>
              <w:rPr>
                <w:sz w:val="20"/>
                <w:szCs w:val="20"/>
              </w:rPr>
              <w:t xml:space="preserve">CRS</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Business Rule</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constraint on data or behavior, stated so that it can be tested. Identified BR-nnn and registered in PDS-05 section 9.</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Campus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Location</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highest physical grouping, typically a set of sites under one address or authority.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Capability Group</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commercial and navigational grouping of capabilities, used for licensing conversations and menu structure. Not a module and not a domain.</w:t>
            </w:r>
          </w:p>
        </w:tc>
        <w:tc>
          <w:tcPr>
            <w:tcW w:type="dxa" w:w="1174"/>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Capability Registry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platform service and object recording which capabilities are licensed and enabled for a tenant. The single authority for all capability-dependent behavior.</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PDS-03, 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An attribute or object that is meaningful only when a specific capability is enabled. Absent from the interface entirely when that capability is disabled; may become Required when it is enabled.</w:t>
            </w:r>
          </w:p>
        </w:tc>
        <w:tc>
          <w:tcPr>
            <w:tcW w:type="dxa" w:w="1174"/>
            <w:tcMar>
              <w:top w:type="dxa" w:w="60"/>
              <w:left w:type="dxa" w:w="100"/>
              <w:bottom w:type="dxa" w:w="60"/>
              <w:right w:type="dxa" w:w="100"/>
            </w:tcMar>
            <w:vAlign w:val="center"/>
          </w:tcPr>
          <w:p>
            <w:pPr>
              <w:spacing w:after="20" w:before="20"/>
            </w:pPr>
            <w:r>
              <w:rPr>
                <w:sz w:val="20"/>
                <w:szCs w:val="20"/>
              </w:rPr>
              <w:t xml:space="preserve">PDS-01, 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Chain of Custody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recorded sequence of every access to an evidence record — actor, action, timestamp and purpose — establishing that the evidence has not been interfered with.</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Consumption</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The read or referential use of a business object by a domain that does not host it. A consuming domain may never mutate canonical state directly.</w:t>
            </w:r>
          </w:p>
        </w:tc>
        <w:tc>
          <w:tcPr>
            <w:tcW w:type="dxa" w:w="1174"/>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Contractor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Identity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An external workforce member with a bounded engagement. Modeled separately from Employee because lifecycle, rules and integrations differ.</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Core Platform</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Layer 1 of the platform. Hosts all shared business objects and provides all reusable enterprise services. Never depends on a plug-in, an external ERP or a hardware vendor.</w:t>
            </w:r>
          </w:p>
        </w:tc>
        <w:tc>
          <w:tcPr>
            <w:tcW w:type="dxa" w:w="1174"/>
            <w:tcMar>
              <w:top w:type="dxa" w:w="60"/>
              <w:left w:type="dxa" w:w="100"/>
              <w:bottom w:type="dxa" w:w="60"/>
              <w:right w:type="dxa" w:w="100"/>
            </w:tcMar>
            <w:vAlign w:val="center"/>
          </w:tcPr>
          <w:p>
            <w:pPr>
              <w:spacing w:after="20" w:before="20"/>
            </w:pPr>
            <w:r>
              <w:rPr>
                <w:sz w:val="20"/>
                <w:szCs w:val="20"/>
              </w:rPr>
              <w:t xml:space="preserve">PDS-03</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operational importance of an asset, used to prioritize maintenance, replacement and investigation.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Cross-docking</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Moving received goods directly to outbound dispatch without placing them into storage.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Custodian</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person, department or team currently holding an asset. Operational and frequently changing, distinct from ownership.</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Custody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operational holding of an asset, recorded as a Custody Assignment with from and to timestamps. At most one assignment is active per asset.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Custody Chain</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continuous sequence of custody assignments for an asset. Evidentiary in a loss investigation and therefore immutable.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Cycle Count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recurring partial count of a subset of assets, used to maintain accuracy without a full annual inventory.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Dashboard</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A configurable composition of widgets, each referencing a published report or an active KPI.</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Data Classification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assignment of every attribute to exactly one of Required, Recommended, Optional or Capability-Dependent. The mechanism through which progressive adoption and capability-driven validation are realized.</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PDS-01, 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Data Scope</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The subset of records an actor may see, resolved from organization, site, warehouse, department or zone assignments and applied to every query.</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Delegation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Identity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time-bounded transfer of approval authority. Never open-ended, and never permitted to create a segregation-of-duties conflict.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Depreciation</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systematic reduction of an asset book value over its useful life. Capability-dependent; absent unless enabled.</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Digital Evidence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artifact set captured at a verification: plate image, driver identity, detected tag list, permit snapshot, camera snapshots, decision basis and timestamps.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Discrepancy</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 recorded difference between expected and observed. Severity is asymmetric: excess or unlisted items raise an alarm, shortfall raises an alert.</w:t>
            </w:r>
          </w:p>
        </w:tc>
        <w:tc>
          <w:tcPr>
            <w:tcW w:type="dxa" w:w="1174"/>
            <w:tcMar>
              <w:top w:type="dxa" w:w="60"/>
              <w:left w:type="dxa" w:w="100"/>
              <w:bottom w:type="dxa" w:w="60"/>
              <w:right w:type="dxa" w:w="100"/>
            </w:tcMar>
            <w:vAlign w:val="center"/>
          </w:tcPr>
          <w:p>
            <w:pPr>
              <w:spacing w:after="20" w:before="20"/>
            </w:pPr>
            <w:r>
              <w:rPr>
                <w:sz w:val="20"/>
                <w:szCs w:val="20"/>
              </w:rPr>
              <w:t xml:space="preserve">PDS-05 BR-107</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Disposal</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terminal lifecycle event removing an asset from operational service, whether by scrapping, sale or write-off.</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Dock Appointment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scheduled vehicle slot at a bay or dock, used for yard control and queue management.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Domain Event</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published notification that something of business significance has occurred in a domain. Consumers subscribe; the publisher remains unaware of them.</w:t>
            </w:r>
          </w:p>
        </w:tc>
        <w:tc>
          <w:tcPr>
            <w:tcW w:type="dxa" w:w="1174"/>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person operating a vehicle, verified at a boundary and accountable in a discrepancy.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Employee</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An internal workforce member. A valid custodian and approver whether or not they ever sign in.</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EPC</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Electronic Product Code. The programmable identifier written to a passive UHF RFID tag, commonly in a GS1 encoding.</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 PDS-11</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Event-Driven Communication</w:t>
            </w:r>
          </w:p>
        </w:tc>
        <w:tc>
          <w:tcPr>
            <w:tcW w:type="dxa" w:w="1083"/>
            <w:tcMar>
              <w:top w:type="dxa" w:w="60"/>
              <w:left w:type="dxa" w:w="100"/>
              <w:bottom w:type="dxa" w:w="60"/>
              <w:right w:type="dxa" w:w="100"/>
            </w:tcMar>
            <w:vAlign w:val="center"/>
          </w:tcPr>
          <w:p>
            <w:pPr>
              <w:spacing w:after="20" w:before="20"/>
            </w:pPr>
            <w:r>
              <w:rPr>
                <w:sz w:val="20"/>
                <w:szCs w:val="20"/>
              </w:rPr>
              <w:t xml:space="preserve">Technical</w:t>
            </w:r>
          </w:p>
        </w:tc>
        <w:tc>
          <w:tcPr>
            <w:tcW w:type="dxa" w:w="4964"/>
            <w:tcMar>
              <w:top w:type="dxa" w:w="60"/>
              <w:left w:type="dxa" w:w="100"/>
              <w:bottom w:type="dxa" w:w="60"/>
              <w:right w:type="dxa" w:w="100"/>
            </w:tcMar>
            <w:vAlign w:val="center"/>
          </w:tcPr>
          <w:p>
            <w:pPr>
              <w:spacing w:after="20" w:before="20"/>
            </w:pPr>
            <w:r>
              <w:rPr>
                <w:sz w:val="20"/>
                <w:szCs w:val="20"/>
              </w:rPr>
              <w:t xml:space="preserve">The pattern in which domains communicate by published events rather than direct calls or shared data.</w:t>
            </w:r>
          </w:p>
        </w:tc>
        <w:tc>
          <w:tcPr>
            <w:tcW w:type="dxa" w:w="1174"/>
            <w:tcMar>
              <w:top w:type="dxa" w:w="60"/>
              <w:left w:type="dxa" w:w="100"/>
              <w:bottom w:type="dxa" w:w="60"/>
              <w:right w:type="dxa" w:w="100"/>
            </w:tcMar>
            <w:vAlign w:val="center"/>
          </w:tcPr>
          <w:p>
            <w:pPr>
              <w:spacing w:after="20" w:before="20"/>
            </w:pPr>
            <w:r>
              <w:rPr>
                <w:sz w:val="20"/>
                <w:szCs w:val="20"/>
              </w:rPr>
              <w:t xml:space="preserve">PDS-01 AP-005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Evidence Record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sealed, hashed, integrity-verifiable artifact set with a chain of custody, substantiating a verification decision or an incident.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Executive Summary</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A periodic narrative digest of platform activity, generated rather than written, and distributed under each recipient access scope.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Exit Authorization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three-level approval chain — owner, manager, security — permitting an asset to leave a site, verified automatically at a reader.</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Extension Attribute</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namespaced attribute contributed by a module to an object it does not host. Additive, removable, and never usable as an identity or integrity key.</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Federation</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Delegating authentication to an external identity provider by SAML, OpenID Connect or LDAP. The platform remains fully operable without it.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Field-Level Masking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Identity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Suppressing the value of a restricted attribute for actors not permitted to see it, in the interface, in reports and in exports.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Floor Plan</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 drawing of a building, floor or warehouse, registered to a coordinate space so that assets can be positioned on it.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Floor Plan Overlay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registration of a floor plan to a coordinate space: origin, scale, unit and rotation. Recalibration moves every position on that plan.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Gate</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 controlled entry or exit point. The physical boundary at which verification occurs. Gate codes are unique platform-wide because a gate must be unambiguous in evidence.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Geofence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declaration of where an asset or class of asset is permitted to be, and what happens when it is not.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Governance Rule</w:t>
            </w:r>
          </w:p>
        </w:tc>
        <w:tc>
          <w:tcPr>
            <w:tcW w:type="dxa" w:w="1083"/>
            <w:tcMar>
              <w:top w:type="dxa" w:w="60"/>
              <w:left w:type="dxa" w:w="100"/>
              <w:bottom w:type="dxa" w:w="60"/>
              <w:right w:type="dxa" w:w="100"/>
            </w:tcMar>
            <w:vAlign w:val="center"/>
          </w:tcPr>
          <w:p>
            <w:pPr>
              <w:spacing w:after="20" w:before="20"/>
            </w:pPr>
            <w:r>
              <w:rPr>
                <w:sz w:val="20"/>
                <w:szCs w:val="20"/>
              </w:rPr>
              <w:t xml:space="preserve">Governance</w:t>
            </w:r>
          </w:p>
        </w:tc>
        <w:tc>
          <w:tcPr>
            <w:tcW w:type="dxa" w:w="4964"/>
            <w:tcMar>
              <w:top w:type="dxa" w:w="60"/>
              <w:left w:type="dxa" w:w="100"/>
              <w:bottom w:type="dxa" w:w="60"/>
              <w:right w:type="dxa" w:w="100"/>
            </w:tcMar>
            <w:vAlign w:val="center"/>
          </w:tcPr>
          <w:p>
            <w:pPr>
              <w:spacing w:after="20" w:before="20"/>
            </w:pPr>
            <w:r>
              <w:rPr>
                <w:sz w:val="20"/>
                <w:szCs w:val="20"/>
              </w:rPr>
              <w:t xml:space="preserve">A binding platform rule identified GR-nnn, verified during the review of PDS-04, PDS-05 and every CRS part.</w:t>
            </w:r>
          </w:p>
        </w:tc>
        <w:tc>
          <w:tcPr>
            <w:tcW w:type="dxa" w:w="1174"/>
            <w:tcMar>
              <w:top w:type="dxa" w:w="60"/>
              <w:left w:type="dxa" w:w="100"/>
              <w:bottom w:type="dxa" w:w="60"/>
              <w:right w:type="dxa" w:w="100"/>
            </w:tcMar>
            <w:vAlign w:val="center"/>
          </w:tcPr>
          <w:p>
            <w:pPr>
              <w:spacing w:after="20" w:before="20"/>
            </w:pPr>
            <w:r>
              <w:rPr>
                <w:sz w:val="20"/>
                <w:szCs w:val="20"/>
              </w:rPr>
              <w:t xml:space="preserve">PDS-01</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Governance Standard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Governance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platform-wide standard identified GS-nnn. GS-001 establishes end-to-end requirements traceability.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PDS-01</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Handheld</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 mobile reader or scanner used for inventory, picking and receiving. Must function on intermittent connectivity with store-and-forward and conflict resolution.</w:t>
            </w:r>
          </w:p>
        </w:tc>
        <w:tc>
          <w:tcPr>
            <w:tcW w:type="dxa" w:w="1174"/>
            <w:tcMar>
              <w:top w:type="dxa" w:w="60"/>
              <w:left w:type="dxa" w:w="100"/>
              <w:bottom w:type="dxa" w:w="60"/>
              <w:right w:type="dxa" w:w="100"/>
            </w:tcMar>
            <w:vAlign w:val="center"/>
          </w:tcPr>
          <w:p>
            <w:pPr>
              <w:spacing w:after="20" w:before="20"/>
            </w:pPr>
            <w:r>
              <w:rPr>
                <w:sz w:val="20"/>
                <w:szCs w:val="20"/>
              </w:rPr>
              <w:t xml:space="preserve">PDS-03, PDS-11</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Hosting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exclusive right and obligation of one domain to define, validate and maintain a business object. Every object is hosted by exactly one domain.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Incident</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 classified security occurrence under management, grouping alarms, assets, vehicles, persons and evidence.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Inconclusive</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The verification outcome where a decision cannot be completed — portal offline, no read, ambiguous direction. Never defaults to Pass.</w:t>
            </w:r>
          </w:p>
        </w:tc>
        <w:tc>
          <w:tcPr>
            <w:tcW w:type="dxa" w:w="1174"/>
            <w:tcMar>
              <w:top w:type="dxa" w:w="60"/>
              <w:left w:type="dxa" w:w="100"/>
              <w:bottom w:type="dxa" w:w="60"/>
              <w:right w:type="dxa" w:w="100"/>
            </w:tcMar>
            <w:vAlign w:val="center"/>
          </w:tcPr>
          <w:p>
            <w:pPr>
              <w:spacing w:after="20" w:before="20"/>
            </w:pPr>
            <w:r>
              <w:rPr>
                <w:sz w:val="20"/>
                <w:szCs w:val="20"/>
              </w:rPr>
              <w:t xml:space="preserve">PDS-05 BR-136</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Insight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generated observation with supporting figures, every figure citing the report or KPI that produced it.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Intelligent Assistant</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The natural-language interface to the reporting framework. Scoped to reporting facilitation in Release 1, not prediction.</w:t>
            </w:r>
          </w:p>
        </w:tc>
        <w:tc>
          <w:tcPr>
            <w:tcW w:type="dxa" w:w="1174"/>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single observation within a session: what was read, where, by whom, on which device, and how it reconciled. Individually immutable.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Inventory Plan</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The schedule and scope definition for counting, from which one or many sessions are generated.</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Inventory Progress View</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map rendering in which asset icons change color during a count — verified, not verified, not yet counted — making progress immediately visible.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Inventory Session</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 single counting exercise, with an expected set snapshotted at open and immutable thereafter. Closure is irreversible.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Investigation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managed enquiry into a loss or violation, built on a derived last-seen timeline that is never editable.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KPI</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A named, computable measure with thresholds, defined once and used across dashboards and reports.</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Last Seen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most recent trusted observation of an asset, with its time, location, source and associated person or vehicle.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Least Privilege</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The principle that no permission is implied or inherited; denial is the default and every grant is explicit.</w:t>
            </w:r>
          </w:p>
        </w:tc>
        <w:tc>
          <w:tcPr>
            <w:tcW w:type="dxa" w:w="1174"/>
            <w:tcMar>
              <w:top w:type="dxa" w:w="60"/>
              <w:left w:type="dxa" w:w="100"/>
              <w:bottom w:type="dxa" w:w="60"/>
              <w:right w:type="dxa" w:w="100"/>
            </w:tcMar>
            <w:vAlign w:val="center"/>
          </w:tcPr>
          <w:p>
            <w:pPr>
              <w:spacing w:after="20" w:before="20"/>
            </w:pPr>
            <w:r>
              <w:rPr>
                <w:sz w:val="20"/>
                <w:szCs w:val="20"/>
              </w:rPr>
              <w:t xml:space="preserve">PDS-05 BR-181</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Legend</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The configurable mapping of an attribute value to a color and icon. Customer-configurable, never hardcoded.</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LLRP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Low Level Reader Protocol. A standard protocol for controlling UHF RFID readers.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PDS-11</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Loading Bay</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 vehicle loading position at a warehouse, schedulable through a dock appointment and verifiable through a portal.</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Loading Order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document authorizing physical loading of a vehicle. States what is planned; a permit states what is allowed.</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Location Hierarchy</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The acyclic containment structure Campus, Site, Building, Floor, Room, with Warehouse, Gate, Loading Bay and Parking Area attaching at the appropriate level.</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Map Layer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renderable layer over a floor plan — assets, zones, readers, gates, heat map, movement trail, inventory progress or annotation.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Maturity Level</w:t>
            </w:r>
          </w:p>
        </w:tc>
        <w:tc>
          <w:tcPr>
            <w:tcW w:type="dxa" w:w="1083"/>
            <w:tcMar>
              <w:top w:type="dxa" w:w="60"/>
              <w:left w:type="dxa" w:w="100"/>
              <w:bottom w:type="dxa" w:w="60"/>
              <w:right w:type="dxa" w:w="100"/>
            </w:tcMar>
            <w:vAlign w:val="center"/>
          </w:tcPr>
          <w:p>
            <w:pPr>
              <w:spacing w:after="20" w:before="20"/>
            </w:pPr>
            <w:r>
              <w:rPr>
                <w:sz w:val="20"/>
                <w:szCs w:val="20"/>
              </w:rPr>
              <w:t xml:space="preserve">Governance</w:t>
            </w:r>
          </w:p>
        </w:tc>
        <w:tc>
          <w:tcPr>
            <w:tcW w:type="dxa" w:w="4964"/>
            <w:tcMar>
              <w:top w:type="dxa" w:w="60"/>
              <w:left w:type="dxa" w:w="100"/>
              <w:bottom w:type="dxa" w:w="60"/>
              <w:right w:type="dxa" w:w="100"/>
            </w:tcMar>
            <w:vAlign w:val="center"/>
          </w:tcPr>
          <w:p>
            <w:pPr>
              <w:spacing w:after="20" w:before="20"/>
            </w:pPr>
            <w:r>
              <w:rPr>
                <w:sz w:val="20"/>
                <w:szCs w:val="20"/>
              </w:rPr>
              <w:t xml:space="preserve">One of five platform states, L1 to L5, providing the internal roadmap and the external progress narrative.</w:t>
            </w:r>
          </w:p>
        </w:tc>
        <w:tc>
          <w:tcPr>
            <w:tcW w:type="dxa" w:w="1174"/>
            <w:tcMar>
              <w:top w:type="dxa" w:w="60"/>
              <w:left w:type="dxa" w:w="100"/>
              <w:bottom w:type="dxa" w:w="60"/>
              <w:right w:type="dxa" w:w="100"/>
            </w:tcMar>
            <w:vAlign w:val="center"/>
          </w:tcPr>
          <w:p>
            <w:pPr>
              <w:spacing w:after="20" w:before="20"/>
            </w:pPr>
            <w:r>
              <w:rPr>
                <w:sz w:val="20"/>
                <w:szCs w:val="20"/>
              </w:rPr>
              <w:t xml:space="preserve">PDS-01</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MFA</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Identity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Multi-Factor Authentication. A second authentication factor, supported on every authentication path and enforceable per role.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Misplaced Asset</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An asset observed in a location other than the one expected. Distinct from missing.</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Missing Asset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An asset expected within the session scope but not observed. Set by reconciliation, and triggering investigation where configured.</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Module</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See Plug-in.</w:t>
            </w:r>
          </w:p>
        </w:tc>
        <w:tc>
          <w:tcPr>
            <w:tcW w:type="dxa" w:w="1174"/>
            <w:tcMar>
              <w:top w:type="dxa" w:w="60"/>
              <w:left w:type="dxa" w:w="100"/>
              <w:bottom w:type="dxa" w:w="60"/>
              <w:right w:type="dxa" w:w="100"/>
            </w:tcMar>
            <w:vAlign w:val="center"/>
          </w:tcPr>
          <w:p>
            <w:pPr>
              <w:spacing w:after="20" w:before="20"/>
            </w:pPr>
            <w:r>
              <w:rPr>
                <w:sz w:val="20"/>
                <w:szCs w:val="20"/>
              </w:rPr>
              <w:t xml:space="preserve">PDS-08</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Movement Replay</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The visual playback of an asset position history over time, derived from retained position records.</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Non-repudiation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property that an actor cannot later deny an action, because identity, time and content were sealed at the moment of the action.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Override</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An authorized decision to allow a passage despite an alarm outcome. Requires a mandatory recorded reason and never replaces the original decision.</w:t>
            </w:r>
          </w:p>
        </w:tc>
        <w:tc>
          <w:tcPr>
            <w:tcW w:type="dxa" w:w="1174"/>
            <w:tcMar>
              <w:top w:type="dxa" w:w="60"/>
              <w:left w:type="dxa" w:w="100"/>
              <w:bottom w:type="dxa" w:w="60"/>
              <w:right w:type="dxa" w:w="100"/>
            </w:tcMar>
            <w:vAlign w:val="center"/>
          </w:tcPr>
          <w:p>
            <w:pPr>
              <w:spacing w:after="20" w:before="20"/>
            </w:pPr>
            <w:r>
              <w:rPr>
                <w:sz w:val="20"/>
                <w:szCs w:val="20"/>
              </w:rPr>
              <w:t xml:space="preserve">PDS-05 BR-135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Ownership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organizational attribution of an asset to an organization and department. Stable, distinct from custody.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Parent Asset</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asset that contains this one, held as a convenience denormalization of the primary Contains relationship.</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Passive UHF</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Ultra High Frequency RFID requiring no battery in the tag, powered by the reader field. The primary tag technology for asset tracking.</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Permission</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An atomic grant over a capability or an object action. Declared by the platform or a module, granted only through a permission set within a role.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authorization instrument stating what is allowed. Distinct from a loading order, which states what is planned.</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Permit Line</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 single authorized item, class or quantity within a permit. The expected set against which a tunnel read is compared. Immutable after approval.</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Picking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Retrieving specified assets or goods from storage to fulfill a shipment.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Platform Configuration Object</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An object that describes how the platform behaves rather than what the business owns. Carries no business lifecycle and is excluded from business reporting dimensions.</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Platform Service</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reusable technical capability provided by the Core Platform, containing no business-specific logic and consumable by every domain without modification. Identified PS-nnn.</w:t>
            </w:r>
          </w:p>
        </w:tc>
        <w:tc>
          <w:tcPr>
            <w:tcW w:type="dxa" w:w="1174"/>
            <w:tcMar>
              <w:top w:type="dxa" w:w="60"/>
              <w:left w:type="dxa" w:w="100"/>
              <w:bottom w:type="dxa" w:w="60"/>
              <w:right w:type="dxa" w:w="100"/>
            </w:tcMar>
            <w:vAlign w:val="center"/>
          </w:tcPr>
          <w:p>
            <w:pPr>
              <w:spacing w:after="20" w:before="20"/>
            </w:pPr>
            <w:r>
              <w:rPr>
                <w:sz w:val="20"/>
                <w:szCs w:val="20"/>
              </w:rPr>
              <w:t xml:space="preserve">PDS-03, PDS-07</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Plug-in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An independently licensable unit of business functionality implementing capabilities on top of the Core Platform. Owns business processes, never master entities.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PDS-08</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Progressive Adoption</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The principle that every business object supports progressive enrichment: an organization starts with the minimum mandatory information required to operate and enriches over time without redesign or data migration.</w:t>
            </w:r>
          </w:p>
        </w:tc>
        <w:tc>
          <w:tcPr>
            <w:tcW w:type="dxa" w:w="1174"/>
            <w:tcMar>
              <w:top w:type="dxa" w:w="60"/>
              <w:left w:type="dxa" w:w="100"/>
              <w:bottom w:type="dxa" w:w="60"/>
              <w:right w:type="dxa" w:w="100"/>
            </w:tcMar>
            <w:vAlign w:val="center"/>
          </w:tcPr>
          <w:p>
            <w:pPr>
              <w:spacing w:after="20" w:before="20"/>
            </w:pPr>
            <w:r>
              <w:rPr>
                <w:sz w:val="20"/>
                <w:szCs w:val="20"/>
              </w:rPr>
              <w:t xml:space="preserve">PDS-01 EP-001</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Progressive Disclosure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principle that a screen presents only what the current task requires, revealing advanced information on demand through an explicit action.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PDS-01 EP-003, PDS-10</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Put-away</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Placing received goods into a storage location. Where warehouse structure is disabled the target is the warehouse itself.</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Read Window</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time interval within which reads at a portal are treated as one passage. Defines the boundary of the observed set and therefore alters verification meaning.</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 BR-140</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Receiving</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Accepting inbound goods against an expected document, by RFID, barcode or manual entry. No method is mandatory.</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Reconciliation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Comparing a completed count against the session baseline and disposing of every variance. The reconciling actor must differ from the counting operator.</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 BR-100</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Reporting Framework</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The single metadata-driven reporting engine. Every module contributes to it, and all natural-language queries execute against it rather than against transactional stores.</w:t>
            </w:r>
          </w:p>
        </w:tc>
        <w:tc>
          <w:tcPr>
            <w:tcW w:type="dxa" w:w="1174"/>
            <w:tcMar>
              <w:top w:type="dxa" w:w="60"/>
              <w:left w:type="dxa" w:w="100"/>
              <w:bottom w:type="dxa" w:w="60"/>
              <w:right w:type="dxa" w:w="100"/>
            </w:tcMar>
            <w:vAlign w:val="center"/>
          </w:tcPr>
          <w:p>
            <w:pPr>
              <w:spacing w:after="20" w:before="20"/>
            </w:pPr>
            <w:r>
              <w:rPr>
                <w:sz w:val="20"/>
                <w:szCs w:val="20"/>
              </w:rPr>
              <w:t xml:space="preserve">PDS-03</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RFID Portal</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reader assembly forming a gate, tunnel, doorway or conveyor through which items pass and are read as a set within a defined read window.</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RFID Tag</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electronic identity of an asset. Globally unique, never silently reassigned, and retaining a chain to any replacement.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RFID Tunnel</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 portal through which a loaded vehicle passes so that its contents are read as one set and compared against the authorized permit.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Risk Score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computed, explainable risk level for a vehicle, driver, supplier, contractor or warehouse, used to adjust scrutiny at a boundary.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Role</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A named collection of permission sets granted to users within a scope.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Room</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Location</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generic representation of any enclosed operational space — office, laboratory, electrical room, workshop, archive or store. Not limited to offices.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RTLS</w:t>
            </w:r>
          </w:p>
        </w:tc>
        <w:tc>
          <w:tcPr>
            <w:tcW w:type="dxa" w:w="1083"/>
            <w:tcMar>
              <w:top w:type="dxa" w:w="60"/>
              <w:left w:type="dxa" w:w="100"/>
              <w:bottom w:type="dxa" w:w="60"/>
              <w:right w:type="dxa" w:w="100"/>
            </w:tcMar>
            <w:vAlign w:val="center"/>
          </w:tcPr>
          <w:p>
            <w:pPr>
              <w:spacing w:after="20" w:before="20"/>
            </w:pPr>
            <w:r>
              <w:rPr>
                <w:sz w:val="20"/>
                <w:szCs w:val="20"/>
              </w:rPr>
              <w:t xml:space="preserve">Technical</w:t>
            </w:r>
          </w:p>
        </w:tc>
        <w:tc>
          <w:tcPr>
            <w:tcW w:type="dxa" w:w="4964"/>
            <w:tcMar>
              <w:top w:type="dxa" w:w="60"/>
              <w:left w:type="dxa" w:w="100"/>
              <w:bottom w:type="dxa" w:w="60"/>
              <w:right w:type="dxa" w:w="100"/>
            </w:tcMar>
            <w:vAlign w:val="center"/>
          </w:tcPr>
          <w:p>
            <w:pPr>
              <w:spacing w:after="20" w:before="20"/>
            </w:pPr>
            <w:r>
              <w:rPr>
                <w:sz w:val="20"/>
                <w:szCs w:val="20"/>
              </w:rPr>
              <w:t xml:space="preserve">Real-Time Location System. Continuous indoor positioning by ultra-wideband or BLE. A future capability, designed for but not delivered in Release 1.</w:t>
            </w:r>
          </w:p>
        </w:tc>
        <w:tc>
          <w:tcPr>
            <w:tcW w:type="dxa" w:w="1174"/>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Saved View</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persisted filter, sort and column configuration on a list, shareable with roles or users.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Segregation of Duties</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The requirement that two related actions be performed by different actors — counting and reconciling, or the three exit approvals.</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Serial Number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manufacturer identifier of a specific unit. Unique per manufacturer where the asset type enforces it.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Shared Business Object (SBO)</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canonical business entity defined once, hosted by exactly one domain and consumable by many. Identified SBO-nnn.</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 Model (SBOM)</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complete definition of every shared business object in the platform. The adopted term; CBOM is not used.</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Shipment</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An outbound consignment of assets or goods. Immutable once dispatched.</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Short Pick</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 pick completed below the requested quantity. Requires a reason and raises a discrepancy.</w:t>
            </w:r>
          </w:p>
        </w:tc>
        <w:tc>
          <w:tcPr>
            <w:tcW w:type="dxa" w:w="1174"/>
            <w:tcMar>
              <w:top w:type="dxa" w:w="60"/>
              <w:left w:type="dxa" w:w="100"/>
              <w:bottom w:type="dxa" w:w="60"/>
              <w:right w:type="dxa" w:w="100"/>
            </w:tcMar>
            <w:vAlign w:val="center"/>
          </w:tcPr>
          <w:p>
            <w:pPr>
              <w:spacing w:after="20" w:before="20"/>
            </w:pPr>
            <w:r>
              <w:rPr>
                <w:sz w:val="20"/>
                <w:szCs w:val="20"/>
              </w:rPr>
              <w:t xml:space="preserve">PDS-05 BR-094</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Shrinkage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measured loss of assets or stock over a period, expressed as a proportion of the expected population.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Site</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 physical facility. The usual boundary for security control and for location-scoped access.</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Staging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Assembling a shipment at a bay or area prior to loading.</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Storage Location</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 discrete storage position — aisle, rack, shelf or bin — expressed as one self-referencing hierarchy rather than four object types. Capability-dependent.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Store-and-Forward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handheld pattern in which operations are recorded locally during loss of connectivity and synchronized later with conflict resolution.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PDS-03</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Stray Read</w:t>
            </w:r>
          </w:p>
        </w:tc>
        <w:tc>
          <w:tcPr>
            <w:tcW w:type="dxa" w:w="1083"/>
            <w:tcMar>
              <w:top w:type="dxa" w:w="60"/>
              <w:left w:type="dxa" w:w="100"/>
              <w:bottom w:type="dxa" w:w="60"/>
              <w:right w:type="dxa" w:w="100"/>
            </w:tcMar>
            <w:vAlign w:val="center"/>
          </w:tcPr>
          <w:p>
            <w:pPr>
              <w:spacing w:after="20" w:before="20"/>
            </w:pPr>
            <w:r>
              <w:rPr>
                <w:sz w:val="20"/>
                <w:szCs w:val="20"/>
              </w:rPr>
              <w:t xml:space="preserve">Technical</w:t>
            </w:r>
          </w:p>
        </w:tc>
        <w:tc>
          <w:tcPr>
            <w:tcW w:type="dxa" w:w="4964"/>
            <w:tcMar>
              <w:top w:type="dxa" w:w="60"/>
              <w:left w:type="dxa" w:w="100"/>
              <w:bottom w:type="dxa" w:w="60"/>
              <w:right w:type="dxa" w:w="100"/>
            </w:tcMar>
            <w:vAlign w:val="center"/>
          </w:tcPr>
          <w:p>
            <w:pPr>
              <w:spacing w:after="20" w:before="20"/>
            </w:pPr>
            <w:r>
              <w:rPr>
                <w:sz w:val="20"/>
                <w:szCs w:val="20"/>
              </w:rPr>
              <w:t xml:space="preserve">A tag read incidentally captured outside the intended passage, excluded by the minimum read count threshold.</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Subdomain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cohesive cluster of capabilities within exactly one business domain. Identified SD-xxx-xxx.</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Tenant</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The unit of commercial and configuration isolation. Capability licensing, configuration and validation profiles are resolved per tenant.</w:t>
            </w:r>
          </w:p>
        </w:tc>
        <w:tc>
          <w:tcPr>
            <w:tcW w:type="dxa" w:w="1174"/>
            <w:tcMar>
              <w:top w:type="dxa" w:w="60"/>
              <w:left w:type="dxa" w:w="100"/>
              <w:bottom w:type="dxa" w:w="60"/>
              <w:right w:type="dxa" w:w="100"/>
            </w:tcMar>
            <w:vAlign w:val="center"/>
          </w:tcPr>
          <w:p>
            <w:pPr>
              <w:spacing w:after="20" w:before="20"/>
            </w:pPr>
            <w:r>
              <w:rPr>
                <w:sz w:val="20"/>
                <w:szCs w:val="20"/>
              </w:rPr>
              <w:t xml:space="preserve">PDS-03</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TID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Tag Identifier. The factory-programmed, immutable identifier of an RFID chip, usable where a customer does not encode an EPC.</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Traceability Chain</w:t>
            </w:r>
          </w:p>
        </w:tc>
        <w:tc>
          <w:tcPr>
            <w:tcW w:type="dxa" w:w="1083"/>
            <w:tcMar>
              <w:top w:type="dxa" w:w="60"/>
              <w:left w:type="dxa" w:w="100"/>
              <w:bottom w:type="dxa" w:w="60"/>
              <w:right w:type="dxa" w:w="100"/>
            </w:tcMar>
            <w:vAlign w:val="center"/>
          </w:tcPr>
          <w:p>
            <w:pPr>
              <w:spacing w:after="20" w:before="20"/>
            </w:pPr>
            <w:r>
              <w:rPr>
                <w:sz w:val="20"/>
                <w:szCs w:val="20"/>
              </w:rPr>
              <w:t xml:space="preserve">Governance</w:t>
            </w:r>
          </w:p>
        </w:tc>
        <w:tc>
          <w:tcPr>
            <w:tcW w:type="dxa" w:w="4964"/>
            <w:tcMar>
              <w:top w:type="dxa" w:w="60"/>
              <w:left w:type="dxa" w:w="100"/>
              <w:bottom w:type="dxa" w:w="60"/>
              <w:right w:type="dxa" w:w="100"/>
            </w:tcMar>
            <w:vAlign w:val="center"/>
          </w:tcPr>
          <w:p>
            <w:pPr>
              <w:spacing w:after="20" w:before="20"/>
            </w:pPr>
            <w:r>
              <w:rPr>
                <w:sz w:val="20"/>
                <w:szCs w:val="20"/>
              </w:rPr>
              <w:t xml:space="preserve">The unbroken path from product vision through capability, domain, business object, service, process, rule, requirement, screen, API, entity, story, task and test case to release.</w:t>
            </w:r>
          </w:p>
        </w:tc>
        <w:tc>
          <w:tcPr>
            <w:tcW w:type="dxa" w:w="1174"/>
            <w:tcMar>
              <w:top w:type="dxa" w:w="60"/>
              <w:left w:type="dxa" w:w="100"/>
              <w:bottom w:type="dxa" w:w="60"/>
              <w:right w:type="dxa" w:w="100"/>
            </w:tcMar>
            <w:vAlign w:val="center"/>
          </w:tcPr>
          <w:p>
            <w:pPr>
              <w:spacing w:after="20" w:before="20"/>
            </w:pPr>
            <w:r>
              <w:rPr>
                <w:sz w:val="20"/>
                <w:szCs w:val="20"/>
              </w:rPr>
              <w:t xml:space="preserve">PDS-01 GS-001</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Trusted Device</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 registered device whose identity is established, and without which operational or verification data is refused.</w:t>
            </w:r>
          </w:p>
        </w:tc>
        <w:tc>
          <w:tcPr>
            <w:tcW w:type="dxa" w:w="1174"/>
            <w:tcMar>
              <w:top w:type="dxa" w:w="60"/>
              <w:left w:type="dxa" w:w="100"/>
              <w:bottom w:type="dxa" w:w="60"/>
              <w:right w:type="dxa" w:w="100"/>
            </w:tcMar>
            <w:vAlign w:val="center"/>
          </w:tcPr>
          <w:p>
            <w:pPr>
              <w:spacing w:after="20" w:before="20"/>
            </w:pPr>
            <w:r>
              <w:rPr>
                <w:sz w:val="20"/>
                <w:szCs w:val="20"/>
              </w:rPr>
              <w:t xml:space="preserve">PDS-05 BR-137</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Typed Relationship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relationship between two assets carrying an explicit type — Contains, Connected To, Mounted On, Backup For, Accessory Of, Spare For, Replaces.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Unauthorized Item</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An item detected at a boundary that the permit does not authorize, whether by excess quantity or by not being listed at all. Raises an alarm.</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Unauthorized Movement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movement of an asset that no authorization covers, detected by comparing observed location changes against permits and geofences.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User</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A system account for a human, service or device actor. Distinct from Employee, and neither requires the other to exist.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UWB</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Ultra-Wideband. A radio technology providing sub-meter indoor positioning. A future capability.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Validation Profile</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The tenant-specific resolution of an attribute classification, allowing a capability-dependent field to be Required for one customer and absent for another.</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vehicle presenting itself at a boundary or performing an operation. Requires only a plate number.</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Verification Result</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The adjudication of observed reality against authorization, held as a first-class object so that a decision can be audited and re-evaluated independently of the event that produced it.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capability set rendering assets on live, color-coded plans of real facilities, with filtering, search, drill-down, heat mapping, movement history and inventory progress.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Warehouse</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 managed storage facility. Fully operable for receiving, picking, loading and inventory with only a name and a code.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Warehouse Area</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An internal section of a warehouse — receiving, storage, picking, staging, dispatch or quarantine. Capability-dependent.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Zone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Location</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logical operational or RFID region overlaid on the physical hierarchy. A zone may span rooms and floors.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bl>
    <w:p>
      <w:r>
        <w:br w:type="page"/>
      </w:r>
    </w:p>
    <w:p>
      <w:pPr>
        <w:pStyle w:val="Heading1"/>
        <w:spacing w:after="160" w:before="320"/>
      </w:pPr>
      <w:r>
        <w:rPr>
          <w:b/>
          <w:bCs/>
          <w:color w:val="1F4E79"/>
          <w:sz w:val="30"/>
          <w:szCs w:val="30"/>
        </w:rPr>
        <w:t xml:space="preserve">4. Domain and Subdomain Index</w:t>
      </w:r>
    </w:p>
    <w:p>
      <w:pPr>
        <w:pStyle w:val="Heading2"/>
        <w:spacing w:after="120" w:before="260"/>
      </w:pPr>
      <w:r>
        <w:rPr>
          <w:b/>
          <w:bCs/>
          <w:color w:val="2E74B5"/>
          <w:sz w:val="25"/>
          <w:szCs w:val="25"/>
        </w:rPr>
        <w:t xml:space="preserve">4.1 Business 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1986"/>
        <w:gridCol w:w="5957"/>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Code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DOM-PLT</w:t>
            </w:r>
          </w:p>
        </w:tc>
        <w:tc>
          <w:tcPr>
            <w:tcW w:type="dxa" w:w="1986"/>
            <w:tcMar>
              <w:top w:type="dxa" w:w="60"/>
              <w:left w:type="dxa" w:w="100"/>
              <w:bottom w:type="dxa" w:w="60"/>
              <w:right w:type="dxa" w:w="100"/>
            </w:tcMar>
            <w:vAlign w:val="center"/>
          </w:tcPr>
          <w:p>
            <w:pPr>
              <w:spacing w:after="20" w:before="20"/>
            </w:pPr>
            <w:r>
              <w:rPr>
                <w:sz w:val="20"/>
                <w:szCs w:val="20"/>
              </w:rPr>
              <w:t xml:space="preserve">Platform Services</w:t>
            </w:r>
          </w:p>
        </w:tc>
        <w:tc>
          <w:tcPr>
            <w:tcW w:type="dxa" w:w="5957"/>
            <w:tcMar>
              <w:top w:type="dxa" w:w="60"/>
              <w:left w:type="dxa" w:w="100"/>
              <w:bottom w:type="dxa" w:w="60"/>
              <w:right w:type="dxa" w:w="100"/>
            </w:tcMar>
            <w:vAlign w:val="center"/>
          </w:tcPr>
          <w:p>
            <w:pPr>
              <w:spacing w:after="20" w:before="20"/>
            </w:pPr>
            <w:r>
              <w:rPr>
                <w:sz w:val="20"/>
                <w:szCs w:val="20"/>
              </w:rPr>
              <w:t xml:space="preserve">Provides the common platform capabilities. Root domain. Provide standardized, reusable, secure, configurable and scalable platform capabilities that enable business domains to focus exclusively on business logic.</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Everything belongs to an enterprise. Provide a single authoritative organizational model that is shared across the entire platform.</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DOM-LOC</w:t>
            </w:r>
          </w:p>
        </w:tc>
        <w:tc>
          <w:tcPr>
            <w:tcW w:type="dxa" w:w="1986"/>
            <w:tcMar>
              <w:top w:type="dxa" w:w="60"/>
              <w:left w:type="dxa" w:w="100"/>
              <w:bottom w:type="dxa" w:w="60"/>
              <w:right w:type="dxa" w:w="100"/>
            </w:tcMar>
            <w:vAlign w:val="center"/>
          </w:tcPr>
          <w:p>
            <w:pPr>
              <w:spacing w:after="20" w:before="20"/>
            </w:pPr>
            <w:r>
              <w:rPr>
                <w:sz w:val="20"/>
                <w:szCs w:val="20"/>
              </w:rPr>
              <w:t xml:space="preserve">Location Management</w:t>
            </w:r>
          </w:p>
        </w:tc>
        <w:tc>
          <w:tcPr>
            <w:tcW w:type="dxa" w:w="5957"/>
            <w:tcMar>
              <w:top w:type="dxa" w:w="60"/>
              <w:left w:type="dxa" w:w="100"/>
              <w:bottom w:type="dxa" w:w="60"/>
              <w:right w:type="dxa" w:w="100"/>
            </w:tcMar>
            <w:vAlign w:val="center"/>
          </w:tcPr>
          <w:p>
            <w:pPr>
              <w:spacing w:after="20" w:before="20"/>
            </w:pPr>
            <w:r>
              <w:rPr>
                <w:sz w:val="20"/>
                <w:szCs w:val="20"/>
              </w:rPr>
              <w:t xml:space="preserve">Everything exists somewhere. Provide a single, configurable, enterprise-wide location hierarchy capable of representing any physical facility.</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Assets belong to an enterprise and exist at locations. Provide a single enterprise-wide asset model supporting operational, security, inventory and analytical functions.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DOM-OPS</w:t>
            </w:r>
          </w:p>
        </w:tc>
        <w:tc>
          <w:tcPr>
            <w:tcW w:type="dxa" w:w="1986"/>
            <w:tcMar>
              <w:top w:type="dxa" w:w="60"/>
              <w:left w:type="dxa" w:w="100"/>
              <w:bottom w:type="dxa" w:w="60"/>
              <w:right w:type="dxa" w:w="100"/>
            </w:tcMar>
            <w:vAlign w:val="center"/>
          </w:tcPr>
          <w:p>
            <w:pPr>
              <w:spacing w:after="20" w:before="20"/>
            </w:pPr>
            <w:r>
              <w:rPr>
                <w:sz w:val="20"/>
                <w:szCs w:val="20"/>
              </w:rPr>
              <w:t xml:space="preserve">Operational Logistics</w:t>
            </w:r>
          </w:p>
        </w:tc>
        <w:tc>
          <w:tcPr>
            <w:tcW w:type="dxa" w:w="5957"/>
            <w:tcMar>
              <w:top w:type="dxa" w:w="60"/>
              <w:left w:type="dxa" w:w="100"/>
              <w:bottom w:type="dxa" w:w="60"/>
              <w:right w:type="dxa" w:w="100"/>
            </w:tcMar>
            <w:vAlign w:val="center"/>
          </w:tcPr>
          <w:p>
            <w:pPr>
              <w:spacing w:after="20" w:before="20"/>
            </w:pPr>
            <w:r>
              <w:rPr>
                <w:sz w:val="20"/>
                <w:szCs w:val="20"/>
              </w:rPr>
              <w:t xml:space="preserve">These processes operate on assets. Provide a single, auditable execution model for all physical operations performed on assets and goods, capable of running on handheld RFID and barcode devices, fixed portals or manual entry, without requiring the customer to adopt a full warehouse hierarchy.</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Security protects operations and assets. Ensure that nothing of value leaves or enters a controlled boundary without authorization, automated verification, and a durable evidentiary record.</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DOM-INT</w:t>
            </w:r>
          </w:p>
        </w:tc>
        <w:tc>
          <w:tcPr>
            <w:tcW w:type="dxa" w:w="1986"/>
            <w:tcMar>
              <w:top w:type="dxa" w:w="60"/>
              <w:left w:type="dxa" w:w="100"/>
              <w:bottom w:type="dxa" w:w="60"/>
              <w:right w:type="dxa" w:w="100"/>
            </w:tcMar>
            <w:vAlign w:val="center"/>
          </w:tcPr>
          <w:p>
            <w:pPr>
              <w:spacing w:after="20" w:before="20"/>
            </w:pPr>
            <w:r>
              <w:rPr>
                <w:sz w:val="20"/>
                <w:szCs w:val="20"/>
              </w:rPr>
              <w:t xml:space="preserve">Business Intelligence</w:t>
            </w:r>
          </w:p>
        </w:tc>
        <w:tc>
          <w:tcPr>
            <w:tcW w:type="dxa" w:w="5957"/>
            <w:tcMar>
              <w:top w:type="dxa" w:w="60"/>
              <w:left w:type="dxa" w:w="100"/>
              <w:bottom w:type="dxa" w:w="60"/>
              <w:right w:type="dxa" w:w="100"/>
            </w:tcMar>
            <w:vAlign w:val="center"/>
          </w:tcPr>
          <w:p>
            <w:pPr>
              <w:spacing w:after="20" w:before="20"/>
            </w:pPr>
            <w:r>
              <w:rPr>
                <w:sz w:val="20"/>
                <w:szCs w:val="20"/>
              </w:rPr>
              <w:t xml:space="preserve">Consumes everything; produces dashboards, KPIs, reports and AI insight. Make every fact recorded anywhere in the platform observable, comparable and explainable, without any other domain depending on this one and without ever writing back to a domain of record.</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Identity &amp; Access Management</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Cross-cutting. Governs access to every other domain. Provide a single, centrally enforced identity and authorization model covering human users, handheld devices and machine clients, such that no business domain contains any access-control logic.</w:t>
            </w:r>
          </w:p>
        </w:tc>
      </w:tr>
    </w:tbl>
    <w:p>
      <w:pPr>
        <w:pStyle w:val="Heading2"/>
        <w:spacing w:after="120" w:before="260"/>
      </w:pPr>
      <w:r>
        <w:rPr>
          <w:b/>
          <w:bCs/>
          <w:color w:val="2E74B5"/>
          <w:sz w:val="25"/>
          <w:szCs w:val="25"/>
        </w:rPr>
        <w:t xml:space="preserve">4.2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3069"/>
        <w:gridCol w:w="1083"/>
        <w:gridCol w:w="3069"/>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Code</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Primary capability group</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SD-PLT-WF</w:t>
            </w:r>
          </w:p>
        </w:tc>
        <w:tc>
          <w:tcPr>
            <w:tcW w:type="dxa" w:w="3069"/>
            <w:tcMar>
              <w:top w:type="dxa" w:w="60"/>
              <w:left w:type="dxa" w:w="100"/>
              <w:bottom w:type="dxa" w:w="60"/>
              <w:right w:type="dxa" w:w="100"/>
            </w:tcMar>
            <w:vAlign w:val="center"/>
          </w:tcPr>
          <w:p>
            <w:pPr>
              <w:spacing w:after="20" w:before="20"/>
            </w:pPr>
            <w:r>
              <w:rPr>
                <w:sz w:val="20"/>
                <w:szCs w:val="20"/>
              </w:rPr>
              <w:t xml:space="preserve">Workflow Management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3069"/>
            <w:tcMar>
              <w:top w:type="dxa" w:w="60"/>
              <w:left w:type="dxa" w:w="100"/>
              <w:bottom w:type="dxa" w:w="60"/>
              <w:right w:type="dxa" w:w="100"/>
            </w:tcMar>
            <w:vAlign w:val="center"/>
          </w:tcPr>
          <w:p>
            <w:pPr>
              <w:spacing w:after="20" w:before="20"/>
            </w:pPr>
            <w:r>
              <w:rPr>
                <w:sz w:val="20"/>
                <w:szCs w:val="20"/>
              </w:rPr>
              <w:t xml:space="preserve">Workflow</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Notification Management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Notification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SD-PLT-AUD</w:t>
            </w:r>
          </w:p>
        </w:tc>
        <w:tc>
          <w:tcPr>
            <w:tcW w:type="dxa" w:w="3069"/>
            <w:tcMar>
              <w:top w:type="dxa" w:w="60"/>
              <w:left w:type="dxa" w:w="100"/>
              <w:bottom w:type="dxa" w:w="60"/>
              <w:right w:type="dxa" w:w="100"/>
            </w:tcMar>
            <w:vAlign w:val="center"/>
          </w:tcPr>
          <w:p>
            <w:pPr>
              <w:spacing w:after="20" w:before="20"/>
            </w:pPr>
            <w:r>
              <w:rPr>
                <w:sz w:val="20"/>
                <w:szCs w:val="20"/>
              </w:rPr>
              <w:t xml:space="preserve">Audit &amp; Compliance</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3069"/>
            <w:tcMar>
              <w:top w:type="dxa" w:w="60"/>
              <w:left w:type="dxa" w:w="100"/>
              <w:bottom w:type="dxa" w:w="60"/>
              <w:right w:type="dxa" w:w="100"/>
            </w:tcMar>
            <w:vAlign w:val="center"/>
          </w:tcPr>
          <w:p>
            <w:pPr>
              <w:spacing w:after="20" w:before="20"/>
            </w:pPr>
            <w:r>
              <w:rPr>
                <w:sz w:val="20"/>
                <w:szCs w:val="20"/>
              </w:rPr>
              <w:t xml:space="preserve">Audit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Document Management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Documents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SD-PLT-SCH</w:t>
            </w:r>
          </w:p>
        </w:tc>
        <w:tc>
          <w:tcPr>
            <w:tcW w:type="dxa" w:w="3069"/>
            <w:tcMar>
              <w:top w:type="dxa" w:w="60"/>
              <w:left w:type="dxa" w:w="100"/>
              <w:bottom w:type="dxa" w:w="60"/>
              <w:right w:type="dxa" w:w="100"/>
            </w:tcMar>
            <w:vAlign w:val="center"/>
          </w:tcPr>
          <w:p>
            <w:pPr>
              <w:spacing w:after="20" w:before="20"/>
            </w:pPr>
            <w:r>
              <w:rPr>
                <w:sz w:val="20"/>
                <w:szCs w:val="20"/>
              </w:rPr>
              <w:t xml:space="preserve">Search Services</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3069"/>
            <w:tcMar>
              <w:top w:type="dxa" w:w="60"/>
              <w:left w:type="dxa" w:w="100"/>
              <w:bottom w:type="dxa" w:w="60"/>
              <w:right w:type="dxa" w:w="100"/>
            </w:tcMar>
            <w:vAlign w:val="center"/>
          </w:tcPr>
          <w:p>
            <w:pPr>
              <w:spacing w:after="20" w:before="20"/>
            </w:pPr>
            <w:r>
              <w:rPr>
                <w:sz w:val="20"/>
                <w:szCs w:val="20"/>
              </w:rPr>
              <w:t xml:space="preserve">Search</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Reporting Framework</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Reporting</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SD-PLT-CFG</w:t>
            </w:r>
          </w:p>
        </w:tc>
        <w:tc>
          <w:tcPr>
            <w:tcW w:type="dxa" w:w="3069"/>
            <w:tcMar>
              <w:top w:type="dxa" w:w="60"/>
              <w:left w:type="dxa" w:w="100"/>
              <w:bottom w:type="dxa" w:w="60"/>
              <w:right w:type="dxa" w:w="100"/>
            </w:tcMar>
            <w:vAlign w:val="center"/>
          </w:tcPr>
          <w:p>
            <w:pPr>
              <w:spacing w:after="20" w:before="20"/>
            </w:pPr>
            <w:r>
              <w:rPr>
                <w:sz w:val="20"/>
                <w:szCs w:val="20"/>
              </w:rPr>
              <w:t xml:space="preserve">Configuration Management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3069"/>
            <w:tcMar>
              <w:top w:type="dxa" w:w="60"/>
              <w:left w:type="dxa" w:w="100"/>
              <w:bottom w:type="dxa" w:w="60"/>
              <w:right w:type="dxa" w:w="100"/>
            </w:tcMar>
            <w:vAlign w:val="center"/>
          </w:tcPr>
          <w:p>
            <w:pPr>
              <w:spacing w:after="20" w:before="20"/>
            </w:pPr>
            <w:r>
              <w:rPr>
                <w:sz w:val="20"/>
                <w:szCs w:val="20"/>
              </w:rPr>
              <w:t xml:space="preserve">Configuration</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Integration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SD-PLT-SCHD</w:t>
            </w:r>
          </w:p>
        </w:tc>
        <w:tc>
          <w:tcPr>
            <w:tcW w:type="dxa" w:w="3069"/>
            <w:tcMar>
              <w:top w:type="dxa" w:w="60"/>
              <w:left w:type="dxa" w:w="100"/>
              <w:bottom w:type="dxa" w:w="60"/>
              <w:right w:type="dxa" w:w="100"/>
            </w:tcMar>
            <w:vAlign w:val="center"/>
          </w:tcPr>
          <w:p>
            <w:pPr>
              <w:spacing w:after="20" w:before="20"/>
            </w:pPr>
            <w:r>
              <w:rPr>
                <w:sz w:val="20"/>
                <w:szCs w:val="20"/>
              </w:rPr>
              <w:t xml:space="preserve">Job Scheduler</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3069"/>
            <w:tcMar>
              <w:top w:type="dxa" w:w="60"/>
              <w:left w:type="dxa" w:w="100"/>
              <w:bottom w:type="dxa" w:w="60"/>
              <w:right w:type="dxa" w:w="100"/>
            </w:tcMar>
            <w:vAlign w:val="center"/>
          </w:tcPr>
          <w:p>
            <w:pPr>
              <w:spacing w:after="20" w:before="20"/>
            </w:pPr>
            <w:r>
              <w:rPr>
                <w:sz w:val="20"/>
                <w:szCs w:val="20"/>
              </w:rPr>
              <w:t xml:space="preserve">Scheduling</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File Storage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File Storage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SD-PLT-CAP</w:t>
            </w:r>
          </w:p>
        </w:tc>
        <w:tc>
          <w:tcPr>
            <w:tcW w:type="dxa" w:w="3069"/>
            <w:tcMar>
              <w:top w:type="dxa" w:w="60"/>
              <w:left w:type="dxa" w:w="100"/>
              <w:bottom w:type="dxa" w:w="60"/>
              <w:right w:type="dxa" w:w="100"/>
            </w:tcMar>
            <w:vAlign w:val="center"/>
          </w:tcPr>
          <w:p>
            <w:pPr>
              <w:spacing w:after="20" w:before="20"/>
            </w:pPr>
            <w:r>
              <w:rPr>
                <w:sz w:val="20"/>
                <w:szCs w:val="20"/>
              </w:rPr>
              <w:t xml:space="preserve">Capability Registry &amp; Validation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3069"/>
            <w:tcMar>
              <w:top w:type="dxa" w:w="60"/>
              <w:left w:type="dxa" w:w="100"/>
              <w:bottom w:type="dxa" w:w="60"/>
              <w:right w:type="dxa" w:w="100"/>
            </w:tcMar>
            <w:vAlign w:val="center"/>
          </w:tcPr>
          <w:p>
            <w:pPr>
              <w:spacing w:after="20" w:before="20"/>
            </w:pPr>
            <w:r>
              <w:rPr>
                <w:sz w:val="20"/>
                <w:szCs w:val="20"/>
              </w:rPr>
              <w:t xml:space="preserve">Capability &amp; Validation</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SD-PLT-I18N</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Language &amp; Direction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Language &amp; Direction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3069"/>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3069"/>
            <w:tcMar>
              <w:top w:type="dxa" w:w="60"/>
              <w:left w:type="dxa" w:w="100"/>
              <w:bottom w:type="dxa" w:w="60"/>
              <w:right w:type="dxa" w:w="100"/>
            </w:tcMar>
            <w:vAlign w:val="center"/>
          </w:tcPr>
          <w:p>
            <w:pPr>
              <w:spacing w:after="20" w:before="20"/>
            </w:pPr>
            <w:r>
              <w:rPr>
                <w:sz w:val="20"/>
                <w:szCs w:val="20"/>
              </w:rPr>
              <w:t xml:space="preserve">Enterprise Structure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Workforce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Workforce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SD-ENT-COST</w:t>
            </w:r>
          </w:p>
        </w:tc>
        <w:tc>
          <w:tcPr>
            <w:tcW w:type="dxa" w:w="3069"/>
            <w:tcMar>
              <w:top w:type="dxa" w:w="60"/>
              <w:left w:type="dxa" w:w="100"/>
              <w:bottom w:type="dxa" w:w="60"/>
              <w:right w:type="dxa" w:w="100"/>
            </w:tcMar>
            <w:vAlign w:val="center"/>
          </w:tcPr>
          <w:p>
            <w:pPr>
              <w:spacing w:after="20" w:before="20"/>
            </w:pPr>
            <w:r>
              <w:rPr>
                <w:sz w:val="20"/>
                <w:szCs w:val="20"/>
              </w:rPr>
              <w:t xml:space="preserve">Financial Structure</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3069"/>
            <w:tcMar>
              <w:top w:type="dxa" w:w="60"/>
              <w:left w:type="dxa" w:w="100"/>
              <w:bottom w:type="dxa" w:w="60"/>
              <w:right w:type="dxa" w:w="100"/>
            </w:tcMar>
            <w:vAlign w:val="center"/>
          </w:tcPr>
          <w:p>
            <w:pPr>
              <w:spacing w:after="20" w:before="20"/>
            </w:pPr>
            <w:r>
              <w:rPr>
                <w:sz w:val="20"/>
                <w:szCs w:val="20"/>
              </w:rPr>
              <w:t xml:space="preserve">Financial Structure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SD-ENT-GOV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Organizational Governance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Organizational Governance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SD-LOC-FAC</w:t>
            </w:r>
          </w:p>
        </w:tc>
        <w:tc>
          <w:tcPr>
            <w:tcW w:type="dxa" w:w="3069"/>
            <w:tcMar>
              <w:top w:type="dxa" w:w="60"/>
              <w:left w:type="dxa" w:w="100"/>
              <w:bottom w:type="dxa" w:w="60"/>
              <w:right w:type="dxa" w:w="100"/>
            </w:tcMar>
            <w:vAlign w:val="center"/>
          </w:tcPr>
          <w:p>
            <w:pPr>
              <w:spacing w:after="20" w:before="20"/>
            </w:pPr>
            <w:r>
              <w:rPr>
                <w:sz w:val="20"/>
                <w:szCs w:val="20"/>
              </w:rPr>
              <w:t xml:space="preserve">Facility Management</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3069"/>
            <w:tcMar>
              <w:top w:type="dxa" w:w="60"/>
              <w:left w:type="dxa" w:w="100"/>
              <w:bottom w:type="dxa" w:w="60"/>
              <w:right w:type="dxa" w:w="100"/>
            </w:tcMar>
            <w:vAlign w:val="center"/>
          </w:tcPr>
          <w:p>
            <w:pPr>
              <w:spacing w:after="20" w:before="20"/>
            </w:pPr>
            <w:r>
              <w:rPr>
                <w:sz w:val="20"/>
                <w:szCs w:val="20"/>
              </w:rPr>
              <w:t xml:space="preserve">Facility Management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Warehouse Structure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Warehouse Structure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SD-LOC-ZON</w:t>
            </w:r>
          </w:p>
        </w:tc>
        <w:tc>
          <w:tcPr>
            <w:tcW w:type="dxa" w:w="3069"/>
            <w:tcMar>
              <w:top w:type="dxa" w:w="60"/>
              <w:left w:type="dxa" w:w="100"/>
              <w:bottom w:type="dxa" w:w="60"/>
              <w:right w:type="dxa" w:w="100"/>
            </w:tcMar>
            <w:vAlign w:val="center"/>
          </w:tcPr>
          <w:p>
            <w:pPr>
              <w:spacing w:after="20" w:before="20"/>
            </w:pPr>
            <w:r>
              <w:rPr>
                <w:sz w:val="20"/>
                <w:szCs w:val="20"/>
              </w:rPr>
              <w:t xml:space="preserve">Spatial Zones</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3069"/>
            <w:tcMar>
              <w:top w:type="dxa" w:w="60"/>
              <w:left w:type="dxa" w:w="100"/>
              <w:bottom w:type="dxa" w:w="60"/>
              <w:right w:type="dxa" w:w="100"/>
            </w:tcMar>
            <w:vAlign w:val="center"/>
          </w:tcPr>
          <w:p>
            <w:pPr>
              <w:spacing w:after="20" w:before="20"/>
            </w:pPr>
            <w:r>
              <w:rPr>
                <w:sz w:val="20"/>
                <w:szCs w:val="20"/>
              </w:rPr>
              <w:t xml:space="preserve">Spatial Management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Visual Maps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Mapping</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SD-LOC-GATE</w:t>
            </w:r>
          </w:p>
        </w:tc>
        <w:tc>
          <w:tcPr>
            <w:tcW w:type="dxa" w:w="3069"/>
            <w:tcMar>
              <w:top w:type="dxa" w:w="60"/>
              <w:left w:type="dxa" w:w="100"/>
              <w:bottom w:type="dxa" w:w="60"/>
              <w:right w:type="dxa" w:w="100"/>
            </w:tcMar>
            <w:vAlign w:val="center"/>
          </w:tcPr>
          <w:p>
            <w:pPr>
              <w:spacing w:after="20" w:before="20"/>
            </w:pPr>
            <w:r>
              <w:rPr>
                <w:sz w:val="20"/>
                <w:szCs w:val="20"/>
              </w:rPr>
              <w:t xml:space="preserve">Access Points</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3069"/>
            <w:tcMar>
              <w:top w:type="dxa" w:w="60"/>
              <w:left w:type="dxa" w:w="100"/>
              <w:bottom w:type="dxa" w:w="60"/>
              <w:right w:type="dxa" w:w="100"/>
            </w:tcMar>
            <w:vAlign w:val="center"/>
          </w:tcPr>
          <w:p>
            <w:pPr>
              <w:spacing w:after="20" w:before="20"/>
            </w:pPr>
            <w:r>
              <w:rPr>
                <w:sz w:val="20"/>
                <w:szCs w:val="20"/>
              </w:rPr>
              <w:t xml:space="preserve">Gates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Asset Identification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Identification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SD-AST-LIFE</w:t>
            </w:r>
          </w:p>
        </w:tc>
        <w:tc>
          <w:tcPr>
            <w:tcW w:type="dxa" w:w="3069"/>
            <w:tcMar>
              <w:top w:type="dxa" w:w="60"/>
              <w:left w:type="dxa" w:w="100"/>
              <w:bottom w:type="dxa" w:w="60"/>
              <w:right w:type="dxa" w:w="100"/>
            </w:tcMar>
            <w:vAlign w:val="center"/>
          </w:tcPr>
          <w:p>
            <w:pPr>
              <w:spacing w:after="20" w:before="20"/>
            </w:pPr>
            <w:r>
              <w:rPr>
                <w:sz w:val="20"/>
                <w:szCs w:val="20"/>
              </w:rPr>
              <w:t xml:space="preserve">Lifecycle Management</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3069"/>
            <w:tcMar>
              <w:top w:type="dxa" w:w="60"/>
              <w:left w:type="dxa" w:w="100"/>
              <w:bottom w:type="dxa" w:w="60"/>
              <w:right w:type="dxa" w:w="100"/>
            </w:tcMar>
            <w:vAlign w:val="center"/>
          </w:tcPr>
          <w:p>
            <w:pPr>
              <w:spacing w:after="20" w:before="20"/>
            </w:pPr>
            <w:r>
              <w:rPr>
                <w:sz w:val="20"/>
                <w:szCs w:val="20"/>
              </w:rPr>
              <w:t xml:space="preserve">Lifecycle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SD-AST-CLASS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Classification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Classification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SD-AST-CUST</w:t>
            </w:r>
          </w:p>
        </w:tc>
        <w:tc>
          <w:tcPr>
            <w:tcW w:type="dxa" w:w="3069"/>
            <w:tcMar>
              <w:top w:type="dxa" w:w="60"/>
              <w:left w:type="dxa" w:w="100"/>
              <w:bottom w:type="dxa" w:w="60"/>
              <w:right w:type="dxa" w:w="100"/>
            </w:tcMar>
            <w:vAlign w:val="center"/>
          </w:tcPr>
          <w:p>
            <w:pPr>
              <w:spacing w:after="20" w:before="20"/>
            </w:pPr>
            <w:r>
              <w:rPr>
                <w:sz w:val="20"/>
                <w:szCs w:val="20"/>
              </w:rPr>
              <w:t xml:space="preserve">Custody &amp; Ownership</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3069"/>
            <w:tcMar>
              <w:top w:type="dxa" w:w="60"/>
              <w:left w:type="dxa" w:w="100"/>
              <w:bottom w:type="dxa" w:w="60"/>
              <w:right w:type="dxa" w:w="100"/>
            </w:tcMar>
            <w:vAlign w:val="center"/>
          </w:tcPr>
          <w:p>
            <w:pPr>
              <w:spacing w:after="20" w:before="20"/>
            </w:pPr>
            <w:r>
              <w:rPr>
                <w:sz w:val="20"/>
                <w:szCs w:val="20"/>
              </w:rPr>
              <w:t xml:space="preserve">Custody</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SD-AST-REL</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Relationships &amp; Hierarchies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Relationships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SD-AST-LOC</w:t>
            </w:r>
          </w:p>
        </w:tc>
        <w:tc>
          <w:tcPr>
            <w:tcW w:type="dxa" w:w="3069"/>
            <w:tcMar>
              <w:top w:type="dxa" w:w="60"/>
              <w:left w:type="dxa" w:w="100"/>
              <w:bottom w:type="dxa" w:w="60"/>
              <w:right w:type="dxa" w:w="100"/>
            </w:tcMar>
            <w:vAlign w:val="center"/>
          </w:tcPr>
          <w:p>
            <w:pPr>
              <w:spacing w:after="20" w:before="20"/>
            </w:pPr>
            <w:r>
              <w:rPr>
                <w:sz w:val="20"/>
                <w:szCs w:val="20"/>
              </w:rPr>
              <w:t xml:space="preserve">Asset Positioning</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3069"/>
            <w:tcMar>
              <w:top w:type="dxa" w:w="60"/>
              <w:left w:type="dxa" w:w="100"/>
              <w:bottom w:type="dxa" w:w="60"/>
              <w:right w:type="dxa" w:w="100"/>
            </w:tcMar>
            <w:vAlign w:val="center"/>
          </w:tcPr>
          <w:p>
            <w:pPr>
              <w:spacing w:after="20" w:before="20"/>
            </w:pPr>
            <w:r>
              <w:rPr>
                <w:sz w:val="20"/>
                <w:szCs w:val="20"/>
              </w:rPr>
              <w:t xml:space="preserve">Positioning</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SD-AST-FIN</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Cost, Depreciation &amp; Warranty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Cost &amp; 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SD-AST-DOC</w:t>
            </w:r>
          </w:p>
        </w:tc>
        <w:tc>
          <w:tcPr>
            <w:tcW w:type="dxa" w:w="3069"/>
            <w:tcMar>
              <w:top w:type="dxa" w:w="60"/>
              <w:left w:type="dxa" w:w="100"/>
              <w:bottom w:type="dxa" w:w="60"/>
              <w:right w:type="dxa" w:w="100"/>
            </w:tcMar>
            <w:vAlign w:val="center"/>
          </w:tcPr>
          <w:p>
            <w:pPr>
              <w:spacing w:after="20" w:before="20"/>
            </w:pPr>
            <w:r>
              <w:rPr>
                <w:sz w:val="20"/>
                <w:szCs w:val="20"/>
              </w:rPr>
              <w:t xml:space="preserve">Asset Documentation</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3069"/>
            <w:tcMar>
              <w:top w:type="dxa" w:w="60"/>
              <w:left w:type="dxa" w:w="100"/>
              <w:bottom w:type="dxa" w:w="60"/>
              <w:right w:type="dxa" w:w="100"/>
            </w:tcMar>
            <w:vAlign w:val="center"/>
          </w:tcPr>
          <w:p>
            <w:pPr>
              <w:spacing w:after="20" w:before="20"/>
            </w:pPr>
            <w:r>
              <w:rPr>
                <w:sz w:val="20"/>
                <w:szCs w:val="20"/>
              </w:rPr>
              <w:t xml:space="preserve">Documentation</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Receiving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Receiving</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SD-OPS-STO</w:t>
            </w:r>
          </w:p>
        </w:tc>
        <w:tc>
          <w:tcPr>
            <w:tcW w:type="dxa" w:w="3069"/>
            <w:tcMar>
              <w:top w:type="dxa" w:w="60"/>
              <w:left w:type="dxa" w:w="100"/>
              <w:bottom w:type="dxa" w:w="60"/>
              <w:right w:type="dxa" w:w="100"/>
            </w:tcMar>
            <w:vAlign w:val="center"/>
          </w:tcPr>
          <w:p>
            <w:pPr>
              <w:spacing w:after="20" w:before="20"/>
            </w:pPr>
            <w:r>
              <w:rPr>
                <w:sz w:val="20"/>
                <w:szCs w:val="20"/>
              </w:rPr>
              <w:t xml:space="preserve">Storage &amp; Put-away</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3069"/>
            <w:tcMar>
              <w:top w:type="dxa" w:w="60"/>
              <w:left w:type="dxa" w:w="100"/>
              <w:bottom w:type="dxa" w:w="60"/>
              <w:right w:type="dxa" w:w="100"/>
            </w:tcMar>
            <w:vAlign w:val="center"/>
          </w:tcPr>
          <w:p>
            <w:pPr>
              <w:spacing w:after="20" w:before="20"/>
            </w:pPr>
            <w:r>
              <w:rPr>
                <w:sz w:val="20"/>
                <w:szCs w:val="20"/>
              </w:rPr>
              <w:t xml:space="preserve">Put-away &amp; Storage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Picking &amp; Fulfillment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Picking</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SD-OPS-LOAD</w:t>
            </w:r>
          </w:p>
        </w:tc>
        <w:tc>
          <w:tcPr>
            <w:tcW w:type="dxa" w:w="3069"/>
            <w:tcMar>
              <w:top w:type="dxa" w:w="60"/>
              <w:left w:type="dxa" w:w="100"/>
              <w:bottom w:type="dxa" w:w="60"/>
              <w:right w:type="dxa" w:w="100"/>
            </w:tcMar>
            <w:vAlign w:val="center"/>
          </w:tcPr>
          <w:p>
            <w:pPr>
              <w:spacing w:after="20" w:before="20"/>
            </w:pPr>
            <w:r>
              <w:rPr>
                <w:sz w:val="20"/>
                <w:szCs w:val="20"/>
              </w:rPr>
              <w:t xml:space="preserve">Loading &amp; Shipment</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3069"/>
            <w:tcMar>
              <w:top w:type="dxa" w:w="60"/>
              <w:left w:type="dxa" w:w="100"/>
              <w:bottom w:type="dxa" w:w="60"/>
              <w:right w:type="dxa" w:w="100"/>
            </w:tcMar>
            <w:vAlign w:val="center"/>
          </w:tcPr>
          <w:p>
            <w:pPr>
              <w:spacing w:after="20" w:before="20"/>
            </w:pPr>
            <w:r>
              <w:rPr>
                <w:sz w:val="20"/>
                <w:szCs w:val="20"/>
              </w:rPr>
              <w:t xml:space="preserve">Loading &amp; Shipment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Inventory Sessions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Inventory Sessions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SD-OPS-VEH</w:t>
            </w:r>
          </w:p>
        </w:tc>
        <w:tc>
          <w:tcPr>
            <w:tcW w:type="dxa" w:w="3069"/>
            <w:tcMar>
              <w:top w:type="dxa" w:w="60"/>
              <w:left w:type="dxa" w:w="100"/>
              <w:bottom w:type="dxa" w:w="60"/>
              <w:right w:type="dxa" w:w="100"/>
            </w:tcMar>
            <w:vAlign w:val="center"/>
          </w:tcPr>
          <w:p>
            <w:pPr>
              <w:spacing w:after="20" w:before="20"/>
            </w:pPr>
            <w:r>
              <w:rPr>
                <w:sz w:val="20"/>
                <w:szCs w:val="20"/>
              </w:rPr>
              <w:t xml:space="preserve">Vehicle &amp; Driver Operations</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3069"/>
            <w:tcMar>
              <w:top w:type="dxa" w:w="60"/>
              <w:left w:type="dxa" w:w="100"/>
              <w:bottom w:type="dxa" w:w="60"/>
              <w:right w:type="dxa" w:w="100"/>
            </w:tcMar>
            <w:vAlign w:val="center"/>
          </w:tcPr>
          <w:p>
            <w:pPr>
              <w:spacing w:after="20" w:before="20"/>
            </w:pPr>
            <w:r>
              <w:rPr>
                <w:sz w:val="20"/>
                <w:szCs w:val="20"/>
              </w:rPr>
              <w:t xml:space="preserve">Vehicle &amp; Driver Operations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SD-OPS-MNT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Maintenance &amp; Inspection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Maintenance &amp; Inspection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SD-OPS-REQ</w:t>
            </w:r>
          </w:p>
        </w:tc>
        <w:tc>
          <w:tcPr>
            <w:tcW w:type="dxa" w:w="3069"/>
            <w:tcMar>
              <w:top w:type="dxa" w:w="60"/>
              <w:left w:type="dxa" w:w="100"/>
              <w:bottom w:type="dxa" w:w="60"/>
              <w:right w:type="dxa" w:w="100"/>
            </w:tcMar>
            <w:vAlign w:val="center"/>
          </w:tcPr>
          <w:p>
            <w:pPr>
              <w:spacing w:after="20" w:before="20"/>
            </w:pPr>
            <w:r>
              <w:rPr>
                <w:sz w:val="20"/>
                <w:szCs w:val="20"/>
              </w:rPr>
              <w:t xml:space="preserve">Requests &amp; Approvals</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3069"/>
            <w:tcMar>
              <w:top w:type="dxa" w:w="60"/>
              <w:left w:type="dxa" w:w="100"/>
              <w:bottom w:type="dxa" w:w="60"/>
              <w:right w:type="dxa" w:w="100"/>
            </w:tcMar>
            <w:vAlign w:val="center"/>
          </w:tcPr>
          <w:p>
            <w:pPr>
              <w:spacing w:after="20" w:before="20"/>
            </w:pPr>
            <w:r>
              <w:rPr>
                <w:sz w:val="20"/>
                <w:szCs w:val="20"/>
              </w:rPr>
              <w:t xml:space="preserve">Requests &amp; Approvals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Permit Management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Permit Management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SD-SEC-GATE</w:t>
            </w:r>
          </w:p>
        </w:tc>
        <w:tc>
          <w:tcPr>
            <w:tcW w:type="dxa" w:w="3069"/>
            <w:tcMar>
              <w:top w:type="dxa" w:w="60"/>
              <w:left w:type="dxa" w:w="100"/>
              <w:bottom w:type="dxa" w:w="60"/>
              <w:right w:type="dxa" w:w="100"/>
            </w:tcMar>
            <w:vAlign w:val="center"/>
          </w:tcPr>
          <w:p>
            <w:pPr>
              <w:spacing w:after="20" w:before="20"/>
            </w:pPr>
            <w:r>
              <w:rPr>
                <w:sz w:val="20"/>
                <w:szCs w:val="20"/>
              </w:rPr>
              <w:t xml:space="preserve">Gate Control &amp; Verification</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3069"/>
            <w:tcMar>
              <w:top w:type="dxa" w:w="60"/>
              <w:left w:type="dxa" w:w="100"/>
              <w:bottom w:type="dxa" w:w="60"/>
              <w:right w:type="dxa" w:w="100"/>
            </w:tcMar>
            <w:vAlign w:val="center"/>
          </w:tcPr>
          <w:p>
            <w:pPr>
              <w:spacing w:after="20" w:before="20"/>
            </w:pPr>
            <w:r>
              <w:rPr>
                <w:sz w:val="20"/>
                <w:szCs w:val="20"/>
              </w:rPr>
              <w:t xml:space="preserve">Gate Control</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Security Devices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Device Management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SD-SEC-MOV</w:t>
            </w:r>
          </w:p>
        </w:tc>
        <w:tc>
          <w:tcPr>
            <w:tcW w:type="dxa" w:w="3069"/>
            <w:tcMar>
              <w:top w:type="dxa" w:w="60"/>
              <w:left w:type="dxa" w:w="100"/>
              <w:bottom w:type="dxa" w:w="60"/>
              <w:right w:type="dxa" w:w="100"/>
            </w:tcMar>
            <w:vAlign w:val="center"/>
          </w:tcPr>
          <w:p>
            <w:pPr>
              <w:spacing w:after="20" w:before="20"/>
            </w:pPr>
            <w:r>
              <w:rPr>
                <w:sz w:val="20"/>
                <w:szCs w:val="20"/>
              </w:rPr>
              <w:t xml:space="preserve">Movement &amp; Geofence Monitoring</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3069"/>
            <w:tcMar>
              <w:top w:type="dxa" w:w="60"/>
              <w:left w:type="dxa" w:w="100"/>
              <w:bottom w:type="dxa" w:w="60"/>
              <w:right w:type="dxa" w:w="100"/>
            </w:tcMar>
            <w:vAlign w:val="center"/>
          </w:tcPr>
          <w:p>
            <w:pPr>
              <w:spacing w:after="20" w:before="20"/>
            </w:pPr>
            <w:r>
              <w:rPr>
                <w:sz w:val="20"/>
                <w:szCs w:val="20"/>
              </w:rPr>
              <w:t xml:space="preserve">Movement Monitoring</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Alarms &amp; Incidents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Alarms &amp; Incidents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SD-SEC-INV</w:t>
            </w:r>
          </w:p>
        </w:tc>
        <w:tc>
          <w:tcPr>
            <w:tcW w:type="dxa" w:w="3069"/>
            <w:tcMar>
              <w:top w:type="dxa" w:w="60"/>
              <w:left w:type="dxa" w:w="100"/>
              <w:bottom w:type="dxa" w:w="60"/>
              <w:right w:type="dxa" w:w="100"/>
            </w:tcMar>
            <w:vAlign w:val="center"/>
          </w:tcPr>
          <w:p>
            <w:pPr>
              <w:spacing w:after="20" w:before="20"/>
            </w:pPr>
            <w:r>
              <w:rPr>
                <w:sz w:val="20"/>
                <w:szCs w:val="20"/>
              </w:rPr>
              <w:t xml:space="preserve">Investigations &amp; Evidence</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3069"/>
            <w:tcMar>
              <w:top w:type="dxa" w:w="60"/>
              <w:left w:type="dxa" w:w="100"/>
              <w:bottom w:type="dxa" w:w="60"/>
              <w:right w:type="dxa" w:w="100"/>
            </w:tcMar>
            <w:vAlign w:val="center"/>
          </w:tcPr>
          <w:p>
            <w:pPr>
              <w:spacing w:after="20" w:before="20"/>
            </w:pPr>
            <w:r>
              <w:rPr>
                <w:sz w:val="20"/>
                <w:szCs w:val="20"/>
              </w:rPr>
              <w:t xml:space="preserve">Investigation &amp; Evidence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Risk Scoring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Risk Scoring</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SD-INT-RPT</w:t>
            </w:r>
          </w:p>
        </w:tc>
        <w:tc>
          <w:tcPr>
            <w:tcW w:type="dxa" w:w="3069"/>
            <w:tcMar>
              <w:top w:type="dxa" w:w="60"/>
              <w:left w:type="dxa" w:w="100"/>
              <w:bottom w:type="dxa" w:w="60"/>
              <w:right w:type="dxa" w:w="100"/>
            </w:tcMar>
            <w:vAlign w:val="center"/>
          </w:tcPr>
          <w:p>
            <w:pPr>
              <w:spacing w:after="20" w:before="20"/>
            </w:pPr>
            <w:r>
              <w:rPr>
                <w:sz w:val="20"/>
                <w:szCs w:val="20"/>
              </w:rPr>
              <w:t xml:space="preserve">Reporting</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3069"/>
            <w:tcMar>
              <w:top w:type="dxa" w:w="60"/>
              <w:left w:type="dxa" w:w="100"/>
              <w:bottom w:type="dxa" w:w="60"/>
              <w:right w:type="dxa" w:w="100"/>
            </w:tcMar>
            <w:vAlign w:val="center"/>
          </w:tcPr>
          <w:p>
            <w:pPr>
              <w:spacing w:after="20" w:before="20"/>
            </w:pPr>
            <w:r>
              <w:rPr>
                <w:sz w:val="20"/>
                <w:szCs w:val="20"/>
              </w:rPr>
              <w:t xml:space="preserve">Reporting</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Dashboards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Dashboards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SD-INT-KPI</w:t>
            </w:r>
          </w:p>
        </w:tc>
        <w:tc>
          <w:tcPr>
            <w:tcW w:type="dxa" w:w="3069"/>
            <w:tcMar>
              <w:top w:type="dxa" w:w="60"/>
              <w:left w:type="dxa" w:w="100"/>
              <w:bottom w:type="dxa" w:w="60"/>
              <w:right w:type="dxa" w:w="100"/>
            </w:tcMar>
            <w:vAlign w:val="center"/>
          </w:tcPr>
          <w:p>
            <w:pPr>
              <w:spacing w:after="20" w:before="20"/>
            </w:pPr>
            <w:r>
              <w:rPr>
                <w:sz w:val="20"/>
                <w:szCs w:val="20"/>
              </w:rPr>
              <w:t xml:space="preserve">KPI &amp; Metrics</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3069"/>
            <w:tcMar>
              <w:top w:type="dxa" w:w="60"/>
              <w:left w:type="dxa" w:w="100"/>
              <w:bottom w:type="dxa" w:w="60"/>
              <w:right w:type="dxa" w:w="100"/>
            </w:tcMar>
            <w:vAlign w:val="center"/>
          </w:tcPr>
          <w:p>
            <w:pPr>
              <w:spacing w:after="20" w:before="20"/>
            </w:pPr>
            <w:r>
              <w:rPr>
                <w:sz w:val="20"/>
                <w:szCs w:val="20"/>
              </w:rPr>
              <w:t xml:space="preserve">KPI &amp; Metrics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SD-INT-AST</w:t>
            </w:r>
          </w:p>
        </w:tc>
        <w:tc>
          <w:tcPr>
            <w:tcW w:type="dxa" w:w="3069"/>
            <w:tcMar>
              <w:top w:type="dxa" w:w="60"/>
              <w:left w:type="dxa" w:w="100"/>
              <w:bottom w:type="dxa" w:w="60"/>
              <w:right w:type="dxa" w:w="100"/>
            </w:tcMar>
            <w:vAlign w:val="center"/>
          </w:tcPr>
          <w:p>
            <w:pPr>
              <w:spacing w:after="20" w:before="20"/>
            </w:pPr>
            <w:r>
              <w:rPr>
                <w:sz w:val="20"/>
                <w:szCs w:val="20"/>
              </w:rPr>
              <w:t xml:space="preserve">Intelligent Assistant</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3069"/>
            <w:tcMar>
              <w:top w:type="dxa" w:w="60"/>
              <w:left w:type="dxa" w:w="100"/>
              <w:bottom w:type="dxa" w:w="60"/>
              <w:right w:type="dxa" w:w="100"/>
            </w:tcMar>
            <w:vAlign w:val="center"/>
          </w:tcPr>
          <w:p>
            <w:pPr>
              <w:spacing w:after="20" w:before="20"/>
            </w:pPr>
            <w:r>
              <w:rPr>
                <w:sz w:val="20"/>
                <w:szCs w:val="20"/>
              </w:rPr>
              <w:t xml:space="preserve">Intelligent Assistant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SD-INT-VSR</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Visual Search</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Visual Search</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SD-INT-DQ</w:t>
            </w:r>
          </w:p>
        </w:tc>
        <w:tc>
          <w:tcPr>
            <w:tcW w:type="dxa" w:w="3069"/>
            <w:tcMar>
              <w:top w:type="dxa" w:w="60"/>
              <w:left w:type="dxa" w:w="100"/>
              <w:bottom w:type="dxa" w:w="60"/>
              <w:right w:type="dxa" w:w="100"/>
            </w:tcMar>
            <w:vAlign w:val="center"/>
          </w:tcPr>
          <w:p>
            <w:pPr>
              <w:spacing w:after="20" w:before="20"/>
            </w:pPr>
            <w:r>
              <w:rPr>
                <w:sz w:val="20"/>
                <w:szCs w:val="20"/>
              </w:rPr>
              <w:t xml:space="preserve">Data Quality &amp; Completeness</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3069"/>
            <w:tcMar>
              <w:top w:type="dxa" w:w="60"/>
              <w:left w:type="dxa" w:w="100"/>
              <w:bottom w:type="dxa" w:w="60"/>
              <w:right w:type="dxa" w:w="100"/>
            </w:tcMar>
            <w:vAlign w:val="center"/>
          </w:tcPr>
          <w:p>
            <w:pPr>
              <w:spacing w:after="20" w:before="20"/>
            </w:pPr>
            <w:r>
              <w:rPr>
                <w:sz w:val="20"/>
                <w:szCs w:val="20"/>
              </w:rPr>
              <w:t xml:space="preserve">Data Quality</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User Management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User Management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SD-IAM-AUTH</w:t>
            </w:r>
          </w:p>
        </w:tc>
        <w:tc>
          <w:tcPr>
            <w:tcW w:type="dxa" w:w="3069"/>
            <w:tcMar>
              <w:top w:type="dxa" w:w="60"/>
              <w:left w:type="dxa" w:w="100"/>
              <w:bottom w:type="dxa" w:w="60"/>
              <w:right w:type="dxa" w:w="100"/>
            </w:tcMar>
            <w:vAlign w:val="center"/>
          </w:tcPr>
          <w:p>
            <w:pPr>
              <w:spacing w:after="20" w:before="20"/>
            </w:pPr>
            <w:r>
              <w:rPr>
                <w:sz w:val="20"/>
                <w:szCs w:val="20"/>
              </w:rPr>
              <w:t xml:space="preserve">Authentication</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3069"/>
            <w:tcMar>
              <w:top w:type="dxa" w:w="60"/>
              <w:left w:type="dxa" w:w="100"/>
              <w:bottom w:type="dxa" w:w="60"/>
              <w:right w:type="dxa" w:w="100"/>
            </w:tcMar>
            <w:vAlign w:val="center"/>
          </w:tcPr>
          <w:p>
            <w:pPr>
              <w:spacing w:after="20" w:before="20"/>
            </w:pPr>
            <w:r>
              <w:rPr>
                <w:sz w:val="20"/>
                <w:szCs w:val="20"/>
              </w:rPr>
              <w:t xml:space="preserve">Authentication</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Authorization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Authorization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SD-IAM-ROLE</w:t>
            </w:r>
          </w:p>
        </w:tc>
        <w:tc>
          <w:tcPr>
            <w:tcW w:type="dxa" w:w="3069"/>
            <w:tcMar>
              <w:top w:type="dxa" w:w="60"/>
              <w:left w:type="dxa" w:w="100"/>
              <w:bottom w:type="dxa" w:w="60"/>
              <w:right w:type="dxa" w:w="100"/>
            </w:tcMar>
            <w:vAlign w:val="center"/>
          </w:tcPr>
          <w:p>
            <w:pPr>
              <w:spacing w:after="20" w:before="20"/>
            </w:pPr>
            <w:r>
              <w:rPr>
                <w:sz w:val="20"/>
                <w:szCs w:val="20"/>
              </w:rPr>
              <w:t xml:space="preserve">Roles &amp; Permissions</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3069"/>
            <w:tcMar>
              <w:top w:type="dxa" w:w="60"/>
              <w:left w:type="dxa" w:w="100"/>
              <w:bottom w:type="dxa" w:w="60"/>
              <w:right w:type="dxa" w:w="100"/>
            </w:tcMar>
            <w:vAlign w:val="center"/>
          </w:tcPr>
          <w:p>
            <w:pPr>
              <w:spacing w:after="20" w:before="20"/>
            </w:pPr>
            <w:r>
              <w:rPr>
                <w:sz w:val="20"/>
                <w:szCs w:val="20"/>
              </w:rPr>
              <w:t xml:space="preserve">Roles &amp; Permissions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SD-IAM-SESS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Session Management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Session Management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SD-IAM-API</w:t>
            </w:r>
          </w:p>
        </w:tc>
        <w:tc>
          <w:tcPr>
            <w:tcW w:type="dxa" w:w="3069"/>
            <w:tcMar>
              <w:top w:type="dxa" w:w="60"/>
              <w:left w:type="dxa" w:w="100"/>
              <w:bottom w:type="dxa" w:w="60"/>
              <w:right w:type="dxa" w:w="100"/>
            </w:tcMar>
            <w:vAlign w:val="center"/>
          </w:tcPr>
          <w:p>
            <w:pPr>
              <w:spacing w:after="20" w:before="20"/>
            </w:pPr>
            <w:r>
              <w:rPr>
                <w:sz w:val="20"/>
                <w:szCs w:val="20"/>
              </w:rPr>
              <w:t xml:space="preserve">API Clients &amp; Machine Identity</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3069"/>
            <w:tcMar>
              <w:top w:type="dxa" w:w="60"/>
              <w:left w:type="dxa" w:w="100"/>
              <w:bottom w:type="dxa" w:w="60"/>
              <w:right w:type="dxa" w:w="100"/>
            </w:tcMar>
            <w:vAlign w:val="center"/>
          </w:tcPr>
          <w:p>
            <w:pPr>
              <w:spacing w:after="20" w:before="20"/>
            </w:pPr>
            <w:r>
              <w:rPr>
                <w:sz w:val="20"/>
                <w:szCs w:val="20"/>
              </w:rPr>
              <w:t xml:space="preserve">API Clients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SD-IAM-IDP</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Identity Federation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Identity Federation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SD-IAM-GOV</w:t>
            </w:r>
          </w:p>
        </w:tc>
        <w:tc>
          <w:tcPr>
            <w:tcW w:type="dxa" w:w="3069"/>
            <w:tcMar>
              <w:top w:type="dxa" w:w="60"/>
              <w:left w:type="dxa" w:w="100"/>
              <w:bottom w:type="dxa" w:w="60"/>
              <w:right w:type="dxa" w:w="100"/>
            </w:tcMar>
            <w:vAlign w:val="center"/>
          </w:tcPr>
          <w:p>
            <w:pPr>
              <w:spacing w:after="20" w:before="20"/>
            </w:pPr>
            <w:r>
              <w:rPr>
                <w:sz w:val="20"/>
                <w:szCs w:val="20"/>
              </w:rPr>
              <w:t xml:space="preserve">Access Governance</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3069"/>
            <w:tcMar>
              <w:top w:type="dxa" w:w="60"/>
              <w:left w:type="dxa" w:w="100"/>
              <w:bottom w:type="dxa" w:w="60"/>
              <w:right w:type="dxa" w:w="100"/>
            </w:tcMar>
            <w:vAlign w:val="center"/>
          </w:tcPr>
          <w:p>
            <w:pPr>
              <w:spacing w:after="20" w:before="20"/>
            </w:pPr>
            <w:r>
              <w:rPr>
                <w:sz w:val="20"/>
                <w:szCs w:val="20"/>
              </w:rPr>
              <w:t xml:space="preserve">Access Governance</w:t>
            </w:r>
          </w:p>
        </w:tc>
      </w:tr>
    </w:tbl>
    <w:p>
      <w:r>
        <w:br w:type="page"/>
      </w:r>
    </w:p>
    <w:p>
      <w:pPr>
        <w:pStyle w:val="Heading1"/>
        <w:spacing w:after="160" w:before="320"/>
      </w:pPr>
      <w:r>
        <w:rPr>
          <w:b/>
          <w:bCs/>
          <w:color w:val="1F4E79"/>
          <w:sz w:val="30"/>
          <w:szCs w:val="30"/>
        </w:rPr>
        <w:t xml:space="preserve">5. Business Object Index</w:t>
      </w:r>
    </w:p>
    <w:p>
      <w:pPr>
        <w:spacing w:after="120" w:before="0"/>
      </w:pPr>
      <w:r>
        <w:t xml:space="preserve">Every object name is canonical. No document, screen or API shall use a paraphrase.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903"/>
        <w:gridCol w:w="6137"/>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613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Access Assignment</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6137"/>
            <w:tcMar>
              <w:top w:type="dxa" w:w="60"/>
              <w:left w:type="dxa" w:w="100"/>
              <w:bottom w:type="dxa" w:w="60"/>
              <w:right w:type="dxa" w:w="100"/>
            </w:tcMar>
            <w:vAlign w:val="center"/>
          </w:tcPr>
          <w:p>
            <w:pPr>
              <w:spacing w:after="20" w:before="20"/>
            </w:pPr>
            <w:r>
              <w:rPr>
                <w:sz w:val="20"/>
                <w:szCs w:val="20"/>
              </w:rPr>
              <w:t xml:space="preserve">The binding of a role to a user within a data scope.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Access Review</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certification campaign over entitlements, producing the evidence that access is still appropriate.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Alarm</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 raised security condition requiring a response, with guaranteed notification and escalation on non-acknowledgment.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API Client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registered machine consumer of the platform APIs.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API Key</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credential issued to an external consumer.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canonical enterprise physical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Asset Category</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A functional grouping of asset types for reporting and financial classification.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Document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scanned or uploaded document that belongs to one asset: an invoice, a contract, a certificate, a manual.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Asset Expense</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Money spent on one asset: the purchase itself, or anything spent afterwards — shipping, installation, repair, insurance, a service contract.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Image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photograph or visual reference of an asset, used for identification and for dispute resolution.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Asset Inspection</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A recorded look at an asset: it exists, it is where it should be, and this is what condition it is in.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Model</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specific manufacturer model, carrying shared specification data once instead of per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Asset Position</w:t>
            </w:r>
          </w:p>
        </w:tc>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6137"/>
            <w:tcMar>
              <w:top w:type="dxa" w:w="60"/>
              <w:left w:type="dxa" w:w="100"/>
              <w:bottom w:type="dxa" w:w="60"/>
              <w:right w:type="dxa" w:w="100"/>
            </w:tcMar>
            <w:vAlign w:val="center"/>
          </w:tcPr>
          <w:p>
            <w:pPr>
              <w:spacing w:after="20" w:before="20"/>
            </w:pPr>
            <w:r>
              <w:rPr>
                <w:sz w:val="20"/>
                <w:szCs w:val="20"/>
              </w:rPr>
              <w:t xml:space="preserve">The visual position of an asset on a floor plan.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Relationship</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typed relationship between two assets.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Asset Status</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A configurable operational state with a color, driving both business rules and the visual legend.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template and classification controlling which attributes an asset of this type requires.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Attachment</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simple file attached to a business object without document management semantics.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Audit Log</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immutable record of every state-changing operation in the platform.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Barcode</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The optical identity of an asset or a storage location.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Building</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physical building.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Business Unit</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6137"/>
            <w:tcMar>
              <w:top w:type="dxa" w:w="60"/>
              <w:left w:type="dxa" w:w="100"/>
              <w:bottom w:type="dxa" w:w="60"/>
              <w:right w:type="dxa" w:w="100"/>
            </w:tcMar>
            <w:vAlign w:val="center"/>
          </w:tcPr>
          <w:p>
            <w:pPr>
              <w:spacing w:after="20" w:before="20"/>
            </w:pPr>
            <w:r>
              <w:rPr>
                <w:sz w:val="20"/>
                <w:szCs w:val="20"/>
              </w:rPr>
              <w:t xml:space="preserve">A subdivision of an organization used for responsibility and reporting.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Camera</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ANPR or surveillance camera.</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Campus</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The highest physical grouping, typically a set of sites under one address or authority.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Capability Registration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record of which capability is licensed and enabled for a tenant.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Comment</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User collaboration against a business object.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Configuration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platform or tenant configuration value.</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903"/>
        <w:gridCol w:w="6137"/>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613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Contractor</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6137"/>
            <w:tcMar>
              <w:top w:type="dxa" w:w="60"/>
              <w:left w:type="dxa" w:w="100"/>
              <w:bottom w:type="dxa" w:w="60"/>
              <w:right w:type="dxa" w:w="100"/>
            </w:tcMar>
            <w:vAlign w:val="center"/>
          </w:tcPr>
          <w:p>
            <w:pPr>
              <w:spacing w:after="20" w:before="20"/>
            </w:pPr>
            <w:r>
              <w:rPr>
                <w:sz w:val="20"/>
                <w:szCs w:val="20"/>
              </w:rPr>
              <w:t xml:space="preserve">An external workforce member with a bounded engagement.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Cost Center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financial responsibility unit to which asset value, maintenance cost and loss are attributed.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Credential Policy</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6137"/>
            <w:tcMar>
              <w:top w:type="dxa" w:w="60"/>
              <w:left w:type="dxa" w:w="100"/>
              <w:bottom w:type="dxa" w:w="60"/>
              <w:right w:type="dxa" w:w="100"/>
            </w:tcMar>
            <w:vAlign w:val="center"/>
          </w:tcPr>
          <w:p>
            <w:pPr>
              <w:spacing w:after="20" w:before="20"/>
            </w:pPr>
            <w:r>
              <w:rPr>
                <w:sz w:val="20"/>
                <w:szCs w:val="20"/>
              </w:rPr>
              <w:t xml:space="preserve">The rules governing credentials, lockout and multi-factor requirements.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Custody Assignment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operational record of who holds an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Custom Attribute Definition</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A field the customer adds to an asset type — the mechanism behind "details that vary by type", defined by an administrator rather than a developer.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Dashboard Definition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Dashboard metadata: layout and widget composition.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Dashboard Widget</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One figure, chart or list on a dashboard: what it measures, how it is drawn, and what it opens when the reader clicks 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Data Quality Finding</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identified completeness or consistency gap, arising naturally from progressive adoption.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Delegation</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6137"/>
            <w:tcMar>
              <w:top w:type="dxa" w:w="60"/>
              <w:left w:type="dxa" w:w="100"/>
              <w:bottom w:type="dxa" w:w="60"/>
              <w:right w:type="dxa" w:w="100"/>
            </w:tcMar>
            <w:vAlign w:val="center"/>
          </w:tcPr>
          <w:p>
            <w:pPr>
              <w:spacing w:after="20" w:before="20"/>
            </w:pPr>
            <w:r>
              <w:rPr>
                <w:sz w:val="20"/>
                <w:szCs w:val="20"/>
              </w:rPr>
              <w:t xml:space="preserve">A time-bounded transfer of authority, so that approval chains do not stall during absence without permanently widening access.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Department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functional unit that owns assets, employs custodians and carries cost.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Depreciation Entry</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One period of one schedule: opening value, charge for the period, closing value.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Depreciation Schedule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How one asset loses value: the method, the life, the residual, and the period-by-period series that follows from them.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Device</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The trust and registration record for any physical device that writes to the platform — reader, camera, sensor, handheld, barrier controller.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Discrepancy Record</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recorded difference between expected and observed.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Disposal Request</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A request to take an asset off the books — sold, scrapped, donated, written off or returned — with the approval that authorizes it and the proceeds that follow.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Document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managed document held against a business object, with version and classification.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Driver</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The person operating a vehicle.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internal workforce member.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ERP Document</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read-only mirror of a document that lives in the customer ERP, held so the platform can verify physical movement against 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Evidence Record</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sealed evidentiary artifact set with an unbroken chain of custody, so that a verification decision or an incident can be substantiated after the fact.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Executive Summary</w:t>
            </w:r>
          </w:p>
        </w:tc>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6137"/>
            <w:tcMar>
              <w:top w:type="dxa" w:w="60"/>
              <w:left w:type="dxa" w:w="100"/>
              <w:bottom w:type="dxa" w:w="60"/>
              <w:right w:type="dxa" w:w="100"/>
            </w:tcMar>
            <w:vAlign w:val="center"/>
          </w:tcPr>
          <w:p>
            <w:pPr>
              <w:spacing w:after="20" w:before="20"/>
            </w:pPr>
            <w:r>
              <w:rPr>
                <w:sz w:val="20"/>
                <w:szCs w:val="20"/>
              </w:rPr>
              <w:t xml:space="preserve">A periodic narrative digest of platform activity, generated rather than written.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Exit Authorization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approval chain that permits an asset to leave a site, verified automatically at a reader.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Export Job</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One production of a file from a list, a report or a dashboard — what was asked for, by whom, and what came out.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Feature Flag</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runtime toggle for platform behavior, distinct from a licensed 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Floor</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A level within a building.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Floor Plan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drawing of a building or floor, registered to a coordinate space so that assets can be positioned on it.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903"/>
        <w:gridCol w:w="6137"/>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613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Floor Plan Overlay</w:t>
            </w:r>
          </w:p>
        </w:tc>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6137"/>
            <w:tcMar>
              <w:top w:type="dxa" w:w="60"/>
              <w:left w:type="dxa" w:w="100"/>
              <w:bottom w:type="dxa" w:w="60"/>
              <w:right w:type="dxa" w:w="100"/>
            </w:tcMar>
            <w:vAlign w:val="center"/>
          </w:tcPr>
          <w:p>
            <w:pPr>
              <w:spacing w:after="20" w:before="20"/>
            </w:pPr>
            <w:r>
              <w:rPr>
                <w:sz w:val="20"/>
                <w:szCs w:val="20"/>
              </w:rPr>
              <w:t xml:space="preserve">The registration of a floor plan to a coordinate space, without which an asset position is meaningless.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Gate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controlled entry or exit point.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Gate Event</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The record of a single passage or attempted passage at a controlled boundary.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Geofence Rule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declaration of where an asset or class of asset is permitted to be, and what happens when it is not.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Handling Unit</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A pallet, carton, cage or package treated as one thing at a gate, carrying a manifest of what is inside 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Identity Provider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external federated identity source.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Image Match Candidate</w:t>
            </w:r>
          </w:p>
        </w:tc>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6137"/>
            <w:tcMar>
              <w:top w:type="dxa" w:w="60"/>
              <w:left w:type="dxa" w:w="100"/>
              <w:bottom w:type="dxa" w:w="60"/>
              <w:right w:type="dxa" w:w="100"/>
            </w:tcMar>
            <w:vAlign w:val="center"/>
          </w:tcPr>
          <w:p>
            <w:pPr>
              <w:spacing w:after="20" w:before="20"/>
            </w:pPr>
            <w:r>
              <w:rPr>
                <w:sz w:val="20"/>
                <w:szCs w:val="20"/>
              </w:rPr>
              <w:t xml:space="preserve">One asset the platform proposes as the answer to an image search, with its score and the reason it was proposed.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Image Search Query</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One attempt to find an asset from a photograph: what was submitted, what the platform proposed, what the person chose, and under whose access scope.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Incident</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 classified security occurrence under management, grouping alarms, assets and evidence.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Insight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generated observation with supporting figures.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Integration Endpoint</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registered external system boundary.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single observation within a session: what was read, where, by whom, on which device, and how it reconciled.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Inventory Plan</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The schedule and scope definition for counting.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Inventory Session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single counting exercise.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Investigation</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 managed enquiry into a loss or violation, built on the last-seen timeline that the platform can reconstruct from reads and operations.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Job Title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position classification used for reporting and for approval-authority resolution.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KPI Definition</w:t>
            </w:r>
          </w:p>
        </w:tc>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6137"/>
            <w:tcMar>
              <w:top w:type="dxa" w:w="60"/>
              <w:left w:type="dxa" w:w="100"/>
              <w:bottom w:type="dxa" w:w="60"/>
              <w:right w:type="dxa" w:w="100"/>
            </w:tcMar>
            <w:vAlign w:val="center"/>
          </w:tcPr>
          <w:p>
            <w:pPr>
              <w:spacing w:after="20" w:before="20"/>
            </w:pPr>
            <w:r>
              <w:rPr>
                <w:sz w:val="20"/>
                <w:szCs w:val="20"/>
              </w:rPr>
              <w:t xml:space="preserve">A named, computable measure with thresholds, defined once and used across dashboards and reports.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Language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language the interface, the reference data and the printed output may be presented in.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Legend Definition</w:t>
            </w:r>
          </w:p>
        </w:tc>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6137"/>
            <w:tcMar>
              <w:top w:type="dxa" w:w="60"/>
              <w:left w:type="dxa" w:w="100"/>
              <w:bottom w:type="dxa" w:w="60"/>
              <w:right w:type="dxa" w:w="100"/>
            </w:tcMar>
            <w:vAlign w:val="center"/>
          </w:tcPr>
          <w:p>
            <w:pPr>
              <w:spacing w:after="20" w:before="20"/>
            </w:pPr>
            <w:r>
              <w:rPr>
                <w:sz w:val="20"/>
                <w:szCs w:val="20"/>
              </w:rPr>
              <w:t xml:space="preserve">The configurable mapping of an attribute value to a color, so that the visual legend is customer-configurable rather than hardcoded.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Loading Bay</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vehicle loading position at a warehouse, schedulable and verifiable.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Loading Order</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The document authorizing physical loading of a vehicle, and the operational counterpart that security verifies against a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Lookup Value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configurable reference value in a named list, replacing hardcoded enumerations.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Maintenance Plan</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A rule that says when an asset is due for planned attention, and what that attention consists of.</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Maintenance Request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Somebody reporting that an asset needs attention.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Manufacturer</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An equipment manufacturer, held once for support, warranty and reporting.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Map Layer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renderable layer over a floor plan — assets, zones, readers, heat map, movement trail.</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903"/>
        <w:gridCol w:w="6137"/>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613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Metric Snapshot</w:t>
            </w:r>
          </w:p>
        </w:tc>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6137"/>
            <w:tcMar>
              <w:top w:type="dxa" w:w="60"/>
              <w:left w:type="dxa" w:w="100"/>
              <w:bottom w:type="dxa" w:w="60"/>
              <w:right w:type="dxa" w:w="100"/>
            </w:tcMar>
            <w:vAlign w:val="center"/>
          </w:tcPr>
          <w:p>
            <w:pPr>
              <w:spacing w:after="20" w:before="20"/>
            </w:pPr>
            <w:r>
              <w:rPr>
                <w:sz w:val="20"/>
                <w:szCs w:val="20"/>
              </w:rPr>
              <w:t xml:space="preserve">A point-in-time computed KPI value, retained so that trends survive changes to source data.</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MFA Enrollment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registered second authentication factor for a user.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Notification</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single outbound message instance on a defined channel.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Notification Template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localizable message template with parameter substitution.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Organization</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6137"/>
            <w:tcMar>
              <w:top w:type="dxa" w:w="60"/>
              <w:left w:type="dxa" w:w="100"/>
              <w:bottom w:type="dxa" w:w="60"/>
              <w:right w:type="dxa" w:w="100"/>
            </w:tcMar>
            <w:vAlign w:val="center"/>
          </w:tcPr>
          <w:p>
            <w:pPr>
              <w:spacing w:after="20" w:before="20"/>
            </w:pPr>
            <w:r>
              <w:rPr>
                <w:sz w:val="20"/>
                <w:szCs w:val="20"/>
              </w:rPr>
              <w:t xml:space="preserve">A legal entity operating TEAIP.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Parking Area</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vehicle holding area, used for yard control and for asset geofencing of vehicle-mounted equipment.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Permission</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6137"/>
            <w:tcMar>
              <w:top w:type="dxa" w:w="60"/>
              <w:left w:type="dxa" w:w="100"/>
              <w:bottom w:type="dxa" w:w="60"/>
              <w:right w:type="dxa" w:w="100"/>
            </w:tcMar>
            <w:vAlign w:val="center"/>
          </w:tcPr>
          <w:p>
            <w:pPr>
              <w:spacing w:after="20" w:before="20"/>
            </w:pPr>
            <w:r>
              <w:rPr>
                <w:sz w:val="20"/>
                <w:szCs w:val="20"/>
              </w:rPr>
              <w:t xml:space="preserve">An atomic grant over a capability or an object action.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Permission Set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composable bundle of permissions, so that roles are assembled rather than enumerated.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Permit</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The authorization instrument.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Permit Line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single authorized item, class or quantity within a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Picking Task</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An instruction to retrieve specified assets or goods for a shipment.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Plate Read</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single ANPR observation.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Purchase Request</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A request to buy an asset, and its journey through approval to a delivered, registered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Put-away Task</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instruction to place received goods into a storage location.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Query Log</w:t>
            </w:r>
          </w:p>
        </w:tc>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6137"/>
            <w:tcMar>
              <w:top w:type="dxa" w:w="60"/>
              <w:left w:type="dxa" w:w="100"/>
              <w:bottom w:type="dxa" w:w="60"/>
              <w:right w:type="dxa" w:w="100"/>
            </w:tcMar>
            <w:vAlign w:val="center"/>
          </w:tcPr>
          <w:p>
            <w:pPr>
              <w:spacing w:after="20" w:before="20"/>
            </w:pPr>
            <w:r>
              <w:rPr>
                <w:sz w:val="20"/>
                <w:szCs w:val="20"/>
              </w:rPr>
              <w:t xml:space="preserve">The record of natural-language queries and how they were resolved.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Reader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fixed or handheld RFID reader.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Receiving Order</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The inbound document against which goods are received and verified.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Report Column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One column a report may show: where the value comes from, how it is aggregated, and how it is formatted.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Report Definition</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Report metadata driving the metadata-driven reporting engine.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RFID Portal</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reader assembly forming a gate, tunnel or doorway through which items pass and are read as a 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RFID Tag</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The electronic identity of an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Risk Score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computed risk level for a subject, recalculated on defined events, used to adjust scrutiny at a boundary.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Role</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6137"/>
            <w:tcMar>
              <w:top w:type="dxa" w:w="60"/>
              <w:left w:type="dxa" w:w="100"/>
              <w:bottom w:type="dxa" w:w="60"/>
              <w:right w:type="dxa" w:w="100"/>
            </w:tcMar>
            <w:vAlign w:val="center"/>
          </w:tcPr>
          <w:p>
            <w:pPr>
              <w:spacing w:after="20" w:before="20"/>
            </w:pPr>
            <w:r>
              <w:rPr>
                <w:sz w:val="20"/>
                <w:szCs w:val="20"/>
              </w:rPr>
              <w:t xml:space="preserve">A named collection of permissions granted to users within a scope.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Room</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generic representation of any enclosed operational space — office, laboratory, electrical room, workshop, archive, store.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Saved View</w:t>
            </w:r>
          </w:p>
        </w:tc>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6137"/>
            <w:tcMar>
              <w:top w:type="dxa" w:w="60"/>
              <w:left w:type="dxa" w:w="100"/>
              <w:bottom w:type="dxa" w:w="60"/>
              <w:right w:type="dxa" w:w="100"/>
            </w:tcMar>
            <w:vAlign w:val="center"/>
          </w:tcPr>
          <w:p>
            <w:pPr>
              <w:spacing w:after="20" w:before="20"/>
            </w:pPr>
            <w:r>
              <w:rPr>
                <w:sz w:val="20"/>
                <w:szCs w:val="20"/>
              </w:rPr>
              <w:t xml:space="preserve">A persisted filter, sort and column configuration, satisfying the platform rule that every list supports saved views.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Scheduled Job</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deferred or recurring unit of platform work.</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903"/>
        <w:gridCol w:w="6137"/>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613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Search Index</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Search metadata describing how an object type is indexed.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Sensor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environmental or tamper sensor.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Session</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6137"/>
            <w:tcMar>
              <w:top w:type="dxa" w:w="60"/>
              <w:left w:type="dxa" w:w="100"/>
              <w:bottom w:type="dxa" w:w="60"/>
              <w:right w:type="dxa" w:w="100"/>
            </w:tcMar>
            <w:vAlign w:val="center"/>
          </w:tcPr>
          <w:p>
            <w:pPr>
              <w:spacing w:after="20" w:before="20"/>
            </w:pPr>
            <w:r>
              <w:rPr>
                <w:sz w:val="20"/>
                <w:szCs w:val="20"/>
              </w:rPr>
              <w:t xml:space="preserve">An authenticated interaction context, bounded in time and revocable.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Shipment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outbound consignment of assets or goods.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Site</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A physical facility.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Storage Location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discrete storage position — aisle, rack, shelf or bin — expressed as one self-referencing hierarchy rather than four object types.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Supplier</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6137"/>
            <w:tcMar>
              <w:top w:type="dxa" w:w="60"/>
              <w:left w:type="dxa" w:w="100"/>
              <w:bottom w:type="dxa" w:w="60"/>
              <w:right w:type="dxa" w:w="100"/>
            </w:tcMar>
            <w:vAlign w:val="center"/>
          </w:tcPr>
          <w:p>
            <w:pPr>
              <w:spacing w:after="20" w:before="20"/>
            </w:pPr>
            <w:r>
              <w:rPr>
                <w:sz w:val="20"/>
                <w:szCs w:val="20"/>
              </w:rPr>
              <w:t xml:space="preserve">An organization that sells, supplies, services or warrants assets.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Team</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working group, used for task assignment and notification targeting.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Transfer Request</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A request to move an asset from one place, department or custodian to another — approved before it moves and accepted after it arrives.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Translation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One piece of text in one language: either an interface label or the name of a record the customer created.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User</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6137"/>
            <w:tcMar>
              <w:top w:type="dxa" w:w="60"/>
              <w:left w:type="dxa" w:w="100"/>
              <w:bottom w:type="dxa" w:w="60"/>
              <w:right w:type="dxa" w:w="100"/>
            </w:tcMar>
            <w:vAlign w:val="center"/>
          </w:tcPr>
          <w:p>
            <w:pPr>
              <w:spacing w:after="20" w:before="20"/>
            </w:pPr>
            <w:r>
              <w:rPr>
                <w:sz w:val="20"/>
                <w:szCs w:val="20"/>
              </w:rPr>
              <w:t xml:space="preserve">A system account for a human or service actor.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User Group</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named set of users that access, notification and approval routing can be given to at once, instead of one person at a time.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Validation Profile</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The tenant-specific resolution of an attribute class, allowing a capability-dependent field to be made mandatory for one customer and absent for another.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vehicle presenting itself at a controlled boundary or performing an operation.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Verification Result</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The adjudication of observed reality against authorization.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Verified Movement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platform statement of what physically crossed a gate against a document, posted back to the ERP.</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Visual Signature</w:t>
            </w:r>
          </w:p>
        </w:tc>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6137"/>
            <w:tcMar>
              <w:top w:type="dxa" w:w="60"/>
              <w:left w:type="dxa" w:w="100"/>
              <w:bottom w:type="dxa" w:w="60"/>
              <w:right w:type="dxa" w:w="100"/>
            </w:tcMar>
            <w:vAlign w:val="center"/>
          </w:tcPr>
          <w:p>
            <w:pPr>
              <w:spacing w:after="20" w:before="20"/>
            </w:pPr>
            <w:r>
              <w:rPr>
                <w:sz w:val="20"/>
                <w:szCs w:val="20"/>
              </w:rPr>
              <w:t xml:space="preserve">The computed fingerprint of one asset image, held so that a photograph taken on a phone can be matched against the register.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Warehouse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managed storage facility.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Warehouse Area</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An internal section of a warehouse.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Warranty</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period during which somebody else pays to put an asset right, and the terms under which they do.</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Warranty Claim</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A demand made under a warranty, and what came of 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Work Order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job of work on an asset: who is doing it, when, what it involves, what it cost, and whether the asset is back in service.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Work Order Line</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One item of what a job consumed: labor hours, a spare part, or an external charge.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Workflow</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configurable approval or orchestration definition applied to a business object type.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Workflow Instance</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running or completed execution of a workflow against one business object.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Zone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logical operational or RFID region overlaid on the physical hierarchy.</w:t>
            </w:r>
          </w:p>
        </w:tc>
      </w:tr>
    </w:tbl>
    <w:p>
      <w:r>
        <w:br w:type="page"/>
      </w:r>
    </w:p>
    <w:p>
      <w:pPr>
        <w:pStyle w:val="Heading1"/>
        <w:spacing w:after="160" w:before="320"/>
      </w:pPr>
      <w:r>
        <w:rPr>
          <w:b/>
          <w:bCs/>
          <w:color w:val="1F4E79"/>
          <w:sz w:val="30"/>
          <w:szCs w:val="30"/>
        </w:rPr>
        <w:t xml:space="preserve">6. Platform Service Index</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2347"/>
        <w:gridCol w:w="5776"/>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Service</w:t>
            </w:r>
          </w:p>
        </w:tc>
        <w:tc>
          <w:tcPr>
            <w:tcW w:type="dxa" w:w="577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PS-001</w:t>
            </w:r>
          </w:p>
        </w:tc>
        <w:tc>
          <w:tcPr>
            <w:tcW w:type="dxa" w:w="2347"/>
            <w:tcMar>
              <w:top w:type="dxa" w:w="60"/>
              <w:left w:type="dxa" w:w="100"/>
              <w:bottom w:type="dxa" w:w="60"/>
              <w:right w:type="dxa" w:w="100"/>
            </w:tcMar>
            <w:vAlign w:val="center"/>
          </w:tcPr>
          <w:p>
            <w:pPr>
              <w:spacing w:after="20" w:before="20"/>
            </w:pPr>
            <w:r>
              <w:rPr>
                <w:sz w:val="20"/>
                <w:szCs w:val="20"/>
              </w:rPr>
              <w:t xml:space="preserve">Identity &amp; Access</w:t>
            </w:r>
          </w:p>
        </w:tc>
        <w:tc>
          <w:tcPr>
            <w:tcW w:type="dxa" w:w="5776"/>
            <w:tcMar>
              <w:top w:type="dxa" w:w="60"/>
              <w:left w:type="dxa" w:w="100"/>
              <w:bottom w:type="dxa" w:w="60"/>
              <w:right w:type="dxa" w:w="100"/>
            </w:tcMar>
            <w:vAlign w:val="center"/>
          </w:tcPr>
          <w:p>
            <w:pPr>
              <w:spacing w:after="20" w:before="20"/>
            </w:pPr>
            <w:r>
              <w:rPr>
                <w:sz w:val="20"/>
                <w:szCs w:val="20"/>
              </w:rPr>
              <w:t xml:space="preserve">Authentication and authorization for every actor: human users, handheld devices and machine clients.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PS-002</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The single authoritative organizational model shared across the platform.</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PS-003</w:t>
            </w:r>
          </w:p>
        </w:tc>
        <w:tc>
          <w:tcPr>
            <w:tcW w:type="dxa" w:w="2347"/>
            <w:tcMar>
              <w:top w:type="dxa" w:w="60"/>
              <w:left w:type="dxa" w:w="100"/>
              <w:bottom w:type="dxa" w:w="60"/>
              <w:right w:type="dxa" w:w="100"/>
            </w:tcMar>
            <w:vAlign w:val="center"/>
          </w:tcPr>
          <w:p>
            <w:pPr>
              <w:spacing w:after="20" w:before="20"/>
            </w:pPr>
            <w:r>
              <w:rPr>
                <w:sz w:val="20"/>
                <w:szCs w:val="20"/>
              </w:rPr>
              <w:t xml:space="preserve">Location Service</w:t>
            </w:r>
          </w:p>
        </w:tc>
        <w:tc>
          <w:tcPr>
            <w:tcW w:type="dxa" w:w="5776"/>
            <w:tcMar>
              <w:top w:type="dxa" w:w="60"/>
              <w:left w:type="dxa" w:w="100"/>
              <w:bottom w:type="dxa" w:w="60"/>
              <w:right w:type="dxa" w:w="100"/>
            </w:tcMar>
            <w:vAlign w:val="center"/>
          </w:tcPr>
          <w:p>
            <w:pPr>
              <w:spacing w:after="20" w:before="20"/>
            </w:pPr>
            <w:r>
              <w:rPr>
                <w:sz w:val="20"/>
                <w:szCs w:val="20"/>
              </w:rPr>
              <w:t xml:space="preserve">The unified spatial hierarchy consumed by assets, operations, security and intelligence.</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PS-004</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Objects</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The canonical entity registry and the framework every business object inherits.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PS-005</w:t>
            </w:r>
          </w:p>
        </w:tc>
        <w:tc>
          <w:tcPr>
            <w:tcW w:type="dxa" w:w="2347"/>
            <w:tcMar>
              <w:top w:type="dxa" w:w="60"/>
              <w:left w:type="dxa" w:w="100"/>
              <w:bottom w:type="dxa" w:w="60"/>
              <w:right w:type="dxa" w:w="100"/>
            </w:tcMar>
            <w:vAlign w:val="center"/>
          </w:tcPr>
          <w:p>
            <w:pPr>
              <w:spacing w:after="20" w:before="20"/>
            </w:pPr>
            <w:r>
              <w:rPr>
                <w:sz w:val="20"/>
                <w:szCs w:val="20"/>
              </w:rPr>
              <w:t xml:space="preserve">Workflow Engine</w:t>
            </w:r>
          </w:p>
        </w:tc>
        <w:tc>
          <w:tcPr>
            <w:tcW w:type="dxa" w:w="5776"/>
            <w:tcMar>
              <w:top w:type="dxa" w:w="60"/>
              <w:left w:type="dxa" w:w="100"/>
              <w:bottom w:type="dxa" w:w="60"/>
              <w:right w:type="dxa" w:w="100"/>
            </w:tcMar>
            <w:vAlign w:val="center"/>
          </w:tcPr>
          <w:p>
            <w:pPr>
              <w:spacing w:after="20" w:before="20"/>
            </w:pPr>
            <w:r>
              <w:rPr>
                <w:sz w:val="20"/>
                <w:szCs w:val="20"/>
              </w:rPr>
              <w:t xml:space="preserve">Configurable approval and orchestration containing no embedded business content.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PS-006</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Notification Engine</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All outbound communication on every channel, with queueing, retry and guaranteed paths.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PS-007</w:t>
            </w:r>
          </w:p>
        </w:tc>
        <w:tc>
          <w:tcPr>
            <w:tcW w:type="dxa" w:w="2347"/>
            <w:tcMar>
              <w:top w:type="dxa" w:w="60"/>
              <w:left w:type="dxa" w:w="100"/>
              <w:bottom w:type="dxa" w:w="60"/>
              <w:right w:type="dxa" w:w="100"/>
            </w:tcMar>
            <w:vAlign w:val="center"/>
          </w:tcPr>
          <w:p>
            <w:pPr>
              <w:spacing w:after="20" w:before="20"/>
            </w:pPr>
            <w:r>
              <w:rPr>
                <w:sz w:val="20"/>
                <w:szCs w:val="20"/>
              </w:rPr>
              <w:t xml:space="preserve">Audit Service</w:t>
            </w:r>
          </w:p>
        </w:tc>
        <w:tc>
          <w:tcPr>
            <w:tcW w:type="dxa" w:w="5776"/>
            <w:tcMar>
              <w:top w:type="dxa" w:w="60"/>
              <w:left w:type="dxa" w:w="100"/>
              <w:bottom w:type="dxa" w:w="60"/>
              <w:right w:type="dxa" w:w="100"/>
            </w:tcMar>
            <w:vAlign w:val="center"/>
          </w:tcPr>
          <w:p>
            <w:pPr>
              <w:spacing w:after="20" w:before="20"/>
            </w:pPr>
            <w:r>
              <w:rPr>
                <w:sz w:val="20"/>
                <w:szCs w:val="20"/>
              </w:rPr>
              <w:t xml:space="preserve">The immutable record of what happened, when and by whom.</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PS-008</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Search Service</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One access-scoped search across the whole platform.</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PS-009</w:t>
            </w:r>
          </w:p>
        </w:tc>
        <w:tc>
          <w:tcPr>
            <w:tcW w:type="dxa" w:w="2347"/>
            <w:tcMar>
              <w:top w:type="dxa" w:w="60"/>
              <w:left w:type="dxa" w:w="100"/>
              <w:bottom w:type="dxa" w:w="60"/>
              <w:right w:type="dxa" w:w="100"/>
            </w:tcMar>
            <w:vAlign w:val="center"/>
          </w:tcPr>
          <w:p>
            <w:pPr>
              <w:spacing w:after="20" w:before="20"/>
            </w:pPr>
            <w:r>
              <w:rPr>
                <w:sz w:val="20"/>
                <w:szCs w:val="20"/>
              </w:rPr>
              <w:t xml:space="preserve">Document Service</w:t>
            </w:r>
          </w:p>
        </w:tc>
        <w:tc>
          <w:tcPr>
            <w:tcW w:type="dxa" w:w="5776"/>
            <w:tcMar>
              <w:top w:type="dxa" w:w="60"/>
              <w:left w:type="dxa" w:w="100"/>
              <w:bottom w:type="dxa" w:w="60"/>
              <w:right w:type="dxa" w:w="100"/>
            </w:tcMar>
            <w:vAlign w:val="center"/>
          </w:tcPr>
          <w:p>
            <w:pPr>
              <w:spacing w:after="20" w:before="20"/>
            </w:pPr>
            <w:r>
              <w:rPr>
                <w:sz w:val="20"/>
                <w:szCs w:val="20"/>
              </w:rPr>
              <w:t xml:space="preserve">Every attachment, image, manual and certificate, with versioning and classification.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PS-010</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Configuration Service</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Everything a customer can change without code.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PS-011</w:t>
            </w:r>
          </w:p>
        </w:tc>
        <w:tc>
          <w:tcPr>
            <w:tcW w:type="dxa" w:w="2347"/>
            <w:tcMar>
              <w:top w:type="dxa" w:w="60"/>
              <w:left w:type="dxa" w:w="100"/>
              <w:bottom w:type="dxa" w:w="60"/>
              <w:right w:type="dxa" w:w="100"/>
            </w:tcMar>
            <w:vAlign w:val="center"/>
          </w:tcPr>
          <w:p>
            <w:pPr>
              <w:spacing w:after="20" w:before="20"/>
            </w:pPr>
            <w:r>
              <w:rPr>
                <w:sz w:val="20"/>
                <w:szCs w:val="20"/>
              </w:rPr>
              <w:t xml:space="preserve">Reporting Framework</w:t>
            </w:r>
          </w:p>
        </w:tc>
        <w:tc>
          <w:tcPr>
            <w:tcW w:type="dxa" w:w="5776"/>
            <w:tcMar>
              <w:top w:type="dxa" w:w="60"/>
              <w:left w:type="dxa" w:w="100"/>
              <w:bottom w:type="dxa" w:w="60"/>
              <w:right w:type="dxa" w:w="100"/>
            </w:tcMar>
            <w:vAlign w:val="center"/>
          </w:tcPr>
          <w:p>
            <w:pPr>
              <w:spacing w:after="20" w:before="20"/>
            </w:pPr>
            <w:r>
              <w:rPr>
                <w:sz w:val="20"/>
                <w:szCs w:val="20"/>
              </w:rPr>
              <w:t xml:space="preserve">One metadata-driven reporting engine for the entire platform.</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PS-012</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Every boundary with the world outside the platform.</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PS-013</w:t>
            </w:r>
          </w:p>
        </w:tc>
        <w:tc>
          <w:tcPr>
            <w:tcW w:type="dxa" w:w="2347"/>
            <w:tcMar>
              <w:top w:type="dxa" w:w="60"/>
              <w:left w:type="dxa" w:w="100"/>
              <w:bottom w:type="dxa" w:w="60"/>
              <w:right w:type="dxa" w:w="100"/>
            </w:tcMar>
            <w:vAlign w:val="center"/>
          </w:tcPr>
          <w:p>
            <w:pPr>
              <w:spacing w:after="20" w:before="20"/>
            </w:pPr>
            <w:r>
              <w:rPr>
                <w:sz w:val="20"/>
                <w:szCs w:val="20"/>
              </w:rPr>
              <w:t xml:space="preserve">Capability Registry</w:t>
            </w:r>
          </w:p>
        </w:tc>
        <w:tc>
          <w:tcPr>
            <w:tcW w:type="dxa" w:w="5776"/>
            <w:tcMar>
              <w:top w:type="dxa" w:w="60"/>
              <w:left w:type="dxa" w:w="100"/>
              <w:bottom w:type="dxa" w:w="60"/>
              <w:right w:type="dxa" w:w="100"/>
            </w:tcMar>
            <w:vAlign w:val="center"/>
          </w:tcPr>
          <w:p>
            <w:pPr>
              <w:spacing w:after="20" w:before="20"/>
            </w:pPr>
            <w:r>
              <w:rPr>
                <w:sz w:val="20"/>
                <w:szCs w:val="20"/>
              </w:rPr>
              <w:t xml:space="preserve">The authoritative record of what a tenant has licensed and enabled.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PS-014</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Validation Service</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The single resolver of what is mandatory, for this tenant, right now.</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PS-015</w:t>
            </w:r>
          </w:p>
        </w:tc>
        <w:tc>
          <w:tcPr>
            <w:tcW w:type="dxa" w:w="2347"/>
            <w:tcMar>
              <w:top w:type="dxa" w:w="60"/>
              <w:left w:type="dxa" w:w="100"/>
              <w:bottom w:type="dxa" w:w="60"/>
              <w:right w:type="dxa" w:w="100"/>
            </w:tcMar>
            <w:vAlign w:val="center"/>
          </w:tcPr>
          <w:p>
            <w:pPr>
              <w:spacing w:after="20" w:before="20"/>
            </w:pPr>
            <w:r>
              <w:rPr>
                <w:sz w:val="20"/>
                <w:szCs w:val="20"/>
              </w:rPr>
              <w:t xml:space="preserve">Metadata Service</w:t>
            </w:r>
          </w:p>
        </w:tc>
        <w:tc>
          <w:tcPr>
            <w:tcW w:type="dxa" w:w="5776"/>
            <w:tcMar>
              <w:top w:type="dxa" w:w="60"/>
              <w:left w:type="dxa" w:w="100"/>
              <w:bottom w:type="dxa" w:w="60"/>
              <w:right w:type="dxa" w:w="100"/>
            </w:tcMar>
            <w:vAlign w:val="center"/>
          </w:tcPr>
          <w:p>
            <w:pPr>
              <w:spacing w:after="20" w:before="20"/>
            </w:pPr>
            <w:r>
              <w:rPr>
                <w:sz w:val="20"/>
                <w:szCs w:val="20"/>
              </w:rPr>
              <w:t xml:space="preserve">The single source of what the user sees, including Basic and Advanced grouping.</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PS-016</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Job Scheduler</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Deferred and recurring work, monitored and retriable.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PS-017</w:t>
            </w:r>
          </w:p>
        </w:tc>
        <w:tc>
          <w:tcPr>
            <w:tcW w:type="dxa" w:w="2347"/>
            <w:tcMar>
              <w:top w:type="dxa" w:w="60"/>
              <w:left w:type="dxa" w:w="100"/>
              <w:bottom w:type="dxa" w:w="60"/>
              <w:right w:type="dxa" w:w="100"/>
            </w:tcMar>
            <w:vAlign w:val="center"/>
          </w:tcPr>
          <w:p>
            <w:pPr>
              <w:spacing w:after="20" w:before="20"/>
            </w:pPr>
            <w:r>
              <w:rPr>
                <w:sz w:val="20"/>
                <w:szCs w:val="20"/>
              </w:rPr>
              <w:t xml:space="preserve">File Storage</w:t>
            </w:r>
          </w:p>
        </w:tc>
        <w:tc>
          <w:tcPr>
            <w:tcW w:type="dxa" w:w="5776"/>
            <w:tcMar>
              <w:top w:type="dxa" w:w="60"/>
              <w:left w:type="dxa" w:w="100"/>
              <w:bottom w:type="dxa" w:w="60"/>
              <w:right w:type="dxa" w:w="100"/>
            </w:tcMar>
            <w:vAlign w:val="center"/>
          </w:tcPr>
          <w:p>
            <w:pPr>
              <w:spacing w:after="20" w:before="20"/>
            </w:pPr>
            <w:r>
              <w:rPr>
                <w:sz w:val="20"/>
                <w:szCs w:val="20"/>
              </w:rPr>
              <w:t xml:space="preserve">Physical storage abstraction with quota, retention and integrity verification.</w:t>
            </w:r>
          </w:p>
        </w:tc>
      </w:tr>
    </w:tbl>
    <w:p>
      <w:r>
        <w:br w:type="page"/>
      </w:r>
    </w:p>
    <w:p>
      <w:pPr>
        <w:pStyle w:val="Heading1"/>
        <w:spacing w:after="160" w:before="320"/>
      </w:pPr>
      <w:r>
        <w:rPr>
          <w:b/>
          <w:bCs/>
          <w:color w:val="1F4E79"/>
          <w:sz w:val="30"/>
          <w:szCs w:val="30"/>
        </w:rPr>
        <w:t xml:space="preserve">7. Module and Identifier Index</w:t>
      </w:r>
    </w:p>
    <w:p>
      <w:pPr>
        <w:pStyle w:val="Heading2"/>
        <w:spacing w:after="120" w:before="260"/>
      </w:pPr>
      <w:r>
        <w:rPr>
          <w:b/>
          <w:bCs/>
          <w:color w:val="2E74B5"/>
          <w:sz w:val="25"/>
          <w:szCs w:val="25"/>
        </w:rPr>
        <w:t xml:space="preserve">7.1 Release 1 modules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527"/>
        <w:gridCol w:w="5416"/>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Module</w:t>
            </w:r>
          </w:p>
        </w:tc>
        <w:tc>
          <w:tcPr>
            <w:tcW w:type="dxa" w:w="541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CORE-PLT</w:t>
            </w:r>
          </w:p>
        </w:tc>
        <w:tc>
          <w:tcPr>
            <w:tcW w:type="dxa" w:w="2527"/>
            <w:tcMar>
              <w:top w:type="dxa" w:w="60"/>
              <w:left w:type="dxa" w:w="100"/>
              <w:bottom w:type="dxa" w:w="60"/>
              <w:right w:type="dxa" w:w="100"/>
            </w:tcMar>
            <w:vAlign w:val="center"/>
          </w:tcPr>
          <w:p>
            <w:pPr>
              <w:spacing w:after="20" w:before="20"/>
            </w:pPr>
            <w:r>
              <w:rPr>
                <w:sz w:val="20"/>
                <w:szCs w:val="20"/>
              </w:rPr>
              <w:t xml:space="preserve">Platform Foundation</w:t>
            </w:r>
          </w:p>
        </w:tc>
        <w:tc>
          <w:tcPr>
            <w:tcW w:type="dxa" w:w="5416"/>
            <w:tcMar>
              <w:top w:type="dxa" w:w="60"/>
              <w:left w:type="dxa" w:w="100"/>
              <w:bottom w:type="dxa" w:w="60"/>
              <w:right w:type="dxa" w:w="100"/>
            </w:tcMar>
            <w:vAlign w:val="center"/>
          </w:tcPr>
          <w:p>
            <w:pPr>
              <w:spacing w:after="20" w:before="20"/>
            </w:pPr>
            <w:r>
              <w:rPr>
                <w:sz w:val="20"/>
                <w:szCs w:val="20"/>
              </w:rPr>
              <w:t xml:space="preserve">The organization and its places and people, who may do what, settings, lookup lists, notifications, the audit trail, and the bilingual interface.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CORE-AST</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Asset Register</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What an asset is, what type it is, who holds it, which tag is on it, what it looks like, what documents belong to it, and the fields a customer adds to their own asset types. Without this there is no product.</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CORE-RPT</w:t>
            </w:r>
          </w:p>
        </w:tc>
        <w:tc>
          <w:tcPr>
            <w:tcW w:type="dxa" w:w="2527"/>
            <w:tcMar>
              <w:top w:type="dxa" w:w="60"/>
              <w:left w:type="dxa" w:w="100"/>
              <w:bottom w:type="dxa" w:w="60"/>
              <w:right w:type="dxa" w:w="100"/>
            </w:tcMar>
            <w:vAlign w:val="center"/>
          </w:tcPr>
          <w:p>
            <w:pPr>
              <w:spacing w:after="20" w:before="20"/>
            </w:pPr>
            <w:r>
              <w:rPr>
                <w:sz w:val="20"/>
                <w:szCs w:val="20"/>
              </w:rPr>
              <w:t xml:space="preserve">Reporting and Export</w:t>
            </w:r>
          </w:p>
        </w:tc>
        <w:tc>
          <w:tcPr>
            <w:tcW w:type="dxa" w:w="5416"/>
            <w:tcMar>
              <w:top w:type="dxa" w:w="60"/>
              <w:left w:type="dxa" w:w="100"/>
              <w:bottom w:type="dxa" w:w="60"/>
              <w:right w:type="dxa" w:w="100"/>
            </w:tcMar>
            <w:vAlign w:val="center"/>
          </w:tcPr>
          <w:p>
            <w:pPr>
              <w:spacing w:after="20" w:before="20"/>
            </w:pPr>
            <w:r>
              <w:rPr>
                <w:sz w:val="20"/>
                <w:szCs w:val="20"/>
              </w:rPr>
              <w:t xml:space="preserve">A report builder over the objects the tenant has, a saved view on any list, a column chooser, scheduled distribution, and export to Excel, CSV or PDF from anywhere. Deliberately core: both competitors give this away, so charging for it loses deals rather than earning revenue.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MOD-AFM</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Asset Financials</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Purchase cost and everything spent afterwards, depreciation period by period on straight line or reducing balance, warranty cover and claims against it, and the net book value that a disposal is measured against.</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MOD-AMT</w:t>
            </w:r>
          </w:p>
        </w:tc>
        <w:tc>
          <w:tcPr>
            <w:tcW w:type="dxa" w:w="2527"/>
            <w:tcMar>
              <w:top w:type="dxa" w:w="60"/>
              <w:left w:type="dxa" w:w="100"/>
              <w:bottom w:type="dxa" w:w="60"/>
              <w:right w:type="dxa" w:w="100"/>
            </w:tcMar>
            <w:vAlign w:val="center"/>
          </w:tcPr>
          <w:p>
            <w:pPr>
              <w:spacing w:after="20" w:before="20"/>
            </w:pPr>
            <w:r>
              <w:rPr>
                <w:sz w:val="20"/>
                <w:szCs w:val="20"/>
              </w:rPr>
              <w:t xml:space="preserve">Asset Maintenance</w:t>
            </w:r>
          </w:p>
        </w:tc>
        <w:tc>
          <w:tcPr>
            <w:tcW w:type="dxa" w:w="5416"/>
            <w:tcMar>
              <w:top w:type="dxa" w:w="60"/>
              <w:left w:type="dxa" w:w="100"/>
              <w:bottom w:type="dxa" w:w="60"/>
              <w:right w:type="dxa" w:w="100"/>
            </w:tcMar>
            <w:vAlign w:val="center"/>
          </w:tcPr>
          <w:p>
            <w:pPr>
              <w:spacing w:after="20" w:before="20"/>
            </w:pPr>
            <w:r>
              <w:rPr>
                <w:sz w:val="20"/>
                <w:szCs w:val="20"/>
              </w:rPr>
              <w:t xml:space="preserve">Anyone reports a fault, maintenance triages it into a work order, planned maintenance raises its own work orders on a calendar or a meter, labor and parts are recorded against the job, and the cost lands back on the asset. Inspections record condition.</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MOD-APR</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Requests and Approvals</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Buying an asset, disposing of one, and moving one between locations with acceptance at the far end. Each runs through the platform workflow engine, so the approver list is configuration rather than code.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MOD-INV</w:t>
            </w:r>
          </w:p>
        </w:tc>
        <w:tc>
          <w:tcPr>
            <w:tcW w:type="dxa" w:w="2527"/>
            <w:tcMar>
              <w:top w:type="dxa" w:w="60"/>
              <w:left w:type="dxa" w:w="100"/>
              <w:bottom w:type="dxa" w:w="60"/>
              <w:right w:type="dxa" w:w="100"/>
            </w:tcMar>
            <w:vAlign w:val="center"/>
          </w:tcPr>
          <w:p>
            <w:pPr>
              <w:spacing w:after="20" w:before="20"/>
            </w:pPr>
            <w:r>
              <w:rPr>
                <w:sz w:val="20"/>
                <w:szCs w:val="20"/>
              </w:rPr>
              <w:t xml:space="preserve">Inventory and Audits</w:t>
            </w:r>
          </w:p>
        </w:tc>
        <w:tc>
          <w:tcPr>
            <w:tcW w:type="dxa" w:w="5416"/>
            <w:tcMar>
              <w:top w:type="dxa" w:w="60"/>
              <w:left w:type="dxa" w:w="100"/>
              <w:bottom w:type="dxa" w:w="60"/>
              <w:right w:type="dxa" w:w="100"/>
            </w:tcMar>
            <w:vAlign w:val="center"/>
          </w:tcPr>
          <w:p>
            <w:pPr>
              <w:spacing w:after="20" w:before="20"/>
            </w:pPr>
            <w:r>
              <w:rPr>
                <w:sz w:val="20"/>
                <w:szCs w:val="20"/>
              </w:rPr>
              <w:t xml:space="preserve">Planned and ad-hoc count sessions on a handheld reader, blind counting, a second-person approval, and the adjustments that follow a discrepancy.</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MOD-STR</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Asset Stores</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Spares, consumables and new assets waiting to be issued: what is on hand, where it is put away, what moves between stores, when to reorder, and what is scrapped. Renamed from Smart Warehouse so nobody mistakes it for a warehouse management system.</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MOD-VAI</w:t>
            </w:r>
          </w:p>
        </w:tc>
        <w:tc>
          <w:tcPr>
            <w:tcW w:type="dxa" w:w="2527"/>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5416"/>
            <w:tcMar>
              <w:top w:type="dxa" w:w="60"/>
              <w:left w:type="dxa" w:w="100"/>
              <w:bottom w:type="dxa" w:w="60"/>
              <w:right w:type="dxa" w:w="100"/>
            </w:tcMar>
            <w:vAlign w:val="center"/>
          </w:tcPr>
          <w:p>
            <w:pPr>
              <w:spacing w:after="20" w:before="20"/>
            </w:pPr>
            <w:r>
              <w:rPr>
                <w:sz w:val="20"/>
                <w:szCs w:val="20"/>
              </w:rPr>
              <w:t xml:space="preserve">Floor plans uploaded from the customer drawings, live asset positions, rooms and zones drawn on top, reader placement and coverage, map layers and legends. The clearest thing that separates TEAIP from either competitor.</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MOD-SEC</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Asset Security and Gate Control</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Exit authorization, the gate console and the separate officer console, alarms and incidents, investigations and evidence, and movement rules that say where an asset is allowed to be.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MOD-VLV</w:t>
            </w:r>
          </w:p>
        </w:tc>
        <w:tc>
          <w:tcPr>
            <w:tcW w:type="dxa" w:w="2527"/>
            <w:tcMar>
              <w:top w:type="dxa" w:w="60"/>
              <w:left w:type="dxa" w:w="100"/>
              <w:bottom w:type="dxa" w:w="60"/>
              <w:right w:type="dxa" w:w="100"/>
            </w:tcMar>
            <w:vAlign w:val="center"/>
          </w:tcPr>
          <w:p>
            <w:pPr>
              <w:spacing w:after="20" w:before="20"/>
            </w:pPr>
            <w:r>
              <w:rPr>
                <w:sz w:val="20"/>
                <w:szCs w:val="20"/>
              </w:rPr>
              <w:t xml:space="preserve">Vehicle and Loading Verification</w:t>
            </w:r>
          </w:p>
        </w:tc>
        <w:tc>
          <w:tcPr>
            <w:tcW w:type="dxa" w:w="5416"/>
            <w:tcMar>
              <w:top w:type="dxa" w:w="60"/>
              <w:left w:type="dxa" w:w="100"/>
              <w:bottom w:type="dxa" w:w="60"/>
              <w:right w:type="dxa" w:w="100"/>
            </w:tcMar>
            <w:vAlign w:val="center"/>
          </w:tcPr>
          <w:p>
            <w:pPr>
              <w:spacing w:after="20" w:before="20"/>
            </w:pPr>
            <w:r>
              <w:rPr>
                <w:sz w:val="20"/>
                <w:szCs w:val="20"/>
              </w:rPr>
              <w:t xml:space="preserve">Binds a plate to a driver to a document at arrival, compares what an RFID tunnel reads against what the document says, and keeps the evidence. This is verification of vehicles arriving and leaving. It is not fleet management, which is out of scope.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MOD-IAA</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Analytics and Assistant</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A manager dashboard of charts that are drillable to the records behind them, measures defined once so everyone quotes the same number, generated observations, an executive summary, a natural-language assistant over the tenant data, and visual search: photograph a machine and the platform proposes which asset it is, ranked, with a score and a reason for each candidate.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MOD-ERP</w:t>
            </w:r>
          </w:p>
        </w:tc>
        <w:tc>
          <w:tcPr>
            <w:tcW w:type="dxa" w:w="2527"/>
            <w:tcMar>
              <w:top w:type="dxa" w:w="60"/>
              <w:left w:type="dxa" w:w="100"/>
              <w:bottom w:type="dxa" w:w="60"/>
              <w:right w:type="dxa" w:w="100"/>
            </w:tcMar>
            <w:vAlign w:val="center"/>
          </w:tcPr>
          <w:p>
            <w:pPr>
              <w:spacing w:after="20" w:before="20"/>
            </w:pPr>
            <w:r>
              <w:rPr>
                <w:sz w:val="20"/>
                <w:szCs w:val="20"/>
              </w:rPr>
              <w:t xml:space="preserve">ERP Integration</w:t>
            </w:r>
          </w:p>
        </w:tc>
        <w:tc>
          <w:tcPr>
            <w:tcW w:type="dxa" w:w="5416"/>
            <w:tcMar>
              <w:top w:type="dxa" w:w="60"/>
              <w:left w:type="dxa" w:w="100"/>
              <w:bottom w:type="dxa" w:w="60"/>
              <w:right w:type="dxa" w:w="100"/>
            </w:tcMar>
            <w:vAlign w:val="center"/>
          </w:tcPr>
          <w:p>
            <w:pPr>
              <w:spacing w:after="20" w:before="20"/>
            </w:pPr>
            <w:r>
              <w:rPr>
                <w:sz w:val="20"/>
                <w:szCs w:val="20"/>
              </w:rPr>
              <w:t xml:space="preserve">Mirrors vendors, purchase orders and stock documents from the ERP, maps them to platform objects, and posts verified physical movement back. Not needed for asset management, which stands alone. It earns its place when goods arrive, or when finance wants asset values in its own ledger.</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MOD-GDS</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Goods Movement Verification</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Checks goods by pallet or carton against a manifest rather than by individual tag, using the documents the ERP owns. Built, licensed off by default, and shown as a roadmap item. Never called warehouse management.</w:t>
            </w:r>
          </w:p>
        </w:tc>
      </w:tr>
    </w:tbl>
    <w:p>
      <w:pPr>
        <w:pStyle w:val="Heading2"/>
        <w:spacing w:after="120" w:before="260"/>
      </w:pPr>
      <w:r>
        <w:rPr>
          <w:b/>
          <w:bCs/>
          <w:color w:val="2E74B5"/>
          <w:sz w:val="25"/>
          <w:szCs w:val="25"/>
        </w:rPr>
        <w:t xml:space="preserve">7.2 Future capabilities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805"/>
        <w:gridCol w:w="505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Assigned domain</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IoT Monitoring</w:t>
            </w:r>
          </w:p>
        </w:tc>
        <w:tc>
          <w:tcPr>
            <w:tcW w:type="dxa" w:w="1805"/>
            <w:tcMar>
              <w:top w:type="dxa" w:w="60"/>
              <w:left w:type="dxa" w:w="100"/>
              <w:bottom w:type="dxa" w:w="60"/>
              <w:right w:type="dxa" w:w="100"/>
            </w:tcMar>
            <w:vAlign w:val="center"/>
          </w:tcPr>
          <w:p>
            <w:pPr>
              <w:spacing w:after="20" w:before="20"/>
            </w:pPr>
            <w:r>
              <w:rPr>
                <w:sz w:val="20"/>
                <w:szCs w:val="20"/>
              </w:rPr>
              <w:t xml:space="preserve">DOM-SEC / DOM-INT</w:t>
            </w:r>
          </w:p>
        </w:tc>
        <w:tc>
          <w:tcPr>
            <w:tcW w:type="dxa" w:w="5055"/>
            <w:tcMar>
              <w:top w:type="dxa" w:w="60"/>
              <w:left w:type="dxa" w:w="100"/>
              <w:bottom w:type="dxa" w:w="60"/>
              <w:right w:type="dxa" w:w="100"/>
            </w:tcMar>
            <w:vAlign w:val="center"/>
          </w:tcPr>
          <w:p>
            <w:pPr>
              <w:spacing w:after="20" w:before="20"/>
            </w:pPr>
            <w:r>
              <w:rPr>
                <w:sz w:val="20"/>
                <w:szCs w:val="20"/>
              </w:rPr>
              <w:t xml:space="preserve">Temperature, humidity, shock, vibration, door, power, energy, generator, cold chain.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RTLS / Indoor Positioning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DOM-LOC / DOM-AST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Ultra-wideband and BLE real-time location, feeding the visual layer.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Visitor &amp; Contractor Management</w:t>
            </w:r>
          </w:p>
        </w:tc>
        <w:tc>
          <w:tcPr>
            <w:tcW w:type="dxa" w:w="1805"/>
            <w:tcMar>
              <w:top w:type="dxa" w:w="60"/>
              <w:left w:type="dxa" w:w="100"/>
              <w:bottom w:type="dxa" w:w="60"/>
              <w:right w:type="dxa" w:w="100"/>
            </w:tcMar>
            <w:vAlign w:val="center"/>
          </w:tcPr>
          <w:p>
            <w:pPr>
              <w:spacing w:after="20" w:before="20"/>
            </w:pPr>
            <w:r>
              <w:rPr>
                <w:sz w:val="20"/>
                <w:szCs w:val="20"/>
              </w:rPr>
              <w:t xml:space="preserve">DOM-SEC / DOM-IAM</w:t>
            </w:r>
          </w:p>
        </w:tc>
        <w:tc>
          <w:tcPr>
            <w:tcW w:type="dxa" w:w="5055"/>
            <w:tcMar>
              <w:top w:type="dxa" w:w="60"/>
              <w:left w:type="dxa" w:w="100"/>
              <w:bottom w:type="dxa" w:w="60"/>
              <w:right w:type="dxa" w:w="100"/>
            </w:tcMar>
            <w:vAlign w:val="center"/>
          </w:tcPr>
          <w:p>
            <w:pPr>
              <w:spacing w:after="20" w:before="20"/>
            </w:pPr>
            <w:r>
              <w:rPr>
                <w:sz w:val="20"/>
                <w:szCs w:val="20"/>
              </w:rPr>
              <w:t xml:space="preserve">Temporary RFID badges, vehicle permits, time-limited access.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PPE &amp; Tool Crib Tracking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DOM-OPS / DOM-SEC</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Automatic issue and return, worker accountability, PPE compliance.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Smart Cabinets</w:t>
            </w:r>
          </w:p>
        </w:tc>
        <w:tc>
          <w:tcPr>
            <w:tcW w:type="dxa" w:w="1805"/>
            <w:tcMar>
              <w:top w:type="dxa" w:w="60"/>
              <w:left w:type="dxa" w:w="100"/>
              <w:bottom w:type="dxa" w:w="60"/>
              <w:right w:type="dxa" w:w="100"/>
            </w:tcMar>
            <w:vAlign w:val="center"/>
          </w:tcPr>
          <w:p>
            <w:pPr>
              <w:spacing w:after="20" w:before="20"/>
            </w:pPr>
            <w:r>
              <w:rPr>
                <w:sz w:val="20"/>
                <w:szCs w:val="20"/>
              </w:rPr>
              <w:t xml:space="preserve">DOM-SEC / DOM-OPS</w:t>
            </w:r>
          </w:p>
        </w:tc>
        <w:tc>
          <w:tcPr>
            <w:tcW w:type="dxa" w:w="5055"/>
            <w:tcMar>
              <w:top w:type="dxa" w:w="60"/>
              <w:left w:type="dxa" w:w="100"/>
              <w:bottom w:type="dxa" w:w="60"/>
              <w:right w:type="dxa" w:w="100"/>
            </w:tcMar>
            <w:vAlign w:val="center"/>
          </w:tcPr>
          <w:p>
            <w:pPr>
              <w:spacing w:after="20" w:before="20"/>
            </w:pPr>
            <w:r>
              <w:rPr>
                <w:sz w:val="20"/>
                <w:szCs w:val="20"/>
              </w:rPr>
              <w:t xml:space="preserve">RFID cabinets with automatic checkout and return.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Predictive Maintenance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DOM-OPS / DOM-INT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Failure prediction from meter readings and service history, on top of the maintenance module.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Evidence Locker</w:t>
            </w:r>
          </w:p>
        </w:tc>
        <w:tc>
          <w:tcPr>
            <w:tcW w:type="dxa" w:w="1805"/>
            <w:tcMar>
              <w:top w:type="dxa" w:w="60"/>
              <w:left w:type="dxa" w:w="100"/>
              <w:bottom w:type="dxa" w:w="60"/>
              <w:right w:type="dxa" w:w="100"/>
            </w:tcMar>
            <w:vAlign w:val="center"/>
          </w:tcPr>
          <w:p>
            <w:pPr>
              <w:spacing w:after="20" w:before="20"/>
            </w:pPr>
            <w:r>
              <w:rPr>
                <w:sz w:val="20"/>
                <w:szCs w:val="20"/>
              </w:rPr>
              <w:t xml:space="preserve">DOM-SEC</w:t>
            </w:r>
          </w:p>
        </w:tc>
        <w:tc>
          <w:tcPr>
            <w:tcW w:type="dxa" w:w="5055"/>
            <w:tcMar>
              <w:top w:type="dxa" w:w="60"/>
              <w:left w:type="dxa" w:w="100"/>
              <w:bottom w:type="dxa" w:w="60"/>
              <w:right w:type="dxa" w:w="100"/>
            </w:tcMar>
            <w:vAlign w:val="center"/>
          </w:tcPr>
          <w:p>
            <w:pPr>
              <w:spacing w:after="20" w:before="20"/>
            </w:pPr>
            <w:r>
              <w:rPr>
                <w:sz w:val="20"/>
                <w:szCs w:val="20"/>
              </w:rPr>
              <w:t xml:space="preserve">Chain-of-custody controlled storage for police, military and courts.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Digital Twin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Live three-dimensional representation of facilities and asset movement.</w:t>
            </w:r>
          </w:p>
        </w:tc>
      </w:tr>
    </w:tbl>
    <w:p>
      <w:pPr>
        <w:pStyle w:val="Heading2"/>
        <w:spacing w:after="120" w:before="260"/>
      </w:pPr>
      <w:r>
        <w:rPr>
          <w:b/>
          <w:bCs/>
          <w:color w:val="2E74B5"/>
          <w:sz w:val="25"/>
          <w:szCs w:val="25"/>
        </w:rPr>
        <w:t xml:space="preserve">7.3 Identifier prefixes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4694"/>
        <w:gridCol w:w="2707"/>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Prefix</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Meaning</w:t>
            </w:r>
          </w:p>
        </w:tc>
        <w:tc>
          <w:tcPr>
            <w:tcW w:type="dxa" w:w="270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Defined in</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PDS-nnn</w:t>
            </w:r>
          </w:p>
        </w:tc>
        <w:tc>
          <w:tcPr>
            <w:tcW w:type="dxa" w:w="4694"/>
            <w:tcMar>
              <w:top w:type="dxa" w:w="60"/>
              <w:left w:type="dxa" w:w="100"/>
              <w:bottom w:type="dxa" w:w="60"/>
              <w:right w:type="dxa" w:w="100"/>
            </w:tcMar>
            <w:vAlign w:val="center"/>
          </w:tcPr>
          <w:p>
            <w:pPr>
              <w:spacing w:after="20" w:before="20"/>
            </w:pPr>
            <w:r>
              <w:rPr>
                <w:sz w:val="20"/>
                <w:szCs w:val="20"/>
              </w:rPr>
              <w:t xml:space="preserve">Product Design Specification document</w:t>
            </w:r>
          </w:p>
        </w:tc>
        <w:tc>
          <w:tcPr>
            <w:tcW w:type="dxa" w:w="2707"/>
            <w:tcMar>
              <w:top w:type="dxa" w:w="60"/>
              <w:left w:type="dxa" w:w="100"/>
              <w:bottom w:type="dxa" w:w="60"/>
              <w:right w:type="dxa" w:w="100"/>
            </w:tcMar>
            <w:vAlign w:val="center"/>
          </w:tcPr>
          <w:p>
            <w:pPr>
              <w:spacing w:after="20" w:before="20"/>
            </w:pPr>
            <w:r>
              <w:rPr>
                <w:sz w:val="20"/>
                <w:szCs w:val="20"/>
              </w:rPr>
              <w:t xml:space="preserve">PDS-01 Appendix A</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DOM-xxx</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SD-xxx-xxx</w:t>
            </w:r>
          </w:p>
        </w:tc>
        <w:tc>
          <w:tcPr>
            <w:tcW w:type="dxa" w:w="4694"/>
            <w:tcMar>
              <w:top w:type="dxa" w:w="60"/>
              <w:left w:type="dxa" w:w="100"/>
              <w:bottom w:type="dxa" w:w="60"/>
              <w:right w:type="dxa" w:w="100"/>
            </w:tcMar>
            <w:vAlign w:val="center"/>
          </w:tcPr>
          <w:p>
            <w:pPr>
              <w:spacing w:after="20" w:before="20"/>
            </w:pPr>
            <w:r>
              <w:rPr>
                <w:sz w:val="20"/>
                <w:szCs w:val="20"/>
              </w:rPr>
              <w:t xml:space="preserve">Subdomain</w:t>
            </w:r>
          </w:p>
        </w:tc>
        <w:tc>
          <w:tcPr>
            <w:tcW w:type="dxa" w:w="2707"/>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CAP-xxx-nnn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Business capability</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SBO-nnn</w:t>
            </w:r>
          </w:p>
        </w:tc>
        <w:tc>
          <w:tcPr>
            <w:tcW w:type="dxa" w:w="4694"/>
            <w:tcMar>
              <w:top w:type="dxa" w:w="60"/>
              <w:left w:type="dxa" w:w="100"/>
              <w:bottom w:type="dxa" w:w="60"/>
              <w:right w:type="dxa" w:w="100"/>
            </w:tcMar>
            <w:vAlign w:val="center"/>
          </w:tcPr>
          <w:p>
            <w:pPr>
              <w:spacing w:after="20" w:before="20"/>
            </w:pPr>
            <w:r>
              <w:rPr>
                <w:sz w:val="20"/>
                <w:szCs w:val="20"/>
              </w:rPr>
              <w:t xml:space="preserve">Shared business object</w:t>
            </w:r>
          </w:p>
        </w:tc>
        <w:tc>
          <w:tcPr>
            <w:tcW w:type="dxa" w:w="2707"/>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PS-nnn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Platform service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PDS-03, PDS-07</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SC-nn</w:t>
            </w:r>
          </w:p>
        </w:tc>
        <w:tc>
          <w:tcPr>
            <w:tcW w:type="dxa" w:w="4694"/>
            <w:tcMar>
              <w:top w:type="dxa" w:w="60"/>
              <w:left w:type="dxa" w:w="100"/>
              <w:bottom w:type="dxa" w:w="60"/>
              <w:right w:type="dxa" w:w="100"/>
            </w:tcMar>
            <w:vAlign w:val="center"/>
          </w:tcPr>
          <w:p>
            <w:pPr>
              <w:spacing w:after="20" w:before="20"/>
            </w:pPr>
            <w:r>
              <w:rPr>
                <w:sz w:val="20"/>
                <w:szCs w:val="20"/>
              </w:rPr>
              <w:t xml:space="preserve">Inherited object contract item</w:t>
            </w:r>
          </w:p>
        </w:tc>
        <w:tc>
          <w:tcPr>
            <w:tcW w:type="dxa" w:w="2707"/>
            <w:tcMar>
              <w:top w:type="dxa" w:w="60"/>
              <w:left w:type="dxa" w:w="100"/>
              <w:bottom w:type="dxa" w:w="60"/>
              <w:right w:type="dxa" w:w="100"/>
            </w:tcMar>
            <w:vAlign w:val="center"/>
          </w:tcPr>
          <w:p>
            <w:pPr>
              <w:spacing w:after="20" w:before="20"/>
            </w:pPr>
            <w:r>
              <w:rPr>
                <w:sz w:val="20"/>
                <w:szCs w:val="20"/>
              </w:rPr>
              <w:t xml:space="preserve">PDS-03, PDS-05</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AP-nnn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Architecture principle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PDS-01, PDS-09</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EP-nnn</w:t>
            </w:r>
          </w:p>
        </w:tc>
        <w:tc>
          <w:tcPr>
            <w:tcW w:type="dxa" w:w="4694"/>
            <w:tcMar>
              <w:top w:type="dxa" w:w="60"/>
              <w:left w:type="dxa" w:w="100"/>
              <w:bottom w:type="dxa" w:w="60"/>
              <w:right w:type="dxa" w:w="100"/>
            </w:tcMar>
            <w:vAlign w:val="center"/>
          </w:tcPr>
          <w:p>
            <w:pPr>
              <w:spacing w:after="20" w:before="20"/>
            </w:pPr>
            <w:r>
              <w:rPr>
                <w:sz w:val="20"/>
                <w:szCs w:val="20"/>
              </w:rPr>
              <w:t xml:space="preserve">Engineering principle</w:t>
            </w:r>
          </w:p>
        </w:tc>
        <w:tc>
          <w:tcPr>
            <w:tcW w:type="dxa" w:w="2707"/>
            <w:tcMar>
              <w:top w:type="dxa" w:w="60"/>
              <w:left w:type="dxa" w:w="100"/>
              <w:bottom w:type="dxa" w:w="60"/>
              <w:right w:type="dxa" w:w="100"/>
            </w:tcMar>
            <w:vAlign w:val="center"/>
          </w:tcPr>
          <w:p>
            <w:pPr>
              <w:spacing w:after="20" w:before="20"/>
            </w:pPr>
            <w:r>
              <w:rPr>
                <w:sz w:val="20"/>
                <w:szCs w:val="20"/>
              </w:rPr>
              <w:t xml:space="preserve">PDS-01, PDS-09</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GR-nnn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Governance rule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PDS-01, PDS-09</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GS-nnn</w:t>
            </w:r>
          </w:p>
        </w:tc>
        <w:tc>
          <w:tcPr>
            <w:tcW w:type="dxa" w:w="4694"/>
            <w:tcMar>
              <w:top w:type="dxa" w:w="60"/>
              <w:left w:type="dxa" w:w="100"/>
              <w:bottom w:type="dxa" w:w="60"/>
              <w:right w:type="dxa" w:w="100"/>
            </w:tcMar>
            <w:vAlign w:val="center"/>
          </w:tcPr>
          <w:p>
            <w:pPr>
              <w:spacing w:after="20" w:before="20"/>
            </w:pPr>
            <w:r>
              <w:rPr>
                <w:sz w:val="20"/>
                <w:szCs w:val="20"/>
              </w:rPr>
              <w:t xml:space="preserve">Governance standard</w:t>
            </w:r>
          </w:p>
        </w:tc>
        <w:tc>
          <w:tcPr>
            <w:tcW w:type="dxa" w:w="2707"/>
            <w:tcMar>
              <w:top w:type="dxa" w:w="60"/>
              <w:left w:type="dxa" w:w="100"/>
              <w:bottom w:type="dxa" w:w="60"/>
              <w:right w:type="dxa" w:w="100"/>
            </w:tcMar>
            <w:vAlign w:val="center"/>
          </w:tcPr>
          <w:p>
            <w:pPr>
              <w:spacing w:after="20" w:before="20"/>
            </w:pPr>
            <w:r>
              <w:rPr>
                <w:sz w:val="20"/>
                <w:szCs w:val="20"/>
              </w:rPr>
              <w:t xml:space="preserve">PDS-01, PDS-09</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ER-nn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Extension rule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BR-nnn</w:t>
            </w:r>
          </w:p>
        </w:tc>
        <w:tc>
          <w:tcPr>
            <w:tcW w:type="dxa" w:w="4694"/>
            <w:tcMar>
              <w:top w:type="dxa" w:w="60"/>
              <w:left w:type="dxa" w:w="100"/>
              <w:bottom w:type="dxa" w:w="60"/>
              <w:right w:type="dxa" w:w="100"/>
            </w:tcMar>
            <w:vAlign w:val="center"/>
          </w:tcPr>
          <w:p>
            <w:pPr>
              <w:spacing w:after="20" w:before="20"/>
            </w:pPr>
            <w:r>
              <w:rPr>
                <w:sz w:val="20"/>
                <w:szCs w:val="20"/>
              </w:rPr>
              <w:t xml:space="preserve">Business rule</w:t>
            </w:r>
          </w:p>
        </w:tc>
        <w:tc>
          <w:tcPr>
            <w:tcW w:type="dxa" w:w="2707"/>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OI-nn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Open item</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PDS-04, PDS-05</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ADR-nnn</w:t>
            </w:r>
          </w:p>
        </w:tc>
        <w:tc>
          <w:tcPr>
            <w:tcW w:type="dxa" w:w="4694"/>
            <w:tcMar>
              <w:top w:type="dxa" w:w="60"/>
              <w:left w:type="dxa" w:w="100"/>
              <w:bottom w:type="dxa" w:w="60"/>
              <w:right w:type="dxa" w:w="100"/>
            </w:tcMar>
            <w:vAlign w:val="center"/>
          </w:tcPr>
          <w:p>
            <w:pPr>
              <w:spacing w:after="20" w:before="20"/>
            </w:pPr>
            <w:r>
              <w:rPr>
                <w:sz w:val="20"/>
                <w:szCs w:val="20"/>
              </w:rPr>
              <w:t xml:space="preserve">Architecture decision record</w:t>
            </w:r>
          </w:p>
        </w:tc>
        <w:tc>
          <w:tcPr>
            <w:tcW w:type="dxa" w:w="2707"/>
            <w:tcMar>
              <w:top w:type="dxa" w:w="60"/>
              <w:left w:type="dxa" w:w="100"/>
              <w:bottom w:type="dxa" w:w="60"/>
              <w:right w:type="dxa" w:w="100"/>
            </w:tcMar>
            <w:vAlign w:val="center"/>
          </w:tcPr>
          <w:p>
            <w:pPr>
              <w:spacing w:after="20" w:before="20"/>
            </w:pPr>
            <w:r>
              <w:rPr>
                <w:sz w:val="20"/>
                <w:szCs w:val="20"/>
              </w:rPr>
              <w:t xml:space="preserve">PDS-14</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BP-nnn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Business process</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CRS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FR-&lt;MOD&gt;-nnn</w:t>
            </w:r>
          </w:p>
        </w:tc>
        <w:tc>
          <w:tcPr>
            <w:tcW w:type="dxa" w:w="4694"/>
            <w:tcMar>
              <w:top w:type="dxa" w:w="60"/>
              <w:left w:type="dxa" w:w="100"/>
              <w:bottom w:type="dxa" w:w="60"/>
              <w:right w:type="dxa" w:w="100"/>
            </w:tcMar>
            <w:vAlign w:val="center"/>
          </w:tcPr>
          <w:p>
            <w:pPr>
              <w:spacing w:after="20" w:before="20"/>
            </w:pPr>
            <w:r>
              <w:rPr>
                <w:sz w:val="20"/>
                <w:szCs w:val="20"/>
              </w:rPr>
              <w:t xml:space="preserve">Functional requirement</w:t>
            </w:r>
          </w:p>
        </w:tc>
        <w:tc>
          <w:tcPr>
            <w:tcW w:type="dxa" w:w="2707"/>
            <w:tcMar>
              <w:top w:type="dxa" w:w="60"/>
              <w:left w:type="dxa" w:w="100"/>
              <w:bottom w:type="dxa" w:w="60"/>
              <w:right w:type="dxa" w:w="100"/>
            </w:tcMar>
            <w:vAlign w:val="center"/>
          </w:tcPr>
          <w:p>
            <w:pPr>
              <w:spacing w:after="20" w:before="20"/>
            </w:pPr>
            <w:r>
              <w:rPr>
                <w:sz w:val="20"/>
                <w:szCs w:val="20"/>
              </w:rPr>
              <w:t xml:space="preserve">CRS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NFR-nnn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Non-functional requirement</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CRS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SCR-nnn</w:t>
            </w:r>
          </w:p>
        </w:tc>
        <w:tc>
          <w:tcPr>
            <w:tcW w:type="dxa" w:w="4694"/>
            <w:tcMar>
              <w:top w:type="dxa" w:w="60"/>
              <w:left w:type="dxa" w:w="100"/>
              <w:bottom w:type="dxa" w:w="60"/>
              <w:right w:type="dxa" w:w="100"/>
            </w:tcMar>
            <w:vAlign w:val="center"/>
          </w:tcPr>
          <w:p>
            <w:pPr>
              <w:spacing w:after="20" w:before="20"/>
            </w:pPr>
            <w:r>
              <w:rPr>
                <w:sz w:val="20"/>
                <w:szCs w:val="20"/>
              </w:rPr>
              <w:t xml:space="preserve">Screen</w:t>
            </w:r>
          </w:p>
        </w:tc>
        <w:tc>
          <w:tcPr>
            <w:tcW w:type="dxa" w:w="2707"/>
            <w:tcMar>
              <w:top w:type="dxa" w:w="60"/>
              <w:left w:type="dxa" w:w="100"/>
              <w:bottom w:type="dxa" w:w="60"/>
              <w:right w:type="dxa" w:w="100"/>
            </w:tcMar>
            <w:vAlign w:val="center"/>
          </w:tcPr>
          <w:p>
            <w:pPr>
              <w:spacing w:after="20" w:before="20"/>
            </w:pPr>
            <w:r>
              <w:rPr>
                <w:sz w:val="20"/>
                <w:szCs w:val="20"/>
              </w:rPr>
              <w:t xml:space="preserve">Screen Specifications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API-nnn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API</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API Specifications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RPT-nnn</w:t>
            </w:r>
          </w:p>
        </w:tc>
        <w:tc>
          <w:tcPr>
            <w:tcW w:type="dxa" w:w="4694"/>
            <w:tcMar>
              <w:top w:type="dxa" w:w="60"/>
              <w:left w:type="dxa" w:w="100"/>
              <w:bottom w:type="dxa" w:w="60"/>
              <w:right w:type="dxa" w:w="100"/>
            </w:tcMar>
            <w:vAlign w:val="center"/>
          </w:tcPr>
          <w:p>
            <w:pPr>
              <w:spacing w:after="20" w:before="20"/>
            </w:pPr>
            <w:r>
              <w:rPr>
                <w:sz w:val="20"/>
                <w:szCs w:val="20"/>
              </w:rPr>
              <w:t xml:space="preserve">Report</w:t>
            </w:r>
          </w:p>
        </w:tc>
        <w:tc>
          <w:tcPr>
            <w:tcW w:type="dxa" w:w="2707"/>
            <w:tcMar>
              <w:top w:type="dxa" w:w="60"/>
              <w:left w:type="dxa" w:w="100"/>
              <w:bottom w:type="dxa" w:w="60"/>
              <w:right w:type="dxa" w:w="100"/>
            </w:tcMar>
            <w:vAlign w:val="center"/>
          </w:tcPr>
          <w:p>
            <w:pPr>
              <w:spacing w:after="20" w:before="20"/>
            </w:pPr>
            <w:r>
              <w:rPr>
                <w:sz w:val="20"/>
                <w:szCs w:val="20"/>
              </w:rPr>
              <w:t xml:space="preserve">CRS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DSH-nnn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Dashboard</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CRS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US-nnn</w:t>
            </w:r>
          </w:p>
        </w:tc>
        <w:tc>
          <w:tcPr>
            <w:tcW w:type="dxa" w:w="4694"/>
            <w:tcMar>
              <w:top w:type="dxa" w:w="60"/>
              <w:left w:type="dxa" w:w="100"/>
              <w:bottom w:type="dxa" w:w="60"/>
              <w:right w:type="dxa" w:w="100"/>
            </w:tcMar>
            <w:vAlign w:val="center"/>
          </w:tcPr>
          <w:p>
            <w:pPr>
              <w:spacing w:after="20" w:before="20"/>
            </w:pPr>
            <w:r>
              <w:rPr>
                <w:sz w:val="20"/>
                <w:szCs w:val="20"/>
              </w:rPr>
              <w:t xml:space="preserve">User story</w:t>
            </w:r>
          </w:p>
        </w:tc>
        <w:tc>
          <w:tcPr>
            <w:tcW w:type="dxa" w:w="2707"/>
            <w:tcMar>
              <w:top w:type="dxa" w:w="60"/>
              <w:left w:type="dxa" w:w="100"/>
              <w:bottom w:type="dxa" w:w="60"/>
              <w:right w:type="dxa" w:w="100"/>
            </w:tcMar>
            <w:vAlign w:val="center"/>
          </w:tcPr>
          <w:p>
            <w:pPr>
              <w:spacing w:after="20" w:before="20"/>
            </w:pPr>
            <w:r>
              <w:rPr>
                <w:sz w:val="20"/>
                <w:szCs w:val="20"/>
              </w:rPr>
              <w:t xml:space="preserve">Product Backlog</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TC-nnn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Test case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Test Plan</w:t>
            </w:r>
          </w:p>
        </w:tc>
      </w:tr>
    </w:tbl>
    <w:p>
      <w:r>
        <w:br w:type="page"/>
      </w:r>
    </w:p>
    <w:p>
      <w:pPr>
        <w:pStyle w:val="Heading1"/>
        <w:spacing w:after="160" w:before="320"/>
      </w:pPr>
      <w:r>
        <w:rPr>
          <w:b/>
          <w:bCs/>
          <w:color w:val="1F4E79"/>
          <w:sz w:val="30"/>
          <w:szCs w:val="30"/>
        </w:rPr>
        <w:t xml:space="preserve">8. Deprecated and Rejected Terms</w:t>
      </w:r>
    </w:p>
    <w:p>
      <w:pPr>
        <w:spacing w:after="120" w:before="0"/>
      </w:pPr>
      <w:r>
        <w:t xml:space="preserve">The following terms shall not be used in any TEAIP document, screen, API or conversation. Each names the term to use instead.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2347"/>
        <w:gridCol w:w="4332"/>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 not use</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Use instead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Reason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Asset Tracking System</w:t>
            </w:r>
          </w:p>
        </w:tc>
        <w:tc>
          <w:tcPr>
            <w:tcW w:type="dxa" w:w="2347"/>
            <w:tcMar>
              <w:top w:type="dxa" w:w="60"/>
              <w:left w:type="dxa" w:w="100"/>
              <w:bottom w:type="dxa" w:w="60"/>
              <w:right w:type="dxa" w:w="100"/>
            </w:tcMar>
            <w:vAlign w:val="center"/>
          </w:tcPr>
          <w:p>
            <w:pPr>
              <w:spacing w:after="20" w:before="20"/>
            </w:pPr>
            <w:r>
              <w:rPr>
                <w:sz w:val="20"/>
                <w:szCs w:val="20"/>
              </w:rPr>
              <w:t xml:space="preserve">Enterprise Asset Intelligence Platform</w:t>
            </w:r>
          </w:p>
        </w:tc>
        <w:tc>
          <w:tcPr>
            <w:tcW w:type="dxa" w:w="4332"/>
            <w:tcMar>
              <w:top w:type="dxa" w:w="60"/>
              <w:left w:type="dxa" w:w="100"/>
              <w:bottom w:type="dxa" w:w="60"/>
              <w:right w:type="dxa" w:w="100"/>
            </w:tcMar>
            <w:vAlign w:val="center"/>
          </w:tcPr>
          <w:p>
            <w:pPr>
              <w:spacing w:after="20" w:before="20"/>
            </w:pPr>
            <w:r>
              <w:rPr>
                <w:sz w:val="20"/>
                <w:szCs w:val="20"/>
              </w:rPr>
              <w:t xml:space="preserve">The category is commoditized and understates the platform. Positioning depends on the distinction.</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CBOM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SBOM — Shared Business Object Model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SBOM is the adopted term. Consistency within Trangant outweighs external convention.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Industry Pack</w:t>
            </w:r>
          </w:p>
        </w:tc>
        <w:tc>
          <w:tcPr>
            <w:tcW w:type="dxa" w:w="2347"/>
            <w:tcMar>
              <w:top w:type="dxa" w:w="60"/>
              <w:left w:type="dxa" w:w="100"/>
              <w:bottom w:type="dxa" w:w="60"/>
              <w:right w:type="dxa" w:w="100"/>
            </w:tcMar>
            <w:vAlign w:val="center"/>
          </w:tcPr>
          <w:p>
            <w:pPr>
              <w:spacing w:after="20" w:before="20"/>
            </w:pPr>
            <w:r>
              <w:rPr>
                <w:sz w:val="20"/>
                <w:szCs w:val="20"/>
              </w:rPr>
              <w:t xml:space="preserve">Industry Solution</w:t>
            </w:r>
          </w:p>
        </w:tc>
        <w:tc>
          <w:tcPr>
            <w:tcW w:type="dxa" w:w="4332"/>
            <w:tcMar>
              <w:top w:type="dxa" w:w="60"/>
              <w:left w:type="dxa" w:w="100"/>
              <w:bottom w:type="dxa" w:w="60"/>
              <w:right w:type="dxa" w:w="100"/>
            </w:tcMar>
            <w:vAlign w:val="center"/>
          </w:tcPr>
          <w:p>
            <w:pPr>
              <w:spacing w:after="20" w:before="20"/>
            </w:pPr>
            <w:r>
              <w:rPr>
                <w:sz w:val="20"/>
                <w:szCs w:val="20"/>
              </w:rPr>
              <w:t xml:space="preserve">Industry versions are configurations of the same modules, not software modules. There is no industry pack in the architecture.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Module 1 to Module 10</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The module name, or the domain 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Numbered module references were an early shorthand and do not survive the domain model.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AI Module</w:t>
            </w:r>
          </w:p>
        </w:tc>
        <w:tc>
          <w:tcPr>
            <w:tcW w:type="dxa" w:w="2347"/>
            <w:tcMar>
              <w:top w:type="dxa" w:w="60"/>
              <w:left w:type="dxa" w:w="100"/>
              <w:bottom w:type="dxa" w:w="60"/>
              <w:right w:type="dxa" w:w="100"/>
            </w:tcMar>
            <w:vAlign w:val="center"/>
          </w:tcPr>
          <w:p>
            <w:pPr>
              <w:spacing w:after="20" w:before="20"/>
            </w:pPr>
            <w:r>
              <w:rPr>
                <w:sz w:val="20"/>
                <w:szCs w:val="20"/>
              </w:rPr>
              <w:t xml:space="preserve">Intelligent Analytics &amp; Assistant</w:t>
            </w:r>
          </w:p>
        </w:tc>
        <w:tc>
          <w:tcPr>
            <w:tcW w:type="dxa" w:w="4332"/>
            <w:tcMar>
              <w:top w:type="dxa" w:w="60"/>
              <w:left w:type="dxa" w:w="100"/>
              <w:bottom w:type="dxa" w:w="60"/>
              <w:right w:type="dxa" w:w="100"/>
            </w:tcMar>
            <w:vAlign w:val="center"/>
          </w:tcPr>
          <w:p>
            <w:pPr>
              <w:spacing w:after="20" w:before="20"/>
            </w:pPr>
            <w:r>
              <w:rPr>
                <w:sz w:val="20"/>
                <w:szCs w:val="20"/>
              </w:rPr>
              <w:t xml:space="preserve">The goal is easier reporting, not artificial intelligence for its own sake.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Bin, Rack, Shelf as separate entities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Storage Location with a Location Type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One self-referencing hierarchy replaces four object types.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Person (as a generic entity)</w:t>
            </w:r>
          </w:p>
        </w:tc>
        <w:tc>
          <w:tcPr>
            <w:tcW w:type="dxa" w:w="2347"/>
            <w:tcMar>
              <w:top w:type="dxa" w:w="60"/>
              <w:left w:type="dxa" w:w="100"/>
              <w:bottom w:type="dxa" w:w="60"/>
              <w:right w:type="dxa" w:w="100"/>
            </w:tcMar>
            <w:vAlign w:val="center"/>
          </w:tcPr>
          <w:p>
            <w:pPr>
              <w:spacing w:after="20" w:before="20"/>
            </w:pPr>
            <w:r>
              <w:rPr>
                <w:sz w:val="20"/>
                <w:szCs w:val="20"/>
              </w:rPr>
              <w:t xml:space="preserve">Employee, Contractor, Driver or User</w:t>
            </w:r>
          </w:p>
        </w:tc>
        <w:tc>
          <w:tcPr>
            <w:tcW w:type="dxa" w:w="4332"/>
            <w:tcMar>
              <w:top w:type="dxa" w:w="60"/>
              <w:left w:type="dxa" w:w="100"/>
              <w:bottom w:type="dxa" w:w="60"/>
              <w:right w:type="dxa" w:w="100"/>
            </w:tcMar>
            <w:vAlign w:val="center"/>
          </w:tcPr>
          <w:p>
            <w:pPr>
              <w:spacing w:after="20" w:before="20"/>
            </w:pPr>
            <w:r>
              <w:rPr>
                <w:sz w:val="20"/>
                <w:szCs w:val="20"/>
              </w:rPr>
              <w:t xml:space="preserve">No Party abstraction exists in Release 1. Each has different rules and lifecycle.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Location (as an asset attribute name)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Current Location, or the specific level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Ambiguous between logical location and visual position.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Owner (unqualified, for an asset)</w:t>
            </w:r>
          </w:p>
        </w:tc>
        <w:tc>
          <w:tcPr>
            <w:tcW w:type="dxa" w:w="2347"/>
            <w:tcMar>
              <w:top w:type="dxa" w:w="60"/>
              <w:left w:type="dxa" w:w="100"/>
              <w:bottom w:type="dxa" w:w="60"/>
              <w:right w:type="dxa" w:w="100"/>
            </w:tcMar>
            <w:vAlign w:val="center"/>
          </w:tcPr>
          <w:p>
            <w:pPr>
              <w:spacing w:after="20" w:before="20"/>
            </w:pPr>
            <w:r>
              <w:rPr>
                <w:sz w:val="20"/>
                <w:szCs w:val="20"/>
              </w:rPr>
              <w:t xml:space="preserve">Owning Department, or Current Custodian</w:t>
            </w:r>
          </w:p>
        </w:tc>
        <w:tc>
          <w:tcPr>
            <w:tcW w:type="dxa" w:w="4332"/>
            <w:tcMar>
              <w:top w:type="dxa" w:w="60"/>
              <w:left w:type="dxa" w:w="100"/>
              <w:bottom w:type="dxa" w:w="60"/>
              <w:right w:type="dxa" w:w="100"/>
            </w:tcMar>
            <w:vAlign w:val="center"/>
          </w:tcPr>
          <w:p>
            <w:pPr>
              <w:spacing w:after="20" w:before="20"/>
            </w:pPr>
            <w:r>
              <w:rPr>
                <w:sz w:val="20"/>
                <w:szCs w:val="20"/>
              </w:rPr>
              <w:t xml:space="preserve">Ownership and custody are different concepts and must never be conflated.</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Alert and Alarm used interchangeably</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Alert for shortfall, Alarm for excess or unlisted</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severity asymmetry is deliberate and carries operational meaning.</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Color, authorize, organization, catalog</w:t>
            </w:r>
          </w:p>
        </w:tc>
        <w:tc>
          <w:tcPr>
            <w:tcW w:type="dxa" w:w="2347"/>
            <w:tcMar>
              <w:top w:type="dxa" w:w="60"/>
              <w:left w:type="dxa" w:w="100"/>
              <w:bottom w:type="dxa" w:w="60"/>
              <w:right w:type="dxa" w:w="100"/>
            </w:tcMar>
            <w:vAlign w:val="center"/>
          </w:tcPr>
          <w:p>
            <w:pPr>
              <w:spacing w:after="20" w:before="20"/>
            </w:pPr>
            <w:r>
              <w:rPr>
                <w:sz w:val="20"/>
                <w:szCs w:val="20"/>
              </w:rPr>
              <w:t xml:space="preserve">Color, authorize, organization, catalog</w:t>
            </w:r>
          </w:p>
        </w:tc>
        <w:tc>
          <w:tcPr>
            <w:tcW w:type="dxa" w:w="4332"/>
            <w:tcMar>
              <w:top w:type="dxa" w:w="60"/>
              <w:left w:type="dxa" w:w="100"/>
              <w:bottom w:type="dxa" w:w="60"/>
              <w:right w:type="dxa" w:w="100"/>
            </w:tcMar>
            <w:vAlign w:val="center"/>
          </w:tcPr>
          <w:p>
            <w:pPr>
              <w:spacing w:after="20" w:before="20"/>
            </w:pPr>
            <w:r>
              <w:rPr>
                <w:sz w:val="20"/>
                <w:szCs w:val="20"/>
              </w:rPr>
              <w:t xml:space="preserve">US spelling is the house standard across the specification set.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Tag (unqualified)</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RFID Tag, Asset Tag, or Label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Three different things. Asset Tag is the physical label; RFID Tag is the electronic identity.</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Scan</w:t>
            </w:r>
          </w:p>
        </w:tc>
        <w:tc>
          <w:tcPr>
            <w:tcW w:type="dxa" w:w="2347"/>
            <w:tcMar>
              <w:top w:type="dxa" w:w="60"/>
              <w:left w:type="dxa" w:w="100"/>
              <w:bottom w:type="dxa" w:w="60"/>
              <w:right w:type="dxa" w:w="100"/>
            </w:tcMar>
            <w:vAlign w:val="center"/>
          </w:tcPr>
          <w:p>
            <w:pPr>
              <w:spacing w:after="20" w:before="20"/>
            </w:pPr>
            <w:r>
              <w:rPr>
                <w:sz w:val="20"/>
                <w:szCs w:val="20"/>
              </w:rPr>
              <w:t xml:space="preserve">Read</w:t>
            </w:r>
          </w:p>
        </w:tc>
        <w:tc>
          <w:tcPr>
            <w:tcW w:type="dxa" w:w="4332"/>
            <w:tcMar>
              <w:top w:type="dxa" w:w="60"/>
              <w:left w:type="dxa" w:w="100"/>
              <w:bottom w:type="dxa" w:w="60"/>
              <w:right w:type="dxa" w:w="100"/>
            </w:tcMar>
            <w:vAlign w:val="center"/>
          </w:tcPr>
          <w:p>
            <w:pPr>
              <w:spacing w:after="20" w:before="20"/>
            </w:pPr>
            <w:r>
              <w:rPr>
                <w:sz w:val="20"/>
                <w:szCs w:val="20"/>
              </w:rPr>
              <w:t xml:space="preserve">A reader reads; the term scan implies a barcode and excludes RFID.</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Stock (for serialized assets)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Stock implies fungible quantity. Assets are individually identified.</w:t>
            </w:r>
          </w:p>
        </w:tc>
      </w:tr>
    </w:tbl>
    <w:p>
      <w:r>
        <w:br w:type="page"/>
      </w:r>
    </w:p>
    <w:p>
      <w:pPr>
        <w:pStyle w:val="Heading1"/>
        <w:spacing w:after="160" w:before="320"/>
      </w:pPr>
      <w:r>
        <w:rPr>
          <w:b/>
          <w:bCs/>
          <w:color w:val="1F4E79"/>
          <w:sz w:val="30"/>
          <w:szCs w:val="30"/>
        </w:rPr>
        <w:t xml:space="preserve">9. Localization Notes</w:t>
      </w:r>
    </w:p>
    <w:p>
      <w:pPr>
        <w:pStyle w:val="Heading2"/>
        <w:spacing w:after="120" w:before="260"/>
      </w:pPr>
      <w:r>
        <w:rPr>
          <w:b/>
          <w:bCs/>
          <w:color w:val="2E74B5"/>
          <w:sz w:val="25"/>
          <w:szCs w:val="25"/>
        </w:rPr>
        <w:t xml:space="preserve">9.1 Principle</w:t>
      </w:r>
    </w:p>
    <w:p>
      <w:pPr>
        <w:spacing w:after="120" w:before="0"/>
      </w:pPr>
      <w:r>
        <w:t xml:space="preserve">Every label, message, template and report title is localizable. The dictionary is the source of the localization glossary, so that one English term maps to exactly one term in each target language.</w:t>
      </w:r>
    </w:p>
    <w:p>
      <w:pPr>
        <w:pStyle w:val="Heading2"/>
        <w:spacing w:after="120" w:before="260"/>
      </w:pPr>
      <w:r>
        <w:rPr>
          <w:b/>
          <w:bCs/>
          <w:color w:val="2E74B5"/>
          <w:sz w:val="25"/>
          <w:szCs w:val="25"/>
        </w:rPr>
        <w:t xml:space="preserve">9.2 Arabic and right-to-left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Consideration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Layout direction</w:t>
            </w:r>
          </w:p>
        </w:tc>
        <w:tc>
          <w:tcPr>
            <w:tcW w:type="dxa" w:w="7040"/>
            <w:tcMar>
              <w:top w:type="dxa" w:w="60"/>
              <w:left w:type="dxa" w:w="100"/>
              <w:bottom w:type="dxa" w:w="60"/>
              <w:right w:type="dxa" w:w="100"/>
            </w:tcMar>
            <w:vAlign w:val="center"/>
          </w:tcPr>
          <w:p>
            <w:pPr>
              <w:spacing w:after="20" w:before="20"/>
            </w:pPr>
            <w:r>
              <w:rPr>
                <w:sz w:val="20"/>
                <w:szCs w:val="20"/>
              </w:rPr>
              <w:t xml:space="preserve">The full interface shall mirror for right-to-left locales, including navigation, tables, forms and progress indicators.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Mixed content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Latin identifiers — plate numbers, tag identifiers, asset numbers, codes — remain left-to-right within right-to-left text and shall be isolated so they render correctly.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Numerals</w:t>
            </w:r>
          </w:p>
        </w:tc>
        <w:tc>
          <w:tcPr>
            <w:tcW w:type="dxa" w:w="7040"/>
            <w:tcMar>
              <w:top w:type="dxa" w:w="60"/>
              <w:left w:type="dxa" w:w="100"/>
              <w:bottom w:type="dxa" w:w="60"/>
              <w:right w:type="dxa" w:w="100"/>
            </w:tcMar>
            <w:vAlign w:val="center"/>
          </w:tcPr>
          <w:p>
            <w:pPr>
              <w:spacing w:after="20" w:before="20"/>
            </w:pPr>
            <w:r>
              <w:rPr>
                <w:sz w:val="20"/>
                <w:szCs w:val="20"/>
              </w:rPr>
              <w:t xml:space="preserve">Numeral form shall be configurable per tenant, defaulting to Western Arabic numerals for identifiers.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Dates and calendars</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Gregorian is the platform calendar. Hijri display is configurable per tenant. Stored timestamps are always UTC.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Sorting</w:t>
            </w:r>
          </w:p>
        </w:tc>
        <w:tc>
          <w:tcPr>
            <w:tcW w:type="dxa" w:w="7040"/>
            <w:tcMar>
              <w:top w:type="dxa" w:w="60"/>
              <w:left w:type="dxa" w:w="100"/>
              <w:bottom w:type="dxa" w:w="60"/>
              <w:right w:type="dxa" w:w="100"/>
            </w:tcMar>
            <w:vAlign w:val="center"/>
          </w:tcPr>
          <w:p>
            <w:pPr>
              <w:spacing w:after="20" w:before="20"/>
            </w:pPr>
            <w:r>
              <w:rPr>
                <w:sz w:val="20"/>
                <w:szCs w:val="20"/>
              </w:rPr>
              <w:t xml:space="preserve">Sorting shall use a locale-aware collation, not byte order.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Search</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Full-text search shall apply an Arabic analyzer where the locale requires it, handling diacritics and alef and yaa variants.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Floor plans and maps</w:t>
            </w:r>
          </w:p>
        </w:tc>
        <w:tc>
          <w:tcPr>
            <w:tcW w:type="dxa" w:w="7040"/>
            <w:tcMar>
              <w:top w:type="dxa" w:w="60"/>
              <w:left w:type="dxa" w:w="100"/>
              <w:bottom w:type="dxa" w:w="60"/>
              <w:right w:type="dxa" w:w="100"/>
            </w:tcMar>
            <w:vAlign w:val="center"/>
          </w:tcPr>
          <w:p>
            <w:pPr>
              <w:spacing w:after="20" w:before="20"/>
            </w:pPr>
            <w:r>
              <w:rPr>
                <w:sz w:val="20"/>
                <w:szCs w:val="20"/>
              </w:rPr>
              <w:t xml:space="preserve">Plan orientation is not mirrored. Only the surrounding interface mirrors, because a mirrored building plan would be wrong.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Evidence and legal text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Evidence artifacts retain the language in which they were captured. A translation is an annotation, never a replacement.</w:t>
            </w:r>
          </w:p>
        </w:tc>
      </w:tr>
    </w:tbl>
    <w:p>
      <w:pPr>
        <w:pStyle w:val="Heading2"/>
        <w:spacing w:after="120" w:before="260"/>
      </w:pPr>
      <w:r>
        <w:rPr>
          <w:b/>
          <w:bCs/>
          <w:color w:val="2E74B5"/>
          <w:sz w:val="25"/>
          <w:szCs w:val="25"/>
        </w:rPr>
        <w:t xml:space="preserve">9.3 Terms that must not be translated</w:t>
      </w:r>
    </w:p>
    <w:p>
      <w:pPr>
        <w:pStyle w:val="ListParagraph"/>
        <w:numPr>
          <w:ilvl w:val="0"/>
          <w:numId w:val="2"/>
        </w:numPr>
        <w:spacing w:after="60"/>
      </w:pPr>
      <w:r>
        <w:t xml:space="preserve">Identifier prefixes and identifiers themselves: DOM, SBO, CAP, PS, BR, ADR and the codes that follow them.</w:t>
      </w:r>
    </w:p>
    <w:p>
      <w:pPr>
        <w:pStyle w:val="ListParagraph"/>
        <w:numPr>
          <w:ilvl w:val="0"/>
          <w:numId w:val="2"/>
        </w:numPr>
        <w:spacing w:after="60"/>
      </w:pPr>
      <w:r>
        <w:t xml:space="preserve">Technical acronyms: RFID, EPC, TID, ANPR, RTLS, BLE, UWB, LLRP, API, MFA, SAML, OIDC.</w:t>
      </w:r>
    </w:p>
    <w:p>
      <w:pPr>
        <w:pStyle w:val="ListParagraph"/>
        <w:numPr>
          <w:ilvl w:val="0"/>
          <w:numId w:val="2"/>
        </w:numPr>
        <w:spacing w:after="60"/>
      </w:pPr>
      <w:r>
        <w:t xml:space="preserve">Object codes, asset numbers, permit numbers, plate numbers and tag identifiers.</w:t>
      </w:r>
    </w:p>
    <w:p>
      <w:pPr>
        <w:pStyle w:val="ListParagraph"/>
        <w:numPr>
          <w:ilvl w:val="0"/>
          <w:numId w:val="2"/>
        </w:numPr>
        <w:spacing w:after="60"/>
      </w:pPr>
      <w:r>
        <w:t xml:space="preserve">The product name TEAIP and the company name Trangant.</w:t>
      </w:r>
    </w:p>
    <w:p>
      <w:r>
        <w:br w:type="page"/>
      </w:r>
    </w:p>
    <w:p>
      <w:pPr>
        <w:pStyle w:val="Heading1"/>
        <w:spacing w:after="160" w:before="320"/>
      </w:pPr>
      <w:r>
        <w:rPr>
          <w:b/>
          <w:bCs/>
          <w:color w:val="1F4E79"/>
          <w:sz w:val="30"/>
          <w:szCs w:val="30"/>
        </w:rPr>
        <w:t xml:space="preserve">10.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4513"/>
        <w:gridCol w:w="2166"/>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Change type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Mechanism</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Approval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New term</w:t>
            </w:r>
          </w:p>
        </w:tc>
        <w:tc>
          <w:tcPr>
            <w:tcW w:type="dxa" w:w="4513"/>
            <w:tcMar>
              <w:top w:type="dxa" w:w="60"/>
              <w:left w:type="dxa" w:w="100"/>
              <w:bottom w:type="dxa" w:w="60"/>
              <w:right w:type="dxa" w:w="100"/>
            </w:tcMar>
            <w:vAlign w:val="center"/>
          </w:tcPr>
          <w:p>
            <w:pPr>
              <w:spacing w:after="20" w:before="20"/>
            </w:pPr>
            <w:r>
              <w:rPr>
                <w:sz w:val="20"/>
                <w:szCs w:val="20"/>
              </w:rPr>
              <w:t xml:space="preserve">Added here before first use anywhere else. Minor version increment.</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Change to a definition</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Minor version increment. Every document using the term is checked for consequential change.</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Rename of an object or attribute</w:t>
            </w:r>
          </w:p>
        </w:tc>
        <w:tc>
          <w:tcPr>
            <w:tcW w:type="dxa" w:w="4513"/>
            <w:tcMar>
              <w:top w:type="dxa" w:w="60"/>
              <w:left w:type="dxa" w:w="100"/>
              <w:bottom w:type="dxa" w:w="60"/>
              <w:right w:type="dxa" w:w="100"/>
            </w:tcMar>
            <w:vAlign w:val="center"/>
          </w:tcPr>
          <w:p>
            <w:pPr>
              <w:spacing w:after="20" w:before="20"/>
            </w:pPr>
            <w:r>
              <w:rPr>
                <w:sz w:val="20"/>
                <w:szCs w:val="20"/>
              </w:rPr>
              <w:t xml:space="preserve">Minor version of this document and PDS-05. The prior name is added to section 8.</w:t>
            </w:r>
          </w:p>
        </w:tc>
        <w:tc>
          <w:tcPr>
            <w:tcW w:type="dxa" w:w="2166"/>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Deprecation of a term</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Added to section 8 with the replacement named.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New identifier prefix</w:t>
            </w:r>
          </w:p>
        </w:tc>
        <w:tc>
          <w:tcPr>
            <w:tcW w:type="dxa" w:w="4513"/>
            <w:tcMar>
              <w:top w:type="dxa" w:w="60"/>
              <w:left w:type="dxa" w:w="100"/>
              <w:bottom w:type="dxa" w:w="60"/>
              <w:right w:type="dxa" w:w="100"/>
            </w:tcMar>
            <w:vAlign w:val="center"/>
          </w:tcPr>
          <w:p>
            <w:pPr>
              <w:spacing w:after="20" w:before="20"/>
            </w:pPr>
            <w:r>
              <w:rPr>
                <w:sz w:val="20"/>
                <w:szCs w:val="20"/>
              </w:rPr>
              <w:t xml:space="preserve">Minor version of this document and PDS-01 section 14.2.</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bl>
    <w:p>
      <w:pPr>
        <w:pStyle w:val="Heading2"/>
        <w:spacing w:after="120" w:before="260"/>
      </w:pPr>
      <w:r>
        <w:rPr>
          <w:b/>
          <w:bCs/>
          <w:color w:val="2E74B5"/>
          <w:sz w:val="25"/>
          <w:szCs w:val="25"/>
        </w:rPr>
        <w:t xml:space="preserve">10.1 Verification checklist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055"/>
        <w:gridCol w:w="3249"/>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5055"/>
            <w:tcMar>
              <w:top w:type="dxa" w:w="60"/>
              <w:left w:type="dxa" w:w="100"/>
              <w:bottom w:type="dxa" w:w="60"/>
              <w:right w:type="dxa" w:w="100"/>
            </w:tcMar>
            <w:vAlign w:val="center"/>
          </w:tcPr>
          <w:p>
            <w:pPr>
              <w:spacing w:after="20" w:before="20"/>
            </w:pPr>
            <w:r>
              <w:rPr>
                <w:sz w:val="20"/>
                <w:szCs w:val="20"/>
              </w:rPr>
              <w:t xml:space="preserve">Every domain, subdomain, business object and platform service name appears in an index.</w:t>
            </w:r>
          </w:p>
        </w:tc>
        <w:tc>
          <w:tcPr>
            <w:tcW w:type="dxa" w:w="3249"/>
            <w:tcMar>
              <w:top w:type="dxa" w:w="60"/>
              <w:left w:type="dxa" w:w="100"/>
              <w:bottom w:type="dxa" w:w="60"/>
              <w:right w:type="dxa" w:w="100"/>
            </w:tcMar>
            <w:vAlign w:val="center"/>
          </w:tcPr>
          <w:p>
            <w:pPr>
              <w:spacing w:after="20" w:before="20"/>
            </w:pPr>
            <w:r>
              <w:rPr>
                <w:sz w:val="20"/>
                <w:szCs w:val="20"/>
              </w:rPr>
              <w:t xml:space="preserve">Pass — sections 4, 5, 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object definition here matches the purpose stated in PDS-05.</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generated from the same source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5055"/>
            <w:tcMar>
              <w:top w:type="dxa" w:w="60"/>
              <w:left w:type="dxa" w:w="100"/>
              <w:bottom w:type="dxa" w:w="60"/>
              <w:right w:type="dxa" w:w="100"/>
            </w:tcMar>
            <w:vAlign w:val="center"/>
          </w:tcPr>
          <w:p>
            <w:pPr>
              <w:spacing w:after="20" w:before="20"/>
            </w:pPr>
            <w:r>
              <w:rPr>
                <w:sz w:val="20"/>
                <w:szCs w:val="20"/>
              </w:rPr>
              <w:t xml:space="preserve">No term is defined twice.</w:t>
            </w:r>
          </w:p>
        </w:tc>
        <w:tc>
          <w:tcPr>
            <w:tcW w:type="dxa" w:w="3249"/>
            <w:tcMar>
              <w:top w:type="dxa" w:w="60"/>
              <w:left w:type="dxa" w:w="100"/>
              <w:bottom w:type="dxa" w:w="60"/>
              <w:right w:type="dxa" w:w="100"/>
            </w:tcMar>
            <w:vAlign w:val="center"/>
          </w:tcPr>
          <w:p>
            <w:pPr>
              <w:spacing w:after="20" w:before="20"/>
            </w:pPr>
            <w:r>
              <w:rPr>
                <w:sz w:val="20"/>
                <w:szCs w:val="20"/>
              </w:rPr>
              <w:t xml:space="preserve">Pass — 145 unique terms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term names the document that governs it.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5055"/>
            <w:tcMar>
              <w:top w:type="dxa" w:w="60"/>
              <w:left w:type="dxa" w:w="100"/>
              <w:bottom w:type="dxa" w:w="60"/>
              <w:right w:type="dxa" w:w="100"/>
            </w:tcMar>
            <w:vAlign w:val="center"/>
          </w:tcPr>
          <w:p>
            <w:pPr>
              <w:spacing w:after="20" w:before="20"/>
            </w:pPr>
            <w:r>
              <w:rPr>
                <w:sz w:val="20"/>
                <w:szCs w:val="20"/>
              </w:rPr>
              <w:t xml:space="preserve">Deprecated terms name a replacement.</w:t>
            </w:r>
          </w:p>
        </w:tc>
        <w:tc>
          <w:tcPr>
            <w:tcW w:type="dxa" w:w="3249"/>
            <w:tcMar>
              <w:top w:type="dxa" w:w="60"/>
              <w:left w:type="dxa" w:w="100"/>
              <w:bottom w:type="dxa" w:w="60"/>
              <w:right w:type="dxa" w:w="100"/>
            </w:tcMar>
            <w:vAlign w:val="center"/>
          </w:tcPr>
          <w:p>
            <w:pPr>
              <w:spacing w:after="20" w:before="20"/>
            </w:pPr>
            <w:r>
              <w:rPr>
                <w:sz w:val="20"/>
                <w:szCs w:val="20"/>
              </w:rPr>
              <w:t xml:space="preserve">Pass — section 8</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Identifier prefixes match PDS-01 section 14.2.</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7.3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5055"/>
            <w:tcMar>
              <w:top w:type="dxa" w:w="60"/>
              <w:left w:type="dxa" w:w="100"/>
              <w:bottom w:type="dxa" w:w="60"/>
              <w:right w:type="dxa" w:w="100"/>
            </w:tcMar>
            <w:vAlign w:val="center"/>
          </w:tcPr>
          <w:p>
            <w:pPr>
              <w:spacing w:after="20" w:before="20"/>
            </w:pPr>
            <w:r>
              <w:rPr>
                <w:sz w:val="20"/>
                <w:szCs w:val="20"/>
              </w:rPr>
              <w:t xml:space="preserve">Localization constraints are stated for Arabic and right-to-left.</w:t>
            </w:r>
          </w:p>
        </w:tc>
        <w:tc>
          <w:tcPr>
            <w:tcW w:type="dxa" w:w="3249"/>
            <w:tcMar>
              <w:top w:type="dxa" w:w="60"/>
              <w:left w:type="dxa" w:w="100"/>
              <w:bottom w:type="dxa" w:w="60"/>
              <w:right w:type="dxa" w:w="100"/>
            </w:tcMar>
            <w:vAlign w:val="center"/>
          </w:tcPr>
          <w:p>
            <w:pPr>
              <w:spacing w:after="20" w:before="20"/>
            </w:pPr>
            <w:r>
              <w:rPr>
                <w:sz w:val="20"/>
                <w:szCs w:val="20"/>
              </w:rPr>
              <w:t xml:space="preserve">Pass — section 9</w:t>
            </w:r>
          </w:p>
        </w:tc>
      </w:tr>
    </w:tbl>
    <w:p>
      <w:pPr>
        <w:pStyle w:val="Heading1"/>
        <w:pageBreakBefore/>
        <w:spacing w:after="40" w:before="0"/>
      </w:pPr>
      <w:r>
        <w:rPr>
          <w:b/>
          <w:bCs/>
          <w:color w:val="1F4E79"/>
          <w:sz w:val="34"/>
          <w:szCs w:val="34"/>
        </w:rPr>
        <w:t xml:space="preserve">PDS-07  —  Core Platform Services</w:t>
      </w:r>
    </w:p>
    <w:p>
      <w:pPr>
        <w:pBdr>
          <w:bottom w:val="single" w:color="2E74B5" w:sz="12"/>
        </w:pBdr>
        <w:spacing w:after="0"/>
      </w:pPr>
      <w:r>
        <w:t xml:space="preserve"/>
      </w:r>
    </w:p>
    <w:p>
      <w:pPr>
        <w:spacing w:after="280" w:before="120"/>
      </w:pPr>
      <w:r>
        <w:rPr>
          <w:color w:val="595959"/>
          <w:sz w:val="19"/>
          <w:szCs w:val="19"/>
        </w:rPr>
        <w:t xml:space="preserve">Product Design Specification — Platform Services  ·  Version 1.0  ·  Draft for Review  ·  6 September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PDS-07</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Core Platform Services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Core Platform Team</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the contract of every Core Platform service: its mission, operations with inputs, returns and error conditions, the events it emits, its binding obligations and its service level targets. It is the specification a platform engineer builds from and a module author codes against.</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Core Platform Team</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16 Aug 2026</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Core Platform Team</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Second issue. The scope, licence and language decisions of 16 August: 24 business objects added, the module and licence model made authoritative, and the bilingual model adopted.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2.0</w:t>
            </w:r>
          </w:p>
        </w:tc>
        <w:tc>
          <w:tcPr>
            <w:tcW w:type="dxa" w:w="1264"/>
            <w:tcMar>
              <w:top w:type="dxa" w:w="60"/>
              <w:left w:type="dxa" w:w="100"/>
              <w:bottom w:type="dxa" w:w="60"/>
              <w:right w:type="dxa" w:w="100"/>
            </w:tcMar>
            <w:vAlign w:val="center"/>
          </w:tcPr>
          <w:p>
            <w:pPr>
              <w:spacing w:after="20" w:before="20"/>
            </w:pPr>
            <w:r>
              <w:rPr>
                <w:sz w:val="20"/>
                <w:szCs w:val="20"/>
              </w:rPr>
              <w:t xml:space="preserve">6 Sep 2026</w:t>
            </w:r>
          </w:p>
        </w:tc>
        <w:tc>
          <w:tcPr>
            <w:tcW w:type="dxa" w:w="1805"/>
            <w:tcMar>
              <w:top w:type="dxa" w:w="60"/>
              <w:left w:type="dxa" w:w="100"/>
              <w:bottom w:type="dxa" w:w="60"/>
              <w:right w:type="dxa" w:w="100"/>
            </w:tcMar>
            <w:vAlign w:val="center"/>
          </w:tcPr>
          <w:p>
            <w:pPr>
              <w:spacing w:after="20" w:before="20"/>
            </w:pPr>
            <w:r>
              <w:rPr>
                <w:sz w:val="20"/>
                <w:szCs w:val="20"/>
              </w:rPr>
              <w:t xml:space="preserve">Core Platform Team</w:t>
            </w:r>
          </w:p>
        </w:tc>
        <w:tc>
          <w:tcPr>
            <w:tcW w:type="dxa" w:w="3971"/>
            <w:tcMar>
              <w:top w:type="dxa" w:w="60"/>
              <w:left w:type="dxa" w:w="100"/>
              <w:bottom w:type="dxa" w:w="60"/>
              <w:right w:type="dxa" w:w="100"/>
            </w:tcMar>
            <w:vAlign w:val="center"/>
          </w:tcPr>
          <w:p>
            <w:pPr>
              <w:spacing w:after="20" w:before="20"/>
            </w:pPr>
            <w:r>
              <w:rPr>
                <w:sz w:val="20"/>
                <w:szCs w:val="20"/>
              </w:rPr>
              <w:t xml:space="preserve">Third issue. 17 services, 131 operations.</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888"/>
        <w:gridCol w:w="5055"/>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2888"/>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5055"/>
            <w:tcMar>
              <w:top w:type="dxa" w:w="60"/>
              <w:left w:type="dxa" w:w="100"/>
              <w:bottom w:type="dxa" w:w="60"/>
              <w:right w:type="dxa" w:w="100"/>
            </w:tcMar>
            <w:vAlign w:val="center"/>
          </w:tcPr>
          <w:p>
            <w:pPr>
              <w:spacing w:after="20" w:before="20"/>
            </w:pPr>
            <w:r>
              <w:rPr>
                <w:sz w:val="20"/>
                <w:szCs w:val="20"/>
              </w:rPr>
              <w:t xml:space="preserve">Establishes AP-002 and GR-006, which bound what a service may contain.</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PDS-03</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Defines service scope and obligation. This document defines the interface.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PDS-04</w:t>
            </w:r>
          </w:p>
        </w:tc>
        <w:tc>
          <w:tcPr>
            <w:tcW w:type="dxa" w:w="2888"/>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5055"/>
            <w:tcMar>
              <w:top w:type="dxa" w:w="60"/>
              <w:left w:type="dxa" w:w="100"/>
              <w:bottom w:type="dxa" w:w="60"/>
              <w:right w:type="dxa" w:w="100"/>
            </w:tcMar>
            <w:vAlign w:val="center"/>
          </w:tcPr>
          <w:p>
            <w:pPr>
              <w:spacing w:after="20" w:before="20"/>
            </w:pPr>
            <w:r>
              <w:rPr>
                <w:sz w:val="20"/>
                <w:szCs w:val="20"/>
              </w:rPr>
              <w:t xml:space="preserve">Declares which services each domain consumes.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PDS-05</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Defines the objects these services operate on and the rules they enforce.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PDS-06</w:t>
            </w:r>
          </w:p>
        </w:tc>
        <w:tc>
          <w:tcPr>
            <w:tcW w:type="dxa" w:w="2888"/>
            <w:tcMar>
              <w:top w:type="dxa" w:w="60"/>
              <w:left w:type="dxa" w:w="100"/>
              <w:bottom w:type="dxa" w:w="60"/>
              <w:right w:type="dxa" w:w="100"/>
            </w:tcMar>
            <w:vAlign w:val="center"/>
          </w:tcPr>
          <w:p>
            <w:pPr>
              <w:spacing w:after="20" w:before="20"/>
            </w:pPr>
            <w:r>
              <w:rPr>
                <w:sz w:val="20"/>
                <w:szCs w:val="20"/>
              </w:rPr>
              <w:t xml:space="preserve">Platform Dictionary</w:t>
            </w:r>
          </w:p>
        </w:tc>
        <w:tc>
          <w:tcPr>
            <w:tcW w:type="dxa" w:w="5055"/>
            <w:tcMar>
              <w:top w:type="dxa" w:w="60"/>
              <w:left w:type="dxa" w:w="100"/>
              <w:bottom w:type="dxa" w:w="60"/>
              <w:right w:type="dxa" w:w="100"/>
            </w:tcMar>
            <w:vAlign w:val="center"/>
          </w:tcPr>
          <w:p>
            <w:pPr>
              <w:spacing w:after="20" w:before="20"/>
            </w:pPr>
            <w:r>
              <w:rPr>
                <w:sz w:val="20"/>
                <w:szCs w:val="20"/>
              </w:rPr>
              <w:t xml:space="preserve">Canonical terminology for every operation and parameter name.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PDS-08</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Plug-in Framework</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Defines how a module discovers and consumes these services.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PDS-09</w:t>
            </w:r>
          </w:p>
        </w:tc>
        <w:tc>
          <w:tcPr>
            <w:tcW w:type="dxa" w:w="2888"/>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5055"/>
            <w:tcMar>
              <w:top w:type="dxa" w:w="60"/>
              <w:left w:type="dxa" w:w="100"/>
              <w:bottom w:type="dxa" w:w="60"/>
              <w:right w:type="dxa" w:w="100"/>
            </w:tcMar>
            <w:vAlign w:val="center"/>
          </w:tcPr>
          <w:p>
            <w:pPr>
              <w:spacing w:after="20" w:before="20"/>
            </w:pPr>
            <w:r>
              <w:rPr>
                <w:sz w:val="20"/>
                <w:szCs w:val="20"/>
              </w:rPr>
              <w:t xml:space="preserve">The principles every service is tested against.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API Specifications</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API Contracts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Derived from this document. Wire formats are specified there, not here.</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1264"/>
        <w:gridCol w:w="4332"/>
        <w:gridCol w:w="1444"/>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Chief Architect</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Absence of business logic in every service (GR-006)</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Core Platform Lead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Implementability of every operation and target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Security Lead</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Audit, identity and evidence obligations</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QA Lead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Testability of every obligation and service level target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bl>
    <w:p>
      <w:pPr>
        <w:pStyle w:val="Heading2"/>
        <w:spacing w:after="120" w:before="260"/>
      </w:pPr>
      <w:r>
        <w:rPr>
          <w:b/>
          <w:bCs/>
          <w:color w:val="2E74B5"/>
          <w:sz w:val="25"/>
          <w:szCs w:val="25"/>
        </w:rPr>
        <w:t xml:space="preserve">1.5 Document Conventions</w:t>
      </w:r>
    </w:p>
    <w:p>
      <w:pPr>
        <w:pStyle w:val="ListParagraph"/>
        <w:numPr>
          <w:ilvl w:val="0"/>
          <w:numId w:val="2"/>
        </w:numPr>
        <w:spacing w:after="60"/>
      </w:pPr>
      <w:r>
        <w:t xml:space="preserve">Operations are named in the imperative. Names are stable and form part of the contract.</w:t>
      </w:r>
    </w:p>
    <w:p>
      <w:pPr>
        <w:pStyle w:val="ListParagraph"/>
        <w:numPr>
          <w:ilvl w:val="0"/>
          <w:numId w:val="2"/>
        </w:numPr>
        <w:spacing w:after="60"/>
      </w:pPr>
      <w:r>
        <w:t xml:space="preserve">Inputs and returns are logical, not wire-level. Wire formats are specified in the API Specifications.</w:t>
      </w:r>
    </w:p>
    <w:p>
      <w:pPr>
        <w:pStyle w:val="ListParagraph"/>
        <w:numPr>
          <w:ilvl w:val="0"/>
          <w:numId w:val="2"/>
        </w:numPr>
        <w:spacing w:after="60"/>
      </w:pPr>
      <w:r>
        <w:t xml:space="preserve">Error conditions are named, not numbered. Each maps to a stable API error code specified downstream.</w:t>
      </w:r>
    </w:p>
    <w:p>
      <w:pPr>
        <w:pStyle w:val="ListParagraph"/>
        <w:numPr>
          <w:ilvl w:val="0"/>
          <w:numId w:val="2"/>
        </w:numPr>
        <w:spacing w:after="60"/>
      </w:pPr>
      <w:r>
        <w:t xml:space="preserve">Service level targets are stated as p95 unless otherwise qualified, measured server-side under nominal load.</w:t>
      </w:r>
    </w:p>
    <w:p>
      <w:pPr>
        <w:pStyle w:val="ListParagraph"/>
        <w:numPr>
          <w:ilvl w:val="0"/>
          <w:numId w:val="2"/>
        </w:numPr>
        <w:spacing w:after="60"/>
      </w:pPr>
      <w:r>
        <w:t xml:space="preserve">"Nominal load" means the load profile of a tenant at the ninetieth percentile of the sizing model.</w:t>
      </w:r>
    </w:p>
    <w:p>
      <w:r>
        <w:br w:type="page"/>
      </w:r>
    </w:p>
    <w:p>
      <w:pPr>
        <w:pStyle w:val="Heading1"/>
        <w:spacing w:after="160" w:before="320"/>
      </w:pPr>
      <w:r>
        <w:rPr>
          <w:b/>
          <w:bCs/>
          <w:color w:val="1F4E79"/>
          <w:sz w:val="30"/>
          <w:szCs w:val="30"/>
        </w:rPr>
        <w:t xml:space="preserve">2. Introduction</w:t>
      </w:r>
    </w:p>
    <w:p>
      <w:pPr>
        <w:pStyle w:val="Heading2"/>
        <w:spacing w:after="120" w:before="260"/>
      </w:pPr>
      <w:r>
        <w:rPr>
          <w:b/>
          <w:bCs/>
          <w:color w:val="2E74B5"/>
          <w:sz w:val="25"/>
          <w:szCs w:val="25"/>
        </w:rPr>
        <w:t xml:space="preserve">2.1 Purpose</w:t>
      </w:r>
    </w:p>
    <w:p>
      <w:pPr>
        <w:spacing w:after="120" w:before="0"/>
      </w:pPr>
      <w:r>
        <w:t xml:space="preserve">This document exists so that a business module can be written containing nothing but business logic. Every concern that is not specific to a single business domain is discharged by a service defined here, with a contract precise enough to code against and obligations precise enough to test.</w:t>
      </w:r>
    </w:p>
    <w:p>
      <w:pPr>
        <w:pStyle w:val="Heading2"/>
        <w:spacing w:after="120" w:before="260"/>
      </w:pPr>
      <w:r>
        <w:rPr>
          <w:b/>
          <w:bCs/>
          <w:color w:val="2E74B5"/>
          <w:sz w:val="25"/>
          <w:szCs w:val="25"/>
        </w:rPr>
        <w:t xml:space="preserve">2.2 Scope</w:t>
      </w:r>
    </w:p>
    <w:p>
      <w:pPr>
        <w:spacing w:after="120" w:before="0"/>
      </w:pPr>
      <w:r>
        <w:t xml:space="preserve">In scope: the contract of all 17 Core Platform services — mission, operations, inputs, returns, error conditions, emitted events, binding obligations and service level targets; the cross-cutting behaviors every service exhibits; the error model; and the consumption rules a module must follow.</w:t>
      </w:r>
    </w:p>
    <w:p>
      <w:pPr>
        <w:spacing w:after="120" w:before="0"/>
      </w:pPr>
      <w:r>
        <w:t xml:space="preserve">Out of scope: wire formats, authentication headers and pagination mechanics (API Specifications); technology and library selection; deployment topology; business process orchestration (the CRS).</w:t>
      </w:r>
    </w:p>
    <w:p>
      <w:pPr>
        <w:pStyle w:val="Heading2"/>
        <w:spacing w:after="120" w:before="260"/>
      </w:pPr>
      <w:r>
        <w:rPr>
          <w:b/>
          <w:bCs/>
          <w:color w:val="2E74B5"/>
          <w:sz w:val="25"/>
          <w:szCs w:val="25"/>
        </w:rPr>
        <w:t xml:space="preserve">2.3 Service inventory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2347"/>
        <w:gridCol w:w="2347"/>
        <w:gridCol w:w="1625"/>
        <w:gridCol w:w="1804"/>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Service</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Criticality</w:t>
            </w:r>
          </w:p>
        </w:tc>
        <w:tc>
          <w:tcPr>
            <w:tcW w:type="dxa" w:w="180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PS-001</w:t>
            </w:r>
          </w:p>
        </w:tc>
        <w:tc>
          <w:tcPr>
            <w:tcW w:type="dxa" w:w="2347"/>
            <w:tcMar>
              <w:top w:type="dxa" w:w="60"/>
              <w:left w:type="dxa" w:w="100"/>
              <w:bottom w:type="dxa" w:w="60"/>
              <w:right w:type="dxa" w:w="100"/>
            </w:tcMar>
            <w:vAlign w:val="center"/>
          </w:tcPr>
          <w:p>
            <w:pPr>
              <w:spacing w:after="20" w:before="20"/>
            </w:pPr>
            <w:r>
              <w:rPr>
                <w:sz w:val="20"/>
                <w:szCs w:val="20"/>
              </w:rPr>
              <w:t xml:space="preserve">Identity &amp; Access</w:t>
            </w:r>
          </w:p>
        </w:tc>
        <w:tc>
          <w:tcPr>
            <w:tcW w:type="dxa" w:w="2347"/>
            <w:tcMar>
              <w:top w:type="dxa" w:w="60"/>
              <w:left w:type="dxa" w:w="100"/>
              <w:bottom w:type="dxa" w:w="60"/>
              <w:right w:type="dxa" w:w="100"/>
            </w:tcMar>
            <w:vAlign w:val="center"/>
          </w:tcPr>
          <w:p>
            <w:pPr>
              <w:spacing w:after="20" w:before="20"/>
            </w:pPr>
            <w:r>
              <w:rPr>
                <w:sz w:val="20"/>
                <w:szCs w:val="20"/>
              </w:rPr>
              <w:t xml:space="preserve">Delegated to DOM-IAM</w:t>
            </w:r>
          </w:p>
        </w:tc>
        <w:tc>
          <w:tcPr>
            <w:tcW w:type="dxa" w:w="1625"/>
            <w:tcMar>
              <w:top w:type="dxa" w:w="60"/>
              <w:left w:type="dxa" w:w="100"/>
              <w:bottom w:type="dxa" w:w="60"/>
              <w:right w:type="dxa" w:w="100"/>
            </w:tcMar>
            <w:vAlign w:val="center"/>
          </w:tcPr>
          <w:p>
            <w:pPr>
              <w:spacing w:after="20" w:before="20"/>
            </w:pPr>
            <w:r>
              <w:rPr>
                <w:sz w:val="20"/>
                <w:szCs w:val="20"/>
              </w:rPr>
              <w:t xml:space="preserve">Critical</w:t>
            </w:r>
          </w:p>
        </w:tc>
        <w:tc>
          <w:tcPr>
            <w:tcW w:type="dxa" w:w="180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PS-002</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Delegated to DOM-ENT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c>
          <w:tcPr>
            <w:tcW w:type="dxa" w:w="180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PS-003</w:t>
            </w:r>
          </w:p>
        </w:tc>
        <w:tc>
          <w:tcPr>
            <w:tcW w:type="dxa" w:w="2347"/>
            <w:tcMar>
              <w:top w:type="dxa" w:w="60"/>
              <w:left w:type="dxa" w:w="100"/>
              <w:bottom w:type="dxa" w:w="60"/>
              <w:right w:type="dxa" w:w="100"/>
            </w:tcMar>
            <w:vAlign w:val="center"/>
          </w:tcPr>
          <w:p>
            <w:pPr>
              <w:spacing w:after="20" w:before="20"/>
            </w:pPr>
            <w:r>
              <w:rPr>
                <w:sz w:val="20"/>
                <w:szCs w:val="20"/>
              </w:rPr>
              <w:t xml:space="preserve">Location Service</w:t>
            </w:r>
          </w:p>
        </w:tc>
        <w:tc>
          <w:tcPr>
            <w:tcW w:type="dxa" w:w="2347"/>
            <w:tcMar>
              <w:top w:type="dxa" w:w="60"/>
              <w:left w:type="dxa" w:w="100"/>
              <w:bottom w:type="dxa" w:w="60"/>
              <w:right w:type="dxa" w:w="100"/>
            </w:tcMar>
            <w:vAlign w:val="center"/>
          </w:tcPr>
          <w:p>
            <w:pPr>
              <w:spacing w:after="20" w:before="20"/>
            </w:pPr>
            <w:r>
              <w:rPr>
                <w:sz w:val="20"/>
                <w:szCs w:val="20"/>
              </w:rPr>
              <w:t xml:space="preserve">Delegated to DOM-LOC</w:t>
            </w:r>
          </w:p>
        </w:tc>
        <w:tc>
          <w:tcPr>
            <w:tcW w:type="dxa" w:w="1625"/>
            <w:tcMar>
              <w:top w:type="dxa" w:w="60"/>
              <w:left w:type="dxa" w:w="100"/>
              <w:bottom w:type="dxa" w:w="60"/>
              <w:right w:type="dxa" w:w="100"/>
            </w:tcMar>
            <w:vAlign w:val="center"/>
          </w:tcPr>
          <w:p>
            <w:pPr>
              <w:spacing w:after="20" w:before="20"/>
            </w:pPr>
            <w:r>
              <w:rPr>
                <w:sz w:val="20"/>
                <w:szCs w:val="20"/>
              </w:rPr>
              <w:t xml:space="preserve">Critical</w:t>
            </w:r>
          </w:p>
        </w:tc>
        <w:tc>
          <w:tcPr>
            <w:tcW w:type="dxa" w:w="1804"/>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PS-004</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Platform-wide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c>
          <w:tcPr>
            <w:tcW w:type="dxa" w:w="180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PS-005</w:t>
            </w:r>
          </w:p>
        </w:tc>
        <w:tc>
          <w:tcPr>
            <w:tcW w:type="dxa" w:w="2347"/>
            <w:tcMar>
              <w:top w:type="dxa" w:w="60"/>
              <w:left w:type="dxa" w:w="100"/>
              <w:bottom w:type="dxa" w:w="60"/>
              <w:right w:type="dxa" w:w="100"/>
            </w:tcMar>
            <w:vAlign w:val="center"/>
          </w:tcPr>
          <w:p>
            <w:pPr>
              <w:spacing w:after="20" w:before="20"/>
            </w:pPr>
            <w:r>
              <w:rPr>
                <w:sz w:val="20"/>
                <w:szCs w:val="20"/>
              </w:rPr>
              <w:t xml:space="preserve">Workflow Engine</w:t>
            </w:r>
          </w:p>
        </w:tc>
        <w:tc>
          <w:tcPr>
            <w:tcW w:type="dxa" w:w="2347"/>
            <w:tcMar>
              <w:top w:type="dxa" w:w="60"/>
              <w:left w:type="dxa" w:w="100"/>
              <w:bottom w:type="dxa" w:w="60"/>
              <w:right w:type="dxa" w:w="100"/>
            </w:tcMar>
            <w:vAlign w:val="center"/>
          </w:tcPr>
          <w:p>
            <w:pPr>
              <w:spacing w:after="20" w:before="20"/>
            </w:pPr>
            <w:r>
              <w:rPr>
                <w:sz w:val="20"/>
                <w:szCs w:val="20"/>
              </w:rPr>
              <w:t xml:space="preserve">SD-PLT-WF</w:t>
            </w:r>
          </w:p>
        </w:tc>
        <w:tc>
          <w:tcPr>
            <w:tcW w:type="dxa" w:w="1625"/>
            <w:tcMar>
              <w:top w:type="dxa" w:w="60"/>
              <w:left w:type="dxa" w:w="100"/>
              <w:bottom w:type="dxa" w:w="60"/>
              <w:right w:type="dxa" w:w="100"/>
            </w:tcMar>
            <w:vAlign w:val="center"/>
          </w:tcPr>
          <w:p>
            <w:pPr>
              <w:spacing w:after="20" w:before="20"/>
            </w:pPr>
            <w:r>
              <w:rPr>
                <w:sz w:val="20"/>
                <w:szCs w:val="20"/>
              </w:rPr>
              <w:t xml:space="preserve">High</w:t>
            </w:r>
          </w:p>
        </w:tc>
        <w:tc>
          <w:tcPr>
            <w:tcW w:type="dxa" w:w="180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PS-006</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Notification Engine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High</w:t>
            </w:r>
          </w:p>
        </w:tc>
        <w:tc>
          <w:tcPr>
            <w:tcW w:type="dxa" w:w="180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PS-007</w:t>
            </w:r>
          </w:p>
        </w:tc>
        <w:tc>
          <w:tcPr>
            <w:tcW w:type="dxa" w:w="2347"/>
            <w:tcMar>
              <w:top w:type="dxa" w:w="60"/>
              <w:left w:type="dxa" w:w="100"/>
              <w:bottom w:type="dxa" w:w="60"/>
              <w:right w:type="dxa" w:w="100"/>
            </w:tcMar>
            <w:vAlign w:val="center"/>
          </w:tcPr>
          <w:p>
            <w:pPr>
              <w:spacing w:after="20" w:before="20"/>
            </w:pPr>
            <w:r>
              <w:rPr>
                <w:sz w:val="20"/>
                <w:szCs w:val="20"/>
              </w:rPr>
              <w:t xml:space="preserve">Audit Service</w:t>
            </w:r>
          </w:p>
        </w:tc>
        <w:tc>
          <w:tcPr>
            <w:tcW w:type="dxa" w:w="2347"/>
            <w:tcMar>
              <w:top w:type="dxa" w:w="60"/>
              <w:left w:type="dxa" w:w="100"/>
              <w:bottom w:type="dxa" w:w="60"/>
              <w:right w:type="dxa" w:w="100"/>
            </w:tcMar>
            <w:vAlign w:val="center"/>
          </w:tcPr>
          <w:p>
            <w:pPr>
              <w:spacing w:after="20" w:before="20"/>
            </w:pPr>
            <w:r>
              <w:rPr>
                <w:sz w:val="20"/>
                <w:szCs w:val="20"/>
              </w:rPr>
              <w:t xml:space="preserve">SD-PLT-AUD</w:t>
            </w:r>
          </w:p>
        </w:tc>
        <w:tc>
          <w:tcPr>
            <w:tcW w:type="dxa" w:w="1625"/>
            <w:tcMar>
              <w:top w:type="dxa" w:w="60"/>
              <w:left w:type="dxa" w:w="100"/>
              <w:bottom w:type="dxa" w:w="60"/>
              <w:right w:type="dxa" w:w="100"/>
            </w:tcMar>
            <w:vAlign w:val="center"/>
          </w:tcPr>
          <w:p>
            <w:pPr>
              <w:spacing w:after="20" w:before="20"/>
            </w:pPr>
            <w:r>
              <w:rPr>
                <w:sz w:val="20"/>
                <w:szCs w:val="20"/>
              </w:rPr>
              <w:t xml:space="preserve">Critical</w:t>
            </w:r>
          </w:p>
        </w:tc>
        <w:tc>
          <w:tcPr>
            <w:tcW w:type="dxa" w:w="180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PS-008</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Search Service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SD-PLT-SCH</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High</w:t>
            </w:r>
          </w:p>
        </w:tc>
        <w:tc>
          <w:tcPr>
            <w:tcW w:type="dxa" w:w="180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PS-009</w:t>
            </w:r>
          </w:p>
        </w:tc>
        <w:tc>
          <w:tcPr>
            <w:tcW w:type="dxa" w:w="2347"/>
            <w:tcMar>
              <w:top w:type="dxa" w:w="60"/>
              <w:left w:type="dxa" w:w="100"/>
              <w:bottom w:type="dxa" w:w="60"/>
              <w:right w:type="dxa" w:w="100"/>
            </w:tcMar>
            <w:vAlign w:val="center"/>
          </w:tcPr>
          <w:p>
            <w:pPr>
              <w:spacing w:after="20" w:before="20"/>
            </w:pPr>
            <w:r>
              <w:rPr>
                <w:sz w:val="20"/>
                <w:szCs w:val="20"/>
              </w:rPr>
              <w:t xml:space="preserve">Document Service</w:t>
            </w:r>
          </w:p>
        </w:tc>
        <w:tc>
          <w:tcPr>
            <w:tcW w:type="dxa" w:w="2347"/>
            <w:tcMar>
              <w:top w:type="dxa" w:w="60"/>
              <w:left w:type="dxa" w:w="100"/>
              <w:bottom w:type="dxa" w:w="60"/>
              <w:right w:type="dxa" w:w="100"/>
            </w:tcMar>
            <w:vAlign w:val="center"/>
          </w:tcPr>
          <w:p>
            <w:pPr>
              <w:spacing w:after="20" w:before="20"/>
            </w:pPr>
            <w:r>
              <w:rPr>
                <w:sz w:val="20"/>
                <w:szCs w:val="20"/>
              </w:rPr>
              <w:t xml:space="preserve">SD-PLT-DOC</w:t>
            </w:r>
          </w:p>
        </w:tc>
        <w:tc>
          <w:tcPr>
            <w:tcW w:type="dxa" w:w="1625"/>
            <w:tcMar>
              <w:top w:type="dxa" w:w="60"/>
              <w:left w:type="dxa" w:w="100"/>
              <w:bottom w:type="dxa" w:w="60"/>
              <w:right w:type="dxa" w:w="100"/>
            </w:tcMar>
            <w:vAlign w:val="center"/>
          </w:tcPr>
          <w:p>
            <w:pPr>
              <w:spacing w:after="20" w:before="20"/>
            </w:pPr>
            <w:r>
              <w:rPr>
                <w:sz w:val="20"/>
                <w:szCs w:val="20"/>
              </w:rPr>
              <w:t xml:space="preserve">High</w:t>
            </w:r>
          </w:p>
        </w:tc>
        <w:tc>
          <w:tcPr>
            <w:tcW w:type="dxa" w:w="180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PS-010</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Configuration Service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c>
          <w:tcPr>
            <w:tcW w:type="dxa" w:w="1804"/>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PS-011</w:t>
            </w:r>
          </w:p>
        </w:tc>
        <w:tc>
          <w:tcPr>
            <w:tcW w:type="dxa" w:w="2347"/>
            <w:tcMar>
              <w:top w:type="dxa" w:w="60"/>
              <w:left w:type="dxa" w:w="100"/>
              <w:bottom w:type="dxa" w:w="60"/>
              <w:right w:type="dxa" w:w="100"/>
            </w:tcMar>
            <w:vAlign w:val="center"/>
          </w:tcPr>
          <w:p>
            <w:pPr>
              <w:spacing w:after="20" w:before="20"/>
            </w:pPr>
            <w:r>
              <w:rPr>
                <w:sz w:val="20"/>
                <w:szCs w:val="20"/>
              </w:rPr>
              <w:t xml:space="preserve">Reporting Framework</w:t>
            </w:r>
          </w:p>
        </w:tc>
        <w:tc>
          <w:tcPr>
            <w:tcW w:type="dxa" w:w="2347"/>
            <w:tcMar>
              <w:top w:type="dxa" w:w="60"/>
              <w:left w:type="dxa" w:w="100"/>
              <w:bottom w:type="dxa" w:w="60"/>
              <w:right w:type="dxa" w:w="100"/>
            </w:tcMar>
            <w:vAlign w:val="center"/>
          </w:tcPr>
          <w:p>
            <w:pPr>
              <w:spacing w:after="20" w:before="20"/>
            </w:pPr>
            <w:r>
              <w:rPr>
                <w:sz w:val="20"/>
                <w:szCs w:val="20"/>
              </w:rPr>
              <w:t xml:space="preserve">SD-PLT-RPT</w:t>
            </w:r>
          </w:p>
        </w:tc>
        <w:tc>
          <w:tcPr>
            <w:tcW w:type="dxa" w:w="1625"/>
            <w:tcMar>
              <w:top w:type="dxa" w:w="60"/>
              <w:left w:type="dxa" w:w="100"/>
              <w:bottom w:type="dxa" w:w="60"/>
              <w:right w:type="dxa" w:w="100"/>
            </w:tcMar>
            <w:vAlign w:val="center"/>
          </w:tcPr>
          <w:p>
            <w:pPr>
              <w:spacing w:after="20" w:before="20"/>
            </w:pPr>
            <w:r>
              <w:rPr>
                <w:sz w:val="20"/>
                <w:szCs w:val="20"/>
              </w:rPr>
              <w:t xml:space="preserve">High</w:t>
            </w:r>
          </w:p>
        </w:tc>
        <w:tc>
          <w:tcPr>
            <w:tcW w:type="dxa" w:w="180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PS-012</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c>
          <w:tcPr>
            <w:tcW w:type="dxa" w:w="1804"/>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PS-013</w:t>
            </w:r>
          </w:p>
        </w:tc>
        <w:tc>
          <w:tcPr>
            <w:tcW w:type="dxa" w:w="2347"/>
            <w:tcMar>
              <w:top w:type="dxa" w:w="60"/>
              <w:left w:type="dxa" w:w="100"/>
              <w:bottom w:type="dxa" w:w="60"/>
              <w:right w:type="dxa" w:w="100"/>
            </w:tcMar>
            <w:vAlign w:val="center"/>
          </w:tcPr>
          <w:p>
            <w:pPr>
              <w:spacing w:after="20" w:before="20"/>
            </w:pPr>
            <w:r>
              <w:rPr>
                <w:sz w:val="20"/>
                <w:szCs w:val="20"/>
              </w:rPr>
              <w:t xml:space="preserve">Capability Registry</w:t>
            </w:r>
          </w:p>
        </w:tc>
        <w:tc>
          <w:tcPr>
            <w:tcW w:type="dxa" w:w="2347"/>
            <w:tcMar>
              <w:top w:type="dxa" w:w="60"/>
              <w:left w:type="dxa" w:w="100"/>
              <w:bottom w:type="dxa" w:w="60"/>
              <w:right w:type="dxa" w:w="100"/>
            </w:tcMar>
            <w:vAlign w:val="center"/>
          </w:tcPr>
          <w:p>
            <w:pPr>
              <w:spacing w:after="20" w:before="20"/>
            </w:pPr>
            <w:r>
              <w:rPr>
                <w:sz w:val="20"/>
                <w:szCs w:val="20"/>
              </w:rPr>
              <w:t xml:space="preserve">SD-PLT-CAP</w:t>
            </w:r>
          </w:p>
        </w:tc>
        <w:tc>
          <w:tcPr>
            <w:tcW w:type="dxa" w:w="1625"/>
            <w:tcMar>
              <w:top w:type="dxa" w:w="60"/>
              <w:left w:type="dxa" w:w="100"/>
              <w:bottom w:type="dxa" w:w="60"/>
              <w:right w:type="dxa" w:w="100"/>
            </w:tcMar>
            <w:vAlign w:val="center"/>
          </w:tcPr>
          <w:p>
            <w:pPr>
              <w:spacing w:after="20" w:before="20"/>
            </w:pPr>
            <w:r>
              <w:rPr>
                <w:sz w:val="20"/>
                <w:szCs w:val="20"/>
              </w:rPr>
              <w:t xml:space="preserve">Critical</w:t>
            </w:r>
          </w:p>
        </w:tc>
        <w:tc>
          <w:tcPr>
            <w:tcW w:type="dxa" w:w="180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PS-014</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Validation Service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c>
          <w:tcPr>
            <w:tcW w:type="dxa" w:w="180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PS-015</w:t>
            </w:r>
          </w:p>
        </w:tc>
        <w:tc>
          <w:tcPr>
            <w:tcW w:type="dxa" w:w="2347"/>
            <w:tcMar>
              <w:top w:type="dxa" w:w="60"/>
              <w:left w:type="dxa" w:w="100"/>
              <w:bottom w:type="dxa" w:w="60"/>
              <w:right w:type="dxa" w:w="100"/>
            </w:tcMar>
            <w:vAlign w:val="center"/>
          </w:tcPr>
          <w:p>
            <w:pPr>
              <w:spacing w:after="20" w:before="20"/>
            </w:pPr>
            <w:r>
              <w:rPr>
                <w:sz w:val="20"/>
                <w:szCs w:val="20"/>
              </w:rPr>
              <w:t xml:space="preserve">Metadata Service</w:t>
            </w:r>
          </w:p>
        </w:tc>
        <w:tc>
          <w:tcPr>
            <w:tcW w:type="dxa" w:w="2347"/>
            <w:tcMar>
              <w:top w:type="dxa" w:w="60"/>
              <w:left w:type="dxa" w:w="100"/>
              <w:bottom w:type="dxa" w:w="60"/>
              <w:right w:type="dxa" w:w="100"/>
            </w:tcMar>
            <w:vAlign w:val="center"/>
          </w:tcPr>
          <w:p>
            <w:pPr>
              <w:spacing w:after="20" w:before="20"/>
            </w:pPr>
            <w:r>
              <w:rPr>
                <w:sz w:val="20"/>
                <w:szCs w:val="20"/>
              </w:rPr>
              <w:t xml:space="preserve">SD-PLT-CAP</w:t>
            </w:r>
          </w:p>
        </w:tc>
        <w:tc>
          <w:tcPr>
            <w:tcW w:type="dxa" w:w="1625"/>
            <w:tcMar>
              <w:top w:type="dxa" w:w="60"/>
              <w:left w:type="dxa" w:w="100"/>
              <w:bottom w:type="dxa" w:w="60"/>
              <w:right w:type="dxa" w:w="100"/>
            </w:tcMar>
            <w:vAlign w:val="center"/>
          </w:tcPr>
          <w:p>
            <w:pPr>
              <w:spacing w:after="20" w:before="20"/>
            </w:pPr>
            <w:r>
              <w:rPr>
                <w:sz w:val="20"/>
                <w:szCs w:val="20"/>
              </w:rPr>
              <w:t xml:space="preserve">High</w:t>
            </w:r>
          </w:p>
        </w:tc>
        <w:tc>
          <w:tcPr>
            <w:tcW w:type="dxa" w:w="180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PS-016</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Job Scheduler</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SD-PLT-SCHD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Medium</w:t>
            </w:r>
          </w:p>
        </w:tc>
        <w:tc>
          <w:tcPr>
            <w:tcW w:type="dxa" w:w="180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PS-017</w:t>
            </w:r>
          </w:p>
        </w:tc>
        <w:tc>
          <w:tcPr>
            <w:tcW w:type="dxa" w:w="2347"/>
            <w:tcMar>
              <w:top w:type="dxa" w:w="60"/>
              <w:left w:type="dxa" w:w="100"/>
              <w:bottom w:type="dxa" w:w="60"/>
              <w:right w:type="dxa" w:w="100"/>
            </w:tcMar>
            <w:vAlign w:val="center"/>
          </w:tcPr>
          <w:p>
            <w:pPr>
              <w:spacing w:after="20" w:before="20"/>
            </w:pPr>
            <w:r>
              <w:rPr>
                <w:sz w:val="20"/>
                <w:szCs w:val="20"/>
              </w:rPr>
              <w:t xml:space="preserve">File Storage</w:t>
            </w:r>
          </w:p>
        </w:tc>
        <w:tc>
          <w:tcPr>
            <w:tcW w:type="dxa" w:w="2347"/>
            <w:tcMar>
              <w:top w:type="dxa" w:w="60"/>
              <w:left w:type="dxa" w:w="100"/>
              <w:bottom w:type="dxa" w:w="60"/>
              <w:right w:type="dxa" w:w="100"/>
            </w:tcMar>
            <w:vAlign w:val="center"/>
          </w:tcPr>
          <w:p>
            <w:pPr>
              <w:spacing w:after="20" w:before="20"/>
            </w:pPr>
            <w:r>
              <w:rPr>
                <w:sz w:val="20"/>
                <w:szCs w:val="20"/>
              </w:rPr>
              <w:t xml:space="preserve">SD-PLT-FILE</w:t>
            </w:r>
          </w:p>
        </w:tc>
        <w:tc>
          <w:tcPr>
            <w:tcW w:type="dxa" w:w="1625"/>
            <w:tcMar>
              <w:top w:type="dxa" w:w="60"/>
              <w:left w:type="dxa" w:w="100"/>
              <w:bottom w:type="dxa" w:w="60"/>
              <w:right w:type="dxa" w:w="100"/>
            </w:tcMar>
            <w:vAlign w:val="center"/>
          </w:tcPr>
          <w:p>
            <w:pPr>
              <w:spacing w:after="20" w:before="20"/>
            </w:pPr>
            <w:r>
              <w:rPr>
                <w:sz w:val="20"/>
                <w:szCs w:val="20"/>
              </w:rPr>
              <w:t xml:space="preserve">High</w:t>
            </w:r>
          </w:p>
        </w:tc>
        <w:tc>
          <w:tcPr>
            <w:tcW w:type="dxa" w:w="1804"/>
            <w:tcMar>
              <w:top w:type="dxa" w:w="60"/>
              <w:left w:type="dxa" w:w="100"/>
              <w:bottom w:type="dxa" w:w="60"/>
              <w:right w:type="dxa" w:w="100"/>
            </w:tcMar>
            <w:vAlign w:val="center"/>
          </w:tcPr>
          <w:p>
            <w:pPr>
              <w:spacing w:after="20" w:before="20"/>
            </w:pPr>
            <w:r>
              <w:rPr>
                <w:sz w:val="20"/>
                <w:szCs w:val="20"/>
              </w:rPr>
              <w:t xml:space="preserve">6</w:t>
            </w:r>
          </w:p>
        </w:tc>
      </w:tr>
    </w:tbl>
    <w:p>
      <w:pPr>
        <w:pStyle w:val="Heading2"/>
        <w:spacing w:after="120" w:before="260"/>
      </w:pPr>
      <w:r>
        <w:rPr>
          <w:b/>
          <w:bCs/>
          <w:color w:val="2E74B5"/>
          <w:sz w:val="25"/>
          <w:szCs w:val="25"/>
        </w:rPr>
        <w:t xml:space="preserve">2.4 What every service guarantees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3610"/>
        <w:gridCol w:w="4694"/>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Cross-cutting guarantee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Consequence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CC-01</w:t>
            </w:r>
          </w:p>
        </w:tc>
        <w:tc>
          <w:tcPr>
            <w:tcW w:type="dxa" w:w="3610"/>
            <w:tcMar>
              <w:top w:type="dxa" w:w="60"/>
              <w:left w:type="dxa" w:w="100"/>
              <w:bottom w:type="dxa" w:w="60"/>
              <w:right w:type="dxa" w:w="100"/>
            </w:tcMar>
            <w:vAlign w:val="center"/>
          </w:tcPr>
          <w:p>
            <w:pPr>
              <w:spacing w:after="20" w:before="20"/>
            </w:pPr>
            <w:r>
              <w:rPr>
                <w:sz w:val="20"/>
                <w:szCs w:val="20"/>
              </w:rPr>
              <w:t xml:space="preserve">Stateless and horizontally scalable.</w:t>
            </w:r>
          </w:p>
        </w:tc>
        <w:tc>
          <w:tcPr>
            <w:tcW w:type="dxa" w:w="4694"/>
            <w:tcMar>
              <w:top w:type="dxa" w:w="60"/>
              <w:left w:type="dxa" w:w="100"/>
              <w:bottom w:type="dxa" w:w="60"/>
              <w:right w:type="dxa" w:w="100"/>
            </w:tcMar>
            <w:vAlign w:val="center"/>
          </w:tcPr>
          <w:p>
            <w:pPr>
              <w:spacing w:after="20" w:before="20"/>
            </w:pPr>
            <w:r>
              <w:rPr>
                <w:sz w:val="20"/>
                <w:szCs w:val="20"/>
              </w:rPr>
              <w:t xml:space="preserve">No session affinity. Any instance may serve any request.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CC-02</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Contains no business-specific logic (GR-006).</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The same code path serves every tenant and every module.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CC-03</w:t>
            </w:r>
          </w:p>
        </w:tc>
        <w:tc>
          <w:tcPr>
            <w:tcW w:type="dxa" w:w="3610"/>
            <w:tcMar>
              <w:top w:type="dxa" w:w="60"/>
              <w:left w:type="dxa" w:w="100"/>
              <w:bottom w:type="dxa" w:w="60"/>
              <w:right w:type="dxa" w:w="100"/>
            </w:tcMar>
            <w:vAlign w:val="center"/>
          </w:tcPr>
          <w:p>
            <w:pPr>
              <w:spacing w:after="20" w:before="20"/>
            </w:pPr>
            <w:r>
              <w:rPr>
                <w:sz w:val="20"/>
                <w:szCs w:val="20"/>
              </w:rPr>
              <w:t xml:space="preserve">Consumable by every domain without modification.</w:t>
            </w:r>
          </w:p>
        </w:tc>
        <w:tc>
          <w:tcPr>
            <w:tcW w:type="dxa" w:w="4694"/>
            <w:tcMar>
              <w:top w:type="dxa" w:w="60"/>
              <w:left w:type="dxa" w:w="100"/>
              <w:bottom w:type="dxa" w:w="60"/>
              <w:right w:type="dxa" w:w="100"/>
            </w:tcMar>
            <w:vAlign w:val="center"/>
          </w:tcPr>
          <w:p>
            <w:pPr>
              <w:spacing w:after="20" w:before="20"/>
            </w:pPr>
            <w:r>
              <w:rPr>
                <w:sz w:val="20"/>
                <w:szCs w:val="20"/>
              </w:rPr>
              <w:t xml:space="preserve">A service never branches on the identity of its caller.</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CC-04</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Versioned independently, with at least one previous version supported.</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module upgrade is never forced by a platform release.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CC-05</w:t>
            </w:r>
          </w:p>
        </w:tc>
        <w:tc>
          <w:tcPr>
            <w:tcW w:type="dxa" w:w="3610"/>
            <w:tcMar>
              <w:top w:type="dxa" w:w="60"/>
              <w:left w:type="dxa" w:w="100"/>
              <w:bottom w:type="dxa" w:w="60"/>
              <w:right w:type="dxa" w:w="100"/>
            </w:tcMar>
            <w:vAlign w:val="center"/>
          </w:tcPr>
          <w:p>
            <w:pPr>
              <w:spacing w:after="20" w:before="20"/>
            </w:pPr>
            <w:r>
              <w:rPr>
                <w:sz w:val="20"/>
                <w:szCs w:val="20"/>
              </w:rPr>
              <w:t xml:space="preserve">Emits audit records for state-changing operations without the caller asking.</w:t>
            </w:r>
          </w:p>
        </w:tc>
        <w:tc>
          <w:tcPr>
            <w:tcW w:type="dxa" w:w="4694"/>
            <w:tcMar>
              <w:top w:type="dxa" w:w="60"/>
              <w:left w:type="dxa" w:w="100"/>
              <w:bottom w:type="dxa" w:w="60"/>
              <w:right w:type="dxa" w:w="100"/>
            </w:tcMar>
            <w:vAlign w:val="center"/>
          </w:tcPr>
          <w:p>
            <w:pPr>
              <w:spacing w:after="20" w:before="20"/>
            </w:pPr>
            <w:r>
              <w:rPr>
                <w:sz w:val="20"/>
                <w:szCs w:val="20"/>
              </w:rPr>
              <w:t xml:space="preserve">A module cannot forget to audit.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CC-06</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Enforces the caller access scope on every read.</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module cannot leak data by forgetting a filter.</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CC-07</w:t>
            </w:r>
          </w:p>
        </w:tc>
        <w:tc>
          <w:tcPr>
            <w:tcW w:type="dxa" w:w="3610"/>
            <w:tcMar>
              <w:top w:type="dxa" w:w="60"/>
              <w:left w:type="dxa" w:w="100"/>
              <w:bottom w:type="dxa" w:w="60"/>
              <w:right w:type="dxa" w:w="100"/>
            </w:tcMar>
            <w:vAlign w:val="center"/>
          </w:tcPr>
          <w:p>
            <w:pPr>
              <w:spacing w:after="20" w:before="20"/>
            </w:pPr>
            <w:r>
              <w:rPr>
                <w:sz w:val="20"/>
                <w:szCs w:val="20"/>
              </w:rPr>
              <w:t xml:space="preserve">Never requires a business domain to be enabled in order to function.</w:t>
            </w:r>
          </w:p>
        </w:tc>
        <w:tc>
          <w:tcPr>
            <w:tcW w:type="dxa" w:w="4694"/>
            <w:tcMar>
              <w:top w:type="dxa" w:w="60"/>
              <w:left w:type="dxa" w:w="100"/>
              <w:bottom w:type="dxa" w:w="60"/>
              <w:right w:type="dxa" w:w="100"/>
            </w:tcMar>
            <w:vAlign w:val="center"/>
          </w:tcPr>
          <w:p>
            <w:pPr>
              <w:spacing w:after="20" w:before="20"/>
            </w:pPr>
            <w:r>
              <w:rPr>
                <w:sz w:val="20"/>
                <w:szCs w:val="20"/>
              </w:rPr>
              <w:t xml:space="preserve">The Core Platform is operable with a single module licensed.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CC-08</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Idempotent where the operation declares an idempotency key.</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retry after a timeout cannot duplicate a business record.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CC-09</w:t>
            </w:r>
          </w:p>
        </w:tc>
        <w:tc>
          <w:tcPr>
            <w:tcW w:type="dxa" w:w="3610"/>
            <w:tcMar>
              <w:top w:type="dxa" w:w="60"/>
              <w:left w:type="dxa" w:w="100"/>
              <w:bottom w:type="dxa" w:w="60"/>
              <w:right w:type="dxa" w:w="100"/>
            </w:tcMar>
            <w:vAlign w:val="center"/>
          </w:tcPr>
          <w:p>
            <w:pPr>
              <w:spacing w:after="20" w:before="20"/>
            </w:pPr>
            <w:r>
              <w:rPr>
                <w:sz w:val="20"/>
                <w:szCs w:val="20"/>
              </w:rPr>
              <w:t xml:space="preserve">Returns errors from the closed set in section 3, never free text.</w:t>
            </w:r>
          </w:p>
        </w:tc>
        <w:tc>
          <w:tcPr>
            <w:tcW w:type="dxa" w:w="4694"/>
            <w:tcMar>
              <w:top w:type="dxa" w:w="60"/>
              <w:left w:type="dxa" w:w="100"/>
              <w:bottom w:type="dxa" w:w="60"/>
              <w:right w:type="dxa" w:w="100"/>
            </w:tcMar>
            <w:vAlign w:val="center"/>
          </w:tcPr>
          <w:p>
            <w:pPr>
              <w:spacing w:after="20" w:before="20"/>
            </w:pPr>
            <w:r>
              <w:rPr>
                <w:sz w:val="20"/>
                <w:szCs w:val="20"/>
              </w:rPr>
              <w:t xml:space="preserve">Callers can branch on failure deterministically.</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CC-10</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Localizes every user-facing message.</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No English string reaches an Arabic interface.</w:t>
            </w:r>
          </w:p>
        </w:tc>
      </w:tr>
    </w:tbl>
    <w:p>
      <w:r>
        <w:br w:type="page"/>
      </w:r>
    </w:p>
    <w:p>
      <w:pPr>
        <w:pStyle w:val="Heading1"/>
        <w:spacing w:after="160" w:before="320"/>
      </w:pPr>
      <w:r>
        <w:rPr>
          <w:b/>
          <w:bCs/>
          <w:color w:val="1F4E79"/>
          <w:sz w:val="30"/>
          <w:szCs w:val="30"/>
        </w:rPr>
        <w:t xml:space="preserve">3. Error Model</w:t>
      </w:r>
    </w:p>
    <w:p>
      <w:pPr>
        <w:pStyle w:val="Heading2"/>
        <w:spacing w:after="120" w:before="260"/>
      </w:pPr>
      <w:r>
        <w:rPr>
          <w:b/>
          <w:bCs/>
          <w:color w:val="2E74B5"/>
          <w:sz w:val="25"/>
          <w:szCs w:val="25"/>
        </w:rPr>
        <w:t xml:space="preserve">3.1 Error classes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2708"/>
        <w:gridCol w:w="3610"/>
        <w:gridCol w:w="1083"/>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Meaning</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Caller action</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Retriable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Validation</w:t>
            </w:r>
          </w:p>
        </w:tc>
        <w:tc>
          <w:tcPr>
            <w:tcW w:type="dxa" w:w="2708"/>
            <w:tcMar>
              <w:top w:type="dxa" w:w="60"/>
              <w:left w:type="dxa" w:w="100"/>
              <w:bottom w:type="dxa" w:w="60"/>
              <w:right w:type="dxa" w:w="100"/>
            </w:tcMar>
            <w:vAlign w:val="center"/>
          </w:tcPr>
          <w:p>
            <w:pPr>
              <w:spacing w:after="20" w:before="20"/>
            </w:pPr>
            <w:r>
              <w:rPr>
                <w:sz w:val="20"/>
                <w:szCs w:val="20"/>
              </w:rPr>
              <w:t xml:space="preserve">The request is well formed but violates a rule or a resolved obligation.</w:t>
            </w:r>
          </w:p>
        </w:tc>
        <w:tc>
          <w:tcPr>
            <w:tcW w:type="dxa" w:w="3610"/>
            <w:tcMar>
              <w:top w:type="dxa" w:w="60"/>
              <w:left w:type="dxa" w:w="100"/>
              <w:bottom w:type="dxa" w:w="60"/>
              <w:right w:type="dxa" w:w="100"/>
            </w:tcMar>
            <w:vAlign w:val="center"/>
          </w:tcPr>
          <w:p>
            <w:pPr>
              <w:spacing w:after="20" w:before="20"/>
            </w:pPr>
            <w:r>
              <w:rPr>
                <w:sz w:val="20"/>
                <w:szCs w:val="20"/>
              </w:rPr>
              <w:t xml:space="preserve">Correct the input. The failure set names the attribute, the reason and the governing capability.</w:t>
            </w:r>
          </w:p>
        </w:tc>
        <w:tc>
          <w:tcPr>
            <w:tcW w:type="dxa" w:w="1083"/>
            <w:tcMar>
              <w:top w:type="dxa" w:w="60"/>
              <w:left w:type="dxa" w:w="100"/>
              <w:bottom w:type="dxa" w:w="60"/>
              <w:right w:type="dxa" w:w="100"/>
            </w:tcMar>
            <w:vAlign w:val="center"/>
          </w:tcPr>
          <w:p>
            <w:pPr>
              <w:spacing w:after="20" w:before="20"/>
            </w:pPr>
            <w:r>
              <w:rPr>
                <w:sz w:val="20"/>
                <w:szCs w:val="20"/>
              </w:rPr>
              <w:t xml:space="preserve">No</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NotFound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The referenced object does not exist or is not visible to this actor.</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 not distinguish absence from denial in a user-facing message.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No</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AccessDenied</w:t>
            </w:r>
          </w:p>
        </w:tc>
        <w:tc>
          <w:tcPr>
            <w:tcW w:type="dxa" w:w="2708"/>
            <w:tcMar>
              <w:top w:type="dxa" w:w="60"/>
              <w:left w:type="dxa" w:w="100"/>
              <w:bottom w:type="dxa" w:w="60"/>
              <w:right w:type="dxa" w:w="100"/>
            </w:tcMar>
            <w:vAlign w:val="center"/>
          </w:tcPr>
          <w:p>
            <w:pPr>
              <w:spacing w:after="20" w:before="20"/>
            </w:pPr>
            <w:r>
              <w:rPr>
                <w:sz w:val="20"/>
                <w:szCs w:val="20"/>
              </w:rPr>
              <w:t xml:space="preserve">The actor lacks the required permission or scope.</w:t>
            </w:r>
          </w:p>
        </w:tc>
        <w:tc>
          <w:tcPr>
            <w:tcW w:type="dxa" w:w="3610"/>
            <w:tcMar>
              <w:top w:type="dxa" w:w="60"/>
              <w:left w:type="dxa" w:w="100"/>
              <w:bottom w:type="dxa" w:w="60"/>
              <w:right w:type="dxa" w:w="100"/>
            </w:tcMar>
            <w:vAlign w:val="center"/>
          </w:tcPr>
          <w:p>
            <w:pPr>
              <w:spacing w:after="20" w:before="20"/>
            </w:pPr>
            <w:r>
              <w:rPr>
                <w:sz w:val="20"/>
                <w:szCs w:val="20"/>
              </w:rPr>
              <w:t xml:space="preserve">Do not retry. The denial is audited.</w:t>
            </w:r>
          </w:p>
        </w:tc>
        <w:tc>
          <w:tcPr>
            <w:tcW w:type="dxa" w:w="1083"/>
            <w:tcMar>
              <w:top w:type="dxa" w:w="60"/>
              <w:left w:type="dxa" w:w="100"/>
              <w:bottom w:type="dxa" w:w="60"/>
              <w:right w:type="dxa" w:w="100"/>
            </w:tcMar>
            <w:vAlign w:val="center"/>
          </w:tcPr>
          <w:p>
            <w:pPr>
              <w:spacing w:after="20" w:before="20"/>
            </w:pPr>
            <w:r>
              <w:rPr>
                <w:sz w:val="20"/>
                <w:szCs w:val="20"/>
              </w:rPr>
              <w:t xml:space="preserve">No</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Conflict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The request conflicts with current state — uniqueness, transition, concurrency, idempotency.</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Re-read and re-evaluate.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Sometimes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CapabilityNotEnabled</w:t>
            </w:r>
          </w:p>
        </w:tc>
        <w:tc>
          <w:tcPr>
            <w:tcW w:type="dxa" w:w="2708"/>
            <w:tcMar>
              <w:top w:type="dxa" w:w="60"/>
              <w:left w:type="dxa" w:w="100"/>
              <w:bottom w:type="dxa" w:w="60"/>
              <w:right w:type="dxa" w:w="100"/>
            </w:tcMar>
            <w:vAlign w:val="center"/>
          </w:tcPr>
          <w:p>
            <w:pPr>
              <w:spacing w:after="20" w:before="20"/>
            </w:pPr>
            <w:r>
              <w:rPr>
                <w:sz w:val="20"/>
                <w:szCs w:val="20"/>
              </w:rPr>
              <w:t xml:space="preserve">The operation requires a capability that is not enabled for this tenant.</w:t>
            </w:r>
          </w:p>
        </w:tc>
        <w:tc>
          <w:tcPr>
            <w:tcW w:type="dxa" w:w="3610"/>
            <w:tcMar>
              <w:top w:type="dxa" w:w="60"/>
              <w:left w:type="dxa" w:w="100"/>
              <w:bottom w:type="dxa" w:w="60"/>
              <w:right w:type="dxa" w:w="100"/>
            </w:tcMar>
            <w:vAlign w:val="center"/>
          </w:tcPr>
          <w:p>
            <w:pPr>
              <w:spacing w:after="20" w:before="20"/>
            </w:pPr>
            <w:r>
              <w:rPr>
                <w:sz w:val="20"/>
                <w:szCs w:val="20"/>
              </w:rPr>
              <w:t xml:space="preserve">Do not surface the action at all; the metadata service should have hidden it.</w:t>
            </w:r>
          </w:p>
        </w:tc>
        <w:tc>
          <w:tcPr>
            <w:tcW w:type="dxa" w:w="1083"/>
            <w:tcMar>
              <w:top w:type="dxa" w:w="60"/>
              <w:left w:type="dxa" w:w="100"/>
              <w:bottom w:type="dxa" w:w="60"/>
              <w:right w:type="dxa" w:w="100"/>
            </w:tcMar>
            <w:vAlign w:val="center"/>
          </w:tcPr>
          <w:p>
            <w:pPr>
              <w:spacing w:after="20" w:before="20"/>
            </w:pPr>
            <w:r>
              <w:rPr>
                <w:sz w:val="20"/>
                <w:szCs w:val="20"/>
              </w:rPr>
              <w:t xml:space="preserve">No</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Immutable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The target is sealed, closed or terminal and cannot be modified.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Raise a correcting record instead.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No</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DependencyUnavailable</w:t>
            </w:r>
          </w:p>
        </w:tc>
        <w:tc>
          <w:tcPr>
            <w:tcW w:type="dxa" w:w="2708"/>
            <w:tcMar>
              <w:top w:type="dxa" w:w="60"/>
              <w:left w:type="dxa" w:w="100"/>
              <w:bottom w:type="dxa" w:w="60"/>
              <w:right w:type="dxa" w:w="100"/>
            </w:tcMar>
            <w:vAlign w:val="center"/>
          </w:tcPr>
          <w:p>
            <w:pPr>
              <w:spacing w:after="20" w:before="20"/>
            </w:pPr>
            <w:r>
              <w:rPr>
                <w:sz w:val="20"/>
                <w:szCs w:val="20"/>
              </w:rPr>
              <w:t xml:space="preserve">An external system or downstream service is unavailable.</w:t>
            </w:r>
          </w:p>
        </w:tc>
        <w:tc>
          <w:tcPr>
            <w:tcW w:type="dxa" w:w="3610"/>
            <w:tcMar>
              <w:top w:type="dxa" w:w="60"/>
              <w:left w:type="dxa" w:w="100"/>
              <w:bottom w:type="dxa" w:w="60"/>
              <w:right w:type="dxa" w:w="100"/>
            </w:tcMar>
            <w:vAlign w:val="center"/>
          </w:tcPr>
          <w:p>
            <w:pPr>
              <w:spacing w:after="20" w:before="20"/>
            </w:pPr>
            <w:r>
              <w:rPr>
                <w:sz w:val="20"/>
                <w:szCs w:val="20"/>
              </w:rPr>
              <w:t xml:space="preserve">Degrade gracefully. Never block the business operation where the dependency is optional.</w:t>
            </w:r>
          </w:p>
        </w:tc>
        <w:tc>
          <w:tcPr>
            <w:tcW w:type="dxa" w:w="1083"/>
            <w:tcMar>
              <w:top w:type="dxa" w:w="60"/>
              <w:left w:type="dxa" w:w="100"/>
              <w:bottom w:type="dxa" w:w="60"/>
              <w:right w:type="dxa" w:w="100"/>
            </w:tcMar>
            <w:vAlign w:val="center"/>
          </w:tcPr>
          <w:p>
            <w:pPr>
              <w:spacing w:after="20" w:before="20"/>
            </w:pPr>
            <w:r>
              <w:rPr>
                <w:sz w:val="20"/>
                <w:szCs w:val="20"/>
              </w:rPr>
              <w:t xml:space="preserve">Yes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Throttled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The caller has exceeded its rate allowance.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Back off with jitter and retry.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Yes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Internal</w:t>
            </w:r>
          </w:p>
        </w:tc>
        <w:tc>
          <w:tcPr>
            <w:tcW w:type="dxa" w:w="2708"/>
            <w:tcMar>
              <w:top w:type="dxa" w:w="60"/>
              <w:left w:type="dxa" w:w="100"/>
              <w:bottom w:type="dxa" w:w="60"/>
              <w:right w:type="dxa" w:w="100"/>
            </w:tcMar>
            <w:vAlign w:val="center"/>
          </w:tcPr>
          <w:p>
            <w:pPr>
              <w:spacing w:after="20" w:before="20"/>
            </w:pPr>
            <w:r>
              <w:rPr>
                <w:sz w:val="20"/>
                <w:szCs w:val="20"/>
              </w:rPr>
              <w:t xml:space="preserve">An unexpected platform failure.</w:t>
            </w:r>
          </w:p>
        </w:tc>
        <w:tc>
          <w:tcPr>
            <w:tcW w:type="dxa" w:w="3610"/>
            <w:tcMar>
              <w:top w:type="dxa" w:w="60"/>
              <w:left w:type="dxa" w:w="100"/>
              <w:bottom w:type="dxa" w:w="60"/>
              <w:right w:type="dxa" w:w="100"/>
            </w:tcMar>
            <w:vAlign w:val="center"/>
          </w:tcPr>
          <w:p>
            <w:pPr>
              <w:spacing w:after="20" w:before="20"/>
            </w:pPr>
            <w:r>
              <w:rPr>
                <w:sz w:val="20"/>
                <w:szCs w:val="20"/>
              </w:rPr>
              <w:t xml:space="preserve">Retry once with backoff, then surface a correlation identifier.</w:t>
            </w:r>
          </w:p>
        </w:tc>
        <w:tc>
          <w:tcPr>
            <w:tcW w:type="dxa" w:w="1083"/>
            <w:tcMar>
              <w:top w:type="dxa" w:w="60"/>
              <w:left w:type="dxa" w:w="100"/>
              <w:bottom w:type="dxa" w:w="60"/>
              <w:right w:type="dxa" w:w="100"/>
            </w:tcMar>
            <w:vAlign w:val="center"/>
          </w:tcPr>
          <w:p>
            <w:pPr>
              <w:spacing w:after="20" w:before="20"/>
            </w:pPr>
            <w:r>
              <w:rPr>
                <w:sz w:val="20"/>
                <w:szCs w:val="20"/>
              </w:rPr>
              <w:t xml:space="preserve">Yes</w:t>
            </w:r>
          </w:p>
        </w:tc>
      </w:tr>
    </w:tbl>
    <w:p>
      <w:pPr>
        <w:pStyle w:val="Heading2"/>
        <w:spacing w:after="120" w:before="260"/>
      </w:pPr>
      <w:r>
        <w:rPr>
          <w:b/>
          <w:bCs/>
          <w:color w:val="2E74B5"/>
          <w:sz w:val="25"/>
          <w:szCs w:val="25"/>
        </w:rPr>
        <w:t xml:space="preserve">3.2 Error contract rules</w:t>
      </w:r>
    </w:p>
    <w:p>
      <w:pPr>
        <w:pStyle w:val="ListParagraph"/>
        <w:numPr>
          <w:ilvl w:val="0"/>
          <w:numId w:val="3"/>
        </w:numPr>
        <w:spacing w:after="60"/>
      </w:pPr>
      <w:r>
        <w:t xml:space="preserve">Every error carries a stable code, a class from section 3.1, a localized message and a correlation identifier.</w:t>
      </w:r>
    </w:p>
    <w:p>
      <w:pPr>
        <w:pStyle w:val="ListParagraph"/>
        <w:numPr>
          <w:ilvl w:val="0"/>
          <w:numId w:val="3"/>
        </w:numPr>
        <w:spacing w:after="60"/>
      </w:pPr>
      <w:r>
        <w:t xml:space="preserve">A validation error carries a failure set: attribute, reason, and the capability or profile entry that created the obligation.</w:t>
      </w:r>
    </w:p>
    <w:p>
      <w:pPr>
        <w:pStyle w:val="ListParagraph"/>
        <w:numPr>
          <w:ilvl w:val="0"/>
          <w:numId w:val="3"/>
        </w:numPr>
        <w:spacing w:after="60"/>
      </w:pPr>
      <w:r>
        <w:t xml:space="preserve">An error message never reveals the existence of a record the actor may not see.</w:t>
      </w:r>
    </w:p>
    <w:p>
      <w:pPr>
        <w:pStyle w:val="ListParagraph"/>
        <w:numPr>
          <w:ilvl w:val="0"/>
          <w:numId w:val="3"/>
        </w:numPr>
        <w:spacing w:after="60"/>
      </w:pPr>
      <w:r>
        <w:t xml:space="preserve">A partial success is never reported as a success. Bulk operations return an accepted count and a rejected set with reasons.</w:t>
      </w:r>
    </w:p>
    <w:p>
      <w:pPr>
        <w:pStyle w:val="ListParagraph"/>
        <w:numPr>
          <w:ilvl w:val="0"/>
          <w:numId w:val="3"/>
        </w:numPr>
        <w:spacing w:after="60"/>
      </w:pPr>
      <w:r>
        <w:t xml:space="preserve">An error never carries a stack trace, a query fragment, a credential or an encrypted configuration value.</w:t>
      </w:r>
    </w:p>
    <w:p>
      <w:pPr>
        <w:pStyle w:val="Heading2"/>
        <w:spacing w:after="120" w:before="260"/>
      </w:pPr>
      <w:r>
        <w:rPr>
          <w:b/>
          <w:bCs/>
          <w:color w:val="2E74B5"/>
          <w:sz w:val="25"/>
          <w:szCs w:val="25"/>
        </w:rPr>
        <w:t xml:space="preserve">3.3 Idempotency and concurrency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Concern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Idempotency</w:t>
            </w:r>
          </w:p>
        </w:tc>
        <w:tc>
          <w:tcPr>
            <w:tcW w:type="dxa" w:w="7040"/>
            <w:tcMar>
              <w:top w:type="dxa" w:w="60"/>
              <w:left w:type="dxa" w:w="100"/>
              <w:bottom w:type="dxa" w:w="60"/>
              <w:right w:type="dxa" w:w="100"/>
            </w:tcMar>
            <w:vAlign w:val="center"/>
          </w:tcPr>
          <w:p>
            <w:pPr>
              <w:spacing w:after="20" w:before="20"/>
            </w:pPr>
            <w:r>
              <w:rPr>
                <w:sz w:val="20"/>
                <w:szCs w:val="20"/>
              </w:rPr>
              <w:t xml:space="preserve">Every state-changing operation reachable from an unreliable channel — handheld, connector, webhook — accepts an idempotency key. A repeat with the same key returns the original result rather than creating a second record.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Optimistic concurrency</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Update operations accept an expected version. A mismatch returns Conflict rather than silently overwriting.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Read consistency</w:t>
            </w:r>
          </w:p>
        </w:tc>
        <w:tc>
          <w:tcPr>
            <w:tcW w:type="dxa" w:w="7040"/>
            <w:tcMar>
              <w:top w:type="dxa" w:w="60"/>
              <w:left w:type="dxa" w:w="100"/>
              <w:bottom w:type="dxa" w:w="60"/>
              <w:right w:type="dxa" w:w="100"/>
            </w:tcMar>
            <w:vAlign w:val="center"/>
          </w:tcPr>
          <w:p>
            <w:pPr>
              <w:spacing w:after="20" w:before="20"/>
            </w:pPr>
            <w:r>
              <w:rPr>
                <w:sz w:val="20"/>
                <w:szCs w:val="20"/>
              </w:rPr>
              <w:t xml:space="preserve">Reads are read-your-writes consistent within a session. Reporting data is eventually consistent and declares its lag.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Ordering</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Event delivery is at-least-once and per-subject ordered. Consumers are idempotent by correlation key.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Long operations</w:t>
            </w:r>
          </w:p>
        </w:tc>
        <w:tc>
          <w:tcPr>
            <w:tcW w:type="dxa" w:w="7040"/>
            <w:tcMar>
              <w:top w:type="dxa" w:w="60"/>
              <w:left w:type="dxa" w:w="100"/>
              <w:bottom w:type="dxa" w:w="60"/>
              <w:right w:type="dxa" w:w="100"/>
            </w:tcMar>
            <w:vAlign w:val="center"/>
          </w:tcPr>
          <w:p>
            <w:pPr>
              <w:spacing w:after="20" w:before="20"/>
            </w:pPr>
            <w:r>
              <w:rPr>
                <w:sz w:val="20"/>
                <w:szCs w:val="20"/>
              </w:rPr>
              <w:t xml:space="preserve">Any operation that may exceed 5 seconds returns a job reference and completes asynchronously with a result manifest.</w:t>
            </w:r>
          </w:p>
        </w:tc>
      </w:tr>
    </w:tbl>
    <w:p>
      <w:r>
        <w:br w:type="page"/>
      </w:r>
    </w:p>
    <w:p>
      <w:pPr>
        <w:pStyle w:val="Heading1"/>
        <w:spacing w:after="160" w:before="320"/>
      </w:pPr>
      <w:r>
        <w:rPr>
          <w:b/>
          <w:bCs/>
          <w:color w:val="1F4E79"/>
          <w:sz w:val="30"/>
          <w:szCs w:val="30"/>
        </w:rPr>
        <w:t xml:space="preserve">4. Service Contracts</w:t>
      </w:r>
    </w:p>
    <w:p>
      <w:r>
        <w:br w:type="page"/>
      </w:r>
    </w:p>
    <w:p>
      <w:pPr>
        <w:pStyle w:val="Heading1"/>
        <w:spacing w:after="160" w:before="320"/>
      </w:pPr>
      <w:r>
        <w:rPr>
          <w:b/>
          <w:bCs/>
          <w:color w:val="1F4E79"/>
          <w:sz w:val="30"/>
          <w:szCs w:val="30"/>
        </w:rPr>
        <w:t xml:space="preserve">4.1 PS-001 — Identity &amp; Access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PS-001</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Identity &amp; Access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Delegated to DOM-IAM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BR-014, BR-015, BR-181, BR-183, BR-190</w:t>
            </w:r>
          </w:p>
        </w:tc>
      </w:tr>
    </w:tbl>
    <w:p>
      <w:pPr>
        <w:pStyle w:val="Heading2"/>
        <w:spacing w:after="120" w:before="260"/>
      </w:pPr>
      <w:r>
        <w:rPr>
          <w:b/>
          <w:bCs/>
          <w:color w:val="2E74B5"/>
          <w:sz w:val="25"/>
          <w:szCs w:val="25"/>
        </w:rPr>
        <w:t xml:space="preserve">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Establish who an actor is and what they are permitted to do, so that no business module ever contains access-control logic.</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Authenticate</w:t>
            </w:r>
          </w:p>
        </w:tc>
        <w:tc>
          <w:tcPr>
            <w:tcW w:type="dxa" w:w="1986"/>
            <w:tcMar>
              <w:top w:type="dxa" w:w="60"/>
              <w:left w:type="dxa" w:w="100"/>
              <w:bottom w:type="dxa" w:w="60"/>
              <w:right w:type="dxa" w:w="100"/>
            </w:tcMar>
            <w:vAlign w:val="center"/>
          </w:tcPr>
          <w:p>
            <w:pPr>
              <w:spacing w:after="20" w:before="20"/>
            </w:pPr>
            <w:r>
              <w:rPr>
                <w:sz w:val="20"/>
                <w:szCs w:val="20"/>
              </w:rPr>
              <w:t xml:space="preserve">Credential set, channel, device reference where applicable</w:t>
            </w:r>
          </w:p>
        </w:tc>
        <w:tc>
          <w:tcPr>
            <w:tcW w:type="dxa" w:w="1805"/>
            <w:tcMar>
              <w:top w:type="dxa" w:w="60"/>
              <w:left w:type="dxa" w:w="100"/>
              <w:bottom w:type="dxa" w:w="60"/>
              <w:right w:type="dxa" w:w="100"/>
            </w:tcMar>
            <w:vAlign w:val="center"/>
          </w:tcPr>
          <w:p>
            <w:pPr>
              <w:spacing w:after="20" w:before="20"/>
            </w:pPr>
            <w:r>
              <w:rPr>
                <w:sz w:val="20"/>
                <w:szCs w:val="20"/>
              </w:rPr>
              <w:t xml:space="preserve">Session token, effective scope, MFA state</w:t>
            </w:r>
          </w:p>
        </w:tc>
        <w:tc>
          <w:tcPr>
            <w:tcW w:type="dxa" w:w="2257"/>
            <w:tcMar>
              <w:top w:type="dxa" w:w="60"/>
              <w:left w:type="dxa" w:w="100"/>
              <w:bottom w:type="dxa" w:w="60"/>
              <w:right w:type="dxa" w:w="100"/>
            </w:tcMar>
            <w:vAlign w:val="center"/>
          </w:tcPr>
          <w:p>
            <w:pPr>
              <w:spacing w:after="20" w:before="20"/>
            </w:pPr>
            <w:r>
              <w:rPr>
                <w:sz w:val="20"/>
                <w:szCs w:val="20"/>
              </w:rPr>
              <w:t xml:space="preserve">InvalidCredential, AccountLocked, MFARequired, DeviceUntrusted, IdentityProviderUnavailable</w:t>
            </w:r>
          </w:p>
        </w:tc>
        <w:tc>
          <w:tcPr>
            <w:tcW w:type="dxa" w:w="1624"/>
            <w:tcMar>
              <w:top w:type="dxa" w:w="60"/>
              <w:left w:type="dxa" w:w="100"/>
              <w:bottom w:type="dxa" w:w="60"/>
              <w:right w:type="dxa" w:w="100"/>
            </w:tcMar>
            <w:vAlign w:val="center"/>
          </w:tcPr>
          <w:p>
            <w:pPr>
              <w:spacing w:after="20" w:before="20"/>
            </w:pPr>
            <w:r>
              <w:rPr>
                <w:sz w:val="20"/>
                <w:szCs w:val="20"/>
              </w:rPr>
              <w:t xml:space="preserve">AuthenticationSucceeded, AuthenticationFailed, SessionEstablished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Authorize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Actor, permission code, object type, object reference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Allow or Deny with the deciding grant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PermissionUnknown, ScopeUnresolvable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 on allow; denial is audited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ResolveScope</w:t>
            </w:r>
          </w:p>
        </w:tc>
        <w:tc>
          <w:tcPr>
            <w:tcW w:type="dxa" w:w="1986"/>
            <w:tcMar>
              <w:top w:type="dxa" w:w="60"/>
              <w:left w:type="dxa" w:w="100"/>
              <w:bottom w:type="dxa" w:w="60"/>
              <w:right w:type="dxa" w:w="100"/>
            </w:tcMar>
            <w:vAlign w:val="center"/>
          </w:tcPr>
          <w:p>
            <w:pPr>
              <w:spacing w:after="20" w:before="20"/>
            </w:pPr>
            <w:r>
              <w:rPr>
                <w:sz w:val="20"/>
                <w:szCs w:val="20"/>
              </w:rPr>
              <w:t xml:space="preserve">Actor, object type</w:t>
            </w:r>
          </w:p>
        </w:tc>
        <w:tc>
          <w:tcPr>
            <w:tcW w:type="dxa" w:w="1805"/>
            <w:tcMar>
              <w:top w:type="dxa" w:w="60"/>
              <w:left w:type="dxa" w:w="100"/>
              <w:bottom w:type="dxa" w:w="60"/>
              <w:right w:type="dxa" w:w="100"/>
            </w:tcMar>
            <w:vAlign w:val="center"/>
          </w:tcPr>
          <w:p>
            <w:pPr>
              <w:spacing w:after="20" w:before="20"/>
            </w:pPr>
            <w:r>
              <w:rPr>
                <w:sz w:val="20"/>
                <w:szCs w:val="20"/>
              </w:rPr>
              <w:t xml:space="preserve">Scope predicate applied to every query</w:t>
            </w:r>
          </w:p>
        </w:tc>
        <w:tc>
          <w:tcPr>
            <w:tcW w:type="dxa" w:w="2257"/>
            <w:tcMar>
              <w:top w:type="dxa" w:w="60"/>
              <w:left w:type="dxa" w:w="100"/>
              <w:bottom w:type="dxa" w:w="60"/>
              <w:right w:type="dxa" w:w="100"/>
            </w:tcMar>
            <w:vAlign w:val="center"/>
          </w:tcPr>
          <w:p>
            <w:pPr>
              <w:spacing w:after="20" w:before="20"/>
            </w:pPr>
            <w:r>
              <w:rPr>
                <w:sz w:val="20"/>
                <w:szCs w:val="20"/>
              </w:rPr>
              <w:t xml:space="preserve">ScopeUnresolvable</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ResolveFieldMask</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Actor, object type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Set of attributes to mask</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None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ResolveMenu</w:t>
            </w:r>
          </w:p>
        </w:tc>
        <w:tc>
          <w:tcPr>
            <w:tcW w:type="dxa" w:w="1986"/>
            <w:tcMar>
              <w:top w:type="dxa" w:w="60"/>
              <w:left w:type="dxa" w:w="100"/>
              <w:bottom w:type="dxa" w:w="60"/>
              <w:right w:type="dxa" w:w="100"/>
            </w:tcMar>
            <w:vAlign w:val="center"/>
          </w:tcPr>
          <w:p>
            <w:pPr>
              <w:spacing w:after="20" w:before="20"/>
            </w:pPr>
            <w:r>
              <w:rPr>
                <w:sz w:val="20"/>
                <w:szCs w:val="20"/>
              </w:rPr>
              <w:t xml:space="preserve">Actor, tenant</w:t>
            </w:r>
          </w:p>
        </w:tc>
        <w:tc>
          <w:tcPr>
            <w:tcW w:type="dxa" w:w="1805"/>
            <w:tcMar>
              <w:top w:type="dxa" w:w="60"/>
              <w:left w:type="dxa" w:w="100"/>
              <w:bottom w:type="dxa" w:w="60"/>
              <w:right w:type="dxa" w:w="100"/>
            </w:tcMar>
            <w:vAlign w:val="center"/>
          </w:tcPr>
          <w:p>
            <w:pPr>
              <w:spacing w:after="20" w:before="20"/>
            </w:pPr>
            <w:r>
              <w:rPr>
                <w:sz w:val="20"/>
                <w:szCs w:val="20"/>
              </w:rPr>
              <w:t xml:space="preserve">Capability-aware action and navigation set</w:t>
            </w:r>
          </w:p>
        </w:tc>
        <w:tc>
          <w:tcPr>
            <w:tcW w:type="dxa" w:w="2257"/>
            <w:tcMar>
              <w:top w:type="dxa" w:w="60"/>
              <w:left w:type="dxa" w:w="100"/>
              <w:bottom w:type="dxa" w:w="60"/>
              <w:right w:type="dxa" w:w="100"/>
            </w:tcMar>
            <w:vAlign w:val="center"/>
          </w:tcPr>
          <w:p>
            <w:pPr>
              <w:spacing w:after="20" w:before="20"/>
            </w:pPr>
            <w:r>
              <w:rPr>
                <w:sz w:val="20"/>
                <w:szCs w:val="20"/>
              </w:rPr>
              <w:t xml:space="preserve">None</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IssueToken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Actor, scopes, lifetime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Token, expiry</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ScopeNotGranted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RevokeSession</w:t>
            </w:r>
          </w:p>
        </w:tc>
        <w:tc>
          <w:tcPr>
            <w:tcW w:type="dxa" w:w="1986"/>
            <w:tcMar>
              <w:top w:type="dxa" w:w="60"/>
              <w:left w:type="dxa" w:w="100"/>
              <w:bottom w:type="dxa" w:w="60"/>
              <w:right w:type="dxa" w:w="100"/>
            </w:tcMar>
            <w:vAlign w:val="center"/>
          </w:tcPr>
          <w:p>
            <w:pPr>
              <w:spacing w:after="20" w:before="20"/>
            </w:pPr>
            <w:r>
              <w:rPr>
                <w:sz w:val="20"/>
                <w:szCs w:val="20"/>
              </w:rPr>
              <w:t xml:space="preserve">Session reference, reason</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SessionNotFound</w:t>
            </w:r>
          </w:p>
        </w:tc>
        <w:tc>
          <w:tcPr>
            <w:tcW w:type="dxa" w:w="1624"/>
            <w:tcMar>
              <w:top w:type="dxa" w:w="60"/>
              <w:left w:type="dxa" w:w="100"/>
              <w:bottom w:type="dxa" w:w="60"/>
              <w:right w:type="dxa" w:w="100"/>
            </w:tcMar>
            <w:vAlign w:val="center"/>
          </w:tcPr>
          <w:p>
            <w:pPr>
              <w:spacing w:after="20" w:before="20"/>
            </w:pPr>
            <w:r>
              <w:rPr>
                <w:sz w:val="20"/>
                <w:szCs w:val="20"/>
              </w:rPr>
              <w:t xml:space="preserve">SessionTerminated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GrantAccess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User, role, scope type, scope references, validity, justification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Access assignment reference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SegregationConflict, ScopeReferenceRequired, RoleInactive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RoleAssigned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RevokeAccess</w:t>
            </w:r>
          </w:p>
        </w:tc>
        <w:tc>
          <w:tcPr>
            <w:tcW w:type="dxa" w:w="1986"/>
            <w:tcMar>
              <w:top w:type="dxa" w:w="60"/>
              <w:left w:type="dxa" w:w="100"/>
              <w:bottom w:type="dxa" w:w="60"/>
              <w:right w:type="dxa" w:w="100"/>
            </w:tcMar>
            <w:vAlign w:val="center"/>
          </w:tcPr>
          <w:p>
            <w:pPr>
              <w:spacing w:after="20" w:before="20"/>
            </w:pPr>
            <w:r>
              <w:rPr>
                <w:sz w:val="20"/>
                <w:szCs w:val="20"/>
              </w:rPr>
              <w:t xml:space="preserve">Access assignment reference, reason</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AssignmentNotFound</w:t>
            </w:r>
          </w:p>
        </w:tc>
        <w:tc>
          <w:tcPr>
            <w:tcW w:type="dxa" w:w="1624"/>
            <w:tcMar>
              <w:top w:type="dxa" w:w="60"/>
              <w:left w:type="dxa" w:w="100"/>
              <w:bottom w:type="dxa" w:w="60"/>
              <w:right w:type="dxa" w:w="100"/>
            </w:tcMar>
            <w:vAlign w:val="center"/>
          </w:tcPr>
          <w:p>
            <w:pPr>
              <w:spacing w:after="20" w:before="20"/>
            </w:pPr>
            <w:r>
              <w:rPr>
                <w:sz w:val="20"/>
                <w:szCs w:val="20"/>
              </w:rPr>
              <w:t xml:space="preserve">RoleRevoked, SessionTerminated</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No business module shall contain an authorization decision.</w:t>
      </w:r>
    </w:p>
    <w:p>
      <w:pPr>
        <w:pStyle w:val="ListParagraph"/>
        <w:numPr>
          <w:ilvl w:val="0"/>
          <w:numId w:val="3"/>
        </w:numPr>
        <w:spacing w:after="60"/>
      </w:pPr>
      <w:r>
        <w:t xml:space="preserve">Denial is the default. No permission is implied or inherited.</w:t>
      </w:r>
    </w:p>
    <w:p>
      <w:pPr>
        <w:pStyle w:val="ListParagraph"/>
        <w:numPr>
          <w:ilvl w:val="0"/>
          <w:numId w:val="3"/>
        </w:numPr>
        <w:spacing w:after="60"/>
      </w:pPr>
      <w:r>
        <w:t xml:space="preserve">Every authentication and authorization decision is audited, including denials.</w:t>
      </w:r>
    </w:p>
    <w:p>
      <w:pPr>
        <w:pStyle w:val="ListParagraph"/>
        <w:numPr>
          <w:ilvl w:val="0"/>
          <w:numId w:val="3"/>
        </w:numPr>
        <w:spacing w:after="60"/>
      </w:pPr>
      <w:r>
        <w:t xml:space="preserve">Revocation takes effect on existing sessions, not only on subsequent sign-ins.</w:t>
      </w:r>
    </w:p>
    <w:p>
      <w:pPr>
        <w:pStyle w:val="ListParagraph"/>
        <w:numPr>
          <w:ilvl w:val="0"/>
          <w:numId w:val="3"/>
        </w:numPr>
        <w:spacing w:after="60"/>
      </w:pPr>
      <w:r>
        <w:t xml:space="preserve">The platform remains fully operable with no identity provider configured.</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Authorize</w:t>
            </w:r>
          </w:p>
        </w:tc>
        <w:tc>
          <w:tcPr>
            <w:tcW w:type="dxa" w:w="5957"/>
            <w:tcMar>
              <w:top w:type="dxa" w:w="60"/>
              <w:left w:type="dxa" w:w="100"/>
              <w:bottom w:type="dxa" w:w="60"/>
              <w:right w:type="dxa" w:w="100"/>
            </w:tcMar>
            <w:vAlign w:val="center"/>
          </w:tcPr>
          <w:p>
            <w:pPr>
              <w:spacing w:after="20" w:before="20"/>
            </w:pPr>
            <w:r>
              <w:rPr>
                <w:sz w:val="20"/>
                <w:szCs w:val="20"/>
              </w:rPr>
              <w:t xml:space="preserve">p95 under 20 ms, evaluated in-process against a cached grant set</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Authenticate (local)</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400 ms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Authenticate (federated)</w:t>
            </w:r>
          </w:p>
        </w:tc>
        <w:tc>
          <w:tcPr>
            <w:tcW w:type="dxa" w:w="5957"/>
            <w:tcMar>
              <w:top w:type="dxa" w:w="60"/>
              <w:left w:type="dxa" w:w="100"/>
              <w:bottom w:type="dxa" w:w="60"/>
              <w:right w:type="dxa" w:w="100"/>
            </w:tcMar>
            <w:vAlign w:val="center"/>
          </w:tcPr>
          <w:p>
            <w:pPr>
              <w:spacing w:after="20" w:before="20"/>
            </w:pPr>
            <w:r>
              <w:rPr>
                <w:sz w:val="20"/>
                <w:szCs w:val="20"/>
              </w:rPr>
              <w:t xml:space="preserve">p95 under 1.5 s, bounded by the provider</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ResolveMenu</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100 ms, cached per actor and capability generation</w:t>
            </w:r>
          </w:p>
        </w:tc>
      </w:tr>
    </w:tbl>
    <w:p>
      <w:r>
        <w:br w:type="page"/>
      </w:r>
    </w:p>
    <w:p>
      <w:pPr>
        <w:pStyle w:val="Heading1"/>
        <w:spacing w:after="160" w:before="320"/>
      </w:pPr>
      <w:r>
        <w:rPr>
          <w:b/>
          <w:bCs/>
          <w:color w:val="1F4E79"/>
          <w:sz w:val="30"/>
          <w:szCs w:val="30"/>
        </w:rPr>
        <w:t xml:space="preserve">4.2 PS-002 — Enterprise Structure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PS-002</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Enterprise Structure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Delegated to DOM-ENT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BR-030, BR-031, BR-032, BR-035, BR-036</w:t>
            </w:r>
          </w:p>
        </w:tc>
      </w:tr>
    </w:tbl>
    <w:p>
      <w:pPr>
        <w:pStyle w:val="Heading2"/>
        <w:spacing w:after="120" w:before="260"/>
      </w:pPr>
      <w:r>
        <w:rPr>
          <w:b/>
          <w:bCs/>
          <w:color w:val="2E74B5"/>
          <w:sz w:val="25"/>
          <w:szCs w:val="25"/>
        </w:rPr>
        <w:t xml:space="preserve">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Provide the single authoritative organizational model, so that no plug-in redefines enterprise structure.</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CreateOrganization</w:t>
            </w:r>
          </w:p>
        </w:tc>
        <w:tc>
          <w:tcPr>
            <w:tcW w:type="dxa" w:w="1986"/>
            <w:tcMar>
              <w:top w:type="dxa" w:w="60"/>
              <w:left w:type="dxa" w:w="100"/>
              <w:bottom w:type="dxa" w:w="60"/>
              <w:right w:type="dxa" w:w="100"/>
            </w:tcMar>
            <w:vAlign w:val="center"/>
          </w:tcPr>
          <w:p>
            <w:pPr>
              <w:spacing w:after="20" w:before="20"/>
            </w:pPr>
            <w:r>
              <w:rPr>
                <w:sz w:val="20"/>
                <w:szCs w:val="20"/>
              </w:rPr>
              <w:t xml:space="preserve">Name, optional attributes</w:t>
            </w:r>
          </w:p>
        </w:tc>
        <w:tc>
          <w:tcPr>
            <w:tcW w:type="dxa" w:w="1805"/>
            <w:tcMar>
              <w:top w:type="dxa" w:w="60"/>
              <w:left w:type="dxa" w:w="100"/>
              <w:bottom w:type="dxa" w:w="60"/>
              <w:right w:type="dxa" w:w="100"/>
            </w:tcMar>
            <w:vAlign w:val="center"/>
          </w:tcPr>
          <w:p>
            <w:pPr>
              <w:spacing w:after="20" w:before="20"/>
            </w:pPr>
            <w:r>
              <w:rPr>
                <w:sz w:val="20"/>
                <w:szCs w:val="20"/>
              </w:rPr>
              <w:t xml:space="preserve">Organization reference</w:t>
            </w:r>
          </w:p>
        </w:tc>
        <w:tc>
          <w:tcPr>
            <w:tcW w:type="dxa" w:w="2257"/>
            <w:tcMar>
              <w:top w:type="dxa" w:w="60"/>
              <w:left w:type="dxa" w:w="100"/>
              <w:bottom w:type="dxa" w:w="60"/>
              <w:right w:type="dxa" w:w="100"/>
            </w:tcMar>
            <w:vAlign w:val="center"/>
          </w:tcPr>
          <w:p>
            <w:pPr>
              <w:spacing w:after="20" w:before="20"/>
            </w:pPr>
            <w:r>
              <w:rPr>
                <w:sz w:val="20"/>
                <w:szCs w:val="20"/>
              </w:rPr>
              <w:t xml:space="preserve">DuplicateName, HierarchyCycle</w:t>
            </w:r>
          </w:p>
        </w:tc>
        <w:tc>
          <w:tcPr>
            <w:tcW w:type="dxa" w:w="1624"/>
            <w:tcMar>
              <w:top w:type="dxa" w:w="60"/>
              <w:left w:type="dxa" w:w="100"/>
              <w:bottom w:type="dxa" w:w="60"/>
              <w:right w:type="dxa" w:w="100"/>
            </w:tcMar>
            <w:vAlign w:val="center"/>
          </w:tcPr>
          <w:p>
            <w:pPr>
              <w:spacing w:after="20" w:before="20"/>
            </w:pPr>
            <w:r>
              <w:rPr>
                <w:sz w:val="20"/>
                <w:szCs w:val="20"/>
              </w:rPr>
              <w:t xml:space="preserve">OrganizationCreated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UpdateOrganization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Reference, changed attributes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 HierarchyCycle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OrganizationUpdated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CreateDepartment</w:t>
            </w:r>
          </w:p>
        </w:tc>
        <w:tc>
          <w:tcPr>
            <w:tcW w:type="dxa" w:w="1986"/>
            <w:tcMar>
              <w:top w:type="dxa" w:w="60"/>
              <w:left w:type="dxa" w:w="100"/>
              <w:bottom w:type="dxa" w:w="60"/>
              <w:right w:type="dxa" w:w="100"/>
            </w:tcMar>
            <w:vAlign w:val="center"/>
          </w:tcPr>
          <w:p>
            <w:pPr>
              <w:spacing w:after="20" w:before="20"/>
            </w:pPr>
            <w:r>
              <w:rPr>
                <w:sz w:val="20"/>
                <w:szCs w:val="20"/>
              </w:rPr>
              <w:t xml:space="preserve">Name, organization, optional parent</w:t>
            </w:r>
          </w:p>
        </w:tc>
        <w:tc>
          <w:tcPr>
            <w:tcW w:type="dxa" w:w="1805"/>
            <w:tcMar>
              <w:top w:type="dxa" w:w="60"/>
              <w:left w:type="dxa" w:w="100"/>
              <w:bottom w:type="dxa" w:w="60"/>
              <w:right w:type="dxa" w:w="100"/>
            </w:tcMar>
            <w:vAlign w:val="center"/>
          </w:tcPr>
          <w:p>
            <w:pPr>
              <w:spacing w:after="20" w:before="20"/>
            </w:pPr>
            <w:r>
              <w:rPr>
                <w:sz w:val="20"/>
                <w:szCs w:val="20"/>
              </w:rPr>
              <w:t xml:space="preserve">Department reference</w:t>
            </w:r>
          </w:p>
        </w:tc>
        <w:tc>
          <w:tcPr>
            <w:tcW w:type="dxa" w:w="2257"/>
            <w:tcMar>
              <w:top w:type="dxa" w:w="60"/>
              <w:left w:type="dxa" w:w="100"/>
              <w:bottom w:type="dxa" w:w="60"/>
              <w:right w:type="dxa" w:w="100"/>
            </w:tcMar>
            <w:vAlign w:val="center"/>
          </w:tcPr>
          <w:p>
            <w:pPr>
              <w:spacing w:after="20" w:before="20"/>
            </w:pPr>
            <w:r>
              <w:rPr>
                <w:sz w:val="20"/>
                <w:szCs w:val="20"/>
              </w:rPr>
              <w:t xml:space="preserve">NotFound, HierarchyCycle</w:t>
            </w:r>
          </w:p>
        </w:tc>
        <w:tc>
          <w:tcPr>
            <w:tcW w:type="dxa" w:w="1624"/>
            <w:tcMar>
              <w:top w:type="dxa" w:w="60"/>
              <w:left w:type="dxa" w:w="100"/>
              <w:bottom w:type="dxa" w:w="60"/>
              <w:right w:type="dxa" w:w="100"/>
            </w:tcMar>
            <w:vAlign w:val="center"/>
          </w:tcPr>
          <w:p>
            <w:pPr>
              <w:spacing w:after="20" w:before="20"/>
            </w:pPr>
            <w:r>
              <w:rPr>
                <w:sz w:val="20"/>
                <w:szCs w:val="20"/>
              </w:rPr>
              <w:t xml:space="preserve">DepartmentCreated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ArchiveDepartment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Reference, effective date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 dependent record count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 HasActiveDependents where policy blocks</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DepartmentArchived, DepartmentChanged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RegisterEmployee</w:t>
            </w:r>
          </w:p>
        </w:tc>
        <w:tc>
          <w:tcPr>
            <w:tcW w:type="dxa" w:w="1986"/>
            <w:tcMar>
              <w:top w:type="dxa" w:w="60"/>
              <w:left w:type="dxa" w:w="100"/>
              <w:bottom w:type="dxa" w:w="60"/>
              <w:right w:type="dxa" w:w="100"/>
            </w:tcMar>
            <w:vAlign w:val="center"/>
          </w:tcPr>
          <w:p>
            <w:pPr>
              <w:spacing w:after="20" w:before="20"/>
            </w:pPr>
            <w:r>
              <w:rPr>
                <w:sz w:val="20"/>
                <w:szCs w:val="20"/>
              </w:rPr>
              <w:t xml:space="preserve">Full name, optional attributes</w:t>
            </w:r>
          </w:p>
        </w:tc>
        <w:tc>
          <w:tcPr>
            <w:tcW w:type="dxa" w:w="1805"/>
            <w:tcMar>
              <w:top w:type="dxa" w:w="60"/>
              <w:left w:type="dxa" w:w="100"/>
              <w:bottom w:type="dxa" w:w="60"/>
              <w:right w:type="dxa" w:w="100"/>
            </w:tcMar>
            <w:vAlign w:val="center"/>
          </w:tcPr>
          <w:p>
            <w:pPr>
              <w:spacing w:after="20" w:before="20"/>
            </w:pPr>
            <w:r>
              <w:rPr>
                <w:sz w:val="20"/>
                <w:szCs w:val="20"/>
              </w:rPr>
              <w:t xml:space="preserve">Employee reference</w:t>
            </w:r>
          </w:p>
        </w:tc>
        <w:tc>
          <w:tcPr>
            <w:tcW w:type="dxa" w:w="2257"/>
            <w:tcMar>
              <w:top w:type="dxa" w:w="60"/>
              <w:left w:type="dxa" w:w="100"/>
              <w:bottom w:type="dxa" w:w="60"/>
              <w:right w:type="dxa" w:w="100"/>
            </w:tcMar>
            <w:vAlign w:val="center"/>
          </w:tcPr>
          <w:p>
            <w:pPr>
              <w:spacing w:after="20" w:before="20"/>
            </w:pPr>
            <w:r>
              <w:rPr>
                <w:sz w:val="20"/>
                <w:szCs w:val="20"/>
              </w:rPr>
              <w:t xml:space="preserve">ManagerCycle</w:t>
            </w:r>
          </w:p>
        </w:tc>
        <w:tc>
          <w:tcPr>
            <w:tcW w:type="dxa" w:w="1624"/>
            <w:tcMar>
              <w:top w:type="dxa" w:w="60"/>
              <w:left w:type="dxa" w:w="100"/>
              <w:bottom w:type="dxa" w:w="60"/>
              <w:right w:type="dxa" w:w="100"/>
            </w:tcMar>
            <w:vAlign w:val="center"/>
          </w:tcPr>
          <w:p>
            <w:pPr>
              <w:spacing w:after="20" w:before="20"/>
            </w:pPr>
            <w:r>
              <w:rPr>
                <w:sz w:val="20"/>
                <w:szCs w:val="20"/>
              </w:rPr>
              <w:t xml:space="preserve">EmployeeRegistered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TransferEmployee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Employee, target department, effective date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 DepartmentInactive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EmployeeTransferred, DepartmentChanged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RegisterContractor</w:t>
            </w:r>
          </w:p>
        </w:tc>
        <w:tc>
          <w:tcPr>
            <w:tcW w:type="dxa" w:w="1986"/>
            <w:tcMar>
              <w:top w:type="dxa" w:w="60"/>
              <w:left w:type="dxa" w:w="100"/>
              <w:bottom w:type="dxa" w:w="60"/>
              <w:right w:type="dxa" w:w="100"/>
            </w:tcMar>
            <w:vAlign w:val="center"/>
          </w:tcPr>
          <w:p>
            <w:pPr>
              <w:spacing w:after="20" w:before="20"/>
            </w:pPr>
            <w:r>
              <w:rPr>
                <w:sz w:val="20"/>
                <w:szCs w:val="20"/>
              </w:rPr>
              <w:t xml:space="preserve">Full name, validity window, sponsor</w:t>
            </w:r>
          </w:p>
        </w:tc>
        <w:tc>
          <w:tcPr>
            <w:tcW w:type="dxa" w:w="1805"/>
            <w:tcMar>
              <w:top w:type="dxa" w:w="60"/>
              <w:left w:type="dxa" w:w="100"/>
              <w:bottom w:type="dxa" w:w="60"/>
              <w:right w:type="dxa" w:w="100"/>
            </w:tcMar>
            <w:vAlign w:val="center"/>
          </w:tcPr>
          <w:p>
            <w:pPr>
              <w:spacing w:after="20" w:before="20"/>
            </w:pPr>
            <w:r>
              <w:rPr>
                <w:sz w:val="20"/>
                <w:szCs w:val="20"/>
              </w:rPr>
              <w:t xml:space="preserve">Contractor reference</w:t>
            </w:r>
          </w:p>
        </w:tc>
        <w:tc>
          <w:tcPr>
            <w:tcW w:type="dxa" w:w="2257"/>
            <w:tcMar>
              <w:top w:type="dxa" w:w="60"/>
              <w:left w:type="dxa" w:w="100"/>
              <w:bottom w:type="dxa" w:w="60"/>
              <w:right w:type="dxa" w:w="100"/>
            </w:tcMar>
            <w:vAlign w:val="center"/>
          </w:tcPr>
          <w:p>
            <w:pPr>
              <w:spacing w:after="20" w:before="20"/>
            </w:pPr>
            <w:r>
              <w:rPr>
                <w:sz w:val="20"/>
                <w:szCs w:val="20"/>
              </w:rPr>
              <w:t xml:space="preserve">InvalidValidityWindow</w:t>
            </w:r>
          </w:p>
        </w:tc>
        <w:tc>
          <w:tcPr>
            <w:tcW w:type="dxa" w:w="1624"/>
            <w:tcMar>
              <w:top w:type="dxa" w:w="60"/>
              <w:left w:type="dxa" w:w="100"/>
              <w:bottom w:type="dxa" w:w="60"/>
              <w:right w:type="dxa" w:w="100"/>
            </w:tcMar>
            <w:vAlign w:val="center"/>
          </w:tcPr>
          <w:p>
            <w:pPr>
              <w:spacing w:after="20" w:before="20"/>
            </w:pPr>
            <w:r>
              <w:rPr>
                <w:sz w:val="20"/>
                <w:szCs w:val="20"/>
              </w:rPr>
              <w:t xml:space="preserve">ContractorRegistered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ResolveHierarchy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Node reference, direction, depth</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Ordered node set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ResolveApprover</w:t>
            </w:r>
          </w:p>
        </w:tc>
        <w:tc>
          <w:tcPr>
            <w:tcW w:type="dxa" w:w="1986"/>
            <w:tcMar>
              <w:top w:type="dxa" w:w="60"/>
              <w:left w:type="dxa" w:w="100"/>
              <w:bottom w:type="dxa" w:w="60"/>
              <w:right w:type="dxa" w:w="100"/>
            </w:tcMar>
            <w:vAlign w:val="center"/>
          </w:tcPr>
          <w:p>
            <w:pPr>
              <w:spacing w:after="20" w:before="20"/>
            </w:pPr>
            <w:r>
              <w:rPr>
                <w:sz w:val="20"/>
                <w:szCs w:val="20"/>
              </w:rPr>
              <w:t xml:space="preserve">Subject, approval level</w:t>
            </w:r>
          </w:p>
        </w:tc>
        <w:tc>
          <w:tcPr>
            <w:tcW w:type="dxa" w:w="1805"/>
            <w:tcMar>
              <w:top w:type="dxa" w:w="60"/>
              <w:left w:type="dxa" w:w="100"/>
              <w:bottom w:type="dxa" w:w="60"/>
              <w:right w:type="dxa" w:w="100"/>
            </w:tcMar>
            <w:vAlign w:val="center"/>
          </w:tcPr>
          <w:p>
            <w:pPr>
              <w:spacing w:after="20" w:before="20"/>
            </w:pPr>
            <w:r>
              <w:rPr>
                <w:sz w:val="20"/>
                <w:szCs w:val="20"/>
              </w:rPr>
              <w:t xml:space="preserve">Employee reference</w:t>
            </w:r>
          </w:p>
        </w:tc>
        <w:tc>
          <w:tcPr>
            <w:tcW w:type="dxa" w:w="2257"/>
            <w:tcMar>
              <w:top w:type="dxa" w:w="60"/>
              <w:left w:type="dxa" w:w="100"/>
              <w:bottom w:type="dxa" w:w="60"/>
              <w:right w:type="dxa" w:w="100"/>
            </w:tcMar>
            <w:vAlign w:val="center"/>
          </w:tcPr>
          <w:p>
            <w:pPr>
              <w:spacing w:after="20" w:before="20"/>
            </w:pPr>
            <w:r>
              <w:rPr>
                <w:sz w:val="20"/>
                <w:szCs w:val="20"/>
              </w:rPr>
              <w:t xml:space="preserve">NoApproverFound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Only Name is required to create an organization or an employee.</w:t>
      </w:r>
    </w:p>
    <w:p>
      <w:pPr>
        <w:pStyle w:val="ListParagraph"/>
        <w:numPr>
          <w:ilvl w:val="0"/>
          <w:numId w:val="3"/>
        </w:numPr>
        <w:spacing w:after="60"/>
      </w:pPr>
      <w:r>
        <w:t xml:space="preserve">Deactivation never orphans a dependent record; consumers are notified by event.</w:t>
      </w:r>
    </w:p>
    <w:p>
      <w:pPr>
        <w:pStyle w:val="ListParagraph"/>
        <w:numPr>
          <w:ilvl w:val="0"/>
          <w:numId w:val="3"/>
        </w:numPr>
        <w:spacing w:after="60"/>
      </w:pPr>
      <w:r>
        <w:t xml:space="preserve">Organization, department and manager hierarchies are acyclic.</w:t>
      </w:r>
    </w:p>
    <w:p>
      <w:pPr>
        <w:pStyle w:val="ListParagraph"/>
        <w:numPr>
          <w:ilvl w:val="0"/>
          <w:numId w:val="3"/>
        </w:numPr>
        <w:spacing w:after="60"/>
      </w:pPr>
      <w:r>
        <w:t xml:space="preserve">A contractor expiring automatically expires every access assignment derived from it.</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ResolveHierarchy</w:t>
            </w:r>
          </w:p>
        </w:tc>
        <w:tc>
          <w:tcPr>
            <w:tcW w:type="dxa" w:w="5957"/>
            <w:tcMar>
              <w:top w:type="dxa" w:w="60"/>
              <w:left w:type="dxa" w:w="100"/>
              <w:bottom w:type="dxa" w:w="60"/>
              <w:right w:type="dxa" w:w="100"/>
            </w:tcMar>
            <w:vAlign w:val="center"/>
          </w:tcPr>
          <w:p>
            <w:pPr>
              <w:spacing w:after="20" w:before="20"/>
            </w:pPr>
            <w:r>
              <w:rPr>
                <w:sz w:val="20"/>
                <w:szCs w:val="20"/>
              </w:rPr>
              <w:t xml:space="preserve">p95 under 100 ms to a depth of ten</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ResolveApprover</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150 ms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Reads</w:t>
            </w:r>
          </w:p>
        </w:tc>
        <w:tc>
          <w:tcPr>
            <w:tcW w:type="dxa" w:w="5957"/>
            <w:tcMar>
              <w:top w:type="dxa" w:w="60"/>
              <w:left w:type="dxa" w:w="100"/>
              <w:bottom w:type="dxa" w:w="60"/>
              <w:right w:type="dxa" w:w="100"/>
            </w:tcMar>
            <w:vAlign w:val="center"/>
          </w:tcPr>
          <w:p>
            <w:pPr>
              <w:spacing w:after="20" w:before="20"/>
            </w:pPr>
            <w:r>
              <w:rPr>
                <w:sz w:val="20"/>
                <w:szCs w:val="20"/>
              </w:rPr>
              <w:t xml:space="preserve">p95 under 200 ms; reference data is cacheable</w:t>
            </w:r>
          </w:p>
        </w:tc>
      </w:tr>
    </w:tbl>
    <w:p>
      <w:r>
        <w:br w:type="page"/>
      </w:r>
    </w:p>
    <w:p>
      <w:pPr>
        <w:pStyle w:val="Heading1"/>
        <w:spacing w:after="160" w:before="320"/>
      </w:pPr>
      <w:r>
        <w:rPr>
          <w:b/>
          <w:bCs/>
          <w:color w:val="1F4E79"/>
          <w:sz w:val="30"/>
          <w:szCs w:val="30"/>
        </w:rPr>
        <w:t xml:space="preserve">4.3 PS-003 — Location Service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PS-003</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Location Service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Delegated to DOM-LOC</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BR-040, BR-041, BR-044, BR-048, BR-050, BR-051</w:t>
            </w:r>
          </w:p>
        </w:tc>
      </w:tr>
    </w:tbl>
    <w:p>
      <w:pPr>
        <w:pStyle w:val="Heading2"/>
        <w:spacing w:after="120" w:before="260"/>
      </w:pPr>
      <w:r>
        <w:rPr>
          <w:b/>
          <w:bCs/>
          <w:color w:val="2E74B5"/>
          <w:sz w:val="25"/>
          <w:szCs w:val="25"/>
        </w:rPr>
        <w:t xml:space="preserve">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Provide one configurable spatial hierarchy able to represent any physical facility, operable from a single name.</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CreateLocation</w:t>
            </w:r>
          </w:p>
        </w:tc>
        <w:tc>
          <w:tcPr>
            <w:tcW w:type="dxa" w:w="1986"/>
            <w:tcMar>
              <w:top w:type="dxa" w:w="60"/>
              <w:left w:type="dxa" w:w="100"/>
              <w:bottom w:type="dxa" w:w="60"/>
              <w:right w:type="dxa" w:w="100"/>
            </w:tcMar>
            <w:vAlign w:val="center"/>
          </w:tcPr>
          <w:p>
            <w:pPr>
              <w:spacing w:after="20" w:before="20"/>
            </w:pPr>
            <w:r>
              <w:rPr>
                <w:sz w:val="20"/>
                <w:szCs w:val="20"/>
              </w:rPr>
              <w:t xml:space="preserve">Level, name, optional parent</w:t>
            </w:r>
          </w:p>
        </w:tc>
        <w:tc>
          <w:tcPr>
            <w:tcW w:type="dxa" w:w="1805"/>
            <w:tcMar>
              <w:top w:type="dxa" w:w="60"/>
              <w:left w:type="dxa" w:w="100"/>
              <w:bottom w:type="dxa" w:w="60"/>
              <w:right w:type="dxa" w:w="100"/>
            </w:tcMar>
            <w:vAlign w:val="center"/>
          </w:tcPr>
          <w:p>
            <w:pPr>
              <w:spacing w:after="20" w:before="20"/>
            </w:pPr>
            <w:r>
              <w:rPr>
                <w:sz w:val="20"/>
                <w:szCs w:val="20"/>
              </w:rPr>
              <w:t xml:space="preserve">Location reference</w:t>
            </w:r>
          </w:p>
        </w:tc>
        <w:tc>
          <w:tcPr>
            <w:tcW w:type="dxa" w:w="2257"/>
            <w:tcMar>
              <w:top w:type="dxa" w:w="60"/>
              <w:left w:type="dxa" w:w="100"/>
              <w:bottom w:type="dxa" w:w="60"/>
              <w:right w:type="dxa" w:w="100"/>
            </w:tcMar>
            <w:vAlign w:val="center"/>
          </w:tcPr>
          <w:p>
            <w:pPr>
              <w:spacing w:after="20" w:before="20"/>
            </w:pPr>
            <w:r>
              <w:rPr>
                <w:sz w:val="20"/>
                <w:szCs w:val="20"/>
              </w:rPr>
              <w:t xml:space="preserve">HierarchyCycle, ParentLevelInvalid</w:t>
            </w:r>
          </w:p>
        </w:tc>
        <w:tc>
          <w:tcPr>
            <w:tcW w:type="dxa" w:w="1624"/>
            <w:tcMar>
              <w:top w:type="dxa" w:w="60"/>
              <w:left w:type="dxa" w:w="100"/>
              <w:bottom w:type="dxa" w:w="60"/>
              <w:right w:type="dxa" w:w="100"/>
            </w:tcMar>
            <w:vAlign w:val="center"/>
          </w:tcPr>
          <w:p>
            <w:pPr>
              <w:spacing w:after="20" w:before="20"/>
            </w:pPr>
            <w:r>
              <w:rPr>
                <w:sz w:val="20"/>
                <w:szCs w:val="20"/>
              </w:rPr>
              <w:t xml:space="preserve">BuildingCreated, RoomCreated, WarehouseCreated as applicable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CreateWarehouse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Name, code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Warehouse reference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DuplicateCode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WarehouseCreated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EnableWarehouseStructure</w:t>
            </w:r>
          </w:p>
        </w:tc>
        <w:tc>
          <w:tcPr>
            <w:tcW w:type="dxa" w:w="1986"/>
            <w:tcMar>
              <w:top w:type="dxa" w:w="60"/>
              <w:left w:type="dxa" w:w="100"/>
              <w:bottom w:type="dxa" w:w="60"/>
              <w:right w:type="dxa" w:w="100"/>
            </w:tcMar>
            <w:vAlign w:val="center"/>
          </w:tcPr>
          <w:p>
            <w:pPr>
              <w:spacing w:after="20" w:before="20"/>
            </w:pPr>
            <w:r>
              <w:rPr>
                <w:sz w:val="20"/>
                <w:szCs w:val="20"/>
              </w:rPr>
              <w:t xml:space="preserve">Warehouse reference</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CapabilityNotEnabled</w:t>
            </w:r>
          </w:p>
        </w:tc>
        <w:tc>
          <w:tcPr>
            <w:tcW w:type="dxa" w:w="1624"/>
            <w:tcMar>
              <w:top w:type="dxa" w:w="60"/>
              <w:left w:type="dxa" w:w="100"/>
              <w:bottom w:type="dxa" w:w="60"/>
              <w:right w:type="dxa" w:w="100"/>
            </w:tcMar>
            <w:vAlign w:val="center"/>
          </w:tcPr>
          <w:p>
            <w:pPr>
              <w:spacing w:after="20" w:before="20"/>
            </w:pPr>
            <w:r>
              <w:rPr>
                <w:sz w:val="20"/>
                <w:szCs w:val="20"/>
              </w:rPr>
              <w:t xml:space="preserve">ConfigurationChanged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CreateStorageLocation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Warehouse area, code, location type, optional parent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Storage location reference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HierarchyCycle, CapabilityNotEnabled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DefineZone</w:t>
            </w:r>
          </w:p>
        </w:tc>
        <w:tc>
          <w:tcPr>
            <w:tcW w:type="dxa" w:w="1986"/>
            <w:tcMar>
              <w:top w:type="dxa" w:w="60"/>
              <w:left w:type="dxa" w:w="100"/>
              <w:bottom w:type="dxa" w:w="60"/>
              <w:right w:type="dxa" w:w="100"/>
            </w:tcMar>
            <w:vAlign w:val="center"/>
          </w:tcPr>
          <w:p>
            <w:pPr>
              <w:spacing w:after="20" w:before="20"/>
            </w:pPr>
            <w:r>
              <w:rPr>
                <w:sz w:val="20"/>
                <w:szCs w:val="20"/>
              </w:rPr>
              <w:t xml:space="preserve">Name, zone type, parent location</w:t>
            </w:r>
          </w:p>
        </w:tc>
        <w:tc>
          <w:tcPr>
            <w:tcW w:type="dxa" w:w="1805"/>
            <w:tcMar>
              <w:top w:type="dxa" w:w="60"/>
              <w:left w:type="dxa" w:w="100"/>
              <w:bottom w:type="dxa" w:w="60"/>
              <w:right w:type="dxa" w:w="100"/>
            </w:tcMar>
            <w:vAlign w:val="center"/>
          </w:tcPr>
          <w:p>
            <w:pPr>
              <w:spacing w:after="20" w:before="20"/>
            </w:pPr>
            <w:r>
              <w:rPr>
                <w:sz w:val="20"/>
                <w:szCs w:val="20"/>
              </w:rPr>
              <w:t xml:space="preserve">Zone reference</w:t>
            </w:r>
          </w:p>
        </w:tc>
        <w:tc>
          <w:tcPr>
            <w:tcW w:type="dxa" w:w="2257"/>
            <w:tcMar>
              <w:top w:type="dxa" w:w="60"/>
              <w:left w:type="dxa" w:w="100"/>
              <w:bottom w:type="dxa" w:w="60"/>
              <w:right w:type="dxa" w:w="100"/>
            </w:tcMar>
            <w:vAlign w:val="center"/>
          </w:tcPr>
          <w:p>
            <w:pPr>
              <w:spacing w:after="20" w:before="20"/>
            </w:pPr>
            <w:r>
              <w:rPr>
                <w:sz w:val="20"/>
                <w:szCs w:val="20"/>
              </w:rPr>
              <w:t xml:space="preserve">ParentLevelInvalid</w:t>
            </w:r>
          </w:p>
        </w:tc>
        <w:tc>
          <w:tcPr>
            <w:tcW w:type="dxa" w:w="1624"/>
            <w:tcMar>
              <w:top w:type="dxa" w:w="60"/>
              <w:left w:type="dxa" w:w="100"/>
              <w:bottom w:type="dxa" w:w="60"/>
              <w:right w:type="dxa" w:w="100"/>
            </w:tcMar>
            <w:vAlign w:val="center"/>
          </w:tcPr>
          <w:p>
            <w:pPr>
              <w:spacing w:after="20" w:before="20"/>
            </w:pPr>
            <w:r>
              <w:rPr>
                <w:sz w:val="20"/>
                <w:szCs w:val="20"/>
              </w:rPr>
              <w:t xml:space="preserve">ZoneCreated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MergeZones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Source zones, target zone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Target reference, lineage record</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ZoneInUse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ZoneCreated, ZoneArchived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RegisterGate</w:t>
            </w:r>
          </w:p>
        </w:tc>
        <w:tc>
          <w:tcPr>
            <w:tcW w:type="dxa" w:w="1986"/>
            <w:tcMar>
              <w:top w:type="dxa" w:w="60"/>
              <w:left w:type="dxa" w:w="100"/>
              <w:bottom w:type="dxa" w:w="60"/>
              <w:right w:type="dxa" w:w="100"/>
            </w:tcMar>
            <w:vAlign w:val="center"/>
          </w:tcPr>
          <w:p>
            <w:pPr>
              <w:spacing w:after="20" w:before="20"/>
            </w:pPr>
            <w:r>
              <w:rPr>
                <w:sz w:val="20"/>
                <w:szCs w:val="20"/>
              </w:rPr>
              <w:t xml:space="preserve">Name, code, gate type, parent location, direction</w:t>
            </w:r>
          </w:p>
        </w:tc>
        <w:tc>
          <w:tcPr>
            <w:tcW w:type="dxa" w:w="1805"/>
            <w:tcMar>
              <w:top w:type="dxa" w:w="60"/>
              <w:left w:type="dxa" w:w="100"/>
              <w:bottom w:type="dxa" w:w="60"/>
              <w:right w:type="dxa" w:w="100"/>
            </w:tcMar>
            <w:vAlign w:val="center"/>
          </w:tcPr>
          <w:p>
            <w:pPr>
              <w:spacing w:after="20" w:before="20"/>
            </w:pPr>
            <w:r>
              <w:rPr>
                <w:sz w:val="20"/>
                <w:szCs w:val="20"/>
              </w:rPr>
              <w:t xml:space="preserve">Gate reference</w:t>
            </w:r>
          </w:p>
        </w:tc>
        <w:tc>
          <w:tcPr>
            <w:tcW w:type="dxa" w:w="2257"/>
            <w:tcMar>
              <w:top w:type="dxa" w:w="60"/>
              <w:left w:type="dxa" w:w="100"/>
              <w:bottom w:type="dxa" w:w="60"/>
              <w:right w:type="dxa" w:w="100"/>
            </w:tcMar>
            <w:vAlign w:val="center"/>
          </w:tcPr>
          <w:p>
            <w:pPr>
              <w:spacing w:after="20" w:before="20"/>
            </w:pPr>
            <w:r>
              <w:rPr>
                <w:sz w:val="20"/>
                <w:szCs w:val="20"/>
              </w:rPr>
              <w:t xml:space="preserve">DuplicateCode</w:t>
            </w:r>
          </w:p>
        </w:tc>
        <w:tc>
          <w:tcPr>
            <w:tcW w:type="dxa" w:w="1624"/>
            <w:tcMar>
              <w:top w:type="dxa" w:w="60"/>
              <w:left w:type="dxa" w:w="100"/>
              <w:bottom w:type="dxa" w:w="60"/>
              <w:right w:type="dxa" w:w="100"/>
            </w:tcMar>
            <w:vAlign w:val="center"/>
          </w:tcPr>
          <w:p>
            <w:pPr>
              <w:spacing w:after="20" w:before="20"/>
            </w:pPr>
            <w:r>
              <w:rPr>
                <w:sz w:val="20"/>
                <w:szCs w:val="20"/>
              </w:rPr>
              <w:t xml:space="preserve">GateCreated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UploadFloorPlan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Subject location, file, format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Floor plan reference, version</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UnsupportedFormat, CapabilityNotEnabled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FloorPlanUpdated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PublishFloorPlan</w:t>
            </w:r>
          </w:p>
        </w:tc>
        <w:tc>
          <w:tcPr>
            <w:tcW w:type="dxa" w:w="1986"/>
            <w:tcMar>
              <w:top w:type="dxa" w:w="60"/>
              <w:left w:type="dxa" w:w="100"/>
              <w:bottom w:type="dxa" w:w="60"/>
              <w:right w:type="dxa" w:w="100"/>
            </w:tcMar>
            <w:vAlign w:val="center"/>
          </w:tcPr>
          <w:p>
            <w:pPr>
              <w:spacing w:after="20" w:before="20"/>
            </w:pPr>
            <w:r>
              <w:rPr>
                <w:sz w:val="20"/>
                <w:szCs w:val="20"/>
              </w:rPr>
              <w:t xml:space="preserve">Floor plan reference</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NotCalibrated, AlreadyPublished</w:t>
            </w:r>
          </w:p>
        </w:tc>
        <w:tc>
          <w:tcPr>
            <w:tcW w:type="dxa" w:w="1624"/>
            <w:tcMar>
              <w:top w:type="dxa" w:w="60"/>
              <w:left w:type="dxa" w:w="100"/>
              <w:bottom w:type="dxa" w:w="60"/>
              <w:right w:type="dxa" w:w="100"/>
            </w:tcMar>
            <w:vAlign w:val="center"/>
          </w:tcPr>
          <w:p>
            <w:pPr>
              <w:spacing w:after="20" w:before="20"/>
            </w:pPr>
            <w:r>
              <w:rPr>
                <w:sz w:val="20"/>
                <w:szCs w:val="20"/>
              </w:rPr>
              <w:t xml:space="preserve">FloorPlanPublished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ResolveContainment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Location reference, direction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Ordered location set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ArchiveLocation</w:t>
            </w:r>
          </w:p>
        </w:tc>
        <w:tc>
          <w:tcPr>
            <w:tcW w:type="dxa" w:w="1986"/>
            <w:tcMar>
              <w:top w:type="dxa" w:w="60"/>
              <w:left w:type="dxa" w:w="100"/>
              <w:bottom w:type="dxa" w:w="60"/>
              <w:right w:type="dxa" w:w="100"/>
            </w:tcMar>
            <w:vAlign w:val="center"/>
          </w:tcPr>
          <w:p>
            <w:pPr>
              <w:spacing w:after="20" w:before="20"/>
            </w:pPr>
            <w:r>
              <w:rPr>
                <w:sz w:val="20"/>
                <w:szCs w:val="20"/>
              </w:rPr>
              <w:t xml:space="preserve">Reference, effective date</w:t>
            </w:r>
          </w:p>
        </w:tc>
        <w:tc>
          <w:tcPr>
            <w:tcW w:type="dxa" w:w="1805"/>
            <w:tcMar>
              <w:top w:type="dxa" w:w="60"/>
              <w:left w:type="dxa" w:w="100"/>
              <w:bottom w:type="dxa" w:w="60"/>
              <w:right w:type="dxa" w:w="100"/>
            </w:tcMar>
            <w:vAlign w:val="center"/>
          </w:tcPr>
          <w:p>
            <w:pPr>
              <w:spacing w:after="20" w:before="20"/>
            </w:pPr>
            <w:r>
              <w:rPr>
                <w:sz w:val="20"/>
                <w:szCs w:val="20"/>
              </w:rPr>
              <w:t xml:space="preserve">Acknowledgment, affected asset count</w:t>
            </w:r>
          </w:p>
        </w:tc>
        <w:tc>
          <w:tcPr>
            <w:tcW w:type="dxa" w:w="2257"/>
            <w:tcMar>
              <w:top w:type="dxa" w:w="60"/>
              <w:left w:type="dxa" w:w="100"/>
              <w:bottom w:type="dxa" w:w="60"/>
              <w:right w:type="dxa" w:w="100"/>
            </w:tcMar>
            <w:vAlign w:val="center"/>
          </w:tcPr>
          <w:p>
            <w:pPr>
              <w:spacing w:after="20" w:before="20"/>
            </w:pPr>
            <w:r>
              <w:rPr>
                <w:sz w:val="20"/>
                <w:szCs w:val="20"/>
              </w:rPr>
              <w:t xml:space="preserve">HasActiveDependents where policy blocks</w:t>
            </w:r>
          </w:p>
        </w:tc>
        <w:tc>
          <w:tcPr>
            <w:tcW w:type="dxa" w:w="1624"/>
            <w:tcMar>
              <w:top w:type="dxa" w:w="60"/>
              <w:left w:type="dxa" w:w="100"/>
              <w:bottom w:type="dxa" w:w="60"/>
              <w:right w:type="dxa" w:w="100"/>
            </w:tcMar>
            <w:vAlign w:val="center"/>
          </w:tcPr>
          <w:p>
            <w:pPr>
              <w:spacing w:after="20" w:before="20"/>
            </w:pPr>
            <w:r>
              <w:rPr>
                <w:sz w:val="20"/>
                <w:szCs w:val="20"/>
              </w:rPr>
              <w:t xml:space="preserve">BuildingArchived, RoomArchived, ZoneArchived, WarehouseArchived as applicable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Only Name is required to create a location; only Name and Code to create a warehouse.</w:t>
      </w:r>
    </w:p>
    <w:p>
      <w:pPr>
        <w:pStyle w:val="ListParagraph"/>
        <w:numPr>
          <w:ilvl w:val="0"/>
          <w:numId w:val="3"/>
        </w:numPr>
        <w:spacing w:after="60"/>
      </w:pPr>
      <w:r>
        <w:t xml:space="preserve">Everything below Warehouse is capability-dependent and absent from the interface when disabled.</w:t>
      </w:r>
    </w:p>
    <w:p>
      <w:pPr>
        <w:pStyle w:val="ListParagraph"/>
        <w:numPr>
          <w:ilvl w:val="0"/>
          <w:numId w:val="3"/>
        </w:numPr>
        <w:spacing w:after="60"/>
      </w:pPr>
      <w:r>
        <w:t xml:space="preserve">Gate codes are unique platform-wide because a gate must be unambiguous in evidence.</w:t>
      </w:r>
    </w:p>
    <w:p>
      <w:pPr>
        <w:pStyle w:val="ListParagraph"/>
        <w:numPr>
          <w:ilvl w:val="0"/>
          <w:numId w:val="3"/>
        </w:numPr>
        <w:spacing w:after="60"/>
      </w:pPr>
      <w:r>
        <w:t xml:space="preserve">At most one floor plan version is published per subject location.</w:t>
      </w:r>
    </w:p>
    <w:p>
      <w:pPr>
        <w:pStyle w:val="ListParagraph"/>
        <w:numPr>
          <w:ilvl w:val="0"/>
          <w:numId w:val="3"/>
        </w:numPr>
        <w:spacing w:after="60"/>
      </w:pPr>
      <w:r>
        <w:t xml:space="preserve">Archival invalidates, never deletes, dependent positions and is published as an event.</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ResolveContainment</w:t>
            </w:r>
          </w:p>
        </w:tc>
        <w:tc>
          <w:tcPr>
            <w:tcW w:type="dxa" w:w="5957"/>
            <w:tcMar>
              <w:top w:type="dxa" w:w="60"/>
              <w:left w:type="dxa" w:w="100"/>
              <w:bottom w:type="dxa" w:w="60"/>
              <w:right w:type="dxa" w:w="100"/>
            </w:tcMar>
            <w:vAlign w:val="center"/>
          </w:tcPr>
          <w:p>
            <w:pPr>
              <w:spacing w:after="20" w:before="20"/>
            </w:pPr>
            <w:r>
              <w:rPr>
                <w:sz w:val="20"/>
                <w:szCs w:val="20"/>
              </w:rPr>
              <w:t xml:space="preserve">p95 under 100 ms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Reads</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200 ms; the hierarchy is cacheable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UploadFloorPlan</w:t>
            </w:r>
          </w:p>
        </w:tc>
        <w:tc>
          <w:tcPr>
            <w:tcW w:type="dxa" w:w="5957"/>
            <w:tcMar>
              <w:top w:type="dxa" w:w="60"/>
              <w:left w:type="dxa" w:w="100"/>
              <w:bottom w:type="dxa" w:w="60"/>
              <w:right w:type="dxa" w:w="100"/>
            </w:tcMar>
            <w:vAlign w:val="center"/>
          </w:tcPr>
          <w:p>
            <w:pPr>
              <w:spacing w:after="20" w:before="20"/>
            </w:pPr>
            <w:r>
              <w:rPr>
                <w:sz w:val="20"/>
                <w:szCs w:val="20"/>
              </w:rPr>
              <w:t xml:space="preserve">Asynchronous conversion; upload acknowledged within 2 s</w:t>
            </w:r>
          </w:p>
        </w:tc>
      </w:tr>
    </w:tbl>
    <w:p>
      <w:r>
        <w:br w:type="page"/>
      </w:r>
    </w:p>
    <w:p>
      <w:pPr>
        <w:pStyle w:val="Heading1"/>
        <w:spacing w:after="160" w:before="320"/>
      </w:pPr>
      <w:r>
        <w:rPr>
          <w:b/>
          <w:bCs/>
          <w:color w:val="1F4E79"/>
          <w:sz w:val="30"/>
          <w:szCs w:val="30"/>
        </w:rPr>
        <w:t xml:space="preserve">4.4 PS-004 — Shared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PS-004</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Platform-wide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BR-023, BR-061, BR-067, BR-068</w:t>
            </w:r>
          </w:p>
        </w:tc>
      </w:tr>
    </w:tbl>
    <w:p>
      <w:pPr>
        <w:pStyle w:val="Heading2"/>
        <w:spacing w:after="120" w:before="260"/>
      </w:pPr>
      <w:r>
        <w:rPr>
          <w:b/>
          <w:bCs/>
          <w:color w:val="2E74B5"/>
          <w:sz w:val="25"/>
          <w:szCs w:val="25"/>
        </w:rPr>
        <w:t xml:space="preserve">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Make AP-001 enforceable rather than aspirational: one canonical definition per entity, with a uniform inherited contract.</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RegisterObjectType</w:t>
            </w:r>
          </w:p>
        </w:tc>
        <w:tc>
          <w:tcPr>
            <w:tcW w:type="dxa" w:w="1986"/>
            <w:tcMar>
              <w:top w:type="dxa" w:w="60"/>
              <w:left w:type="dxa" w:w="100"/>
              <w:bottom w:type="dxa" w:w="60"/>
              <w:right w:type="dxa" w:w="100"/>
            </w:tcMar>
            <w:vAlign w:val="center"/>
          </w:tcPr>
          <w:p>
            <w:pPr>
              <w:spacing w:after="20" w:before="20"/>
            </w:pPr>
            <w:r>
              <w:rPr>
                <w:sz w:val="20"/>
                <w:szCs w:val="20"/>
              </w:rPr>
              <w:t xml:space="preserve">Object name, hosting domain, attribute definitions with classification</w:t>
            </w:r>
          </w:p>
        </w:tc>
        <w:tc>
          <w:tcPr>
            <w:tcW w:type="dxa" w:w="1805"/>
            <w:tcMar>
              <w:top w:type="dxa" w:w="60"/>
              <w:left w:type="dxa" w:w="100"/>
              <w:bottom w:type="dxa" w:w="60"/>
              <w:right w:type="dxa" w:w="100"/>
            </w:tcMar>
            <w:vAlign w:val="center"/>
          </w:tcPr>
          <w:p>
            <w:pPr>
              <w:spacing w:after="20" w:before="20"/>
            </w:pPr>
            <w:r>
              <w:rPr>
                <w:sz w:val="20"/>
                <w:szCs w:val="20"/>
              </w:rPr>
              <w:t xml:space="preserve">Registration reference</w:t>
            </w:r>
          </w:p>
        </w:tc>
        <w:tc>
          <w:tcPr>
            <w:tcW w:type="dxa" w:w="2257"/>
            <w:tcMar>
              <w:top w:type="dxa" w:w="60"/>
              <w:left w:type="dxa" w:w="100"/>
              <w:bottom w:type="dxa" w:w="60"/>
              <w:right w:type="dxa" w:w="100"/>
            </w:tcMar>
            <w:vAlign w:val="center"/>
          </w:tcPr>
          <w:p>
            <w:pPr>
              <w:spacing w:after="20" w:before="20"/>
            </w:pPr>
            <w:r>
              <w:rPr>
                <w:sz w:val="20"/>
                <w:szCs w:val="20"/>
              </w:rPr>
              <w:t xml:space="preserve">DuplicateObjectName, HostingConflict, InvalidClassification</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RegisterExtension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Host object, contributing module, namespaced attributes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Extension reference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HostNotFound, NamespaceCollision, EvidentiaryObjectClosed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RemoveExtension</w:t>
            </w:r>
          </w:p>
        </w:tc>
        <w:tc>
          <w:tcPr>
            <w:tcW w:type="dxa" w:w="1986"/>
            <w:tcMar>
              <w:top w:type="dxa" w:w="60"/>
              <w:left w:type="dxa" w:w="100"/>
              <w:bottom w:type="dxa" w:w="60"/>
              <w:right w:type="dxa" w:w="100"/>
            </w:tcMar>
            <w:vAlign w:val="center"/>
          </w:tcPr>
          <w:p>
            <w:pPr>
              <w:spacing w:after="20" w:before="20"/>
            </w:pPr>
            <w:r>
              <w:rPr>
                <w:sz w:val="20"/>
                <w:szCs w:val="20"/>
              </w:rPr>
              <w:t xml:space="preserve">Extension reference</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ExtensionInUse</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Create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Object type, attribute values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Object reference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ValidationFailed, UniquenessViolation, ReferenceNotFound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Object-specific created event</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Read</w:t>
            </w:r>
          </w:p>
        </w:tc>
        <w:tc>
          <w:tcPr>
            <w:tcW w:type="dxa" w:w="1986"/>
            <w:tcMar>
              <w:top w:type="dxa" w:w="60"/>
              <w:left w:type="dxa" w:w="100"/>
              <w:bottom w:type="dxa" w:w="60"/>
              <w:right w:type="dxa" w:w="100"/>
            </w:tcMar>
            <w:vAlign w:val="center"/>
          </w:tcPr>
          <w:p>
            <w:pPr>
              <w:spacing w:after="20" w:before="20"/>
            </w:pPr>
            <w:r>
              <w:rPr>
                <w:sz w:val="20"/>
                <w:szCs w:val="20"/>
              </w:rPr>
              <w:t xml:space="preserve">Object type, reference, disclosure mode</w:t>
            </w:r>
          </w:p>
        </w:tc>
        <w:tc>
          <w:tcPr>
            <w:tcW w:type="dxa" w:w="1805"/>
            <w:tcMar>
              <w:top w:type="dxa" w:w="60"/>
              <w:left w:type="dxa" w:w="100"/>
              <w:bottom w:type="dxa" w:w="60"/>
              <w:right w:type="dxa" w:w="100"/>
            </w:tcMar>
            <w:vAlign w:val="center"/>
          </w:tcPr>
          <w:p>
            <w:pPr>
              <w:spacing w:after="20" w:before="20"/>
            </w:pPr>
            <w:r>
              <w:rPr>
                <w:sz w:val="20"/>
                <w:szCs w:val="20"/>
              </w:rPr>
              <w:t xml:space="preserve">Attribute values, field mask applied</w:t>
            </w:r>
          </w:p>
        </w:tc>
        <w:tc>
          <w:tcPr>
            <w:tcW w:type="dxa" w:w="2257"/>
            <w:tcMar>
              <w:top w:type="dxa" w:w="60"/>
              <w:left w:type="dxa" w:w="100"/>
              <w:bottom w:type="dxa" w:w="60"/>
              <w:right w:type="dxa" w:w="100"/>
            </w:tcMar>
            <w:vAlign w:val="center"/>
          </w:tcPr>
          <w:p>
            <w:pPr>
              <w:spacing w:after="20" w:before="20"/>
            </w:pPr>
            <w:r>
              <w:rPr>
                <w:sz w:val="20"/>
                <w:szCs w:val="20"/>
              </w:rPr>
              <w:t xml:space="preserve">NotFound, AccessDenied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Update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Object type, reference, changed attributes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ValidationFailed, StatusTransitionInvalid, Immutable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Object-specific updated event</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ChangeStatus</w:t>
            </w:r>
          </w:p>
        </w:tc>
        <w:tc>
          <w:tcPr>
            <w:tcW w:type="dxa" w:w="1986"/>
            <w:tcMar>
              <w:top w:type="dxa" w:w="60"/>
              <w:left w:type="dxa" w:w="100"/>
              <w:bottom w:type="dxa" w:w="60"/>
              <w:right w:type="dxa" w:w="100"/>
            </w:tcMar>
            <w:vAlign w:val="center"/>
          </w:tcPr>
          <w:p>
            <w:pPr>
              <w:spacing w:after="20" w:before="20"/>
            </w:pPr>
            <w:r>
              <w:rPr>
                <w:sz w:val="20"/>
                <w:szCs w:val="20"/>
              </w:rPr>
              <w:t xml:space="preserve">Object reference, target status, reason</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TransitionNotPermitted, TerminalStatus</w:t>
            </w:r>
          </w:p>
        </w:tc>
        <w:tc>
          <w:tcPr>
            <w:tcW w:type="dxa" w:w="1624"/>
            <w:tcMar>
              <w:top w:type="dxa" w:w="60"/>
              <w:left w:type="dxa" w:w="100"/>
              <w:bottom w:type="dxa" w:w="60"/>
              <w:right w:type="dxa" w:w="100"/>
            </w:tcMar>
            <w:vAlign w:val="center"/>
          </w:tcPr>
          <w:p>
            <w:pPr>
              <w:spacing w:after="20" w:before="20"/>
            </w:pPr>
            <w:r>
              <w:rPr>
                <w:sz w:val="20"/>
                <w:szCs w:val="20"/>
              </w:rPr>
              <w:t xml:space="preserve">Object-specific status changed event</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Archive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Object reference, effective date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 dependent count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HasActiveDependents where policy blocks</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Object-specific archived event</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BulkCreate</w:t>
            </w:r>
          </w:p>
        </w:tc>
        <w:tc>
          <w:tcPr>
            <w:tcW w:type="dxa" w:w="1986"/>
            <w:tcMar>
              <w:top w:type="dxa" w:w="60"/>
              <w:left w:type="dxa" w:w="100"/>
              <w:bottom w:type="dxa" w:w="60"/>
              <w:right w:type="dxa" w:w="100"/>
            </w:tcMar>
            <w:vAlign w:val="center"/>
          </w:tcPr>
          <w:p>
            <w:pPr>
              <w:spacing w:after="20" w:before="20"/>
            </w:pPr>
            <w:r>
              <w:rPr>
                <w:sz w:val="20"/>
                <w:szCs w:val="20"/>
              </w:rPr>
              <w:t xml:space="preserve">Object type, record set, error policy</w:t>
            </w:r>
          </w:p>
        </w:tc>
        <w:tc>
          <w:tcPr>
            <w:tcW w:type="dxa" w:w="1805"/>
            <w:tcMar>
              <w:top w:type="dxa" w:w="60"/>
              <w:left w:type="dxa" w:w="100"/>
              <w:bottom w:type="dxa" w:w="60"/>
              <w:right w:type="dxa" w:w="100"/>
            </w:tcMar>
            <w:vAlign w:val="center"/>
          </w:tcPr>
          <w:p>
            <w:pPr>
              <w:spacing w:after="20" w:before="20"/>
            </w:pPr>
            <w:r>
              <w:rPr>
                <w:sz w:val="20"/>
                <w:szCs w:val="20"/>
              </w:rPr>
              <w:t xml:space="preserve">Accepted count, rejected set with reasons</w:t>
            </w:r>
          </w:p>
        </w:tc>
        <w:tc>
          <w:tcPr>
            <w:tcW w:type="dxa" w:w="2257"/>
            <w:tcMar>
              <w:top w:type="dxa" w:w="60"/>
              <w:left w:type="dxa" w:w="100"/>
              <w:bottom w:type="dxa" w:w="60"/>
              <w:right w:type="dxa" w:w="100"/>
            </w:tcMar>
            <w:vAlign w:val="center"/>
          </w:tcPr>
          <w:p>
            <w:pPr>
              <w:spacing w:after="20" w:before="20"/>
            </w:pPr>
            <w:r>
              <w:rPr>
                <w:sz w:val="20"/>
                <w:szCs w:val="20"/>
              </w:rPr>
              <w:t xml:space="preserve">PayloadTooLarge</w:t>
            </w:r>
          </w:p>
        </w:tc>
        <w:tc>
          <w:tcPr>
            <w:tcW w:type="dxa" w:w="1624"/>
            <w:tcMar>
              <w:top w:type="dxa" w:w="60"/>
              <w:left w:type="dxa" w:w="100"/>
              <w:bottom w:type="dxa" w:w="60"/>
              <w:right w:type="dxa" w:w="100"/>
            </w:tcMar>
            <w:vAlign w:val="center"/>
          </w:tcPr>
          <w:p>
            <w:pPr>
              <w:spacing w:after="20" w:before="20"/>
            </w:pPr>
            <w:r>
              <w:rPr>
                <w:sz w:val="20"/>
                <w:szCs w:val="20"/>
              </w:rPr>
              <w:t xml:space="preserve">Object-specific created events</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ResolveUniqueness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Object type, candidate identity values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Conflict set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None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An object type may be registered by exactly one hosting domain.</w:t>
      </w:r>
    </w:p>
    <w:p>
      <w:pPr>
        <w:pStyle w:val="ListParagraph"/>
        <w:numPr>
          <w:ilvl w:val="0"/>
          <w:numId w:val="3"/>
        </w:numPr>
        <w:spacing w:after="60"/>
      </w:pPr>
      <w:r>
        <w:t xml:space="preserve">An extension attribute is never usable as an identity, uniqueness or integrity key.</w:t>
      </w:r>
    </w:p>
    <w:p>
      <w:pPr>
        <w:pStyle w:val="ListParagraph"/>
        <w:numPr>
          <w:ilvl w:val="0"/>
          <w:numId w:val="3"/>
        </w:numPr>
        <w:spacing w:after="60"/>
      </w:pPr>
      <w:r>
        <w:t xml:space="preserve">Evidentiary objects are closed to extension.</w:t>
      </w:r>
    </w:p>
    <w:p>
      <w:pPr>
        <w:pStyle w:val="ListParagraph"/>
        <w:numPr>
          <w:ilvl w:val="0"/>
          <w:numId w:val="3"/>
        </w:numPr>
        <w:spacing w:after="60"/>
      </w:pPr>
      <w:r>
        <w:t xml:space="preserve">Enabling a capability adds structure without migrating or invalidating existing records.</w:t>
      </w:r>
    </w:p>
    <w:p>
      <w:pPr>
        <w:pStyle w:val="ListParagraph"/>
        <w:numPr>
          <w:ilvl w:val="0"/>
          <w:numId w:val="3"/>
        </w:numPr>
        <w:spacing w:after="60"/>
      </w:pPr>
      <w:r>
        <w:t xml:space="preserve">Every object inherits the full contract in PDS-05 section 3.6 without the hosting domain implementing any of it.</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Single-object read</w:t>
            </w:r>
          </w:p>
        </w:tc>
        <w:tc>
          <w:tcPr>
            <w:tcW w:type="dxa" w:w="5957"/>
            <w:tcMar>
              <w:top w:type="dxa" w:w="60"/>
              <w:left w:type="dxa" w:w="100"/>
              <w:bottom w:type="dxa" w:w="60"/>
              <w:right w:type="dxa" w:w="100"/>
            </w:tcMar>
            <w:vAlign w:val="center"/>
          </w:tcPr>
          <w:p>
            <w:pPr>
              <w:spacing w:after="20" w:before="20"/>
            </w:pPr>
            <w:r>
              <w:rPr>
                <w:sz w:val="20"/>
                <w:szCs w:val="20"/>
              </w:rPr>
              <w:t xml:space="preserve">p95 under 300 ms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Create and update</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500 ms including validation</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BulkCreate</w:t>
            </w:r>
          </w:p>
        </w:tc>
        <w:tc>
          <w:tcPr>
            <w:tcW w:type="dxa" w:w="5957"/>
            <w:tcMar>
              <w:top w:type="dxa" w:w="60"/>
              <w:left w:type="dxa" w:w="100"/>
              <w:bottom w:type="dxa" w:w="60"/>
              <w:right w:type="dxa" w:w="100"/>
            </w:tcMar>
            <w:vAlign w:val="center"/>
          </w:tcPr>
          <w:p>
            <w:pPr>
              <w:spacing w:after="20" w:before="20"/>
            </w:pPr>
            <w:r>
              <w:rPr>
                <w:sz w:val="20"/>
                <w:szCs w:val="20"/>
              </w:rPr>
              <w:t xml:space="preserve">At least 500 records per second, asynchronous with a result manifest</w:t>
            </w:r>
          </w:p>
        </w:tc>
      </w:tr>
    </w:tbl>
    <w:p>
      <w:r>
        <w:br w:type="page"/>
      </w:r>
    </w:p>
    <w:p>
      <w:pPr>
        <w:pStyle w:val="Heading1"/>
        <w:spacing w:after="160" w:before="320"/>
      </w:pPr>
      <w:r>
        <w:rPr>
          <w:b/>
          <w:bCs/>
          <w:color w:val="1F4E79"/>
          <w:sz w:val="30"/>
          <w:szCs w:val="30"/>
        </w:rPr>
        <w:t xml:space="preserve">4.5 PS-005 — Workflow Engine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Workflow Engine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SD-PLT-WF</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BR-001, BR-002, BR-003, BR-125, BR-198, BR-199</w:t>
            </w:r>
          </w:p>
        </w:tc>
      </w:tr>
    </w:tbl>
    <w:p>
      <w:pPr>
        <w:pStyle w:val="Heading2"/>
        <w:spacing w:after="120" w:before="260"/>
      </w:pPr>
      <w:r>
        <w:rPr>
          <w:b/>
          <w:bCs/>
          <w:color w:val="2E74B5"/>
          <w:sz w:val="25"/>
          <w:szCs w:val="25"/>
        </w:rPr>
        <w:t xml:space="preserve">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Provide configurable approval and orchestration that contains no knowledge of what is being approved.</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DefineWorkflow</w:t>
            </w:r>
          </w:p>
        </w:tc>
        <w:tc>
          <w:tcPr>
            <w:tcW w:type="dxa" w:w="1986"/>
            <w:tcMar>
              <w:top w:type="dxa" w:w="60"/>
              <w:left w:type="dxa" w:w="100"/>
              <w:bottom w:type="dxa" w:w="60"/>
              <w:right w:type="dxa" w:w="100"/>
            </w:tcMar>
            <w:vAlign w:val="center"/>
          </w:tcPr>
          <w:p>
            <w:pPr>
              <w:spacing w:after="20" w:before="20"/>
            </w:pPr>
            <w:r>
              <w:rPr>
                <w:sz w:val="20"/>
                <w:szCs w:val="20"/>
              </w:rPr>
              <w:t xml:space="preserve">Code, subject object type, step definitions, escalation policy</w:t>
            </w:r>
          </w:p>
        </w:tc>
        <w:tc>
          <w:tcPr>
            <w:tcW w:type="dxa" w:w="1805"/>
            <w:tcMar>
              <w:top w:type="dxa" w:w="60"/>
              <w:left w:type="dxa" w:w="100"/>
              <w:bottom w:type="dxa" w:w="60"/>
              <w:right w:type="dxa" w:w="100"/>
            </w:tcMar>
            <w:vAlign w:val="center"/>
          </w:tcPr>
          <w:p>
            <w:pPr>
              <w:spacing w:after="20" w:before="20"/>
            </w:pPr>
            <w:r>
              <w:rPr>
                <w:sz w:val="20"/>
                <w:szCs w:val="20"/>
              </w:rPr>
              <w:t xml:space="preserve">Workflow reference, version</w:t>
            </w:r>
          </w:p>
        </w:tc>
        <w:tc>
          <w:tcPr>
            <w:tcW w:type="dxa" w:w="2257"/>
            <w:tcMar>
              <w:top w:type="dxa" w:w="60"/>
              <w:left w:type="dxa" w:w="100"/>
              <w:bottom w:type="dxa" w:w="60"/>
              <w:right w:type="dxa" w:w="100"/>
            </w:tcMar>
            <w:vAlign w:val="center"/>
          </w:tcPr>
          <w:p>
            <w:pPr>
              <w:spacing w:after="20" w:before="20"/>
            </w:pPr>
            <w:r>
              <w:rPr>
                <w:sz w:val="20"/>
                <w:szCs w:val="20"/>
              </w:rPr>
              <w:t xml:space="preserve">DuplicateCode, InvalidStepDefinition</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PublishWorkflow</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Workflow reference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Version</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AlreadyPublished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StartInstance</w:t>
            </w:r>
          </w:p>
        </w:tc>
        <w:tc>
          <w:tcPr>
            <w:tcW w:type="dxa" w:w="1986"/>
            <w:tcMar>
              <w:top w:type="dxa" w:w="60"/>
              <w:left w:type="dxa" w:w="100"/>
              <w:bottom w:type="dxa" w:w="60"/>
              <w:right w:type="dxa" w:w="100"/>
            </w:tcMar>
            <w:vAlign w:val="center"/>
          </w:tcPr>
          <w:p>
            <w:pPr>
              <w:spacing w:after="20" w:before="20"/>
            </w:pPr>
            <w:r>
              <w:rPr>
                <w:sz w:val="20"/>
                <w:szCs w:val="20"/>
              </w:rPr>
              <w:t xml:space="preserve">Workflow, subject reference, context</w:t>
            </w:r>
          </w:p>
        </w:tc>
        <w:tc>
          <w:tcPr>
            <w:tcW w:type="dxa" w:w="1805"/>
            <w:tcMar>
              <w:top w:type="dxa" w:w="60"/>
              <w:left w:type="dxa" w:w="100"/>
              <w:bottom w:type="dxa" w:w="60"/>
              <w:right w:type="dxa" w:w="100"/>
            </w:tcMar>
            <w:vAlign w:val="center"/>
          </w:tcPr>
          <w:p>
            <w:pPr>
              <w:spacing w:after="20" w:before="20"/>
            </w:pPr>
            <w:r>
              <w:rPr>
                <w:sz w:val="20"/>
                <w:szCs w:val="20"/>
              </w:rPr>
              <w:t xml:space="preserve">Instance reference</w:t>
            </w:r>
          </w:p>
        </w:tc>
        <w:tc>
          <w:tcPr>
            <w:tcW w:type="dxa" w:w="2257"/>
            <w:tcMar>
              <w:top w:type="dxa" w:w="60"/>
              <w:left w:type="dxa" w:w="100"/>
              <w:bottom w:type="dxa" w:w="60"/>
              <w:right w:type="dxa" w:w="100"/>
            </w:tcMar>
            <w:vAlign w:val="center"/>
          </w:tcPr>
          <w:p>
            <w:pPr>
              <w:spacing w:after="20" w:before="20"/>
            </w:pPr>
            <w:r>
              <w:rPr>
                <w:sz w:val="20"/>
                <w:szCs w:val="20"/>
              </w:rPr>
              <w:t xml:space="preserve">WorkflowInactive, NoApproverFound</w:t>
            </w:r>
          </w:p>
        </w:tc>
        <w:tc>
          <w:tcPr>
            <w:tcW w:type="dxa" w:w="1624"/>
            <w:tcMar>
              <w:top w:type="dxa" w:w="60"/>
              <w:left w:type="dxa" w:w="100"/>
              <w:bottom w:type="dxa" w:w="60"/>
              <w:right w:type="dxa" w:w="100"/>
            </w:tcMar>
            <w:vAlign w:val="center"/>
          </w:tcPr>
          <w:p>
            <w:pPr>
              <w:spacing w:after="20" w:before="20"/>
            </w:pPr>
            <w:r>
              <w:rPr>
                <w:sz w:val="20"/>
                <w:szCs w:val="20"/>
              </w:rPr>
              <w:t xml:space="preserve">WorkflowStarted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Approve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Instance, step, actor, comment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Next step or completion</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NotCurrentStep, ActorNotPermitted, SegregationConflict</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WorkflowCompleted where terminal</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Reject</w:t>
            </w:r>
          </w:p>
        </w:tc>
        <w:tc>
          <w:tcPr>
            <w:tcW w:type="dxa" w:w="1986"/>
            <w:tcMar>
              <w:top w:type="dxa" w:w="60"/>
              <w:left w:type="dxa" w:w="100"/>
              <w:bottom w:type="dxa" w:w="60"/>
              <w:right w:type="dxa" w:w="100"/>
            </w:tcMar>
            <w:vAlign w:val="center"/>
          </w:tcPr>
          <w:p>
            <w:pPr>
              <w:spacing w:after="20" w:before="20"/>
            </w:pPr>
            <w:r>
              <w:rPr>
                <w:sz w:val="20"/>
                <w:szCs w:val="20"/>
              </w:rPr>
              <w:t xml:space="preserve">Instance, step, actor, reason</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NotCurrentStep, ReasonRequired</w:t>
            </w:r>
          </w:p>
        </w:tc>
        <w:tc>
          <w:tcPr>
            <w:tcW w:type="dxa" w:w="1624"/>
            <w:tcMar>
              <w:top w:type="dxa" w:w="60"/>
              <w:left w:type="dxa" w:w="100"/>
              <w:bottom w:type="dxa" w:w="60"/>
              <w:right w:type="dxa" w:w="100"/>
            </w:tcMar>
            <w:vAlign w:val="center"/>
          </w:tcPr>
          <w:p>
            <w:pPr>
              <w:spacing w:after="20" w:before="20"/>
            </w:pPr>
            <w:r>
              <w:rPr>
                <w:sz w:val="20"/>
                <w:szCs w:val="20"/>
              </w:rPr>
              <w:t xml:space="preserve">WorkflowRejected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Escalate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Instance, reason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New assignee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NoEscalationTarget</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Delegate</w:t>
            </w:r>
          </w:p>
        </w:tc>
        <w:tc>
          <w:tcPr>
            <w:tcW w:type="dxa" w:w="1986"/>
            <w:tcMar>
              <w:top w:type="dxa" w:w="60"/>
              <w:left w:type="dxa" w:w="100"/>
              <w:bottom w:type="dxa" w:w="60"/>
              <w:right w:type="dxa" w:w="100"/>
            </w:tcMar>
            <w:vAlign w:val="center"/>
          </w:tcPr>
          <w:p>
            <w:pPr>
              <w:spacing w:after="20" w:before="20"/>
            </w:pPr>
            <w:r>
              <w:rPr>
                <w:sz w:val="20"/>
                <w:szCs w:val="20"/>
              </w:rPr>
              <w:t xml:space="preserve">Instance or scope, delegate, validity</w:t>
            </w:r>
          </w:p>
        </w:tc>
        <w:tc>
          <w:tcPr>
            <w:tcW w:type="dxa" w:w="1805"/>
            <w:tcMar>
              <w:top w:type="dxa" w:w="60"/>
              <w:left w:type="dxa" w:w="100"/>
              <w:bottom w:type="dxa" w:w="60"/>
              <w:right w:type="dxa" w:w="100"/>
            </w:tcMar>
            <w:vAlign w:val="center"/>
          </w:tcPr>
          <w:p>
            <w:pPr>
              <w:spacing w:after="20" w:before="20"/>
            </w:pPr>
            <w:r>
              <w:rPr>
                <w:sz w:val="20"/>
                <w:szCs w:val="20"/>
              </w:rPr>
              <w:t xml:space="preserve">Delegation reference</w:t>
            </w:r>
          </w:p>
        </w:tc>
        <w:tc>
          <w:tcPr>
            <w:tcW w:type="dxa" w:w="2257"/>
            <w:tcMar>
              <w:top w:type="dxa" w:w="60"/>
              <w:left w:type="dxa" w:w="100"/>
              <w:bottom w:type="dxa" w:w="60"/>
              <w:right w:type="dxa" w:w="100"/>
            </w:tcMar>
            <w:vAlign w:val="center"/>
          </w:tcPr>
          <w:p>
            <w:pPr>
              <w:spacing w:after="20" w:before="20"/>
            </w:pPr>
            <w:r>
              <w:rPr>
                <w:sz w:val="20"/>
                <w:szCs w:val="20"/>
              </w:rPr>
              <w:t xml:space="preserve">SegregationConflict, ValidityUnbounded</w:t>
            </w:r>
          </w:p>
        </w:tc>
        <w:tc>
          <w:tcPr>
            <w:tcW w:type="dxa" w:w="1624"/>
            <w:tcMar>
              <w:top w:type="dxa" w:w="60"/>
              <w:left w:type="dxa" w:w="100"/>
              <w:bottom w:type="dxa" w:w="60"/>
              <w:right w:type="dxa" w:w="100"/>
            </w:tcMar>
            <w:vAlign w:val="center"/>
          </w:tcPr>
          <w:p>
            <w:pPr>
              <w:spacing w:after="20" w:before="20"/>
            </w:pPr>
            <w:r>
              <w:rPr>
                <w:sz w:val="20"/>
                <w:szCs w:val="20"/>
              </w:rPr>
              <w:t xml:space="preserve">DelegationGranted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Cancel</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Instance, reason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AlreadyTerminal</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ListTasks</w:t>
            </w:r>
          </w:p>
        </w:tc>
        <w:tc>
          <w:tcPr>
            <w:tcW w:type="dxa" w:w="1986"/>
            <w:tcMar>
              <w:top w:type="dxa" w:w="60"/>
              <w:left w:type="dxa" w:w="100"/>
              <w:bottom w:type="dxa" w:w="60"/>
              <w:right w:type="dxa" w:w="100"/>
            </w:tcMar>
            <w:vAlign w:val="center"/>
          </w:tcPr>
          <w:p>
            <w:pPr>
              <w:spacing w:after="20" w:before="20"/>
            </w:pPr>
            <w:r>
              <w:rPr>
                <w:sz w:val="20"/>
                <w:szCs w:val="20"/>
              </w:rPr>
              <w:t xml:space="preserve">Actor</w:t>
            </w:r>
          </w:p>
        </w:tc>
        <w:tc>
          <w:tcPr>
            <w:tcW w:type="dxa" w:w="1805"/>
            <w:tcMar>
              <w:top w:type="dxa" w:w="60"/>
              <w:left w:type="dxa" w:w="100"/>
              <w:bottom w:type="dxa" w:w="60"/>
              <w:right w:type="dxa" w:w="100"/>
            </w:tcMar>
            <w:vAlign w:val="center"/>
          </w:tcPr>
          <w:p>
            <w:pPr>
              <w:spacing w:after="20" w:before="20"/>
            </w:pPr>
            <w:r>
              <w:rPr>
                <w:sz w:val="20"/>
                <w:szCs w:val="20"/>
              </w:rPr>
              <w:t xml:space="preserve">Pending step set with subject summaries</w:t>
            </w:r>
          </w:p>
        </w:tc>
        <w:tc>
          <w:tcPr>
            <w:tcW w:type="dxa" w:w="2257"/>
            <w:tcMar>
              <w:top w:type="dxa" w:w="60"/>
              <w:left w:type="dxa" w:w="100"/>
              <w:bottom w:type="dxa" w:w="60"/>
              <w:right w:type="dxa" w:w="100"/>
            </w:tcMar>
            <w:vAlign w:val="center"/>
          </w:tcPr>
          <w:p>
            <w:pPr>
              <w:spacing w:after="20" w:before="20"/>
            </w:pPr>
            <w:r>
              <w:rPr>
                <w:sz w:val="20"/>
                <w:szCs w:val="20"/>
              </w:rPr>
              <w:t xml:space="preserve">None</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A workflow definition is never modified while instances are running against it.</w:t>
      </w:r>
    </w:p>
    <w:p>
      <w:pPr>
        <w:pStyle w:val="ListParagraph"/>
        <w:numPr>
          <w:ilvl w:val="0"/>
          <w:numId w:val="3"/>
        </w:numPr>
        <w:spacing w:after="60"/>
      </w:pPr>
      <w:r>
        <w:t xml:space="preserve">An instance pins its workflow version at start.</w:t>
      </w:r>
    </w:p>
    <w:p>
      <w:pPr>
        <w:pStyle w:val="ListParagraph"/>
        <w:numPr>
          <w:ilvl w:val="0"/>
          <w:numId w:val="3"/>
        </w:numPr>
        <w:spacing w:after="60"/>
      </w:pPr>
      <w:r>
        <w:t xml:space="preserve">A step decision is never edited or deleted; a reversal is a further step.</w:t>
      </w:r>
    </w:p>
    <w:p>
      <w:pPr>
        <w:pStyle w:val="ListParagraph"/>
        <w:numPr>
          <w:ilvl w:val="0"/>
          <w:numId w:val="3"/>
        </w:numPr>
        <w:spacing w:after="60"/>
      </w:pPr>
      <w:r>
        <w:t xml:space="preserve">Segregation of duties is enforced at the moment of decision, not detected afterwards.</w:t>
      </w:r>
    </w:p>
    <w:p>
      <w:pPr>
        <w:pStyle w:val="ListParagraph"/>
        <w:numPr>
          <w:ilvl w:val="0"/>
          <w:numId w:val="3"/>
        </w:numPr>
        <w:spacing w:after="60"/>
      </w:pPr>
      <w:r>
        <w:t xml:space="preserve">A delegation always carries an end date.</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StartInstance</w:t>
            </w:r>
          </w:p>
        </w:tc>
        <w:tc>
          <w:tcPr>
            <w:tcW w:type="dxa" w:w="5957"/>
            <w:tcMar>
              <w:top w:type="dxa" w:w="60"/>
              <w:left w:type="dxa" w:w="100"/>
              <w:bottom w:type="dxa" w:w="60"/>
              <w:right w:type="dxa" w:w="100"/>
            </w:tcMar>
            <w:vAlign w:val="center"/>
          </w:tcPr>
          <w:p>
            <w:pPr>
              <w:spacing w:after="20" w:before="20"/>
            </w:pPr>
            <w:r>
              <w:rPr>
                <w:sz w:val="20"/>
                <w:szCs w:val="20"/>
              </w:rPr>
              <w:t xml:space="preserve">p95 under 500 ms including approver resolution</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Approve</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400 ms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ListTasks</w:t>
            </w:r>
          </w:p>
        </w:tc>
        <w:tc>
          <w:tcPr>
            <w:tcW w:type="dxa" w:w="5957"/>
            <w:tcMar>
              <w:top w:type="dxa" w:w="60"/>
              <w:left w:type="dxa" w:w="100"/>
              <w:bottom w:type="dxa" w:w="60"/>
              <w:right w:type="dxa" w:w="100"/>
            </w:tcMar>
            <w:vAlign w:val="center"/>
          </w:tcPr>
          <w:p>
            <w:pPr>
              <w:spacing w:after="20" w:before="20"/>
            </w:pPr>
            <w:r>
              <w:rPr>
                <w:sz w:val="20"/>
                <w:szCs w:val="20"/>
              </w:rPr>
              <w:t xml:space="preserve">p95 under 300 ms</w:t>
            </w:r>
          </w:p>
        </w:tc>
      </w:tr>
    </w:tbl>
    <w:p>
      <w:r>
        <w:br w:type="page"/>
      </w:r>
    </w:p>
    <w:p>
      <w:pPr>
        <w:pStyle w:val="Heading1"/>
        <w:spacing w:after="160" w:before="320"/>
      </w:pPr>
      <w:r>
        <w:rPr>
          <w:b/>
          <w:bCs/>
          <w:color w:val="1F4E79"/>
          <w:sz w:val="30"/>
          <w:szCs w:val="30"/>
        </w:rPr>
        <w:t xml:space="preserve">4.6 PS-006 — Notification Engine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PS-006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Notification Engine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SD-PLT-NTF</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BR-004, BR-146, BR-147</w:t>
            </w:r>
          </w:p>
        </w:tc>
      </w:tr>
    </w:tbl>
    <w:p>
      <w:pPr>
        <w:pStyle w:val="Heading2"/>
        <w:spacing w:after="120" w:before="260"/>
      </w:pPr>
      <w:r>
        <w:rPr>
          <w:b/>
          <w:bCs/>
          <w:color w:val="2E74B5"/>
          <w:sz w:val="25"/>
          <w:szCs w:val="25"/>
        </w:rPr>
        <w:t xml:space="preserve">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Deliver every outbound message on every channel, with a guaranteed path for security alarms.</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DefineTemplate</w:t>
            </w:r>
          </w:p>
        </w:tc>
        <w:tc>
          <w:tcPr>
            <w:tcW w:type="dxa" w:w="1986"/>
            <w:tcMar>
              <w:top w:type="dxa" w:w="60"/>
              <w:left w:type="dxa" w:w="100"/>
              <w:bottom w:type="dxa" w:w="60"/>
              <w:right w:type="dxa" w:w="100"/>
            </w:tcMar>
            <w:vAlign w:val="center"/>
          </w:tcPr>
          <w:p>
            <w:pPr>
              <w:spacing w:after="20" w:before="20"/>
            </w:pPr>
            <w:r>
              <w:rPr>
                <w:sz w:val="20"/>
                <w:szCs w:val="20"/>
              </w:rPr>
              <w:t xml:space="preserve">Code, channel, locale, subject and body templates, parameters</w:t>
            </w:r>
          </w:p>
        </w:tc>
        <w:tc>
          <w:tcPr>
            <w:tcW w:type="dxa" w:w="1805"/>
            <w:tcMar>
              <w:top w:type="dxa" w:w="60"/>
              <w:left w:type="dxa" w:w="100"/>
              <w:bottom w:type="dxa" w:w="60"/>
              <w:right w:type="dxa" w:w="100"/>
            </w:tcMar>
            <w:vAlign w:val="center"/>
          </w:tcPr>
          <w:p>
            <w:pPr>
              <w:spacing w:after="20" w:before="20"/>
            </w:pPr>
            <w:r>
              <w:rPr>
                <w:sz w:val="20"/>
                <w:szCs w:val="20"/>
              </w:rPr>
              <w:t xml:space="preserve">Template reference</w:t>
            </w:r>
          </w:p>
        </w:tc>
        <w:tc>
          <w:tcPr>
            <w:tcW w:type="dxa" w:w="2257"/>
            <w:tcMar>
              <w:top w:type="dxa" w:w="60"/>
              <w:left w:type="dxa" w:w="100"/>
              <w:bottom w:type="dxa" w:w="60"/>
              <w:right w:type="dxa" w:w="100"/>
            </w:tcMar>
            <w:vAlign w:val="center"/>
          </w:tcPr>
          <w:p>
            <w:pPr>
              <w:spacing w:after="20" w:before="20"/>
            </w:pPr>
            <w:r>
              <w:rPr>
                <w:sz w:val="20"/>
                <w:szCs w:val="20"/>
              </w:rPr>
              <w:t xml:space="preserve">DuplicateCode, UndeclaredParameter</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Send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Template or content, recipients, channel, priority, parameters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Notification references</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RecipientUnresolvable, ChannelUnavailable, TemplateNotFound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NotificationSent or NotificationFailed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SendGuaranteed</w:t>
            </w:r>
          </w:p>
        </w:tc>
        <w:tc>
          <w:tcPr>
            <w:tcW w:type="dxa" w:w="1986"/>
            <w:tcMar>
              <w:top w:type="dxa" w:w="60"/>
              <w:left w:type="dxa" w:w="100"/>
              <w:bottom w:type="dxa" w:w="60"/>
              <w:right w:type="dxa" w:w="100"/>
            </w:tcMar>
            <w:vAlign w:val="center"/>
          </w:tcPr>
          <w:p>
            <w:pPr>
              <w:spacing w:after="20" w:before="20"/>
            </w:pPr>
            <w:r>
              <w:rPr>
                <w:sz w:val="20"/>
                <w:szCs w:val="20"/>
              </w:rPr>
              <w:t xml:space="preserve">Alarm reference, recipients, escalation policy</w:t>
            </w:r>
          </w:p>
        </w:tc>
        <w:tc>
          <w:tcPr>
            <w:tcW w:type="dxa" w:w="1805"/>
            <w:tcMar>
              <w:top w:type="dxa" w:w="60"/>
              <w:left w:type="dxa" w:w="100"/>
              <w:bottom w:type="dxa" w:w="60"/>
              <w:right w:type="dxa" w:w="100"/>
            </w:tcMar>
            <w:vAlign w:val="center"/>
          </w:tcPr>
          <w:p>
            <w:pPr>
              <w:spacing w:after="20" w:before="20"/>
            </w:pPr>
            <w:r>
              <w:rPr>
                <w:sz w:val="20"/>
                <w:szCs w:val="20"/>
              </w:rPr>
              <w:t xml:space="preserve">Notification references, escalation schedule</w:t>
            </w:r>
          </w:p>
        </w:tc>
        <w:tc>
          <w:tcPr>
            <w:tcW w:type="dxa" w:w="2257"/>
            <w:tcMar>
              <w:top w:type="dxa" w:w="60"/>
              <w:left w:type="dxa" w:w="100"/>
              <w:bottom w:type="dxa" w:w="60"/>
              <w:right w:type="dxa" w:w="100"/>
            </w:tcMar>
            <w:vAlign w:val="center"/>
          </w:tcPr>
          <w:p>
            <w:pPr>
              <w:spacing w:after="20" w:before="20"/>
            </w:pPr>
            <w:r>
              <w:rPr>
                <w:sz w:val="20"/>
                <w:szCs w:val="20"/>
              </w:rPr>
              <w:t xml:space="preserve">NoRecipientResolvable</w:t>
            </w:r>
          </w:p>
        </w:tc>
        <w:tc>
          <w:tcPr>
            <w:tcW w:type="dxa" w:w="1624"/>
            <w:tcMar>
              <w:top w:type="dxa" w:w="60"/>
              <w:left w:type="dxa" w:w="100"/>
              <w:bottom w:type="dxa" w:w="60"/>
              <w:right w:type="dxa" w:w="100"/>
            </w:tcMar>
            <w:vAlign w:val="center"/>
          </w:tcPr>
          <w:p>
            <w:pPr>
              <w:spacing w:after="20" w:before="20"/>
            </w:pPr>
            <w:r>
              <w:rPr>
                <w:sz w:val="20"/>
                <w:szCs w:val="20"/>
              </w:rPr>
              <w:t xml:space="preserve">NotificationSent, escalation on non-acknowledgment</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Acknowledge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Notification reference, actor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 AlreadyAcknowledged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Retry</w:t>
            </w:r>
          </w:p>
        </w:tc>
        <w:tc>
          <w:tcPr>
            <w:tcW w:type="dxa" w:w="1986"/>
            <w:tcMar>
              <w:top w:type="dxa" w:w="60"/>
              <w:left w:type="dxa" w:w="100"/>
              <w:bottom w:type="dxa" w:w="60"/>
              <w:right w:type="dxa" w:w="100"/>
            </w:tcMar>
            <w:vAlign w:val="center"/>
          </w:tcPr>
          <w:p>
            <w:pPr>
              <w:spacing w:after="20" w:before="20"/>
            </w:pPr>
            <w:r>
              <w:rPr>
                <w:sz w:val="20"/>
                <w:szCs w:val="20"/>
              </w:rPr>
              <w:t xml:space="preserve">Notification reference</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RetryLimitReached</w:t>
            </w:r>
          </w:p>
        </w:tc>
        <w:tc>
          <w:tcPr>
            <w:tcW w:type="dxa" w:w="1624"/>
            <w:tcMar>
              <w:top w:type="dxa" w:w="60"/>
              <w:left w:type="dxa" w:w="100"/>
              <w:bottom w:type="dxa" w:w="60"/>
              <w:right w:type="dxa" w:w="100"/>
            </w:tcMar>
            <w:vAlign w:val="center"/>
          </w:tcPr>
          <w:p>
            <w:pPr>
              <w:spacing w:after="20" w:before="20"/>
            </w:pPr>
            <w:r>
              <w:rPr>
                <w:sz w:val="20"/>
                <w:szCs w:val="20"/>
              </w:rPr>
              <w:t xml:space="preserve">NotificationSent or NotificationFailed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Suppress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Recipient, category, window, reason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CategoryNotSuppressible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GetDeliveryState</w:t>
            </w:r>
          </w:p>
        </w:tc>
        <w:tc>
          <w:tcPr>
            <w:tcW w:type="dxa" w:w="1986"/>
            <w:tcMar>
              <w:top w:type="dxa" w:w="60"/>
              <w:left w:type="dxa" w:w="100"/>
              <w:bottom w:type="dxa" w:w="60"/>
              <w:right w:type="dxa" w:w="100"/>
            </w:tcMar>
            <w:vAlign w:val="center"/>
          </w:tcPr>
          <w:p>
            <w:pPr>
              <w:spacing w:after="20" w:before="20"/>
            </w:pPr>
            <w:r>
              <w:rPr>
                <w:sz w:val="20"/>
                <w:szCs w:val="20"/>
              </w:rPr>
              <w:t xml:space="preserve">Notification reference</w:t>
            </w:r>
          </w:p>
        </w:tc>
        <w:tc>
          <w:tcPr>
            <w:tcW w:type="dxa" w:w="1805"/>
            <w:tcMar>
              <w:top w:type="dxa" w:w="60"/>
              <w:left w:type="dxa" w:w="100"/>
              <w:bottom w:type="dxa" w:w="60"/>
              <w:right w:type="dxa" w:w="100"/>
            </w:tcMar>
            <w:vAlign w:val="center"/>
          </w:tcPr>
          <w:p>
            <w:pPr>
              <w:spacing w:after="20" w:before="20"/>
            </w:pPr>
            <w:r>
              <w:rPr>
                <w:sz w:val="20"/>
                <w:szCs w:val="20"/>
              </w:rPr>
              <w:t xml:space="preserve">State, attempt history</w:t>
            </w:r>
          </w:p>
        </w:tc>
        <w:tc>
          <w:tcPr>
            <w:tcW w:type="dxa" w:w="2257"/>
            <w:tcMar>
              <w:top w:type="dxa" w:w="60"/>
              <w:left w:type="dxa" w:w="100"/>
              <w:bottom w:type="dxa" w:w="60"/>
              <w:right w:type="dxa" w:w="100"/>
            </w:tcMar>
            <w:vAlign w:val="center"/>
          </w:tcPr>
          <w:p>
            <w:pPr>
              <w:spacing w:after="20" w:before="20"/>
            </w:pPr>
            <w:r>
              <w:rPr>
                <w:sz w:val="20"/>
                <w:szCs w:val="20"/>
              </w:rPr>
              <w:t xml:space="preserve">NotFound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No module sends a message directly.</w:t>
      </w:r>
    </w:p>
    <w:p>
      <w:pPr>
        <w:pStyle w:val="ListParagraph"/>
        <w:numPr>
          <w:ilvl w:val="0"/>
          <w:numId w:val="3"/>
        </w:numPr>
        <w:spacing w:after="60"/>
      </w:pPr>
      <w:r>
        <w:t xml:space="preserve">A security alarm uses the guaranteed path and escalates on non-acknowledgment.</w:t>
      </w:r>
    </w:p>
    <w:p>
      <w:pPr>
        <w:pStyle w:val="ListParagraph"/>
        <w:numPr>
          <w:ilvl w:val="0"/>
          <w:numId w:val="3"/>
        </w:numPr>
        <w:spacing w:after="60"/>
      </w:pPr>
      <w:r>
        <w:t xml:space="preserve">Alarm notifications are never suppressible by a recipient preference.</w:t>
      </w:r>
    </w:p>
    <w:p>
      <w:pPr>
        <w:pStyle w:val="ListParagraph"/>
        <w:numPr>
          <w:ilvl w:val="0"/>
          <w:numId w:val="3"/>
        </w:numPr>
        <w:spacing w:after="60"/>
      </w:pPr>
      <w:r>
        <w:t xml:space="preserve">Delivery outcome is recorded and auditable.</w:t>
      </w:r>
    </w:p>
    <w:p>
      <w:pPr>
        <w:pStyle w:val="ListParagraph"/>
        <w:numPr>
          <w:ilvl w:val="0"/>
          <w:numId w:val="3"/>
        </w:numPr>
        <w:spacing w:after="60"/>
      </w:pPr>
      <w:r>
        <w:t xml:space="preserve">Provider is replaceable by configuration.</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Send (queued acknowledgment)</w:t>
            </w:r>
          </w:p>
        </w:tc>
        <w:tc>
          <w:tcPr>
            <w:tcW w:type="dxa" w:w="5957"/>
            <w:tcMar>
              <w:top w:type="dxa" w:w="60"/>
              <w:left w:type="dxa" w:w="100"/>
              <w:bottom w:type="dxa" w:w="60"/>
              <w:right w:type="dxa" w:w="100"/>
            </w:tcMar>
            <w:vAlign w:val="center"/>
          </w:tcPr>
          <w:p>
            <w:pPr>
              <w:spacing w:after="20" w:before="20"/>
            </w:pPr>
            <w:r>
              <w:rPr>
                <w:sz w:val="20"/>
                <w:szCs w:val="20"/>
              </w:rPr>
              <w:t xml:space="preserve">p95 under 200 ms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Alarm first attempt</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Within 5 s of the raising event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Delivery success rate</w:t>
            </w:r>
          </w:p>
        </w:tc>
        <w:tc>
          <w:tcPr>
            <w:tcW w:type="dxa" w:w="5957"/>
            <w:tcMar>
              <w:top w:type="dxa" w:w="60"/>
              <w:left w:type="dxa" w:w="100"/>
              <w:bottom w:type="dxa" w:w="60"/>
              <w:right w:type="dxa" w:w="100"/>
            </w:tcMar>
            <w:vAlign w:val="center"/>
          </w:tcPr>
          <w:p>
            <w:pPr>
              <w:spacing w:after="20" w:before="20"/>
            </w:pPr>
            <w:r>
              <w:rPr>
                <w:sz w:val="20"/>
                <w:szCs w:val="20"/>
              </w:rPr>
              <w:t xml:space="preserve">At least 99.5 percent across a rolling month</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Escalation</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Within the configured interval, default 10 minutes</w:t>
            </w:r>
          </w:p>
        </w:tc>
      </w:tr>
    </w:tbl>
    <w:p>
      <w:r>
        <w:br w:type="page"/>
      </w:r>
    </w:p>
    <w:p>
      <w:pPr>
        <w:pStyle w:val="Heading1"/>
        <w:spacing w:after="160" w:before="320"/>
      </w:pPr>
      <w:r>
        <w:rPr>
          <w:b/>
          <w:bCs/>
          <w:color w:val="1F4E79"/>
          <w:sz w:val="30"/>
          <w:szCs w:val="30"/>
        </w:rPr>
        <w:t xml:space="preserve">4.7 PS-007 — Audit Service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PS-007</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Audit Service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SD-PLT-AUD</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BR-007, BR-008, BR-065, BR-183</w:t>
            </w:r>
          </w:p>
        </w:tc>
      </w:tr>
    </w:tbl>
    <w:p>
      <w:pPr>
        <w:pStyle w:val="Heading2"/>
        <w:spacing w:after="120" w:before="260"/>
      </w:pPr>
      <w:r>
        <w:rPr>
          <w:b/>
          <w:bCs/>
          <w:color w:val="2E74B5"/>
          <w:sz w:val="25"/>
          <w:szCs w:val="25"/>
        </w:rPr>
        <w:t xml:space="preserve">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Record what happened, when and by whom, without the caller having to ask, and without any means of disabling it.</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Record</w:t>
            </w:r>
          </w:p>
        </w:tc>
        <w:tc>
          <w:tcPr>
            <w:tcW w:type="dxa" w:w="1986"/>
            <w:tcMar>
              <w:top w:type="dxa" w:w="60"/>
              <w:left w:type="dxa" w:w="100"/>
              <w:bottom w:type="dxa" w:w="60"/>
              <w:right w:type="dxa" w:w="100"/>
            </w:tcMar>
            <w:vAlign w:val="center"/>
          </w:tcPr>
          <w:p>
            <w:pPr>
              <w:spacing w:after="20" w:before="20"/>
            </w:pPr>
            <w:r>
              <w:rPr>
                <w:sz w:val="20"/>
                <w:szCs w:val="20"/>
              </w:rPr>
              <w:t xml:space="preserve">Object type, reference, action, actor, source, before and after images, correlation identifier</w:t>
            </w:r>
          </w:p>
        </w:tc>
        <w:tc>
          <w:tcPr>
            <w:tcW w:type="dxa" w:w="1805"/>
            <w:tcMar>
              <w:top w:type="dxa" w:w="60"/>
              <w:left w:type="dxa" w:w="100"/>
              <w:bottom w:type="dxa" w:w="60"/>
              <w:right w:type="dxa" w:w="100"/>
            </w:tcMar>
            <w:vAlign w:val="center"/>
          </w:tcPr>
          <w:p>
            <w:pPr>
              <w:spacing w:after="20" w:before="20"/>
            </w:pPr>
            <w:r>
              <w:rPr>
                <w:sz w:val="20"/>
                <w:szCs w:val="20"/>
              </w:rPr>
              <w:t xml:space="preserve">Audit reference</w:t>
            </w:r>
          </w:p>
        </w:tc>
        <w:tc>
          <w:tcPr>
            <w:tcW w:type="dxa" w:w="2257"/>
            <w:tcMar>
              <w:top w:type="dxa" w:w="60"/>
              <w:left w:type="dxa" w:w="100"/>
              <w:bottom w:type="dxa" w:w="60"/>
              <w:right w:type="dxa" w:w="100"/>
            </w:tcMar>
            <w:vAlign w:val="center"/>
          </w:tcPr>
          <w:p>
            <w:pPr>
              <w:spacing w:after="20" w:before="20"/>
            </w:pPr>
            <w:r>
              <w:rPr>
                <w:sz w:val="20"/>
                <w:szCs w:val="20"/>
              </w:rPr>
              <w:t xml:space="preserve">None — a failure to audit fails the transaction</w:t>
            </w:r>
          </w:p>
        </w:tc>
        <w:tc>
          <w:tcPr>
            <w:tcW w:type="dxa" w:w="1624"/>
            <w:tcMar>
              <w:top w:type="dxa" w:w="60"/>
              <w:left w:type="dxa" w:w="100"/>
              <w:bottom w:type="dxa" w:w="60"/>
              <w:right w:type="dxa" w:w="100"/>
            </w:tcMar>
            <w:vAlign w:val="center"/>
          </w:tcPr>
          <w:p>
            <w:pPr>
              <w:spacing w:after="20" w:before="20"/>
            </w:pPr>
            <w:r>
              <w:rPr>
                <w:sz w:val="20"/>
                <w:szCs w:val="20"/>
              </w:rPr>
              <w:t xml:space="preserve">AuditRecorded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GetHistory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Object type, reference, period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Ordered audit set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 AccessDenied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CompareVersions</w:t>
            </w:r>
          </w:p>
        </w:tc>
        <w:tc>
          <w:tcPr>
            <w:tcW w:type="dxa" w:w="1986"/>
            <w:tcMar>
              <w:top w:type="dxa" w:w="60"/>
              <w:left w:type="dxa" w:w="100"/>
              <w:bottom w:type="dxa" w:w="60"/>
              <w:right w:type="dxa" w:w="100"/>
            </w:tcMar>
            <w:vAlign w:val="center"/>
          </w:tcPr>
          <w:p>
            <w:pPr>
              <w:spacing w:after="20" w:before="20"/>
            </w:pPr>
            <w:r>
              <w:rPr>
                <w:sz w:val="20"/>
                <w:szCs w:val="20"/>
              </w:rPr>
              <w:t xml:space="preserve">Object reference, two audit references</w:t>
            </w:r>
          </w:p>
        </w:tc>
        <w:tc>
          <w:tcPr>
            <w:tcW w:type="dxa" w:w="1805"/>
            <w:tcMar>
              <w:top w:type="dxa" w:w="60"/>
              <w:left w:type="dxa" w:w="100"/>
              <w:bottom w:type="dxa" w:w="60"/>
              <w:right w:type="dxa" w:w="100"/>
            </w:tcMar>
            <w:vAlign w:val="center"/>
          </w:tcPr>
          <w:p>
            <w:pPr>
              <w:spacing w:after="20" w:before="20"/>
            </w:pPr>
            <w:r>
              <w:rPr>
                <w:sz w:val="20"/>
                <w:szCs w:val="20"/>
              </w:rPr>
              <w:t xml:space="preserve">Field-level difference set</w:t>
            </w:r>
          </w:p>
        </w:tc>
        <w:tc>
          <w:tcPr>
            <w:tcW w:type="dxa" w:w="2257"/>
            <w:tcMar>
              <w:top w:type="dxa" w:w="60"/>
              <w:left w:type="dxa" w:w="100"/>
              <w:bottom w:type="dxa" w:w="60"/>
              <w:right w:type="dxa" w:w="100"/>
            </w:tcMar>
            <w:vAlign w:val="center"/>
          </w:tcPr>
          <w:p>
            <w:pPr>
              <w:spacing w:after="20" w:before="20"/>
            </w:pPr>
            <w:r>
              <w:rPr>
                <w:sz w:val="20"/>
                <w:szCs w:val="20"/>
              </w:rPr>
              <w:t xml:space="preserve">NotFound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GetActorActivity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Actor, period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Ordered audit set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AccessDenied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ExportForCompliance</w:t>
            </w:r>
          </w:p>
        </w:tc>
        <w:tc>
          <w:tcPr>
            <w:tcW w:type="dxa" w:w="1986"/>
            <w:tcMar>
              <w:top w:type="dxa" w:w="60"/>
              <w:left w:type="dxa" w:w="100"/>
              <w:bottom w:type="dxa" w:w="60"/>
              <w:right w:type="dxa" w:w="100"/>
            </w:tcMar>
            <w:vAlign w:val="center"/>
          </w:tcPr>
          <w:p>
            <w:pPr>
              <w:spacing w:after="20" w:before="20"/>
            </w:pPr>
            <w:r>
              <w:rPr>
                <w:sz w:val="20"/>
                <w:szCs w:val="20"/>
              </w:rPr>
              <w:t xml:space="preserve">Scope, period, format</w:t>
            </w:r>
          </w:p>
        </w:tc>
        <w:tc>
          <w:tcPr>
            <w:tcW w:type="dxa" w:w="1805"/>
            <w:tcMar>
              <w:top w:type="dxa" w:w="60"/>
              <w:left w:type="dxa" w:w="100"/>
              <w:bottom w:type="dxa" w:w="60"/>
              <w:right w:type="dxa" w:w="100"/>
            </w:tcMar>
            <w:vAlign w:val="center"/>
          </w:tcPr>
          <w:p>
            <w:pPr>
              <w:spacing w:after="20" w:before="20"/>
            </w:pPr>
            <w:r>
              <w:rPr>
                <w:sz w:val="20"/>
                <w:szCs w:val="20"/>
              </w:rPr>
              <w:t xml:space="preserve">Export manifest</w:t>
            </w:r>
          </w:p>
        </w:tc>
        <w:tc>
          <w:tcPr>
            <w:tcW w:type="dxa" w:w="2257"/>
            <w:tcMar>
              <w:top w:type="dxa" w:w="60"/>
              <w:left w:type="dxa" w:w="100"/>
              <w:bottom w:type="dxa" w:w="60"/>
              <w:right w:type="dxa" w:w="100"/>
            </w:tcMar>
            <w:vAlign w:val="center"/>
          </w:tcPr>
          <w:p>
            <w:pPr>
              <w:spacing w:after="20" w:before="20"/>
            </w:pPr>
            <w:r>
              <w:rPr>
                <w:sz w:val="20"/>
                <w:szCs w:val="20"/>
              </w:rPr>
              <w:t xml:space="preserve">ScopeTooLarge, AccessDenied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VerifyIntegrity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Period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Integrity report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None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Every state-changing operation writes an audit record automatically.</w:t>
      </w:r>
    </w:p>
    <w:p>
      <w:pPr>
        <w:pStyle w:val="ListParagraph"/>
        <w:numPr>
          <w:ilvl w:val="0"/>
          <w:numId w:val="3"/>
        </w:numPr>
        <w:spacing w:after="60"/>
      </w:pPr>
      <w:r>
        <w:t xml:space="preserve">Audit is append-only, tamper-evident, and never disableable by configuration.</w:t>
      </w:r>
    </w:p>
    <w:p>
      <w:pPr>
        <w:pStyle w:val="ListParagraph"/>
        <w:numPr>
          <w:ilvl w:val="0"/>
          <w:numId w:val="3"/>
        </w:numPr>
        <w:spacing w:after="60"/>
      </w:pPr>
      <w:r>
        <w:t xml:space="preserve">Encrypted configuration values and authentication secrets never appear in an audit image.</w:t>
      </w:r>
    </w:p>
    <w:p>
      <w:pPr>
        <w:pStyle w:val="ListParagraph"/>
        <w:numPr>
          <w:ilvl w:val="0"/>
          <w:numId w:val="3"/>
        </w:numPr>
        <w:spacing w:after="60"/>
      </w:pPr>
      <w:r>
        <w:t xml:space="preserve">Audit write latency never gates the business transaction; writes are asynchronous but guaranteed.</w:t>
      </w:r>
    </w:p>
    <w:p>
      <w:pPr>
        <w:pStyle w:val="ListParagraph"/>
        <w:numPr>
          <w:ilvl w:val="0"/>
          <w:numId w:val="3"/>
        </w:numPr>
        <w:spacing w:after="60"/>
      </w:pPr>
      <w:r>
        <w:t xml:space="preserve">Retention for an object class is never shorter than the retention of the object itself.</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Record (enqueue)</w:t>
            </w:r>
          </w:p>
        </w:tc>
        <w:tc>
          <w:tcPr>
            <w:tcW w:type="dxa" w:w="5957"/>
            <w:tcMar>
              <w:top w:type="dxa" w:w="60"/>
              <w:left w:type="dxa" w:w="100"/>
              <w:bottom w:type="dxa" w:w="60"/>
              <w:right w:type="dxa" w:w="100"/>
            </w:tcMar>
            <w:vAlign w:val="center"/>
          </w:tcPr>
          <w:p>
            <w:pPr>
              <w:spacing w:after="20" w:before="20"/>
            </w:pPr>
            <w:r>
              <w:rPr>
                <w:sz w:val="20"/>
                <w:szCs w:val="20"/>
              </w:rPr>
              <w:t xml:space="preserve">p95 under 10 ms, non-blocking</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Durability</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Guaranteed; loss of an audit record is a platform defect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GetHistory</w:t>
            </w:r>
          </w:p>
        </w:tc>
        <w:tc>
          <w:tcPr>
            <w:tcW w:type="dxa" w:w="5957"/>
            <w:tcMar>
              <w:top w:type="dxa" w:w="60"/>
              <w:left w:type="dxa" w:w="100"/>
              <w:bottom w:type="dxa" w:w="60"/>
              <w:right w:type="dxa" w:w="100"/>
            </w:tcMar>
            <w:vAlign w:val="center"/>
          </w:tcPr>
          <w:p>
            <w:pPr>
              <w:spacing w:after="20" w:before="20"/>
            </w:pPr>
            <w:r>
              <w:rPr>
                <w:sz w:val="20"/>
                <w:szCs w:val="20"/>
              </w:rPr>
              <w:t xml:space="preserve">p95 under 500 ms for one object</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ExportForCompliance</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Asynchronous with a manifest</w:t>
            </w:r>
          </w:p>
        </w:tc>
      </w:tr>
    </w:tbl>
    <w:p>
      <w:r>
        <w:br w:type="page"/>
      </w:r>
    </w:p>
    <w:p>
      <w:pPr>
        <w:pStyle w:val="Heading1"/>
        <w:spacing w:after="160" w:before="320"/>
      </w:pPr>
      <w:r>
        <w:rPr>
          <w:b/>
          <w:bCs/>
          <w:color w:val="1F4E79"/>
          <w:sz w:val="30"/>
          <w:szCs w:val="30"/>
        </w:rPr>
        <w:t xml:space="preserve">4.8 PS-008 — Search Service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PS-008</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Search Service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SD-PLT-SCH</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BR-016, BR-163</w:t>
            </w:r>
          </w:p>
        </w:tc>
      </w:tr>
    </w:tbl>
    <w:p>
      <w:pPr>
        <w:pStyle w:val="Heading2"/>
        <w:spacing w:after="120" w:before="260"/>
      </w:pPr>
      <w:r>
        <w:rPr>
          <w:b/>
          <w:bCs/>
          <w:color w:val="2E74B5"/>
          <w:sz w:val="25"/>
          <w:szCs w:val="25"/>
        </w:rPr>
        <w:t xml:space="preserve">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Provide one access-scoped search across the whole platform, supporting the search-first experience.</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Index</w:t>
            </w:r>
          </w:p>
        </w:tc>
        <w:tc>
          <w:tcPr>
            <w:tcW w:type="dxa" w:w="1986"/>
            <w:tcMar>
              <w:top w:type="dxa" w:w="60"/>
              <w:left w:type="dxa" w:w="100"/>
              <w:bottom w:type="dxa" w:w="60"/>
              <w:right w:type="dxa" w:w="100"/>
            </w:tcMar>
            <w:vAlign w:val="center"/>
          </w:tcPr>
          <w:p>
            <w:pPr>
              <w:spacing w:after="20" w:before="20"/>
            </w:pPr>
            <w:r>
              <w:rPr>
                <w:sz w:val="20"/>
                <w:szCs w:val="20"/>
              </w:rPr>
              <w:t xml:space="preserve">Object type, reference, indexable projection</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None</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Search</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Query text, object type filter, actor, paging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Ranked result set with scope applied</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QueryTooBroad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SearchFullText</w:t>
            </w:r>
          </w:p>
        </w:tc>
        <w:tc>
          <w:tcPr>
            <w:tcW w:type="dxa" w:w="1986"/>
            <w:tcMar>
              <w:top w:type="dxa" w:w="60"/>
              <w:left w:type="dxa" w:w="100"/>
              <w:bottom w:type="dxa" w:w="60"/>
              <w:right w:type="dxa" w:w="100"/>
            </w:tcMar>
            <w:vAlign w:val="center"/>
          </w:tcPr>
          <w:p>
            <w:pPr>
              <w:spacing w:after="20" w:before="20"/>
            </w:pPr>
            <w:r>
              <w:rPr>
                <w:sz w:val="20"/>
                <w:szCs w:val="20"/>
              </w:rPr>
              <w:t xml:space="preserve">Query text, document scope, actor</w:t>
            </w:r>
          </w:p>
        </w:tc>
        <w:tc>
          <w:tcPr>
            <w:tcW w:type="dxa" w:w="1805"/>
            <w:tcMar>
              <w:top w:type="dxa" w:w="60"/>
              <w:left w:type="dxa" w:w="100"/>
              <w:bottom w:type="dxa" w:w="60"/>
              <w:right w:type="dxa" w:w="100"/>
            </w:tcMar>
            <w:vAlign w:val="center"/>
          </w:tcPr>
          <w:p>
            <w:pPr>
              <w:spacing w:after="20" w:before="20"/>
            </w:pPr>
            <w:r>
              <w:rPr>
                <w:sz w:val="20"/>
                <w:szCs w:val="20"/>
              </w:rPr>
              <w:t xml:space="preserve">Ranked passages</w:t>
            </w:r>
          </w:p>
        </w:tc>
        <w:tc>
          <w:tcPr>
            <w:tcW w:type="dxa" w:w="2257"/>
            <w:tcMar>
              <w:top w:type="dxa" w:w="60"/>
              <w:left w:type="dxa" w:w="100"/>
              <w:bottom w:type="dxa" w:w="60"/>
              <w:right w:type="dxa" w:w="100"/>
            </w:tcMar>
            <w:vAlign w:val="center"/>
          </w:tcPr>
          <w:p>
            <w:pPr>
              <w:spacing w:after="20" w:before="20"/>
            </w:pPr>
            <w:r>
              <w:rPr>
                <w:sz w:val="20"/>
                <w:szCs w:val="20"/>
              </w:rPr>
              <w:t xml:space="preserve">QueryTooBroad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Filter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Object type, structured predicate, actor, sort, paging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Result set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InvalidPredicate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SaveView</w:t>
            </w:r>
          </w:p>
        </w:tc>
        <w:tc>
          <w:tcPr>
            <w:tcW w:type="dxa" w:w="1986"/>
            <w:tcMar>
              <w:top w:type="dxa" w:w="60"/>
              <w:left w:type="dxa" w:w="100"/>
              <w:bottom w:type="dxa" w:w="60"/>
              <w:right w:type="dxa" w:w="100"/>
            </w:tcMar>
            <w:vAlign w:val="center"/>
          </w:tcPr>
          <w:p>
            <w:pPr>
              <w:spacing w:after="20" w:before="20"/>
            </w:pPr>
            <w:r>
              <w:rPr>
                <w:sz w:val="20"/>
                <w:szCs w:val="20"/>
              </w:rPr>
              <w:t xml:space="preserve">Object type, predicate, sort, columns, sharing</w:t>
            </w:r>
          </w:p>
        </w:tc>
        <w:tc>
          <w:tcPr>
            <w:tcW w:type="dxa" w:w="1805"/>
            <w:tcMar>
              <w:top w:type="dxa" w:w="60"/>
              <w:left w:type="dxa" w:w="100"/>
              <w:bottom w:type="dxa" w:w="60"/>
              <w:right w:type="dxa" w:w="100"/>
            </w:tcMar>
            <w:vAlign w:val="center"/>
          </w:tcPr>
          <w:p>
            <w:pPr>
              <w:spacing w:after="20" w:before="20"/>
            </w:pPr>
            <w:r>
              <w:rPr>
                <w:sz w:val="20"/>
                <w:szCs w:val="20"/>
              </w:rPr>
              <w:t xml:space="preserve">Saved view reference</w:t>
            </w:r>
          </w:p>
        </w:tc>
        <w:tc>
          <w:tcPr>
            <w:tcW w:type="dxa" w:w="2257"/>
            <w:tcMar>
              <w:top w:type="dxa" w:w="60"/>
              <w:left w:type="dxa" w:w="100"/>
              <w:bottom w:type="dxa" w:w="60"/>
              <w:right w:type="dxa" w:w="100"/>
            </w:tcMar>
            <w:vAlign w:val="center"/>
          </w:tcPr>
          <w:p>
            <w:pPr>
              <w:spacing w:after="20" w:before="20"/>
            </w:pPr>
            <w:r>
              <w:rPr>
                <w:sz w:val="20"/>
                <w:szCs w:val="20"/>
              </w:rPr>
              <w:t xml:space="preserve">DuplicateName</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Rebuild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Object type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Job reference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None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A result the actor may not see is never returned, not even as a redacted row.</w:t>
      </w:r>
    </w:p>
    <w:p>
      <w:pPr>
        <w:pStyle w:val="ListParagraph"/>
        <w:numPr>
          <w:ilvl w:val="0"/>
          <w:numId w:val="3"/>
        </w:numPr>
        <w:spacing w:after="60"/>
      </w:pPr>
      <w:r>
        <w:t xml:space="preserve">Index updates are asynchronous and never gate the business transaction.</w:t>
      </w:r>
    </w:p>
    <w:p>
      <w:pPr>
        <w:pStyle w:val="ListParagraph"/>
        <w:numPr>
          <w:ilvl w:val="0"/>
          <w:numId w:val="3"/>
        </w:numPr>
        <w:spacing w:after="60"/>
      </w:pPr>
      <w:r>
        <w:t xml:space="preserve">A locale-aware analyzer is applied, including Arabic diacritic and letter-variant handling.</w:t>
      </w:r>
    </w:p>
    <w:p>
      <w:pPr>
        <w:pStyle w:val="ListParagraph"/>
        <w:numPr>
          <w:ilvl w:val="0"/>
          <w:numId w:val="3"/>
        </w:numPr>
        <w:spacing w:after="60"/>
      </w:pPr>
      <w:r>
        <w:t xml:space="preserve">Every list supports filtering, export and saved views.</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Search first page</w:t>
            </w:r>
          </w:p>
        </w:tc>
        <w:tc>
          <w:tcPr>
            <w:tcW w:type="dxa" w:w="5957"/>
            <w:tcMar>
              <w:top w:type="dxa" w:w="60"/>
              <w:left w:type="dxa" w:w="100"/>
              <w:bottom w:type="dxa" w:w="60"/>
              <w:right w:type="dxa" w:w="100"/>
            </w:tcMar>
            <w:vAlign w:val="center"/>
          </w:tcPr>
          <w:p>
            <w:pPr>
              <w:spacing w:after="20" w:before="20"/>
            </w:pPr>
            <w:r>
              <w:rPr>
                <w:sz w:val="20"/>
                <w:szCs w:val="20"/>
              </w:rPr>
              <w:t xml:space="preserve">p95 under 1 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Filter</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700 ms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Index freshness</w:t>
            </w:r>
          </w:p>
        </w:tc>
        <w:tc>
          <w:tcPr>
            <w:tcW w:type="dxa" w:w="5957"/>
            <w:tcMar>
              <w:top w:type="dxa" w:w="60"/>
              <w:left w:type="dxa" w:w="100"/>
              <w:bottom w:type="dxa" w:w="60"/>
              <w:right w:type="dxa" w:w="100"/>
            </w:tcMar>
            <w:vAlign w:val="center"/>
          </w:tcPr>
          <w:p>
            <w:pPr>
              <w:spacing w:after="20" w:before="20"/>
            </w:pPr>
            <w:r>
              <w:rPr>
                <w:sz w:val="20"/>
                <w:szCs w:val="20"/>
              </w:rPr>
              <w:t xml:space="preserve">p95 under 5 s from the source write</w:t>
            </w:r>
          </w:p>
        </w:tc>
      </w:tr>
    </w:tbl>
    <w:p>
      <w:r>
        <w:br w:type="page"/>
      </w:r>
    </w:p>
    <w:p>
      <w:pPr>
        <w:pStyle w:val="Heading1"/>
        <w:spacing w:after="160" w:before="320"/>
      </w:pPr>
      <w:r>
        <w:rPr>
          <w:b/>
          <w:bCs/>
          <w:color w:val="1F4E79"/>
          <w:sz w:val="30"/>
          <w:szCs w:val="30"/>
        </w:rPr>
        <w:t xml:space="preserve">4.9 PS-009 — Document Service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PS-009</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Document Service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SD-PLT-DOC</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BR-005, BR-006, BR-154</w:t>
            </w:r>
          </w:p>
        </w:tc>
      </w:tr>
    </w:tbl>
    <w:p>
      <w:pPr>
        <w:pStyle w:val="Heading2"/>
        <w:spacing w:after="120" w:before="260"/>
      </w:pPr>
      <w:r>
        <w:rPr>
          <w:b/>
          <w:bCs/>
          <w:color w:val="2E74B5"/>
          <w:sz w:val="25"/>
          <w:szCs w:val="25"/>
        </w:rPr>
        <w:t xml:space="preserve">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Hold every attachment, image, manual, certificate and evidence artifact, so that no domain builds a document store.</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Upload</w:t>
            </w:r>
          </w:p>
        </w:tc>
        <w:tc>
          <w:tcPr>
            <w:tcW w:type="dxa" w:w="1986"/>
            <w:tcMar>
              <w:top w:type="dxa" w:w="60"/>
              <w:left w:type="dxa" w:w="100"/>
              <w:bottom w:type="dxa" w:w="60"/>
              <w:right w:type="dxa" w:w="100"/>
            </w:tcMar>
            <w:vAlign w:val="center"/>
          </w:tcPr>
          <w:p>
            <w:pPr>
              <w:spacing w:after="20" w:before="20"/>
            </w:pPr>
            <w:r>
              <w:rPr>
                <w:sz w:val="20"/>
                <w:szCs w:val="20"/>
              </w:rPr>
              <w:t xml:space="preserve">Owner reference, file, document type, classification</w:t>
            </w:r>
          </w:p>
        </w:tc>
        <w:tc>
          <w:tcPr>
            <w:tcW w:type="dxa" w:w="1805"/>
            <w:tcMar>
              <w:top w:type="dxa" w:w="60"/>
              <w:left w:type="dxa" w:w="100"/>
              <w:bottom w:type="dxa" w:w="60"/>
              <w:right w:type="dxa" w:w="100"/>
            </w:tcMar>
            <w:vAlign w:val="center"/>
          </w:tcPr>
          <w:p>
            <w:pPr>
              <w:spacing w:after="20" w:before="20"/>
            </w:pPr>
            <w:r>
              <w:rPr>
                <w:sz w:val="20"/>
                <w:szCs w:val="20"/>
              </w:rPr>
              <w:t xml:space="preserve">Document reference, version</w:t>
            </w:r>
          </w:p>
        </w:tc>
        <w:tc>
          <w:tcPr>
            <w:tcW w:type="dxa" w:w="2257"/>
            <w:tcMar>
              <w:top w:type="dxa" w:w="60"/>
              <w:left w:type="dxa" w:w="100"/>
              <w:bottom w:type="dxa" w:w="60"/>
              <w:right w:type="dxa" w:w="100"/>
            </w:tcMar>
            <w:vAlign w:val="center"/>
          </w:tcPr>
          <w:p>
            <w:pPr>
              <w:spacing w:after="20" w:before="20"/>
            </w:pPr>
            <w:r>
              <w:rPr>
                <w:sz w:val="20"/>
                <w:szCs w:val="20"/>
              </w:rPr>
              <w:t xml:space="preserve">TypeNotPermitted, SizeExceeded, VirusDetected</w:t>
            </w:r>
          </w:p>
        </w:tc>
        <w:tc>
          <w:tcPr>
            <w:tcW w:type="dxa" w:w="1624"/>
            <w:tcMar>
              <w:top w:type="dxa" w:w="60"/>
              <w:left w:type="dxa" w:w="100"/>
              <w:bottom w:type="dxa" w:w="60"/>
              <w:right w:type="dxa" w:w="100"/>
            </w:tcMar>
            <w:vAlign w:val="center"/>
          </w:tcPr>
          <w:p>
            <w:pPr>
              <w:spacing w:after="20" w:before="20"/>
            </w:pPr>
            <w:r>
              <w:rPr>
                <w:sz w:val="20"/>
                <w:szCs w:val="20"/>
              </w:rPr>
              <w:t xml:space="preserve">DocumentUploaded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Download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Document reference, actor, purpose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File stream</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 AccessDenied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Audit record; chain-of-custody entry where sealed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CreateVersion</w:t>
            </w:r>
          </w:p>
        </w:tc>
        <w:tc>
          <w:tcPr>
            <w:tcW w:type="dxa" w:w="1986"/>
            <w:tcMar>
              <w:top w:type="dxa" w:w="60"/>
              <w:left w:type="dxa" w:w="100"/>
              <w:bottom w:type="dxa" w:w="60"/>
              <w:right w:type="dxa" w:w="100"/>
            </w:tcMar>
            <w:vAlign w:val="center"/>
          </w:tcPr>
          <w:p>
            <w:pPr>
              <w:spacing w:after="20" w:before="20"/>
            </w:pPr>
            <w:r>
              <w:rPr>
                <w:sz w:val="20"/>
                <w:szCs w:val="20"/>
              </w:rPr>
              <w:t xml:space="preserve">Document reference, file</w:t>
            </w:r>
          </w:p>
        </w:tc>
        <w:tc>
          <w:tcPr>
            <w:tcW w:type="dxa" w:w="1805"/>
            <w:tcMar>
              <w:top w:type="dxa" w:w="60"/>
              <w:left w:type="dxa" w:w="100"/>
              <w:bottom w:type="dxa" w:w="60"/>
              <w:right w:type="dxa" w:w="100"/>
            </w:tcMar>
            <w:vAlign w:val="center"/>
          </w:tcPr>
          <w:p>
            <w:pPr>
              <w:spacing w:after="20" w:before="20"/>
            </w:pPr>
            <w:r>
              <w:rPr>
                <w:sz w:val="20"/>
                <w:szCs w:val="20"/>
              </w:rPr>
              <w:t xml:space="preserve">New version</w:t>
            </w:r>
          </w:p>
        </w:tc>
        <w:tc>
          <w:tcPr>
            <w:tcW w:type="dxa" w:w="2257"/>
            <w:tcMar>
              <w:top w:type="dxa" w:w="60"/>
              <w:left w:type="dxa" w:w="100"/>
              <w:bottom w:type="dxa" w:w="60"/>
              <w:right w:type="dxa" w:w="100"/>
            </w:tcMar>
            <w:vAlign w:val="center"/>
          </w:tcPr>
          <w:p>
            <w:pPr>
              <w:spacing w:after="20" w:before="20"/>
            </w:pPr>
            <w:r>
              <w:rPr>
                <w:sz w:val="20"/>
                <w:szCs w:val="20"/>
              </w:rPr>
              <w:t xml:space="preserve">Immutable</w:t>
            </w:r>
          </w:p>
        </w:tc>
        <w:tc>
          <w:tcPr>
            <w:tcW w:type="dxa" w:w="1624"/>
            <w:tcMar>
              <w:top w:type="dxa" w:w="60"/>
              <w:left w:type="dxa" w:w="100"/>
              <w:bottom w:type="dxa" w:w="60"/>
              <w:right w:type="dxa" w:w="100"/>
            </w:tcMar>
            <w:vAlign w:val="center"/>
          </w:tcPr>
          <w:p>
            <w:pPr>
              <w:spacing w:after="20" w:before="20"/>
            </w:pPr>
            <w:r>
              <w:rPr>
                <w:sz w:val="20"/>
                <w:szCs w:val="20"/>
              </w:rPr>
              <w:t xml:space="preserve">DocumentUploaded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Preview</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Document reference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Rendered preview</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PreviewUnavailable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Classify</w:t>
            </w:r>
          </w:p>
        </w:tc>
        <w:tc>
          <w:tcPr>
            <w:tcW w:type="dxa" w:w="1986"/>
            <w:tcMar>
              <w:top w:type="dxa" w:w="60"/>
              <w:left w:type="dxa" w:w="100"/>
              <w:bottom w:type="dxa" w:w="60"/>
              <w:right w:type="dxa" w:w="100"/>
            </w:tcMar>
            <w:vAlign w:val="center"/>
          </w:tcPr>
          <w:p>
            <w:pPr>
              <w:spacing w:after="20" w:before="20"/>
            </w:pPr>
            <w:r>
              <w:rPr>
                <w:sz w:val="20"/>
                <w:szCs w:val="20"/>
              </w:rPr>
              <w:t xml:space="preserve">Document reference, classification</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Immutable</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Seal</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Document reference, evidence record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 hash</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AlreadySealed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Delete</w:t>
            </w:r>
          </w:p>
        </w:tc>
        <w:tc>
          <w:tcPr>
            <w:tcW w:type="dxa" w:w="1986"/>
            <w:tcMar>
              <w:top w:type="dxa" w:w="60"/>
              <w:left w:type="dxa" w:w="100"/>
              <w:bottom w:type="dxa" w:w="60"/>
              <w:right w:type="dxa" w:w="100"/>
            </w:tcMar>
            <w:vAlign w:val="center"/>
          </w:tcPr>
          <w:p>
            <w:pPr>
              <w:spacing w:after="20" w:before="20"/>
            </w:pPr>
            <w:r>
              <w:rPr>
                <w:sz w:val="20"/>
                <w:szCs w:val="20"/>
              </w:rPr>
              <w:t xml:space="preserve">Document reference, reason</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Immutable, RetentionActive</w:t>
            </w:r>
          </w:p>
        </w:tc>
        <w:tc>
          <w:tcPr>
            <w:tcW w:type="dxa" w:w="1624"/>
            <w:tcMar>
              <w:top w:type="dxa" w:w="60"/>
              <w:left w:type="dxa" w:w="100"/>
              <w:bottom w:type="dxa" w:w="60"/>
              <w:right w:type="dxa" w:w="100"/>
            </w:tcMar>
            <w:vAlign w:val="center"/>
          </w:tcPr>
          <w:p>
            <w:pPr>
              <w:spacing w:after="20" w:before="20"/>
            </w:pPr>
            <w:r>
              <w:rPr>
                <w:sz w:val="20"/>
                <w:szCs w:val="20"/>
              </w:rPr>
              <w:t xml:space="preserve">DocumentDeleted</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Every business object supports attachments without its hosting domain implementing anything.</w:t>
      </w:r>
    </w:p>
    <w:p>
      <w:pPr>
        <w:pStyle w:val="ListParagraph"/>
        <w:numPr>
          <w:ilvl w:val="0"/>
          <w:numId w:val="3"/>
        </w:numPr>
        <w:spacing w:after="60"/>
      </w:pPr>
      <w:r>
        <w:t xml:space="preserve">A document cited by a sealed evidence record becomes immutable until its retention date.</w:t>
      </w:r>
    </w:p>
    <w:p>
      <w:pPr>
        <w:pStyle w:val="ListParagraph"/>
        <w:numPr>
          <w:ilvl w:val="0"/>
          <w:numId w:val="3"/>
        </w:numPr>
        <w:spacing w:after="60"/>
      </w:pPr>
      <w:r>
        <w:t xml:space="preserve">Type and size policy is resolved per object and per tenant, never from a global constant.</w:t>
      </w:r>
    </w:p>
    <w:p>
      <w:pPr>
        <w:pStyle w:val="ListParagraph"/>
        <w:numPr>
          <w:ilvl w:val="0"/>
          <w:numId w:val="3"/>
        </w:numPr>
        <w:spacing w:after="60"/>
      </w:pPr>
      <w:r>
        <w:t xml:space="preserve">Downloads of Restricted documents are audited.</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Upload acknowledgment</w:t>
            </w:r>
          </w:p>
        </w:tc>
        <w:tc>
          <w:tcPr>
            <w:tcW w:type="dxa" w:w="5957"/>
            <w:tcMar>
              <w:top w:type="dxa" w:w="60"/>
              <w:left w:type="dxa" w:w="100"/>
              <w:bottom w:type="dxa" w:w="60"/>
              <w:right w:type="dxa" w:w="100"/>
            </w:tcMar>
            <w:vAlign w:val="center"/>
          </w:tcPr>
          <w:p>
            <w:pPr>
              <w:spacing w:after="20" w:before="20"/>
            </w:pPr>
            <w:r>
              <w:rPr>
                <w:sz w:val="20"/>
                <w:szCs w:val="20"/>
              </w:rPr>
              <w:t xml:space="preserve">p95 under 2 s for files up to 25 MB</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Download start</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500 ms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Preview generation</w:t>
            </w:r>
          </w:p>
        </w:tc>
        <w:tc>
          <w:tcPr>
            <w:tcW w:type="dxa" w:w="5957"/>
            <w:tcMar>
              <w:top w:type="dxa" w:w="60"/>
              <w:left w:type="dxa" w:w="100"/>
              <w:bottom w:type="dxa" w:w="60"/>
              <w:right w:type="dxa" w:w="100"/>
            </w:tcMar>
            <w:vAlign w:val="center"/>
          </w:tcPr>
          <w:p>
            <w:pPr>
              <w:spacing w:after="20" w:before="20"/>
            </w:pPr>
            <w:r>
              <w:rPr>
                <w:sz w:val="20"/>
                <w:szCs w:val="20"/>
              </w:rPr>
              <w:t xml:space="preserve">Asynchronous; never blocks upload</w:t>
            </w:r>
          </w:p>
        </w:tc>
      </w:tr>
    </w:tbl>
    <w:p>
      <w:r>
        <w:br w:type="page"/>
      </w:r>
    </w:p>
    <w:p>
      <w:pPr>
        <w:pStyle w:val="Heading1"/>
        <w:spacing w:after="160" w:before="320"/>
      </w:pPr>
      <w:r>
        <w:rPr>
          <w:b/>
          <w:bCs/>
          <w:color w:val="1F4E79"/>
          <w:sz w:val="30"/>
          <w:szCs w:val="30"/>
        </w:rPr>
        <w:t xml:space="preserve">4.10 PS-010 — Configuration Service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Configuration Service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SD-PLT-CFG</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BR-009, BR-010, BR-011</w:t>
            </w:r>
          </w:p>
        </w:tc>
      </w:tr>
    </w:tbl>
    <w:p>
      <w:pPr>
        <w:pStyle w:val="Heading2"/>
        <w:spacing w:after="120" w:before="260"/>
      </w:pPr>
      <w:r>
        <w:rPr>
          <w:b/>
          <w:bCs/>
          <w:color w:val="2E74B5"/>
          <w:sz w:val="25"/>
          <w:szCs w:val="25"/>
        </w:rPr>
        <w:t xml:space="preserve">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Hold everything a customer can change without code, so that configuration replaces customization.</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GetValue</w:t>
            </w:r>
          </w:p>
        </w:tc>
        <w:tc>
          <w:tcPr>
            <w:tcW w:type="dxa" w:w="1986"/>
            <w:tcMar>
              <w:top w:type="dxa" w:w="60"/>
              <w:left w:type="dxa" w:w="100"/>
              <w:bottom w:type="dxa" w:w="60"/>
              <w:right w:type="dxa" w:w="100"/>
            </w:tcMar>
            <w:vAlign w:val="center"/>
          </w:tcPr>
          <w:p>
            <w:pPr>
              <w:spacing w:after="20" w:before="20"/>
            </w:pPr>
            <w:r>
              <w:rPr>
                <w:sz w:val="20"/>
                <w:szCs w:val="20"/>
              </w:rPr>
              <w:t xml:space="preserve">Key, scope, scope reference</w:t>
            </w:r>
          </w:p>
        </w:tc>
        <w:tc>
          <w:tcPr>
            <w:tcW w:type="dxa" w:w="1805"/>
            <w:tcMar>
              <w:top w:type="dxa" w:w="60"/>
              <w:left w:type="dxa" w:w="100"/>
              <w:bottom w:type="dxa" w:w="60"/>
              <w:right w:type="dxa" w:w="100"/>
            </w:tcMar>
            <w:vAlign w:val="center"/>
          </w:tcPr>
          <w:p>
            <w:pPr>
              <w:spacing w:after="20" w:before="20"/>
            </w:pPr>
            <w:r>
              <w:rPr>
                <w:sz w:val="20"/>
                <w:szCs w:val="20"/>
              </w:rPr>
              <w:t xml:space="preserve">Value, data type</w:t>
            </w:r>
          </w:p>
        </w:tc>
        <w:tc>
          <w:tcPr>
            <w:tcW w:type="dxa" w:w="2257"/>
            <w:tcMar>
              <w:top w:type="dxa" w:w="60"/>
              <w:left w:type="dxa" w:w="100"/>
              <w:bottom w:type="dxa" w:w="60"/>
              <w:right w:type="dxa" w:w="100"/>
            </w:tcMar>
            <w:vAlign w:val="center"/>
          </w:tcPr>
          <w:p>
            <w:pPr>
              <w:spacing w:after="20" w:before="20"/>
            </w:pPr>
            <w:r>
              <w:rPr>
                <w:sz w:val="20"/>
                <w:szCs w:val="20"/>
              </w:rPr>
              <w:t xml:space="preserve">KeyUnknown</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SetValue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Key, scope, scope reference, value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KeyUnknown, TypeMismatch, NotPermitted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ConfigurationChanged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DefineLookupList</w:t>
            </w:r>
          </w:p>
        </w:tc>
        <w:tc>
          <w:tcPr>
            <w:tcW w:type="dxa" w:w="1986"/>
            <w:tcMar>
              <w:top w:type="dxa" w:w="60"/>
              <w:left w:type="dxa" w:w="100"/>
              <w:bottom w:type="dxa" w:w="60"/>
              <w:right w:type="dxa" w:w="100"/>
            </w:tcMar>
            <w:vAlign w:val="center"/>
          </w:tcPr>
          <w:p>
            <w:pPr>
              <w:spacing w:after="20" w:before="20"/>
            </w:pPr>
            <w:r>
              <w:rPr>
                <w:sz w:val="20"/>
                <w:szCs w:val="20"/>
              </w:rPr>
              <w:t xml:space="preserve">List code, description</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DuplicateCode</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AddLookupValue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List, value code, display name, locale overrides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DuplicateValueCode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DeactivateLookupValue</w:t>
            </w:r>
          </w:p>
        </w:tc>
        <w:tc>
          <w:tcPr>
            <w:tcW w:type="dxa" w:w="1986"/>
            <w:tcMar>
              <w:top w:type="dxa" w:w="60"/>
              <w:left w:type="dxa" w:w="100"/>
              <w:bottom w:type="dxa" w:w="60"/>
              <w:right w:type="dxa" w:w="100"/>
            </w:tcMar>
            <w:vAlign w:val="center"/>
          </w:tcPr>
          <w:p>
            <w:pPr>
              <w:spacing w:after="20" w:before="20"/>
            </w:pPr>
            <w:r>
              <w:rPr>
                <w:sz w:val="20"/>
                <w:szCs w:val="20"/>
              </w:rPr>
              <w:t xml:space="preserve">List, value code</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ValueInUse where policy blocks deletion</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DefineNumberingScheme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Object type, pattern, scope, reset policy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PatternInvalid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AllocateNumber</w:t>
            </w:r>
          </w:p>
        </w:tc>
        <w:tc>
          <w:tcPr>
            <w:tcW w:type="dxa" w:w="1986"/>
            <w:tcMar>
              <w:top w:type="dxa" w:w="60"/>
              <w:left w:type="dxa" w:w="100"/>
              <w:bottom w:type="dxa" w:w="60"/>
              <w:right w:type="dxa" w:w="100"/>
            </w:tcMar>
            <w:vAlign w:val="center"/>
          </w:tcPr>
          <w:p>
            <w:pPr>
              <w:spacing w:after="20" w:before="20"/>
            </w:pPr>
            <w:r>
              <w:rPr>
                <w:sz w:val="20"/>
                <w:szCs w:val="20"/>
              </w:rPr>
              <w:t xml:space="preserve">Object type, scope</w:t>
            </w:r>
          </w:p>
        </w:tc>
        <w:tc>
          <w:tcPr>
            <w:tcW w:type="dxa" w:w="1805"/>
            <w:tcMar>
              <w:top w:type="dxa" w:w="60"/>
              <w:left w:type="dxa" w:w="100"/>
              <w:bottom w:type="dxa" w:w="60"/>
              <w:right w:type="dxa" w:w="100"/>
            </w:tcMar>
            <w:vAlign w:val="center"/>
          </w:tcPr>
          <w:p>
            <w:pPr>
              <w:spacing w:after="20" w:before="20"/>
            </w:pPr>
            <w:r>
              <w:rPr>
                <w:sz w:val="20"/>
                <w:szCs w:val="20"/>
              </w:rPr>
              <w:t xml:space="preserve">Allocated number</w:t>
            </w:r>
          </w:p>
        </w:tc>
        <w:tc>
          <w:tcPr>
            <w:tcW w:type="dxa" w:w="2257"/>
            <w:tcMar>
              <w:top w:type="dxa" w:w="60"/>
              <w:left w:type="dxa" w:w="100"/>
              <w:bottom w:type="dxa" w:w="60"/>
              <w:right w:type="dxa" w:w="100"/>
            </w:tcMar>
            <w:vAlign w:val="center"/>
          </w:tcPr>
          <w:p>
            <w:pPr>
              <w:spacing w:after="20" w:before="20"/>
            </w:pPr>
            <w:r>
              <w:rPr>
                <w:sz w:val="20"/>
                <w:szCs w:val="20"/>
              </w:rPr>
              <w:t xml:space="preserve">SchemeExhausted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SetFeatureFlag</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Code, enabled, scope, rollout rule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CodeUnknown</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FeatureFlagChanged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GetLocalizedResource</w:t>
            </w:r>
          </w:p>
        </w:tc>
        <w:tc>
          <w:tcPr>
            <w:tcW w:type="dxa" w:w="1986"/>
            <w:tcMar>
              <w:top w:type="dxa" w:w="60"/>
              <w:left w:type="dxa" w:w="100"/>
              <w:bottom w:type="dxa" w:w="60"/>
              <w:right w:type="dxa" w:w="100"/>
            </w:tcMar>
            <w:vAlign w:val="center"/>
          </w:tcPr>
          <w:p>
            <w:pPr>
              <w:spacing w:after="20" w:before="20"/>
            </w:pPr>
            <w:r>
              <w:rPr>
                <w:sz w:val="20"/>
                <w:szCs w:val="20"/>
              </w:rPr>
              <w:t xml:space="preserve">Resource key, locale</w:t>
            </w:r>
          </w:p>
        </w:tc>
        <w:tc>
          <w:tcPr>
            <w:tcW w:type="dxa" w:w="1805"/>
            <w:tcMar>
              <w:top w:type="dxa" w:w="60"/>
              <w:left w:type="dxa" w:w="100"/>
              <w:bottom w:type="dxa" w:w="60"/>
              <w:right w:type="dxa" w:w="100"/>
            </w:tcMar>
            <w:vAlign w:val="center"/>
          </w:tcPr>
          <w:p>
            <w:pPr>
              <w:spacing w:after="20" w:before="20"/>
            </w:pPr>
            <w:r>
              <w:rPr>
                <w:sz w:val="20"/>
                <w:szCs w:val="20"/>
              </w:rPr>
              <w:t xml:space="preserve">Localized string</w:t>
            </w:r>
          </w:p>
        </w:tc>
        <w:tc>
          <w:tcPr>
            <w:tcW w:type="dxa" w:w="2257"/>
            <w:tcMar>
              <w:top w:type="dxa" w:w="60"/>
              <w:left w:type="dxa" w:w="100"/>
              <w:bottom w:type="dxa" w:w="60"/>
              <w:right w:type="dxa" w:w="100"/>
            </w:tcMar>
            <w:vAlign w:val="center"/>
          </w:tcPr>
          <w:p>
            <w:pPr>
              <w:spacing w:after="20" w:before="20"/>
            </w:pPr>
            <w:r>
              <w:rPr>
                <w:sz w:val="20"/>
                <w:szCs w:val="20"/>
              </w:rPr>
              <w:t xml:space="preserve">ResourceMissing</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Any behavior that differs between customers is expressed here, never in a code branch.</w:t>
      </w:r>
    </w:p>
    <w:p>
      <w:pPr>
        <w:pStyle w:val="ListParagraph"/>
        <w:numPr>
          <w:ilvl w:val="0"/>
          <w:numId w:val="3"/>
        </w:numPr>
        <w:spacing w:after="60"/>
      </w:pPr>
      <w:r>
        <w:t xml:space="preserve">A lookup value referenced by history is deactivated, never deleted.</w:t>
      </w:r>
    </w:p>
    <w:p>
      <w:pPr>
        <w:pStyle w:val="ListParagraph"/>
        <w:numPr>
          <w:ilvl w:val="0"/>
          <w:numId w:val="3"/>
        </w:numPr>
        <w:spacing w:after="60"/>
      </w:pPr>
      <w:r>
        <w:t xml:space="preserve">Encrypted values are never returned in clear by any API or report, and never appear in an audit image.</w:t>
      </w:r>
    </w:p>
    <w:p>
      <w:pPr>
        <w:pStyle w:val="ListParagraph"/>
        <w:numPr>
          <w:ilvl w:val="0"/>
          <w:numId w:val="3"/>
        </w:numPr>
        <w:spacing w:after="60"/>
      </w:pPr>
      <w:r>
        <w:t xml:space="preserve">A feature flag is never used to gate a licensed capability.</w:t>
      </w:r>
    </w:p>
    <w:p>
      <w:pPr>
        <w:pStyle w:val="ListParagraph"/>
        <w:numPr>
          <w:ilvl w:val="0"/>
          <w:numId w:val="3"/>
        </w:numPr>
        <w:spacing w:after="60"/>
      </w:pPr>
      <w:r>
        <w:t xml:space="preserve">Number allocation is gapless where the scheme declares it, and is never reused.</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GetValue</w:t>
            </w:r>
          </w:p>
        </w:tc>
        <w:tc>
          <w:tcPr>
            <w:tcW w:type="dxa" w:w="5957"/>
            <w:tcMar>
              <w:top w:type="dxa" w:w="60"/>
              <w:left w:type="dxa" w:w="100"/>
              <w:bottom w:type="dxa" w:w="60"/>
              <w:right w:type="dxa" w:w="100"/>
            </w:tcMar>
            <w:vAlign w:val="center"/>
          </w:tcPr>
          <w:p>
            <w:pPr>
              <w:spacing w:after="20" w:before="20"/>
            </w:pPr>
            <w:r>
              <w:rPr>
                <w:sz w:val="20"/>
                <w:szCs w:val="20"/>
              </w:rPr>
              <w:t xml:space="preserve">p95 under 10 ms, cached</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AllocateNumber</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50 ms under concurrency</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Configuration propagation</w:t>
            </w:r>
          </w:p>
        </w:tc>
        <w:tc>
          <w:tcPr>
            <w:tcW w:type="dxa" w:w="5957"/>
            <w:tcMar>
              <w:top w:type="dxa" w:w="60"/>
              <w:left w:type="dxa" w:w="100"/>
              <w:bottom w:type="dxa" w:w="60"/>
              <w:right w:type="dxa" w:w="100"/>
            </w:tcMar>
            <w:vAlign w:val="center"/>
          </w:tcPr>
          <w:p>
            <w:pPr>
              <w:spacing w:after="20" w:before="20"/>
            </w:pPr>
            <w:r>
              <w:rPr>
                <w:sz w:val="20"/>
                <w:szCs w:val="20"/>
              </w:rPr>
              <w:t xml:space="preserve">Under 30 s platform-wide</w:t>
            </w:r>
          </w:p>
        </w:tc>
      </w:tr>
    </w:tbl>
    <w:p>
      <w:r>
        <w:br w:type="page"/>
      </w:r>
    </w:p>
    <w:p>
      <w:pPr>
        <w:pStyle w:val="Heading1"/>
        <w:spacing w:after="160" w:before="320"/>
      </w:pPr>
      <w:r>
        <w:rPr>
          <w:b/>
          <w:bCs/>
          <w:color w:val="1F4E79"/>
          <w:sz w:val="30"/>
          <w:szCs w:val="30"/>
        </w:rPr>
        <w:t xml:space="preserve">4.11 PS-011 — Reporting Framework</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Reporting Framework</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SD-PLT-RPT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BR-017, BR-018, BR-019, BR-160, BR-175</w:t>
            </w:r>
          </w:p>
        </w:tc>
      </w:tr>
    </w:tbl>
    <w:p>
      <w:pPr>
        <w:pStyle w:val="Heading2"/>
        <w:spacing w:after="120" w:before="260"/>
      </w:pPr>
      <w:r>
        <w:rPr>
          <w:b/>
          <w:bCs/>
          <w:color w:val="2E74B5"/>
          <w:sz w:val="25"/>
          <w:szCs w:val="25"/>
        </w:rPr>
        <w:t xml:space="preserve">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Provide one reporting engine for the entire platform, and the only surface against which analytical and natural-language queries execute.</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RegisterDataSource</w:t>
            </w:r>
          </w:p>
        </w:tc>
        <w:tc>
          <w:tcPr>
            <w:tcW w:type="dxa" w:w="1986"/>
            <w:tcMar>
              <w:top w:type="dxa" w:w="60"/>
              <w:left w:type="dxa" w:w="100"/>
              <w:bottom w:type="dxa" w:w="60"/>
              <w:right w:type="dxa" w:w="100"/>
            </w:tcMar>
            <w:vAlign w:val="center"/>
          </w:tcPr>
          <w:p>
            <w:pPr>
              <w:spacing w:after="20" w:before="20"/>
            </w:pPr>
            <w:r>
              <w:rPr>
                <w:sz w:val="20"/>
                <w:szCs w:val="20"/>
              </w:rPr>
              <w:t xml:space="preserve">Source code, projection, dimension set, scope rule</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DuplicateCode, TransactionalSourceRejected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DefineReport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Code, data source, parameters, columns, grouping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Report reference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SourceUnknown, InvalidColumn</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RunReport</w:t>
            </w:r>
          </w:p>
        </w:tc>
        <w:tc>
          <w:tcPr>
            <w:tcW w:type="dxa" w:w="1986"/>
            <w:tcMar>
              <w:top w:type="dxa" w:w="60"/>
              <w:left w:type="dxa" w:w="100"/>
              <w:bottom w:type="dxa" w:w="60"/>
              <w:right w:type="dxa" w:w="100"/>
            </w:tcMar>
            <w:vAlign w:val="center"/>
          </w:tcPr>
          <w:p>
            <w:pPr>
              <w:spacing w:after="20" w:before="20"/>
            </w:pPr>
            <w:r>
              <w:rPr>
                <w:sz w:val="20"/>
                <w:szCs w:val="20"/>
              </w:rPr>
              <w:t xml:space="preserve">Report reference, parameter values, actor, paging</w:t>
            </w:r>
          </w:p>
        </w:tc>
        <w:tc>
          <w:tcPr>
            <w:tcW w:type="dxa" w:w="1805"/>
            <w:tcMar>
              <w:top w:type="dxa" w:w="60"/>
              <w:left w:type="dxa" w:w="100"/>
              <w:bottom w:type="dxa" w:w="60"/>
              <w:right w:type="dxa" w:w="100"/>
            </w:tcMar>
            <w:vAlign w:val="center"/>
          </w:tcPr>
          <w:p>
            <w:pPr>
              <w:spacing w:after="20" w:before="20"/>
            </w:pPr>
            <w:r>
              <w:rPr>
                <w:sz w:val="20"/>
                <w:szCs w:val="20"/>
              </w:rPr>
              <w:t xml:space="preserve">Result set with scope applied</w:t>
            </w:r>
          </w:p>
        </w:tc>
        <w:tc>
          <w:tcPr>
            <w:tcW w:type="dxa" w:w="2257"/>
            <w:tcMar>
              <w:top w:type="dxa" w:w="60"/>
              <w:left w:type="dxa" w:w="100"/>
              <w:bottom w:type="dxa" w:w="60"/>
              <w:right w:type="dxa" w:w="100"/>
            </w:tcMar>
            <w:vAlign w:val="center"/>
          </w:tcPr>
          <w:p>
            <w:pPr>
              <w:spacing w:after="20" w:before="20"/>
            </w:pPr>
            <w:r>
              <w:rPr>
                <w:sz w:val="20"/>
                <w:szCs w:val="20"/>
              </w:rPr>
              <w:t xml:space="preserve">ParameterMissing, AccessDenied, ResultTooLarge</w:t>
            </w:r>
          </w:p>
        </w:tc>
        <w:tc>
          <w:tcPr>
            <w:tcW w:type="dxa" w:w="1624"/>
            <w:tcMar>
              <w:top w:type="dxa" w:w="60"/>
              <w:left w:type="dxa" w:w="100"/>
              <w:bottom w:type="dxa" w:w="60"/>
              <w:right w:type="dxa" w:w="100"/>
            </w:tcMar>
            <w:vAlign w:val="center"/>
          </w:tcPr>
          <w:p>
            <w:pPr>
              <w:spacing w:after="20" w:before="20"/>
            </w:pPr>
            <w:r>
              <w:rPr>
                <w:sz w:val="20"/>
                <w:szCs w:val="20"/>
              </w:rPr>
              <w:t xml:space="preserve">ReportGenerated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Export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Report reference, parameters, format, actor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Export artifact reference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FormatUnsupported, ResultTooLarge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ReportGenerated; export audited with row count</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ScheduleDistribution</w:t>
            </w:r>
          </w:p>
        </w:tc>
        <w:tc>
          <w:tcPr>
            <w:tcW w:type="dxa" w:w="1986"/>
            <w:tcMar>
              <w:top w:type="dxa" w:w="60"/>
              <w:left w:type="dxa" w:w="100"/>
              <w:bottom w:type="dxa" w:w="60"/>
              <w:right w:type="dxa" w:w="100"/>
            </w:tcMar>
            <w:vAlign w:val="center"/>
          </w:tcPr>
          <w:p>
            <w:pPr>
              <w:spacing w:after="20" w:before="20"/>
            </w:pPr>
            <w:r>
              <w:rPr>
                <w:sz w:val="20"/>
                <w:szCs w:val="20"/>
              </w:rPr>
              <w:t xml:space="preserve">Report reference, schedule, recipients, format</w:t>
            </w:r>
          </w:p>
        </w:tc>
        <w:tc>
          <w:tcPr>
            <w:tcW w:type="dxa" w:w="1805"/>
            <w:tcMar>
              <w:top w:type="dxa" w:w="60"/>
              <w:left w:type="dxa" w:w="100"/>
              <w:bottom w:type="dxa" w:w="60"/>
              <w:right w:type="dxa" w:w="100"/>
            </w:tcMar>
            <w:vAlign w:val="center"/>
          </w:tcPr>
          <w:p>
            <w:pPr>
              <w:spacing w:after="20" w:before="20"/>
            </w:pPr>
            <w:r>
              <w:rPr>
                <w:sz w:val="20"/>
                <w:szCs w:val="20"/>
              </w:rPr>
              <w:t xml:space="preserve">Scheduled job reference</w:t>
            </w:r>
          </w:p>
        </w:tc>
        <w:tc>
          <w:tcPr>
            <w:tcW w:type="dxa" w:w="2257"/>
            <w:tcMar>
              <w:top w:type="dxa" w:w="60"/>
              <w:left w:type="dxa" w:w="100"/>
              <w:bottom w:type="dxa" w:w="60"/>
              <w:right w:type="dxa" w:w="100"/>
            </w:tcMar>
            <w:vAlign w:val="center"/>
          </w:tcPr>
          <w:p>
            <w:pPr>
              <w:spacing w:after="20" w:before="20"/>
            </w:pPr>
            <w:r>
              <w:rPr>
                <w:sz w:val="20"/>
                <w:szCs w:val="20"/>
              </w:rPr>
              <w:t xml:space="preserve">RecipientUnresolvable</w:t>
            </w:r>
          </w:p>
        </w:tc>
        <w:tc>
          <w:tcPr>
            <w:tcW w:type="dxa" w:w="1624"/>
            <w:tcMar>
              <w:top w:type="dxa" w:w="60"/>
              <w:left w:type="dxa" w:w="100"/>
              <w:bottom w:type="dxa" w:w="60"/>
              <w:right w:type="dxa" w:w="100"/>
            </w:tcMar>
            <w:vAlign w:val="center"/>
          </w:tcPr>
          <w:p>
            <w:pPr>
              <w:spacing w:after="20" w:before="20"/>
            </w:pPr>
            <w:r>
              <w:rPr>
                <w:sz w:val="20"/>
                <w:szCs w:val="20"/>
              </w:rPr>
              <w:t xml:space="preserve">ReportScheduled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RenderDashboard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Dashboard reference, actor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Widget result set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AccessDenied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DashboardRefreshed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QuerySurface</w:t>
            </w:r>
          </w:p>
        </w:tc>
        <w:tc>
          <w:tcPr>
            <w:tcW w:type="dxa" w:w="1986"/>
            <w:tcMar>
              <w:top w:type="dxa" w:w="60"/>
              <w:left w:type="dxa" w:w="100"/>
              <w:bottom w:type="dxa" w:w="60"/>
              <w:right w:type="dxa" w:w="100"/>
            </w:tcMar>
            <w:vAlign w:val="center"/>
          </w:tcPr>
          <w:p>
            <w:pPr>
              <w:spacing w:after="20" w:before="20"/>
            </w:pPr>
            <w:r>
              <w:rPr>
                <w:sz w:val="20"/>
                <w:szCs w:val="20"/>
              </w:rPr>
              <w:t xml:space="preserve">Structured analytical query, actor</w:t>
            </w:r>
          </w:p>
        </w:tc>
        <w:tc>
          <w:tcPr>
            <w:tcW w:type="dxa" w:w="1805"/>
            <w:tcMar>
              <w:top w:type="dxa" w:w="60"/>
              <w:left w:type="dxa" w:w="100"/>
              <w:bottom w:type="dxa" w:w="60"/>
              <w:right w:type="dxa" w:w="100"/>
            </w:tcMar>
            <w:vAlign w:val="center"/>
          </w:tcPr>
          <w:p>
            <w:pPr>
              <w:spacing w:after="20" w:before="20"/>
            </w:pPr>
            <w:r>
              <w:rPr>
                <w:sz w:val="20"/>
                <w:szCs w:val="20"/>
              </w:rPr>
              <w:t xml:space="preserve">Result set</w:t>
            </w:r>
          </w:p>
        </w:tc>
        <w:tc>
          <w:tcPr>
            <w:tcW w:type="dxa" w:w="2257"/>
            <w:tcMar>
              <w:top w:type="dxa" w:w="60"/>
              <w:left w:type="dxa" w:w="100"/>
              <w:bottom w:type="dxa" w:w="60"/>
              <w:right w:type="dxa" w:w="100"/>
            </w:tcMar>
            <w:vAlign w:val="center"/>
          </w:tcPr>
          <w:p>
            <w:pPr>
              <w:spacing w:after="20" w:before="20"/>
            </w:pPr>
            <w:r>
              <w:rPr>
                <w:sz w:val="20"/>
                <w:szCs w:val="20"/>
              </w:rPr>
              <w:t xml:space="preserve">InvalidQuery, AccessDenied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Every module contributes to this framework rather than building its own reports.</w:t>
      </w:r>
    </w:p>
    <w:p>
      <w:pPr>
        <w:pStyle w:val="ListParagraph"/>
        <w:numPr>
          <w:ilvl w:val="0"/>
          <w:numId w:val="3"/>
        </w:numPr>
        <w:spacing w:after="60"/>
      </w:pPr>
      <w:r>
        <w:t xml:space="preserve">A report definition reads only from a registered reporting data source, never from a transactional table.</w:t>
      </w:r>
    </w:p>
    <w:p>
      <w:pPr>
        <w:pStyle w:val="ListParagraph"/>
        <w:numPr>
          <w:ilvl w:val="0"/>
          <w:numId w:val="3"/>
        </w:numPr>
        <w:spacing w:after="60"/>
      </w:pPr>
      <w:r>
        <w:t xml:space="preserve">Analytical and natural-language queries execute here and never against transactional stores.</w:t>
      </w:r>
    </w:p>
    <w:p>
      <w:pPr>
        <w:pStyle w:val="ListParagraph"/>
        <w:numPr>
          <w:ilvl w:val="0"/>
          <w:numId w:val="3"/>
        </w:numPr>
        <w:spacing w:after="60"/>
      </w:pPr>
      <w:r>
        <w:t xml:space="preserve">Scheduled distribution applies the access scope of each recipient, not the author.</w:t>
      </w:r>
    </w:p>
    <w:p>
      <w:pPr>
        <w:pStyle w:val="ListParagraph"/>
        <w:numPr>
          <w:ilvl w:val="0"/>
          <w:numId w:val="3"/>
        </w:numPr>
        <w:spacing w:after="60"/>
      </w:pPr>
      <w:r>
        <w:t xml:space="preserve">Every export is audited with the requesting actor, the scope and the row count.</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Interactive report first page</w:t>
            </w:r>
          </w:p>
        </w:tc>
        <w:tc>
          <w:tcPr>
            <w:tcW w:type="dxa" w:w="5957"/>
            <w:tcMar>
              <w:top w:type="dxa" w:w="60"/>
              <w:left w:type="dxa" w:w="100"/>
              <w:bottom w:type="dxa" w:w="60"/>
              <w:right w:type="dxa" w:w="100"/>
            </w:tcMar>
            <w:vAlign w:val="center"/>
          </w:tcPr>
          <w:p>
            <w:pPr>
              <w:spacing w:after="20" w:before="20"/>
            </w:pPr>
            <w:r>
              <w:rPr>
                <w:sz w:val="20"/>
                <w:szCs w:val="20"/>
              </w:rPr>
              <w:t xml:space="preserve">p95 under 3 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Dashboard load</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2 s for up to eight widgets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Export up to 100,000 rows</w:t>
            </w:r>
          </w:p>
        </w:tc>
        <w:tc>
          <w:tcPr>
            <w:tcW w:type="dxa" w:w="5957"/>
            <w:tcMar>
              <w:top w:type="dxa" w:w="60"/>
              <w:left w:type="dxa" w:w="100"/>
              <w:bottom w:type="dxa" w:w="60"/>
              <w:right w:type="dxa" w:w="100"/>
            </w:tcMar>
            <w:vAlign w:val="center"/>
          </w:tcPr>
          <w:p>
            <w:pPr>
              <w:spacing w:after="20" w:before="20"/>
            </w:pPr>
            <w:r>
              <w:rPr>
                <w:sz w:val="20"/>
                <w:szCs w:val="20"/>
              </w:rPr>
              <w:t xml:space="preserve">Asynchronous, completing within 5 minutes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Reporting data freshness</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Configurable; default under 5 minutes behind the transactional write</w:t>
            </w:r>
          </w:p>
        </w:tc>
      </w:tr>
    </w:tbl>
    <w:p>
      <w:r>
        <w:br w:type="page"/>
      </w:r>
    </w:p>
    <w:p>
      <w:pPr>
        <w:pStyle w:val="Heading1"/>
        <w:spacing w:after="160" w:before="320"/>
      </w:pPr>
      <w:r>
        <w:rPr>
          <w:b/>
          <w:bCs/>
          <w:color w:val="1F4E79"/>
          <w:sz w:val="30"/>
          <w:szCs w:val="30"/>
        </w:rPr>
        <w:t xml:space="preserve">4.12 PS-012 — Integration Framework</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PS-012</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SD-PLT-INT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BR-013, BR-193, BR-194</w:t>
            </w:r>
          </w:p>
        </w:tc>
      </w:tr>
    </w:tbl>
    <w:p>
      <w:pPr>
        <w:pStyle w:val="Heading2"/>
        <w:spacing w:after="120" w:before="260"/>
      </w:pPr>
      <w:r>
        <w:rPr>
          <w:b/>
          <w:bCs/>
          <w:color w:val="2E74B5"/>
          <w:sz w:val="25"/>
          <w:szCs w:val="25"/>
        </w:rPr>
        <w:t xml:space="preserve">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Own every boundary with the world outside the platform, so that no business module handles a protocol or depends on an external system being present.</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RegisterEndpoint</w:t>
            </w:r>
          </w:p>
        </w:tc>
        <w:tc>
          <w:tcPr>
            <w:tcW w:type="dxa" w:w="1986"/>
            <w:tcMar>
              <w:top w:type="dxa" w:w="60"/>
              <w:left w:type="dxa" w:w="100"/>
              <w:bottom w:type="dxa" w:w="60"/>
              <w:right w:type="dxa" w:w="100"/>
            </w:tcMar>
            <w:vAlign w:val="center"/>
          </w:tcPr>
          <w:p>
            <w:pPr>
              <w:spacing w:after="20" w:before="20"/>
            </w:pPr>
            <w:r>
              <w:rPr>
                <w:sz w:val="20"/>
                <w:szCs w:val="20"/>
              </w:rPr>
              <w:t xml:space="preserve">Code, external system, direction, address, authentication method</w:t>
            </w:r>
          </w:p>
        </w:tc>
        <w:tc>
          <w:tcPr>
            <w:tcW w:type="dxa" w:w="1805"/>
            <w:tcMar>
              <w:top w:type="dxa" w:w="60"/>
              <w:left w:type="dxa" w:w="100"/>
              <w:bottom w:type="dxa" w:w="60"/>
              <w:right w:type="dxa" w:w="100"/>
            </w:tcMar>
            <w:vAlign w:val="center"/>
          </w:tcPr>
          <w:p>
            <w:pPr>
              <w:spacing w:after="20" w:before="20"/>
            </w:pPr>
            <w:r>
              <w:rPr>
                <w:sz w:val="20"/>
                <w:szCs w:val="20"/>
              </w:rPr>
              <w:t xml:space="preserve">Endpoint reference</w:t>
            </w:r>
          </w:p>
        </w:tc>
        <w:tc>
          <w:tcPr>
            <w:tcW w:type="dxa" w:w="2257"/>
            <w:tcMar>
              <w:top w:type="dxa" w:w="60"/>
              <w:left w:type="dxa" w:w="100"/>
              <w:bottom w:type="dxa" w:w="60"/>
              <w:right w:type="dxa" w:w="100"/>
            </w:tcMar>
            <w:vAlign w:val="center"/>
          </w:tcPr>
          <w:p>
            <w:pPr>
              <w:spacing w:after="20" w:before="20"/>
            </w:pPr>
            <w:r>
              <w:rPr>
                <w:sz w:val="20"/>
                <w:szCs w:val="20"/>
              </w:rPr>
              <w:t xml:space="preserve">DuplicateCode, AuthMethodUnsupported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RegisterConnector</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Connector code, class, endpoint, capability declaration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Connector reference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ClassUnknown</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PublishEvent</w:t>
            </w:r>
          </w:p>
        </w:tc>
        <w:tc>
          <w:tcPr>
            <w:tcW w:type="dxa" w:w="1986"/>
            <w:tcMar>
              <w:top w:type="dxa" w:w="60"/>
              <w:left w:type="dxa" w:w="100"/>
              <w:bottom w:type="dxa" w:w="60"/>
              <w:right w:type="dxa" w:w="100"/>
            </w:tcMar>
            <w:vAlign w:val="center"/>
          </w:tcPr>
          <w:p>
            <w:pPr>
              <w:spacing w:after="20" w:before="20"/>
            </w:pPr>
            <w:r>
              <w:rPr>
                <w:sz w:val="20"/>
                <w:szCs w:val="20"/>
              </w:rPr>
              <w:t xml:space="preserve">Event name, payload, correlation identifier</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EventNotDeclared</w:t>
            </w:r>
          </w:p>
        </w:tc>
        <w:tc>
          <w:tcPr>
            <w:tcW w:type="dxa" w:w="1624"/>
            <w:tcMar>
              <w:top w:type="dxa" w:w="60"/>
              <w:left w:type="dxa" w:w="100"/>
              <w:bottom w:type="dxa" w:w="60"/>
              <w:right w:type="dxa" w:w="100"/>
            </w:tcMar>
            <w:vAlign w:val="center"/>
          </w:tcPr>
          <w:p>
            <w:pPr>
              <w:spacing w:after="20" w:before="20"/>
            </w:pPr>
            <w:r>
              <w:rPr>
                <w:sz w:val="20"/>
                <w:szCs w:val="20"/>
              </w:rPr>
              <w:t xml:space="preserve">The named domain event</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Subscribe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Subscriber, event set, delivery mode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Subscription reference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EventNotDeclared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RegisterWebhook</w:t>
            </w:r>
          </w:p>
        </w:tc>
        <w:tc>
          <w:tcPr>
            <w:tcW w:type="dxa" w:w="1986"/>
            <w:tcMar>
              <w:top w:type="dxa" w:w="60"/>
              <w:left w:type="dxa" w:w="100"/>
              <w:bottom w:type="dxa" w:w="60"/>
              <w:right w:type="dxa" w:w="100"/>
            </w:tcMar>
            <w:vAlign w:val="center"/>
          </w:tcPr>
          <w:p>
            <w:pPr>
              <w:spacing w:after="20" w:before="20"/>
            </w:pPr>
            <w:r>
              <w:rPr>
                <w:sz w:val="20"/>
                <w:szCs w:val="20"/>
              </w:rPr>
              <w:t xml:space="preserve">Subscriber, event set, address, secret</w:t>
            </w:r>
          </w:p>
        </w:tc>
        <w:tc>
          <w:tcPr>
            <w:tcW w:type="dxa" w:w="1805"/>
            <w:tcMar>
              <w:top w:type="dxa" w:w="60"/>
              <w:left w:type="dxa" w:w="100"/>
              <w:bottom w:type="dxa" w:w="60"/>
              <w:right w:type="dxa" w:w="100"/>
            </w:tcMar>
            <w:vAlign w:val="center"/>
          </w:tcPr>
          <w:p>
            <w:pPr>
              <w:spacing w:after="20" w:before="20"/>
            </w:pPr>
            <w:r>
              <w:rPr>
                <w:sz w:val="20"/>
                <w:szCs w:val="20"/>
              </w:rPr>
              <w:t xml:space="preserve">Webhook reference</w:t>
            </w:r>
          </w:p>
        </w:tc>
        <w:tc>
          <w:tcPr>
            <w:tcW w:type="dxa" w:w="2257"/>
            <w:tcMar>
              <w:top w:type="dxa" w:w="60"/>
              <w:left w:type="dxa" w:w="100"/>
              <w:bottom w:type="dxa" w:w="60"/>
              <w:right w:type="dxa" w:w="100"/>
            </w:tcMar>
            <w:vAlign w:val="center"/>
          </w:tcPr>
          <w:p>
            <w:pPr>
              <w:spacing w:after="20" w:before="20"/>
            </w:pPr>
            <w:r>
              <w:rPr>
                <w:sz w:val="20"/>
                <w:szCs w:val="20"/>
              </w:rPr>
              <w:t xml:space="preserve">AddressUnreachable</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DeliverWebhook</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Webhook, event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Delivery outcome</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DeliveryFailed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 retried with backoff</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InvokeOutbound</w:t>
            </w:r>
          </w:p>
        </w:tc>
        <w:tc>
          <w:tcPr>
            <w:tcW w:type="dxa" w:w="1986"/>
            <w:tcMar>
              <w:top w:type="dxa" w:w="60"/>
              <w:left w:type="dxa" w:w="100"/>
              <w:bottom w:type="dxa" w:w="60"/>
              <w:right w:type="dxa" w:w="100"/>
            </w:tcMar>
            <w:vAlign w:val="center"/>
          </w:tcPr>
          <w:p>
            <w:pPr>
              <w:spacing w:after="20" w:before="20"/>
            </w:pPr>
            <w:r>
              <w:rPr>
                <w:sz w:val="20"/>
                <w:szCs w:val="20"/>
              </w:rPr>
              <w:t xml:space="preserve">Endpoint, operation, payload</w:t>
            </w:r>
          </w:p>
        </w:tc>
        <w:tc>
          <w:tcPr>
            <w:tcW w:type="dxa" w:w="1805"/>
            <w:tcMar>
              <w:top w:type="dxa" w:w="60"/>
              <w:left w:type="dxa" w:w="100"/>
              <w:bottom w:type="dxa" w:w="60"/>
              <w:right w:type="dxa" w:w="100"/>
            </w:tcMar>
            <w:vAlign w:val="center"/>
          </w:tcPr>
          <w:p>
            <w:pPr>
              <w:spacing w:after="20" w:before="20"/>
            </w:pPr>
            <w:r>
              <w:rPr>
                <w:sz w:val="20"/>
                <w:szCs w:val="20"/>
              </w:rPr>
              <w:t xml:space="preserve">Response or deferred acknowledgment</w:t>
            </w:r>
          </w:p>
        </w:tc>
        <w:tc>
          <w:tcPr>
            <w:tcW w:type="dxa" w:w="2257"/>
            <w:tcMar>
              <w:top w:type="dxa" w:w="60"/>
              <w:left w:type="dxa" w:w="100"/>
              <w:bottom w:type="dxa" w:w="60"/>
              <w:right w:type="dxa" w:w="100"/>
            </w:tcMar>
            <w:vAlign w:val="center"/>
          </w:tcPr>
          <w:p>
            <w:pPr>
              <w:spacing w:after="20" w:before="20"/>
            </w:pPr>
            <w:r>
              <w:rPr>
                <w:sz w:val="20"/>
                <w:szCs w:val="20"/>
              </w:rPr>
              <w:t xml:space="preserve">EndpointUnavailable, Timeout, AuthenticationFailed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ReceiveInbound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Endpoint, payload, signature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Acceptance or rejection with reasons</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SignatureInvalid, PayloadInvalid, IdempotencyConflict</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Domain events resulting from the accepted payload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GetConnectorHealth</w:t>
            </w:r>
          </w:p>
        </w:tc>
        <w:tc>
          <w:tcPr>
            <w:tcW w:type="dxa" w:w="1986"/>
            <w:tcMar>
              <w:top w:type="dxa" w:w="60"/>
              <w:left w:type="dxa" w:w="100"/>
              <w:bottom w:type="dxa" w:w="60"/>
              <w:right w:type="dxa" w:w="100"/>
            </w:tcMar>
            <w:vAlign w:val="center"/>
          </w:tcPr>
          <w:p>
            <w:pPr>
              <w:spacing w:after="20" w:before="20"/>
            </w:pPr>
            <w:r>
              <w:rPr>
                <w:sz w:val="20"/>
                <w:szCs w:val="20"/>
              </w:rPr>
              <w:t xml:space="preserve">Connector reference</w:t>
            </w:r>
          </w:p>
        </w:tc>
        <w:tc>
          <w:tcPr>
            <w:tcW w:type="dxa" w:w="1805"/>
            <w:tcMar>
              <w:top w:type="dxa" w:w="60"/>
              <w:left w:type="dxa" w:w="100"/>
              <w:bottom w:type="dxa" w:w="60"/>
              <w:right w:type="dxa" w:w="100"/>
            </w:tcMar>
            <w:vAlign w:val="center"/>
          </w:tcPr>
          <w:p>
            <w:pPr>
              <w:spacing w:after="20" w:before="20"/>
            </w:pPr>
            <w:r>
              <w:rPr>
                <w:sz w:val="20"/>
                <w:szCs w:val="20"/>
              </w:rPr>
              <w:t xml:space="preserve">Health state, last contact, error summary</w:t>
            </w:r>
          </w:p>
        </w:tc>
        <w:tc>
          <w:tcPr>
            <w:tcW w:type="dxa" w:w="2257"/>
            <w:tcMar>
              <w:top w:type="dxa" w:w="60"/>
              <w:left w:type="dxa" w:w="100"/>
              <w:bottom w:type="dxa" w:w="60"/>
              <w:right w:type="dxa" w:w="100"/>
            </w:tcMar>
            <w:vAlign w:val="center"/>
          </w:tcPr>
          <w:p>
            <w:pPr>
              <w:spacing w:after="20" w:before="20"/>
            </w:pPr>
            <w:r>
              <w:rPr>
                <w:sz w:val="20"/>
                <w:szCs w:val="20"/>
              </w:rPr>
              <w:t xml:space="preserve">NotFound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ReplayEvent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Event reference, subscriber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RetentionExpired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The Core Platform never depends on an external ERP, a plug-in or a hardware vendor.</w:t>
      </w:r>
    </w:p>
    <w:p>
      <w:pPr>
        <w:pStyle w:val="ListParagraph"/>
        <w:numPr>
          <w:ilvl w:val="0"/>
          <w:numId w:val="3"/>
        </w:numPr>
        <w:spacing w:after="60"/>
      </w:pPr>
      <w:r>
        <w:t xml:space="preserve">The absence or failure of an endpoint degrades gracefully and never blocks a platform operation.</w:t>
      </w:r>
    </w:p>
    <w:p>
      <w:pPr>
        <w:pStyle w:val="ListParagraph"/>
        <w:numPr>
          <w:ilvl w:val="0"/>
          <w:numId w:val="3"/>
        </w:numPr>
        <w:spacing w:after="60"/>
      </w:pPr>
      <w:r>
        <w:t xml:space="preserve">Every inbound payload is idempotent by correlation key, so that a retry cannot duplicate a business record.</w:t>
      </w:r>
    </w:p>
    <w:p>
      <w:pPr>
        <w:pStyle w:val="ListParagraph"/>
        <w:numPr>
          <w:ilvl w:val="0"/>
          <w:numId w:val="3"/>
        </w:numPr>
        <w:spacing w:after="60"/>
      </w:pPr>
      <w:r>
        <w:t xml:space="preserve">Hardware protocol handling lives in a Layer 3 connector, never in a business module.</w:t>
      </w:r>
    </w:p>
    <w:p>
      <w:pPr>
        <w:pStyle w:val="ListParagraph"/>
        <w:numPr>
          <w:ilvl w:val="0"/>
          <w:numId w:val="3"/>
        </w:numPr>
        <w:spacing w:after="60"/>
      </w:pPr>
      <w:r>
        <w:t xml:space="preserve">Every event that a domain publishes is declared before it can be published.</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PublishEvent (enqueue)</w:t>
            </w:r>
          </w:p>
        </w:tc>
        <w:tc>
          <w:tcPr>
            <w:tcW w:type="dxa" w:w="5957"/>
            <w:tcMar>
              <w:top w:type="dxa" w:w="60"/>
              <w:left w:type="dxa" w:w="100"/>
              <w:bottom w:type="dxa" w:w="60"/>
              <w:right w:type="dxa" w:w="100"/>
            </w:tcMar>
            <w:vAlign w:val="center"/>
          </w:tcPr>
          <w:p>
            <w:pPr>
              <w:spacing w:after="20" w:before="20"/>
            </w:pPr>
            <w:r>
              <w:rPr>
                <w:sz w:val="20"/>
                <w:szCs w:val="20"/>
              </w:rPr>
              <w:t xml:space="preserve">p95 under 20 ms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Event delivery to a healthy subscriber</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2 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Webhook retry policy</w:t>
            </w:r>
          </w:p>
        </w:tc>
        <w:tc>
          <w:tcPr>
            <w:tcW w:type="dxa" w:w="5957"/>
            <w:tcMar>
              <w:top w:type="dxa" w:w="60"/>
              <w:left w:type="dxa" w:w="100"/>
              <w:bottom w:type="dxa" w:w="60"/>
              <w:right w:type="dxa" w:w="100"/>
            </w:tcMar>
            <w:vAlign w:val="center"/>
          </w:tcPr>
          <w:p>
            <w:pPr>
              <w:spacing w:after="20" w:before="20"/>
            </w:pPr>
            <w:r>
              <w:rPr>
                <w:sz w:val="20"/>
                <w:szCs w:val="20"/>
              </w:rPr>
              <w:t xml:space="preserve">Exponential backoff over 24 hours, then dead-letter</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Event retention for replay</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Configurable, default 7 days</w:t>
            </w:r>
          </w:p>
        </w:tc>
      </w:tr>
    </w:tbl>
    <w:p>
      <w:r>
        <w:br w:type="page"/>
      </w:r>
    </w:p>
    <w:p>
      <w:pPr>
        <w:pStyle w:val="Heading1"/>
        <w:spacing w:after="160" w:before="320"/>
      </w:pPr>
      <w:r>
        <w:rPr>
          <w:b/>
          <w:bCs/>
          <w:color w:val="1F4E79"/>
          <w:sz w:val="30"/>
          <w:szCs w:val="30"/>
        </w:rPr>
        <w:t xml:space="preserve">4.13 PS-013 — Capability Registry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PS-013</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Capability Registry</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SD-PLT-CAP</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BR-020, BR-021, BR-022, BR-011</w:t>
            </w:r>
          </w:p>
        </w:tc>
      </w:tr>
    </w:tbl>
    <w:p>
      <w:pPr>
        <w:pStyle w:val="Heading2"/>
        <w:spacing w:after="120" w:before="260"/>
      </w:pPr>
      <w:r>
        <w:rPr>
          <w:b/>
          <w:bCs/>
          <w:color w:val="2E74B5"/>
          <w:sz w:val="25"/>
          <w:szCs w:val="25"/>
        </w:rPr>
        <w:t xml:space="preserve">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Hold the authoritative record of what a tenant has licensed and enabled, so that progressive adoption is implemented once rather than per module.</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RegisterCapability</w:t>
            </w:r>
          </w:p>
        </w:tc>
        <w:tc>
          <w:tcPr>
            <w:tcW w:type="dxa" w:w="1986"/>
            <w:tcMar>
              <w:top w:type="dxa" w:w="60"/>
              <w:left w:type="dxa" w:w="100"/>
              <w:bottom w:type="dxa" w:w="60"/>
              <w:right w:type="dxa" w:w="100"/>
            </w:tcMar>
            <w:vAlign w:val="center"/>
          </w:tcPr>
          <w:p>
            <w:pPr>
              <w:spacing w:after="20" w:before="20"/>
            </w:pPr>
            <w:r>
              <w:rPr>
                <w:sz w:val="20"/>
                <w:szCs w:val="20"/>
              </w:rPr>
              <w:t xml:space="preserve">Capability identifier, declaring module, dependencies</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IdentifierUnknownToPDS02, DuplicateRegistration</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SetLicensed</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Tenant, capability, licensed, validity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CapabilityUnknown</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Enable</w:t>
            </w:r>
          </w:p>
        </w:tc>
        <w:tc>
          <w:tcPr>
            <w:tcW w:type="dxa" w:w="1986"/>
            <w:tcMar>
              <w:top w:type="dxa" w:w="60"/>
              <w:left w:type="dxa" w:w="100"/>
              <w:bottom w:type="dxa" w:w="60"/>
              <w:right w:type="dxa" w:w="100"/>
            </w:tcMar>
            <w:vAlign w:val="center"/>
          </w:tcPr>
          <w:p>
            <w:pPr>
              <w:spacing w:after="20" w:before="20"/>
            </w:pPr>
            <w:r>
              <w:rPr>
                <w:sz w:val="20"/>
                <w:szCs w:val="20"/>
              </w:rPr>
              <w:t xml:space="preserve">Tenant, capability, actor</w:t>
            </w:r>
          </w:p>
        </w:tc>
        <w:tc>
          <w:tcPr>
            <w:tcW w:type="dxa" w:w="1805"/>
            <w:tcMar>
              <w:top w:type="dxa" w:w="60"/>
              <w:left w:type="dxa" w:w="100"/>
              <w:bottom w:type="dxa" w:w="60"/>
              <w:right w:type="dxa" w:w="100"/>
            </w:tcMar>
            <w:vAlign w:val="center"/>
          </w:tcPr>
          <w:p>
            <w:pPr>
              <w:spacing w:after="20" w:before="20"/>
            </w:pPr>
            <w:r>
              <w:rPr>
                <w:sz w:val="20"/>
                <w:szCs w:val="20"/>
              </w:rPr>
              <w:t xml:space="preserve">Acknowledgment, affected object and attribute set</w:t>
            </w:r>
          </w:p>
        </w:tc>
        <w:tc>
          <w:tcPr>
            <w:tcW w:type="dxa" w:w="2257"/>
            <w:tcMar>
              <w:top w:type="dxa" w:w="60"/>
              <w:left w:type="dxa" w:w="100"/>
              <w:bottom w:type="dxa" w:w="60"/>
              <w:right w:type="dxa" w:w="100"/>
            </w:tcMar>
            <w:vAlign w:val="center"/>
          </w:tcPr>
          <w:p>
            <w:pPr>
              <w:spacing w:after="20" w:before="20"/>
            </w:pPr>
            <w:r>
              <w:rPr>
                <w:sz w:val="20"/>
                <w:szCs w:val="20"/>
              </w:rPr>
              <w:t xml:space="preserve">NotLicensed, DependencyNotEnabled</w:t>
            </w:r>
          </w:p>
        </w:tc>
        <w:tc>
          <w:tcPr>
            <w:tcW w:type="dxa" w:w="1624"/>
            <w:tcMar>
              <w:top w:type="dxa" w:w="60"/>
              <w:left w:type="dxa" w:w="100"/>
              <w:bottom w:type="dxa" w:w="60"/>
              <w:right w:type="dxa" w:w="100"/>
            </w:tcMar>
            <w:vAlign w:val="center"/>
          </w:tcPr>
          <w:p>
            <w:pPr>
              <w:spacing w:after="20" w:before="20"/>
            </w:pPr>
            <w:r>
              <w:rPr>
                <w:sz w:val="20"/>
                <w:szCs w:val="20"/>
              </w:rPr>
              <w:t xml:space="preserve">CapabilityEnabled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Disable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Tenant, capability, actor, reason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 hidden attribute set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DependentCapabilityEnabled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CapabilityDisabled</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IsEnabled</w:t>
            </w:r>
          </w:p>
        </w:tc>
        <w:tc>
          <w:tcPr>
            <w:tcW w:type="dxa" w:w="1986"/>
            <w:tcMar>
              <w:top w:type="dxa" w:w="60"/>
              <w:left w:type="dxa" w:w="100"/>
              <w:bottom w:type="dxa" w:w="60"/>
              <w:right w:type="dxa" w:w="100"/>
            </w:tcMar>
            <w:vAlign w:val="center"/>
          </w:tcPr>
          <w:p>
            <w:pPr>
              <w:spacing w:after="20" w:before="20"/>
            </w:pPr>
            <w:r>
              <w:rPr>
                <w:sz w:val="20"/>
                <w:szCs w:val="20"/>
              </w:rPr>
              <w:t xml:space="preserve">Tenant, capability</w:t>
            </w:r>
          </w:p>
        </w:tc>
        <w:tc>
          <w:tcPr>
            <w:tcW w:type="dxa" w:w="1805"/>
            <w:tcMar>
              <w:top w:type="dxa" w:w="60"/>
              <w:left w:type="dxa" w:w="100"/>
              <w:bottom w:type="dxa" w:w="60"/>
              <w:right w:type="dxa" w:w="100"/>
            </w:tcMar>
            <w:vAlign w:val="center"/>
          </w:tcPr>
          <w:p>
            <w:pPr>
              <w:spacing w:after="20" w:before="20"/>
            </w:pPr>
            <w:r>
              <w:rPr>
                <w:sz w:val="20"/>
                <w:szCs w:val="20"/>
              </w:rPr>
              <w:t xml:space="preserve">Boolean</w:t>
            </w:r>
          </w:p>
        </w:tc>
        <w:tc>
          <w:tcPr>
            <w:tcW w:type="dxa" w:w="2257"/>
            <w:tcMar>
              <w:top w:type="dxa" w:w="60"/>
              <w:left w:type="dxa" w:w="100"/>
              <w:bottom w:type="dxa" w:w="60"/>
              <w:right w:type="dxa" w:w="100"/>
            </w:tcMar>
            <w:vAlign w:val="center"/>
          </w:tcPr>
          <w:p>
            <w:pPr>
              <w:spacing w:after="20" w:before="20"/>
            </w:pPr>
            <w:r>
              <w:rPr>
                <w:sz w:val="20"/>
                <w:szCs w:val="20"/>
              </w:rPr>
              <w:t xml:space="preserve">CapabilityUnknown</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GetEnabledSet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Tenant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Capability identifier set, generation token</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None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GetDependencies</w:t>
            </w:r>
          </w:p>
        </w:tc>
        <w:tc>
          <w:tcPr>
            <w:tcW w:type="dxa" w:w="1986"/>
            <w:tcMar>
              <w:top w:type="dxa" w:w="60"/>
              <w:left w:type="dxa" w:w="100"/>
              <w:bottom w:type="dxa" w:w="60"/>
              <w:right w:type="dxa" w:w="100"/>
            </w:tcMar>
            <w:vAlign w:val="center"/>
          </w:tcPr>
          <w:p>
            <w:pPr>
              <w:spacing w:after="20" w:before="20"/>
            </w:pPr>
            <w:r>
              <w:rPr>
                <w:sz w:val="20"/>
                <w:szCs w:val="20"/>
              </w:rPr>
              <w:t xml:space="preserve">Capability</w:t>
            </w:r>
          </w:p>
        </w:tc>
        <w:tc>
          <w:tcPr>
            <w:tcW w:type="dxa" w:w="1805"/>
            <w:tcMar>
              <w:top w:type="dxa" w:w="60"/>
              <w:left w:type="dxa" w:w="100"/>
              <w:bottom w:type="dxa" w:w="60"/>
              <w:right w:type="dxa" w:w="100"/>
            </w:tcMar>
            <w:vAlign w:val="center"/>
          </w:tcPr>
          <w:p>
            <w:pPr>
              <w:spacing w:after="20" w:before="20"/>
            </w:pPr>
            <w:r>
              <w:rPr>
                <w:sz w:val="20"/>
                <w:szCs w:val="20"/>
              </w:rPr>
              <w:t xml:space="preserve">Required and dependent capability sets</w:t>
            </w:r>
          </w:p>
        </w:tc>
        <w:tc>
          <w:tcPr>
            <w:tcW w:type="dxa" w:w="2257"/>
            <w:tcMar>
              <w:top w:type="dxa" w:w="60"/>
              <w:left w:type="dxa" w:w="100"/>
              <w:bottom w:type="dxa" w:w="60"/>
              <w:right w:type="dxa" w:w="100"/>
            </w:tcMar>
            <w:vAlign w:val="center"/>
          </w:tcPr>
          <w:p>
            <w:pPr>
              <w:spacing w:after="20" w:before="20"/>
            </w:pPr>
            <w:r>
              <w:rPr>
                <w:sz w:val="20"/>
                <w:szCs w:val="20"/>
              </w:rPr>
              <w:t xml:space="preserve">CapabilityUnknown</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Licensed and Enabled are distinct states; a licensed capability has no effect until enabled.</w:t>
      </w:r>
    </w:p>
    <w:p>
      <w:pPr>
        <w:pStyle w:val="ListParagraph"/>
        <w:numPr>
          <w:ilvl w:val="0"/>
          <w:numId w:val="3"/>
        </w:numPr>
        <w:spacing w:after="60"/>
      </w:pPr>
      <w:r>
        <w:t xml:space="preserve">Disabling never deletes data captured while the capability was enabled.</w:t>
      </w:r>
    </w:p>
    <w:p>
      <w:pPr>
        <w:pStyle w:val="ListParagraph"/>
        <w:numPr>
          <w:ilvl w:val="0"/>
          <w:numId w:val="3"/>
        </w:numPr>
        <w:spacing w:after="60"/>
      </w:pPr>
      <w:r>
        <w:t xml:space="preserve">Re-enabling restores visibility and validation, and previously captured data reappears intact.</w:t>
      </w:r>
    </w:p>
    <w:p>
      <w:pPr>
        <w:pStyle w:val="ListParagraph"/>
        <w:numPr>
          <w:ilvl w:val="0"/>
          <w:numId w:val="3"/>
        </w:numPr>
        <w:spacing w:after="60"/>
      </w:pPr>
      <w:r>
        <w:t xml:space="preserve">A generation token changes on every enablement change so that caches invalidate deterministically.</w:t>
      </w:r>
    </w:p>
    <w:p>
      <w:pPr>
        <w:pStyle w:val="ListParagraph"/>
        <w:numPr>
          <w:ilvl w:val="0"/>
          <w:numId w:val="3"/>
        </w:numPr>
        <w:spacing w:after="60"/>
      </w:pPr>
      <w:r>
        <w:t xml:space="preserve">A capability identifier not declared in PDS-02 cannot be registered.</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IsEnabled and GetEnabledSet</w:t>
            </w:r>
          </w:p>
        </w:tc>
        <w:tc>
          <w:tcPr>
            <w:tcW w:type="dxa" w:w="5957"/>
            <w:tcMar>
              <w:top w:type="dxa" w:w="60"/>
              <w:left w:type="dxa" w:w="100"/>
              <w:bottom w:type="dxa" w:w="60"/>
              <w:right w:type="dxa" w:w="100"/>
            </w:tcMar>
            <w:vAlign w:val="center"/>
          </w:tcPr>
          <w:p>
            <w:pPr>
              <w:spacing w:after="20" w:before="20"/>
            </w:pPr>
            <w:r>
              <w:rPr>
                <w:sz w:val="20"/>
                <w:szCs w:val="20"/>
              </w:rPr>
              <w:t xml:space="preserve">p95 under 10 ms, cached against the generation token</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Enable and Disable</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Effective platform-wide within 30 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No downtime</w:t>
            </w:r>
          </w:p>
        </w:tc>
        <w:tc>
          <w:tcPr>
            <w:tcW w:type="dxa" w:w="5957"/>
            <w:tcMar>
              <w:top w:type="dxa" w:w="60"/>
              <w:left w:type="dxa" w:w="100"/>
              <w:bottom w:type="dxa" w:w="60"/>
              <w:right w:type="dxa" w:w="100"/>
            </w:tcMar>
            <w:vAlign w:val="center"/>
          </w:tcPr>
          <w:p>
            <w:pPr>
              <w:spacing w:after="20" w:before="20"/>
            </w:pPr>
            <w:r>
              <w:rPr>
                <w:sz w:val="20"/>
                <w:szCs w:val="20"/>
              </w:rPr>
              <w:t xml:space="preserve">Enablement never requires a restart or a migration</w:t>
            </w:r>
          </w:p>
        </w:tc>
      </w:tr>
    </w:tbl>
    <w:p>
      <w:r>
        <w:br w:type="page"/>
      </w:r>
    </w:p>
    <w:p>
      <w:pPr>
        <w:pStyle w:val="Heading1"/>
        <w:spacing w:after="160" w:before="320"/>
      </w:pPr>
      <w:r>
        <w:rPr>
          <w:b/>
          <w:bCs/>
          <w:color w:val="1F4E79"/>
          <w:sz w:val="30"/>
          <w:szCs w:val="30"/>
        </w:rPr>
        <w:t xml:space="preserve">4.14 PS-014 — Validation Service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PS-014</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Validation Service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SD-PLT-CAP</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BR-023, BR-024, BR-060, BR-176</w:t>
            </w:r>
          </w:p>
        </w:tc>
      </w:tr>
    </w:tbl>
    <w:p>
      <w:pPr>
        <w:pStyle w:val="Heading2"/>
        <w:spacing w:after="120" w:before="260"/>
      </w:pPr>
      <w:r>
        <w:rPr>
          <w:b/>
          <w:bCs/>
          <w:color w:val="2E74B5"/>
          <w:sz w:val="25"/>
          <w:szCs w:val="25"/>
        </w:rPr>
        <w:t xml:space="preserve">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Be the single resolver of what is mandatory, for this tenant, right now — so that no module hardcodes a mandatory field.</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ResolveEffectiveRules</w:t>
            </w:r>
          </w:p>
        </w:tc>
        <w:tc>
          <w:tcPr>
            <w:tcW w:type="dxa" w:w="1986"/>
            <w:tcMar>
              <w:top w:type="dxa" w:w="60"/>
              <w:left w:type="dxa" w:w="100"/>
              <w:bottom w:type="dxa" w:w="60"/>
              <w:right w:type="dxa" w:w="100"/>
            </w:tcMar>
            <w:vAlign w:val="center"/>
          </w:tcPr>
          <w:p>
            <w:pPr>
              <w:spacing w:after="20" w:before="20"/>
            </w:pPr>
            <w:r>
              <w:rPr>
                <w:sz w:val="20"/>
                <w:szCs w:val="20"/>
              </w:rPr>
              <w:t xml:space="preserve">Tenant, object type, context</w:t>
            </w:r>
          </w:p>
        </w:tc>
        <w:tc>
          <w:tcPr>
            <w:tcW w:type="dxa" w:w="1805"/>
            <w:tcMar>
              <w:top w:type="dxa" w:w="60"/>
              <w:left w:type="dxa" w:w="100"/>
              <w:bottom w:type="dxa" w:w="60"/>
              <w:right w:type="dxa" w:w="100"/>
            </w:tcMar>
            <w:vAlign w:val="center"/>
          </w:tcPr>
          <w:p>
            <w:pPr>
              <w:spacing w:after="20" w:before="20"/>
            </w:pPr>
            <w:r>
              <w:rPr>
                <w:sz w:val="20"/>
                <w:szCs w:val="20"/>
              </w:rPr>
              <w:t xml:space="preserve">Effective classification per attribute, with reason</w:t>
            </w:r>
          </w:p>
        </w:tc>
        <w:tc>
          <w:tcPr>
            <w:tcW w:type="dxa" w:w="2257"/>
            <w:tcMar>
              <w:top w:type="dxa" w:w="60"/>
              <w:left w:type="dxa" w:w="100"/>
              <w:bottom w:type="dxa" w:w="60"/>
              <w:right w:type="dxa" w:w="100"/>
            </w:tcMar>
            <w:vAlign w:val="center"/>
          </w:tcPr>
          <w:p>
            <w:pPr>
              <w:spacing w:after="20" w:before="20"/>
            </w:pPr>
            <w:r>
              <w:rPr>
                <w:sz w:val="20"/>
                <w:szCs w:val="20"/>
              </w:rPr>
              <w:t xml:space="preserve">ObjectTypeUnknown</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Validate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Tenant, object type, candidate values, context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Pass, or failure set with attribute, reason and governing capability</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ObjectTypeUnknown</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SetProfileEntry</w:t>
            </w:r>
          </w:p>
        </w:tc>
        <w:tc>
          <w:tcPr>
            <w:tcW w:type="dxa" w:w="1986"/>
            <w:tcMar>
              <w:top w:type="dxa" w:w="60"/>
              <w:left w:type="dxa" w:w="100"/>
              <w:bottom w:type="dxa" w:w="60"/>
              <w:right w:type="dxa" w:w="100"/>
            </w:tcMar>
            <w:vAlign w:val="center"/>
          </w:tcPr>
          <w:p>
            <w:pPr>
              <w:spacing w:after="20" w:before="20"/>
            </w:pPr>
            <w:r>
              <w:rPr>
                <w:sz w:val="20"/>
                <w:szCs w:val="20"/>
              </w:rPr>
              <w:t xml:space="preserve">Tenant, object type, attribute, effective class, condition, reason</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AttributeUnknown, CannotRelaxRequired, CapabilityNotEnabled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ExplainObligation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Tenant, object type, attribute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Deterministic explanation naming the capability or profile entry</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AttributeUnknown</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ListUnpopulatedRecommended</w:t>
            </w:r>
          </w:p>
        </w:tc>
        <w:tc>
          <w:tcPr>
            <w:tcW w:type="dxa" w:w="1986"/>
            <w:tcMar>
              <w:top w:type="dxa" w:w="60"/>
              <w:left w:type="dxa" w:w="100"/>
              <w:bottom w:type="dxa" w:w="60"/>
              <w:right w:type="dxa" w:w="100"/>
            </w:tcMar>
            <w:vAlign w:val="center"/>
          </w:tcPr>
          <w:p>
            <w:pPr>
              <w:spacing w:after="20" w:before="20"/>
            </w:pPr>
            <w:r>
              <w:rPr>
                <w:sz w:val="20"/>
                <w:szCs w:val="20"/>
              </w:rPr>
              <w:t xml:space="preserve">Tenant, object type, scope</w:t>
            </w:r>
          </w:p>
        </w:tc>
        <w:tc>
          <w:tcPr>
            <w:tcW w:type="dxa" w:w="1805"/>
            <w:tcMar>
              <w:top w:type="dxa" w:w="60"/>
              <w:left w:type="dxa" w:w="100"/>
              <w:bottom w:type="dxa" w:w="60"/>
              <w:right w:type="dxa" w:w="100"/>
            </w:tcMar>
            <w:vAlign w:val="center"/>
          </w:tcPr>
          <w:p>
            <w:pPr>
              <w:spacing w:after="20" w:before="20"/>
            </w:pPr>
            <w:r>
              <w:rPr>
                <w:sz w:val="20"/>
                <w:szCs w:val="20"/>
              </w:rPr>
              <w:t xml:space="preserve">Finding set</w:t>
            </w:r>
          </w:p>
        </w:tc>
        <w:tc>
          <w:tcPr>
            <w:tcW w:type="dxa" w:w="2257"/>
            <w:tcMar>
              <w:top w:type="dxa" w:w="60"/>
              <w:left w:type="dxa" w:w="100"/>
              <w:bottom w:type="dxa" w:w="60"/>
              <w:right w:type="dxa" w:w="100"/>
            </w:tcMar>
            <w:vAlign w:val="center"/>
          </w:tcPr>
          <w:p>
            <w:pPr>
              <w:spacing w:after="20" w:before="20"/>
            </w:pPr>
            <w:r>
              <w:rPr>
                <w:sz w:val="20"/>
                <w:szCs w:val="20"/>
              </w:rPr>
              <w:t xml:space="preserve">None</w:t>
            </w:r>
          </w:p>
        </w:tc>
        <w:tc>
          <w:tcPr>
            <w:tcW w:type="dxa" w:w="1624"/>
            <w:tcMar>
              <w:top w:type="dxa" w:w="60"/>
              <w:left w:type="dxa" w:w="100"/>
              <w:bottom w:type="dxa" w:w="60"/>
              <w:right w:type="dxa" w:w="100"/>
            </w:tcMar>
            <w:vAlign w:val="center"/>
          </w:tcPr>
          <w:p>
            <w:pPr>
              <w:spacing w:after="20" w:before="20"/>
            </w:pPr>
            <w:r>
              <w:rPr>
                <w:sz w:val="20"/>
                <w:szCs w:val="20"/>
              </w:rPr>
              <w:t xml:space="preserve">DataQualityFindingRaised</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ResolveTransition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Object type, current status, target status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Permitted or refused with reason</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StatusUnknown</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A field is mandatory because the tenant configuration requires it, never because the platform arbitrarily requires it.</w:t>
      </w:r>
    </w:p>
    <w:p>
      <w:pPr>
        <w:pStyle w:val="ListParagraph"/>
        <w:numPr>
          <w:ilvl w:val="0"/>
          <w:numId w:val="3"/>
        </w:numPr>
        <w:spacing w:after="60"/>
      </w:pPr>
      <w:r>
        <w:t xml:space="preserve">A Required attribute in PDS-05 can never be relaxed by a profile entry.</w:t>
      </w:r>
    </w:p>
    <w:p>
      <w:pPr>
        <w:pStyle w:val="ListParagraph"/>
        <w:numPr>
          <w:ilvl w:val="0"/>
          <w:numId w:val="3"/>
        </w:numPr>
        <w:spacing w:after="60"/>
      </w:pPr>
      <w:r>
        <w:t xml:space="preserve">A validation failure names the capability or profile entry that caused the obligation.</w:t>
      </w:r>
    </w:p>
    <w:p>
      <w:pPr>
        <w:pStyle w:val="ListParagraph"/>
        <w:numPr>
          <w:ilvl w:val="0"/>
          <w:numId w:val="3"/>
        </w:numPr>
        <w:spacing w:after="60"/>
      </w:pPr>
      <w:r>
        <w:t xml:space="preserve">The user interface and the API resolve from the same call, so they can never disagree.</w:t>
      </w:r>
    </w:p>
    <w:p>
      <w:pPr>
        <w:pStyle w:val="ListParagraph"/>
        <w:numPr>
          <w:ilvl w:val="0"/>
          <w:numId w:val="3"/>
        </w:numPr>
        <w:spacing w:after="60"/>
      </w:pPr>
      <w:r>
        <w:t xml:space="preserve">Recommended attributes are reported, never enforced.</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ResolveEffectiveRules</w:t>
            </w:r>
          </w:p>
        </w:tc>
        <w:tc>
          <w:tcPr>
            <w:tcW w:type="dxa" w:w="5957"/>
            <w:tcMar>
              <w:top w:type="dxa" w:w="60"/>
              <w:left w:type="dxa" w:w="100"/>
              <w:bottom w:type="dxa" w:w="60"/>
              <w:right w:type="dxa" w:w="100"/>
            </w:tcMar>
            <w:vAlign w:val="center"/>
          </w:tcPr>
          <w:p>
            <w:pPr>
              <w:spacing w:after="20" w:before="20"/>
            </w:pPr>
            <w:r>
              <w:rPr>
                <w:sz w:val="20"/>
                <w:szCs w:val="20"/>
              </w:rPr>
              <w:t xml:space="preserve">p95 under 30 ms, cached per tenant and capability generation</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Validate</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50 ms excluding referential lookups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ExplainObligation</w:t>
            </w:r>
          </w:p>
        </w:tc>
        <w:tc>
          <w:tcPr>
            <w:tcW w:type="dxa" w:w="5957"/>
            <w:tcMar>
              <w:top w:type="dxa" w:w="60"/>
              <w:left w:type="dxa" w:w="100"/>
              <w:bottom w:type="dxa" w:w="60"/>
              <w:right w:type="dxa" w:w="100"/>
            </w:tcMar>
            <w:vAlign w:val="center"/>
          </w:tcPr>
          <w:p>
            <w:pPr>
              <w:spacing w:after="20" w:before="20"/>
            </w:pPr>
            <w:r>
              <w:rPr>
                <w:sz w:val="20"/>
                <w:szCs w:val="20"/>
              </w:rPr>
              <w:t xml:space="preserve">p95 under 30 ms</w:t>
            </w:r>
          </w:p>
        </w:tc>
      </w:tr>
    </w:tbl>
    <w:p>
      <w:r>
        <w:br w:type="page"/>
      </w:r>
    </w:p>
    <w:p>
      <w:pPr>
        <w:pStyle w:val="Heading1"/>
        <w:spacing w:after="160" w:before="320"/>
      </w:pPr>
      <w:r>
        <w:rPr>
          <w:b/>
          <w:bCs/>
          <w:color w:val="1F4E79"/>
          <w:sz w:val="30"/>
          <w:szCs w:val="30"/>
        </w:rPr>
        <w:t xml:space="preserve">4.15 PS-015 — Metadata Service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PS-015</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Metadata Service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SD-PLT-CAP</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BR-044, BR-103, BR-169, BR-170</w:t>
            </w:r>
          </w:p>
        </w:tc>
      </w:tr>
    </w:tbl>
    <w:p>
      <w:pPr>
        <w:pStyle w:val="Heading2"/>
        <w:spacing w:after="120" w:before="260"/>
      </w:pPr>
      <w:r>
        <w:rPr>
          <w:b/>
          <w:bCs/>
          <w:color w:val="2E74B5"/>
          <w:sz w:val="25"/>
          <w:szCs w:val="25"/>
        </w:rPr>
        <w:t xml:space="preserve">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Be the single source of what the user sees, so that progressive disclosure is metadata rather than per-screen code.</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GetFieldVisibility</w:t>
            </w:r>
          </w:p>
        </w:tc>
        <w:tc>
          <w:tcPr>
            <w:tcW w:type="dxa" w:w="1986"/>
            <w:tcMar>
              <w:top w:type="dxa" w:w="60"/>
              <w:left w:type="dxa" w:w="100"/>
              <w:bottom w:type="dxa" w:w="60"/>
              <w:right w:type="dxa" w:w="100"/>
            </w:tcMar>
            <w:vAlign w:val="center"/>
          </w:tcPr>
          <w:p>
            <w:pPr>
              <w:spacing w:after="20" w:before="20"/>
            </w:pPr>
            <w:r>
              <w:rPr>
                <w:sz w:val="20"/>
                <w:szCs w:val="20"/>
              </w:rPr>
              <w:t xml:space="preserve">Tenant, object type, actor, channel</w:t>
            </w:r>
          </w:p>
        </w:tc>
        <w:tc>
          <w:tcPr>
            <w:tcW w:type="dxa" w:w="1805"/>
            <w:tcMar>
              <w:top w:type="dxa" w:w="60"/>
              <w:left w:type="dxa" w:w="100"/>
              <w:bottom w:type="dxa" w:w="60"/>
              <w:right w:type="dxa" w:w="100"/>
            </w:tcMar>
            <w:vAlign w:val="center"/>
          </w:tcPr>
          <w:p>
            <w:pPr>
              <w:spacing w:after="20" w:before="20"/>
            </w:pPr>
            <w:r>
              <w:rPr>
                <w:sz w:val="20"/>
                <w:szCs w:val="20"/>
              </w:rPr>
              <w:t xml:space="preserve">Visible attribute set with disclosure mode</w:t>
            </w:r>
          </w:p>
        </w:tc>
        <w:tc>
          <w:tcPr>
            <w:tcW w:type="dxa" w:w="2257"/>
            <w:tcMar>
              <w:top w:type="dxa" w:w="60"/>
              <w:left w:type="dxa" w:w="100"/>
              <w:bottom w:type="dxa" w:w="60"/>
              <w:right w:type="dxa" w:w="100"/>
            </w:tcMar>
            <w:vAlign w:val="center"/>
          </w:tcPr>
          <w:p>
            <w:pPr>
              <w:spacing w:after="20" w:before="20"/>
            </w:pPr>
            <w:r>
              <w:rPr>
                <w:sz w:val="20"/>
                <w:szCs w:val="20"/>
              </w:rPr>
              <w:t xml:space="preserve">ObjectTypeUnknown</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GetLayout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Tenant, object type, screen, channel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Basic and Advanced grouping, order, sizing hints</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ScreenUnknown</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GetLabels</w:t>
            </w:r>
          </w:p>
        </w:tc>
        <w:tc>
          <w:tcPr>
            <w:tcW w:type="dxa" w:w="1986"/>
            <w:tcMar>
              <w:top w:type="dxa" w:w="60"/>
              <w:left w:type="dxa" w:w="100"/>
              <w:bottom w:type="dxa" w:w="60"/>
              <w:right w:type="dxa" w:w="100"/>
            </w:tcMar>
            <w:vAlign w:val="center"/>
          </w:tcPr>
          <w:p>
            <w:pPr>
              <w:spacing w:after="20" w:before="20"/>
            </w:pPr>
            <w:r>
              <w:rPr>
                <w:sz w:val="20"/>
                <w:szCs w:val="20"/>
              </w:rPr>
              <w:t xml:space="preserve">Object type, locale</w:t>
            </w:r>
          </w:p>
        </w:tc>
        <w:tc>
          <w:tcPr>
            <w:tcW w:type="dxa" w:w="1805"/>
            <w:tcMar>
              <w:top w:type="dxa" w:w="60"/>
              <w:left w:type="dxa" w:w="100"/>
              <w:bottom w:type="dxa" w:w="60"/>
              <w:right w:type="dxa" w:w="100"/>
            </w:tcMar>
            <w:vAlign w:val="center"/>
          </w:tcPr>
          <w:p>
            <w:pPr>
              <w:spacing w:after="20" w:before="20"/>
            </w:pPr>
            <w:r>
              <w:rPr>
                <w:sz w:val="20"/>
                <w:szCs w:val="20"/>
              </w:rPr>
              <w:t xml:space="preserve">Label, help text and placeholder set</w:t>
            </w:r>
          </w:p>
        </w:tc>
        <w:tc>
          <w:tcPr>
            <w:tcW w:type="dxa" w:w="2257"/>
            <w:tcMar>
              <w:top w:type="dxa" w:w="60"/>
              <w:left w:type="dxa" w:w="100"/>
              <w:bottom w:type="dxa" w:w="60"/>
              <w:right w:type="dxa" w:w="100"/>
            </w:tcMar>
            <w:vAlign w:val="center"/>
          </w:tcPr>
          <w:p>
            <w:pPr>
              <w:spacing w:after="20" w:before="20"/>
            </w:pPr>
            <w:r>
              <w:rPr>
                <w:sz w:val="20"/>
                <w:szCs w:val="20"/>
              </w:rPr>
              <w:t xml:space="preserve">LocaleMissing</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SetLayoutOverride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Tenant, object type, screen, grouping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AttributeNotVisible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GetLegend</w:t>
            </w:r>
          </w:p>
        </w:tc>
        <w:tc>
          <w:tcPr>
            <w:tcW w:type="dxa" w:w="1986"/>
            <w:tcMar>
              <w:top w:type="dxa" w:w="60"/>
              <w:left w:type="dxa" w:w="100"/>
              <w:bottom w:type="dxa" w:w="60"/>
              <w:right w:type="dxa" w:w="100"/>
            </w:tcMar>
            <w:vAlign w:val="center"/>
          </w:tcPr>
          <w:p>
            <w:pPr>
              <w:spacing w:after="20" w:before="20"/>
            </w:pPr>
            <w:r>
              <w:rPr>
                <w:sz w:val="20"/>
                <w:szCs w:val="20"/>
              </w:rPr>
              <w:t xml:space="preserve">Object type, attribute, tenant</w:t>
            </w:r>
          </w:p>
        </w:tc>
        <w:tc>
          <w:tcPr>
            <w:tcW w:type="dxa" w:w="1805"/>
            <w:tcMar>
              <w:top w:type="dxa" w:w="60"/>
              <w:left w:type="dxa" w:w="100"/>
              <w:bottom w:type="dxa" w:w="60"/>
              <w:right w:type="dxa" w:w="100"/>
            </w:tcMar>
            <w:vAlign w:val="center"/>
          </w:tcPr>
          <w:p>
            <w:pPr>
              <w:spacing w:after="20" w:before="20"/>
            </w:pPr>
            <w:r>
              <w:rPr>
                <w:sz w:val="20"/>
                <w:szCs w:val="20"/>
              </w:rPr>
              <w:t xml:space="preserve">Value to color and icon map</w:t>
            </w:r>
          </w:p>
        </w:tc>
        <w:tc>
          <w:tcPr>
            <w:tcW w:type="dxa" w:w="2257"/>
            <w:tcMar>
              <w:top w:type="dxa" w:w="60"/>
              <w:left w:type="dxa" w:w="100"/>
              <w:bottom w:type="dxa" w:w="60"/>
              <w:right w:type="dxa" w:w="100"/>
            </w:tcMar>
            <w:vAlign w:val="center"/>
          </w:tcPr>
          <w:p>
            <w:pPr>
              <w:spacing w:after="20" w:before="20"/>
            </w:pPr>
            <w:r>
              <w:rPr>
                <w:sz w:val="20"/>
                <w:szCs w:val="20"/>
              </w:rPr>
              <w:t xml:space="preserve">LegendUndefined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GetChannelProjection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Object type, channel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Reduced attribute set for handheld and tablet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ChannelUnknown</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Where a capability is absent its fields are not rendered at all, not merely marked optional.</w:t>
      </w:r>
    </w:p>
    <w:p>
      <w:pPr>
        <w:pStyle w:val="ListParagraph"/>
        <w:numPr>
          <w:ilvl w:val="0"/>
          <w:numId w:val="3"/>
        </w:numPr>
        <w:spacing w:after="60"/>
      </w:pPr>
      <w:r>
        <w:t xml:space="preserve">A screen never implements its own Basic and Advanced logic.</w:t>
      </w:r>
    </w:p>
    <w:p>
      <w:pPr>
        <w:pStyle w:val="ListParagraph"/>
        <w:numPr>
          <w:ilvl w:val="0"/>
          <w:numId w:val="3"/>
        </w:numPr>
        <w:spacing w:after="60"/>
      </w:pPr>
      <w:r>
        <w:t xml:space="preserve">Web, tablet and handheld consume the same metadata, differing only by channel projection.</w:t>
      </w:r>
    </w:p>
    <w:p>
      <w:pPr>
        <w:pStyle w:val="ListParagraph"/>
        <w:numPr>
          <w:ilvl w:val="0"/>
          <w:numId w:val="3"/>
        </w:numPr>
        <w:spacing w:after="60"/>
      </w:pPr>
      <w:r>
        <w:t xml:space="preserve">Labels and help text come from the Platform Dictionary through the localization resources.</w:t>
      </w:r>
    </w:p>
    <w:p>
      <w:pPr>
        <w:pStyle w:val="ListParagraph"/>
        <w:numPr>
          <w:ilvl w:val="0"/>
          <w:numId w:val="3"/>
        </w:numPr>
        <w:spacing w:after="60"/>
      </w:pPr>
      <w:r>
        <w:t xml:space="preserve">A layout override may reorder and regroup, but may never reveal an attribute the actor is not permitted to see.</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GetFieldVisibility and GetLayout</w:t>
            </w:r>
          </w:p>
        </w:tc>
        <w:tc>
          <w:tcPr>
            <w:tcW w:type="dxa" w:w="5957"/>
            <w:tcMar>
              <w:top w:type="dxa" w:w="60"/>
              <w:left w:type="dxa" w:w="100"/>
              <w:bottom w:type="dxa" w:w="60"/>
              <w:right w:type="dxa" w:w="100"/>
            </w:tcMar>
            <w:vAlign w:val="center"/>
          </w:tcPr>
          <w:p>
            <w:pPr>
              <w:spacing w:after="20" w:before="20"/>
            </w:pPr>
            <w:r>
              <w:rPr>
                <w:sz w:val="20"/>
                <w:szCs w:val="20"/>
              </w:rPr>
              <w:t xml:space="preserve">p95 under 30 ms, cached</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Propagation of a layout change</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Under 30 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Handheld projection payload</w:t>
            </w:r>
          </w:p>
        </w:tc>
        <w:tc>
          <w:tcPr>
            <w:tcW w:type="dxa" w:w="5957"/>
            <w:tcMar>
              <w:top w:type="dxa" w:w="60"/>
              <w:left w:type="dxa" w:w="100"/>
              <w:bottom w:type="dxa" w:w="60"/>
              <w:right w:type="dxa" w:w="100"/>
            </w:tcMar>
            <w:vAlign w:val="center"/>
          </w:tcPr>
          <w:p>
            <w:pPr>
              <w:spacing w:after="20" w:before="20"/>
            </w:pPr>
            <w:r>
              <w:rPr>
                <w:sz w:val="20"/>
                <w:szCs w:val="20"/>
              </w:rPr>
              <w:t xml:space="preserve">Under 8 KB per object type</w:t>
            </w:r>
          </w:p>
        </w:tc>
      </w:tr>
    </w:tbl>
    <w:p>
      <w:r>
        <w:br w:type="page"/>
      </w:r>
    </w:p>
    <w:p>
      <w:pPr>
        <w:pStyle w:val="Heading1"/>
        <w:spacing w:after="160" w:before="320"/>
      </w:pPr>
      <w:r>
        <w:rPr>
          <w:b/>
          <w:bCs/>
          <w:color w:val="1F4E79"/>
          <w:sz w:val="30"/>
          <w:szCs w:val="30"/>
        </w:rPr>
        <w:t xml:space="preserve">4.16 PS-016 — Job Scheduler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PS-016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Job Scheduler</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SD-PLT-SCHD</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Medium</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BR-012</w:t>
            </w:r>
          </w:p>
        </w:tc>
      </w:tr>
    </w:tbl>
    <w:p>
      <w:pPr>
        <w:pStyle w:val="Heading2"/>
        <w:spacing w:after="120" w:before="260"/>
      </w:pPr>
      <w:r>
        <w:rPr>
          <w:b/>
          <w:bCs/>
          <w:color w:val="2E74B5"/>
          <w:sz w:val="25"/>
          <w:szCs w:val="25"/>
        </w:rPr>
        <w:t xml:space="preserve">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Run deferred and recurring work visibly, so that no failure is silent.</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DefineJob</w:t>
            </w:r>
          </w:p>
        </w:tc>
        <w:tc>
          <w:tcPr>
            <w:tcW w:type="dxa" w:w="1986"/>
            <w:tcMar>
              <w:top w:type="dxa" w:w="60"/>
              <w:left w:type="dxa" w:w="100"/>
              <w:bottom w:type="dxa" w:w="60"/>
              <w:right w:type="dxa" w:w="100"/>
            </w:tcMar>
            <w:vAlign w:val="center"/>
          </w:tcPr>
          <w:p>
            <w:pPr>
              <w:spacing w:after="20" w:before="20"/>
            </w:pPr>
            <w:r>
              <w:rPr>
                <w:sz w:val="20"/>
                <w:szCs w:val="20"/>
              </w:rPr>
              <w:t xml:space="preserve">Code, schedule, handler, scope, retry policy</w:t>
            </w:r>
          </w:p>
        </w:tc>
        <w:tc>
          <w:tcPr>
            <w:tcW w:type="dxa" w:w="1805"/>
            <w:tcMar>
              <w:top w:type="dxa" w:w="60"/>
              <w:left w:type="dxa" w:w="100"/>
              <w:bottom w:type="dxa" w:w="60"/>
              <w:right w:type="dxa" w:w="100"/>
            </w:tcMar>
            <w:vAlign w:val="center"/>
          </w:tcPr>
          <w:p>
            <w:pPr>
              <w:spacing w:after="20" w:before="20"/>
            </w:pPr>
            <w:r>
              <w:rPr>
                <w:sz w:val="20"/>
                <w:szCs w:val="20"/>
              </w:rPr>
              <w:t xml:space="preserve">Job reference</w:t>
            </w:r>
          </w:p>
        </w:tc>
        <w:tc>
          <w:tcPr>
            <w:tcW w:type="dxa" w:w="2257"/>
            <w:tcMar>
              <w:top w:type="dxa" w:w="60"/>
              <w:left w:type="dxa" w:w="100"/>
              <w:bottom w:type="dxa" w:w="60"/>
              <w:right w:type="dxa" w:w="100"/>
            </w:tcMar>
            <w:vAlign w:val="center"/>
          </w:tcPr>
          <w:p>
            <w:pPr>
              <w:spacing w:after="20" w:before="20"/>
            </w:pPr>
            <w:r>
              <w:rPr>
                <w:sz w:val="20"/>
                <w:szCs w:val="20"/>
              </w:rPr>
              <w:t xml:space="preserve">HandlerUnknown, ScheduleInvalid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Enable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Job reference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RunNow</w:t>
            </w:r>
          </w:p>
        </w:tc>
        <w:tc>
          <w:tcPr>
            <w:tcW w:type="dxa" w:w="1986"/>
            <w:tcMar>
              <w:top w:type="dxa" w:w="60"/>
              <w:left w:type="dxa" w:w="100"/>
              <w:bottom w:type="dxa" w:w="60"/>
              <w:right w:type="dxa" w:w="100"/>
            </w:tcMar>
            <w:vAlign w:val="center"/>
          </w:tcPr>
          <w:p>
            <w:pPr>
              <w:spacing w:after="20" w:before="20"/>
            </w:pPr>
            <w:r>
              <w:rPr>
                <w:sz w:val="20"/>
                <w:szCs w:val="20"/>
              </w:rPr>
              <w:t xml:space="preserve">Job reference, actor</w:t>
            </w:r>
          </w:p>
        </w:tc>
        <w:tc>
          <w:tcPr>
            <w:tcW w:type="dxa" w:w="1805"/>
            <w:tcMar>
              <w:top w:type="dxa" w:w="60"/>
              <w:left w:type="dxa" w:w="100"/>
              <w:bottom w:type="dxa" w:w="60"/>
              <w:right w:type="dxa" w:w="100"/>
            </w:tcMar>
            <w:vAlign w:val="center"/>
          </w:tcPr>
          <w:p>
            <w:pPr>
              <w:spacing w:after="20" w:before="20"/>
            </w:pPr>
            <w:r>
              <w:rPr>
                <w:sz w:val="20"/>
                <w:szCs w:val="20"/>
              </w:rPr>
              <w:t xml:space="preserve">Execution reference</w:t>
            </w:r>
          </w:p>
        </w:tc>
        <w:tc>
          <w:tcPr>
            <w:tcW w:type="dxa" w:w="2257"/>
            <w:tcMar>
              <w:top w:type="dxa" w:w="60"/>
              <w:left w:type="dxa" w:w="100"/>
              <w:bottom w:type="dxa" w:w="60"/>
              <w:right w:type="dxa" w:w="100"/>
            </w:tcMar>
            <w:vAlign w:val="center"/>
          </w:tcPr>
          <w:p>
            <w:pPr>
              <w:spacing w:after="20" w:before="20"/>
            </w:pPr>
            <w:r>
              <w:rPr>
                <w:sz w:val="20"/>
                <w:szCs w:val="20"/>
              </w:rPr>
              <w:t xml:space="preserve">AlreadyRunning</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GetExecutionHistory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Job reference, period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Execution set with outcomes</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Retry</w:t>
            </w:r>
          </w:p>
        </w:tc>
        <w:tc>
          <w:tcPr>
            <w:tcW w:type="dxa" w:w="1986"/>
            <w:tcMar>
              <w:top w:type="dxa" w:w="60"/>
              <w:left w:type="dxa" w:w="100"/>
              <w:bottom w:type="dxa" w:w="60"/>
              <w:right w:type="dxa" w:w="100"/>
            </w:tcMar>
            <w:vAlign w:val="center"/>
          </w:tcPr>
          <w:p>
            <w:pPr>
              <w:spacing w:after="20" w:before="20"/>
            </w:pPr>
            <w:r>
              <w:rPr>
                <w:sz w:val="20"/>
                <w:szCs w:val="20"/>
              </w:rPr>
              <w:t xml:space="preserve">Execution reference</w:t>
            </w:r>
          </w:p>
        </w:tc>
        <w:tc>
          <w:tcPr>
            <w:tcW w:type="dxa" w:w="1805"/>
            <w:tcMar>
              <w:top w:type="dxa" w:w="60"/>
              <w:left w:type="dxa" w:w="100"/>
              <w:bottom w:type="dxa" w:w="60"/>
              <w:right w:type="dxa" w:w="100"/>
            </w:tcMar>
            <w:vAlign w:val="center"/>
          </w:tcPr>
          <w:p>
            <w:pPr>
              <w:spacing w:after="20" w:before="20"/>
            </w:pPr>
            <w:r>
              <w:rPr>
                <w:sz w:val="20"/>
                <w:szCs w:val="20"/>
              </w:rPr>
              <w:t xml:space="preserve">New execution reference</w:t>
            </w:r>
          </w:p>
        </w:tc>
        <w:tc>
          <w:tcPr>
            <w:tcW w:type="dxa" w:w="2257"/>
            <w:tcMar>
              <w:top w:type="dxa" w:w="60"/>
              <w:left w:type="dxa" w:w="100"/>
              <w:bottom w:type="dxa" w:w="60"/>
              <w:right w:type="dxa" w:w="100"/>
            </w:tcMar>
            <w:vAlign w:val="center"/>
          </w:tcPr>
          <w:p>
            <w:pPr>
              <w:spacing w:after="20" w:before="20"/>
            </w:pPr>
            <w:r>
              <w:rPr>
                <w:sz w:val="20"/>
                <w:szCs w:val="20"/>
              </w:rPr>
              <w:t xml:space="preserve">RetryLimitReached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Cancel</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Execution reference, reason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NotRunning</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A failed job is visible, retriable and audited. Silent failure is prohibited.</w:t>
      </w:r>
    </w:p>
    <w:p>
      <w:pPr>
        <w:pStyle w:val="ListParagraph"/>
        <w:numPr>
          <w:ilvl w:val="0"/>
          <w:numId w:val="3"/>
        </w:numPr>
        <w:spacing w:after="60"/>
      </w:pPr>
      <w:r>
        <w:t xml:space="preserve">A job never runs concurrently with itself within the same scope unless declared reentrant.</w:t>
      </w:r>
    </w:p>
    <w:p>
      <w:pPr>
        <w:pStyle w:val="ListParagraph"/>
        <w:numPr>
          <w:ilvl w:val="0"/>
          <w:numId w:val="3"/>
        </w:numPr>
        <w:spacing w:after="60"/>
      </w:pPr>
      <w:r>
        <w:t xml:space="preserve">Scheduled report distribution and KPI computation use this service.</w:t>
      </w:r>
    </w:p>
    <w:p>
      <w:pPr>
        <w:pStyle w:val="ListParagraph"/>
        <w:numPr>
          <w:ilvl w:val="0"/>
          <w:numId w:val="3"/>
        </w:numPr>
        <w:spacing w:after="60"/>
      </w:pPr>
      <w:r>
        <w:t xml:space="preserve">A tenant-scoped job never observes another tenant data.</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Schedule accuracy</w:t>
            </w:r>
          </w:p>
        </w:tc>
        <w:tc>
          <w:tcPr>
            <w:tcW w:type="dxa" w:w="5957"/>
            <w:tcMar>
              <w:top w:type="dxa" w:w="60"/>
              <w:left w:type="dxa" w:w="100"/>
              <w:bottom w:type="dxa" w:w="60"/>
              <w:right w:type="dxa" w:w="100"/>
            </w:tcMar>
            <w:vAlign w:val="center"/>
          </w:tcPr>
          <w:p>
            <w:pPr>
              <w:spacing w:after="20" w:before="20"/>
            </w:pPr>
            <w:r>
              <w:rPr>
                <w:sz w:val="20"/>
                <w:szCs w:val="20"/>
              </w:rPr>
              <w:t xml:space="preserve">Within 60 s of the declared time</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Success rate</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At least 99.9 percent of executions complete or are explicitly failed</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Missed window</w:t>
            </w:r>
          </w:p>
        </w:tc>
        <w:tc>
          <w:tcPr>
            <w:tcW w:type="dxa" w:w="5957"/>
            <w:tcMar>
              <w:top w:type="dxa" w:w="60"/>
              <w:left w:type="dxa" w:w="100"/>
              <w:bottom w:type="dxa" w:w="60"/>
              <w:right w:type="dxa" w:w="100"/>
            </w:tcMar>
            <w:vAlign w:val="center"/>
          </w:tcPr>
          <w:p>
            <w:pPr>
              <w:spacing w:after="20" w:before="20"/>
            </w:pPr>
            <w:r>
              <w:rPr>
                <w:sz w:val="20"/>
                <w:szCs w:val="20"/>
              </w:rPr>
              <w:t xml:space="preserve">Recorded as Skipped with a reason, never silently dropped</w:t>
            </w:r>
          </w:p>
        </w:tc>
      </w:tr>
    </w:tbl>
    <w:p>
      <w:r>
        <w:br w:type="page"/>
      </w:r>
    </w:p>
    <w:p>
      <w:pPr>
        <w:pStyle w:val="Heading1"/>
        <w:spacing w:after="160" w:before="320"/>
      </w:pPr>
      <w:r>
        <w:rPr>
          <w:b/>
          <w:bCs/>
          <w:color w:val="1F4E79"/>
          <w:sz w:val="30"/>
          <w:szCs w:val="30"/>
        </w:rPr>
        <w:t xml:space="preserve">4.17 PS-017 — File Storage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Service identifier</w:t>
            </w:r>
          </w:p>
        </w:tc>
        <w:tc>
          <w:tcPr>
            <w:tcW w:type="dxa" w:w="6679"/>
            <w:tcMar>
              <w:top w:type="dxa" w:w="60"/>
              <w:left w:type="dxa" w:w="100"/>
              <w:bottom w:type="dxa" w:w="60"/>
              <w:right w:type="dxa" w:w="100"/>
            </w:tcMar>
            <w:vAlign w:val="center"/>
          </w:tcPr>
          <w:p>
            <w:pPr>
              <w:spacing w:after="20" w:before="20"/>
            </w:pPr>
            <w:r>
              <w:rPr>
                <w:sz w:val="20"/>
                <w:szCs w:val="20"/>
              </w:rPr>
              <w:t xml:space="preserve">PS-017</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Name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File Storage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Hosting subdomain</w:t>
            </w:r>
          </w:p>
        </w:tc>
        <w:tc>
          <w:tcPr>
            <w:tcW w:type="dxa" w:w="6679"/>
            <w:tcMar>
              <w:top w:type="dxa" w:w="60"/>
              <w:left w:type="dxa" w:w="100"/>
              <w:bottom w:type="dxa" w:w="60"/>
              <w:right w:type="dxa" w:w="100"/>
            </w:tcMar>
            <w:vAlign w:val="center"/>
          </w:tcPr>
          <w:p>
            <w:pPr>
              <w:spacing w:after="20" w:before="20"/>
            </w:pPr>
            <w:r>
              <w:rPr>
                <w:sz w:val="20"/>
                <w:szCs w:val="20"/>
              </w:rPr>
              <w:t xml:space="preserve">SD-PLT-FILE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Operations</w:t>
            </w:r>
          </w:p>
        </w:tc>
        <w:tc>
          <w:tcPr>
            <w:tcW w:type="dxa" w:w="6679"/>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rules enforced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BR-141, BR-153, BR-154, BR-156</w:t>
            </w:r>
          </w:p>
        </w:tc>
      </w:tr>
    </w:tbl>
    <w:p>
      <w:pPr>
        <w:pStyle w:val="Heading2"/>
        <w:spacing w:after="120" w:before="260"/>
      </w:pPr>
      <w:r>
        <w:rPr>
          <w:b/>
          <w:bCs/>
          <w:color w:val="2E74B5"/>
          <w:sz w:val="25"/>
          <w:szCs w:val="25"/>
        </w:rPr>
        <w:t xml:space="preserve">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Abstract physical storage so that the backend is replaceable and evidence integrity is verifiable.</w:t>
      </w:r>
    </w:p>
    <w:p>
      <w:pPr>
        <w:pStyle w:val="Heading2"/>
        <w:spacing w:after="120" w:before="260"/>
      </w:pPr>
      <w:r>
        <w:rPr>
          <w:b/>
          <w:bCs/>
          <w:color w:val="2E74B5"/>
          <w:sz w:val="25"/>
          <w:szCs w:val="25"/>
        </w:rPr>
        <w:t xml:space="preserve">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354"/>
        <w:gridCol w:w="1986"/>
        <w:gridCol w:w="1805"/>
        <w:gridCol w:w="2257"/>
        <w:gridCol w:w="1624"/>
      </w:tblGrid>
      <w:tr>
        <w:trPr>
          <w:tblHeader/>
        </w:trPr>
        <w:tc>
          <w:tcPr>
            <w:tcW w:type="dxa" w:w="135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Operation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Inputs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Returns</w:t>
            </w:r>
          </w:p>
        </w:tc>
        <w:tc>
          <w:tcPr>
            <w:tcW w:type="dxa" w:w="22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Errors</w:t>
            </w:r>
          </w:p>
        </w:tc>
        <w:tc>
          <w:tcPr>
            <w:tcW w:type="dxa" w:w="162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Emits</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Store</w:t>
            </w:r>
          </w:p>
        </w:tc>
        <w:tc>
          <w:tcPr>
            <w:tcW w:type="dxa" w:w="1986"/>
            <w:tcMar>
              <w:top w:type="dxa" w:w="60"/>
              <w:left w:type="dxa" w:w="100"/>
              <w:bottom w:type="dxa" w:w="60"/>
              <w:right w:type="dxa" w:w="100"/>
            </w:tcMar>
            <w:vAlign w:val="center"/>
          </w:tcPr>
          <w:p>
            <w:pPr>
              <w:spacing w:after="20" w:before="20"/>
            </w:pPr>
            <w:r>
              <w:rPr>
                <w:sz w:val="20"/>
                <w:szCs w:val="20"/>
              </w:rPr>
              <w:t xml:space="preserve">Byte stream, content type, retention class, tenant</w:t>
            </w:r>
          </w:p>
        </w:tc>
        <w:tc>
          <w:tcPr>
            <w:tcW w:type="dxa" w:w="1805"/>
            <w:tcMar>
              <w:top w:type="dxa" w:w="60"/>
              <w:left w:type="dxa" w:w="100"/>
              <w:bottom w:type="dxa" w:w="60"/>
              <w:right w:type="dxa" w:w="100"/>
            </w:tcMar>
            <w:vAlign w:val="center"/>
          </w:tcPr>
          <w:p>
            <w:pPr>
              <w:spacing w:after="20" w:before="20"/>
            </w:pPr>
            <w:r>
              <w:rPr>
                <w:sz w:val="20"/>
                <w:szCs w:val="20"/>
              </w:rPr>
              <w:t xml:space="preserve">File reference, hash</w:t>
            </w:r>
          </w:p>
        </w:tc>
        <w:tc>
          <w:tcPr>
            <w:tcW w:type="dxa" w:w="2257"/>
            <w:tcMar>
              <w:top w:type="dxa" w:w="60"/>
              <w:left w:type="dxa" w:w="100"/>
              <w:bottom w:type="dxa" w:w="60"/>
              <w:right w:type="dxa" w:w="100"/>
            </w:tcMar>
            <w:vAlign w:val="center"/>
          </w:tcPr>
          <w:p>
            <w:pPr>
              <w:spacing w:after="20" w:before="20"/>
            </w:pPr>
            <w:r>
              <w:rPr>
                <w:sz w:val="20"/>
                <w:szCs w:val="20"/>
              </w:rPr>
              <w:t xml:space="preserve">QuotaExceeded, ContentTypeRejected</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Retrieve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File reference, actor, purpose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Byte stream</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NotFound, AccessDenied, IntegrityFailure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VerifyIntegrity</w:t>
            </w:r>
          </w:p>
        </w:tc>
        <w:tc>
          <w:tcPr>
            <w:tcW w:type="dxa" w:w="1986"/>
            <w:tcMar>
              <w:top w:type="dxa" w:w="60"/>
              <w:left w:type="dxa" w:w="100"/>
              <w:bottom w:type="dxa" w:w="60"/>
              <w:right w:type="dxa" w:w="100"/>
            </w:tcMar>
            <w:vAlign w:val="center"/>
          </w:tcPr>
          <w:p>
            <w:pPr>
              <w:spacing w:after="20" w:before="20"/>
            </w:pPr>
            <w:r>
              <w:rPr>
                <w:sz w:val="20"/>
                <w:szCs w:val="20"/>
              </w:rPr>
              <w:t xml:space="preserve">File reference</w:t>
            </w:r>
          </w:p>
        </w:tc>
        <w:tc>
          <w:tcPr>
            <w:tcW w:type="dxa" w:w="1805"/>
            <w:tcMar>
              <w:top w:type="dxa" w:w="60"/>
              <w:left w:type="dxa" w:w="100"/>
              <w:bottom w:type="dxa" w:w="60"/>
              <w:right w:type="dxa" w:w="100"/>
            </w:tcMar>
            <w:vAlign w:val="center"/>
          </w:tcPr>
          <w:p>
            <w:pPr>
              <w:spacing w:after="20" w:before="20"/>
            </w:pPr>
            <w:r>
              <w:rPr>
                <w:sz w:val="20"/>
                <w:szCs w:val="20"/>
              </w:rPr>
              <w:t xml:space="preserve">Hash comparison result</w:t>
            </w:r>
          </w:p>
        </w:tc>
        <w:tc>
          <w:tcPr>
            <w:tcW w:type="dxa" w:w="2257"/>
            <w:tcMar>
              <w:top w:type="dxa" w:w="60"/>
              <w:left w:type="dxa" w:w="100"/>
              <w:bottom w:type="dxa" w:w="60"/>
              <w:right w:type="dxa" w:w="100"/>
            </w:tcMar>
            <w:vAlign w:val="center"/>
          </w:tcPr>
          <w:p>
            <w:pPr>
              <w:spacing w:after="20" w:before="20"/>
            </w:pPr>
            <w:r>
              <w:rPr>
                <w:sz w:val="20"/>
                <w:szCs w:val="20"/>
              </w:rPr>
              <w:t xml:space="preserve">NotFound</w:t>
            </w:r>
          </w:p>
        </w:tc>
        <w:tc>
          <w:tcPr>
            <w:tcW w:type="dxa" w:w="1624"/>
            <w:tcMar>
              <w:top w:type="dxa" w:w="60"/>
              <w:left w:type="dxa" w:w="100"/>
              <w:bottom w:type="dxa" w:w="60"/>
              <w:right w:type="dxa" w:w="100"/>
            </w:tcMar>
            <w:vAlign w:val="center"/>
          </w:tcPr>
          <w:p>
            <w:pPr>
              <w:spacing w:after="20" w:before="20"/>
            </w:pPr>
            <w:r>
              <w:rPr>
                <w:sz w:val="20"/>
                <w:szCs w:val="20"/>
              </w:rPr>
              <w:t xml:space="preserve">Alarm where a sealed file fails</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SetRetention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File reference, retention until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RetentionCannotBeShortened</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tcMar>
              <w:top w:type="dxa" w:w="60"/>
              <w:left w:type="dxa" w:w="100"/>
              <w:bottom w:type="dxa" w:w="60"/>
              <w:right w:type="dxa" w:w="100"/>
            </w:tcMar>
            <w:vAlign w:val="center"/>
          </w:tcPr>
          <w:p>
            <w:pPr>
              <w:spacing w:after="20" w:before="20"/>
            </w:pPr>
            <w:r>
              <w:rPr>
                <w:sz w:val="20"/>
                <w:szCs w:val="20"/>
              </w:rPr>
              <w:t xml:space="preserve">Purge</w:t>
            </w:r>
          </w:p>
        </w:tc>
        <w:tc>
          <w:tcPr>
            <w:tcW w:type="dxa" w:w="1986"/>
            <w:tcMar>
              <w:top w:type="dxa" w:w="60"/>
              <w:left w:type="dxa" w:w="100"/>
              <w:bottom w:type="dxa" w:w="60"/>
              <w:right w:type="dxa" w:w="100"/>
            </w:tcMar>
            <w:vAlign w:val="center"/>
          </w:tcPr>
          <w:p>
            <w:pPr>
              <w:spacing w:after="20" w:before="20"/>
            </w:pPr>
            <w:r>
              <w:rPr>
                <w:sz w:val="20"/>
                <w:szCs w:val="20"/>
              </w:rPr>
              <w:t xml:space="preserve">File reference, authorization</w:t>
            </w:r>
          </w:p>
        </w:tc>
        <w:tc>
          <w:tcPr>
            <w:tcW w:type="dxa" w:w="1805"/>
            <w:tcMar>
              <w:top w:type="dxa" w:w="60"/>
              <w:left w:type="dxa" w:w="100"/>
              <w:bottom w:type="dxa" w:w="60"/>
              <w:right w:type="dxa" w:w="100"/>
            </w:tcMar>
            <w:vAlign w:val="center"/>
          </w:tcPr>
          <w:p>
            <w:pPr>
              <w:spacing w:after="20" w:before="20"/>
            </w:pPr>
            <w:r>
              <w:rPr>
                <w:sz w:val="20"/>
                <w:szCs w:val="20"/>
              </w:rPr>
              <w:t xml:space="preserve">Acknowledgment</w:t>
            </w:r>
          </w:p>
        </w:tc>
        <w:tc>
          <w:tcPr>
            <w:tcW w:type="dxa" w:w="2257"/>
            <w:tcMar>
              <w:top w:type="dxa" w:w="60"/>
              <w:left w:type="dxa" w:w="100"/>
              <w:bottom w:type="dxa" w:w="60"/>
              <w:right w:type="dxa" w:w="100"/>
            </w:tcMar>
            <w:vAlign w:val="center"/>
          </w:tcPr>
          <w:p>
            <w:pPr>
              <w:spacing w:after="20" w:before="20"/>
            </w:pPr>
            <w:r>
              <w:rPr>
                <w:sz w:val="20"/>
                <w:szCs w:val="20"/>
              </w:rPr>
              <w:t xml:space="preserve">RetentionActive, AuthorizationMissing</w:t>
            </w:r>
          </w:p>
        </w:tc>
        <w:tc>
          <w:tcPr>
            <w:tcW w:type="dxa" w:w="1624"/>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354"/>
            <w:shd w:fill="F2F2F2" w:color="auto" w:val="clear"/>
            <w:tcMar>
              <w:top w:type="dxa" w:w="60"/>
              <w:left w:type="dxa" w:w="100"/>
              <w:bottom w:type="dxa" w:w="60"/>
              <w:right w:type="dxa" w:w="100"/>
            </w:tcMar>
            <w:vAlign w:val="center"/>
          </w:tcPr>
          <w:p>
            <w:pPr>
              <w:spacing w:after="20" w:before="20"/>
            </w:pPr>
            <w:r>
              <w:rPr>
                <w:sz w:val="20"/>
                <w:szCs w:val="20"/>
              </w:rPr>
              <w:t xml:space="preserve">GetQuotaUsage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Tenant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Used, limit, projection</w:t>
            </w:r>
          </w:p>
        </w:tc>
        <w:tc>
          <w:tcPr>
            <w:tcW w:type="dxa" w:w="2257"/>
            <w:shd w:fill="F2F2F2" w:color="auto" w:val="clear"/>
            <w:tcMar>
              <w:top w:type="dxa" w:w="60"/>
              <w:left w:type="dxa" w:w="100"/>
              <w:bottom w:type="dxa" w:w="60"/>
              <w:right w:type="dxa" w:w="100"/>
            </w:tcMar>
            <w:vAlign w:val="center"/>
          </w:tcPr>
          <w:p>
            <w:pPr>
              <w:spacing w:after="20" w:before="20"/>
            </w:pPr>
            <w:r>
              <w:rPr>
                <w:sz w:val="20"/>
                <w:szCs w:val="20"/>
              </w:rPr>
              <w:t xml:space="preserve">None</w:t>
            </w:r>
          </w:p>
        </w:tc>
        <w:tc>
          <w:tcPr>
            <w:tcW w:type="dxa" w:w="1624"/>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bl>
    <w:p>
      <w:pPr>
        <w:pStyle w:val="Heading2"/>
        <w:spacing w:after="120" w:before="260"/>
      </w:pPr>
      <w:r>
        <w:rPr>
          <w:b/>
          <w:bCs/>
          <w:color w:val="2E74B5"/>
          <w:sz w:val="25"/>
          <w:szCs w:val="25"/>
        </w:rPr>
        <w:t xml:space="preserve">Binding obligations</w:t>
      </w:r>
    </w:p>
    <w:p>
      <w:pPr>
        <w:pStyle w:val="ListParagraph"/>
        <w:numPr>
          <w:ilvl w:val="0"/>
          <w:numId w:val="3"/>
        </w:numPr>
        <w:spacing w:after="60"/>
      </w:pPr>
      <w:r>
        <w:t xml:space="preserve">A sealed evidence file is immutable and integrity-verifiable for the full retention period.</w:t>
      </w:r>
    </w:p>
    <w:p>
      <w:pPr>
        <w:pStyle w:val="ListParagraph"/>
        <w:numPr>
          <w:ilvl w:val="0"/>
          <w:numId w:val="3"/>
        </w:numPr>
        <w:spacing w:after="60"/>
      </w:pPr>
      <w:r>
        <w:t xml:space="preserve">Retention can be extended but never shortened.</w:t>
      </w:r>
    </w:p>
    <w:p>
      <w:pPr>
        <w:pStyle w:val="ListParagraph"/>
        <w:numPr>
          <w:ilvl w:val="0"/>
          <w:numId w:val="3"/>
        </w:numPr>
        <w:spacing w:after="60"/>
      </w:pPr>
      <w:r>
        <w:t xml:space="preserve">The storage backend is replaceable without changing any consumer.</w:t>
      </w:r>
    </w:p>
    <w:p>
      <w:pPr>
        <w:pStyle w:val="ListParagraph"/>
        <w:numPr>
          <w:ilvl w:val="0"/>
          <w:numId w:val="3"/>
        </w:numPr>
        <w:spacing w:after="60"/>
      </w:pPr>
      <w:r>
        <w:t xml:space="preserve">Encryption at rest applies to every file; sensitive classes additionally use tenant-scoped keys.</w:t>
      </w:r>
    </w:p>
    <w:p>
      <w:pPr>
        <w:pStyle w:val="ListParagraph"/>
        <w:numPr>
          <w:ilvl w:val="0"/>
          <w:numId w:val="3"/>
        </w:numPr>
        <w:spacing w:after="60"/>
      </w:pPr>
      <w:r>
        <w:t xml:space="preserve">A failed integrity verification on a sealed file raises an alarm and is never silently repaired.</w:t>
      </w:r>
    </w:p>
    <w:p>
      <w:pPr>
        <w:pStyle w:val="Heading2"/>
        <w:spacing w:after="120" w:before="260"/>
      </w:pPr>
      <w:r>
        <w:rPr>
          <w:b/>
          <w:bCs/>
          <w:color w:val="2E74B5"/>
          <w:sz w:val="25"/>
          <w:szCs w:val="25"/>
        </w:rPr>
        <w:t xml:space="preserve">Service level targets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Store</w:t>
            </w:r>
          </w:p>
        </w:tc>
        <w:tc>
          <w:tcPr>
            <w:tcW w:type="dxa" w:w="5957"/>
            <w:tcMar>
              <w:top w:type="dxa" w:w="60"/>
              <w:left w:type="dxa" w:w="100"/>
              <w:bottom w:type="dxa" w:w="60"/>
              <w:right w:type="dxa" w:w="100"/>
            </w:tcMar>
            <w:vAlign w:val="center"/>
          </w:tcPr>
          <w:p>
            <w:pPr>
              <w:spacing w:after="20" w:before="20"/>
            </w:pPr>
            <w:r>
              <w:rPr>
                <w:sz w:val="20"/>
                <w:szCs w:val="20"/>
              </w:rPr>
              <w:t xml:space="preserve">p95 under 1.5 s for files up to 25 MB</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Retrieve first byte</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p95 under 400 ms</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Integrity verification sweep</w:t>
            </w:r>
          </w:p>
        </w:tc>
        <w:tc>
          <w:tcPr>
            <w:tcW w:type="dxa" w:w="5957"/>
            <w:tcMar>
              <w:top w:type="dxa" w:w="60"/>
              <w:left w:type="dxa" w:w="100"/>
              <w:bottom w:type="dxa" w:w="60"/>
              <w:right w:type="dxa" w:w="100"/>
            </w:tcMar>
            <w:vAlign w:val="center"/>
          </w:tcPr>
          <w:p>
            <w:pPr>
              <w:spacing w:after="20" w:before="20"/>
            </w:pPr>
            <w:r>
              <w:rPr>
                <w:sz w:val="20"/>
                <w:szCs w:val="20"/>
              </w:rPr>
              <w:t xml:space="preserve">Every sealed file verified at least monthly</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Durability</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At least eleven nines with geographic redundancy where the deployment provides it</w:t>
            </w:r>
          </w:p>
        </w:tc>
      </w:tr>
    </w:tbl>
    <w:p>
      <w:r>
        <w:br w:type="page"/>
      </w:r>
    </w:p>
    <w:p>
      <w:pPr>
        <w:pStyle w:val="Heading1"/>
        <w:spacing w:after="160" w:before="320"/>
      </w:pPr>
      <w:r>
        <w:rPr>
          <w:b/>
          <w:bCs/>
          <w:color w:val="1F4E79"/>
          <w:sz w:val="30"/>
          <w:szCs w:val="30"/>
        </w:rPr>
        <w:t xml:space="preserve">5. Consumption Rules for Modules</w:t>
      </w:r>
    </w:p>
    <w:p>
      <w:pPr>
        <w:spacing w:after="120" w:before="0"/>
      </w:pPr>
      <w:r>
        <w:t xml:space="preserve">A module consumes these services; it never reimplements them. The following rules are verified during plug-in conformance testing, specified in PDS-08.</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596"/>
        <w:gridCol w:w="2708"/>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59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Verification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CR-01</w:t>
            </w:r>
          </w:p>
        </w:tc>
        <w:tc>
          <w:tcPr>
            <w:tcW w:type="dxa" w:w="5596"/>
            <w:tcMar>
              <w:top w:type="dxa" w:w="60"/>
              <w:left w:type="dxa" w:w="100"/>
              <w:bottom w:type="dxa" w:w="60"/>
              <w:right w:type="dxa" w:w="100"/>
            </w:tcMar>
            <w:vAlign w:val="center"/>
          </w:tcPr>
          <w:p>
            <w:pPr>
              <w:spacing w:after="20" w:before="20"/>
            </w:pPr>
            <w:r>
              <w:rPr>
                <w:sz w:val="20"/>
                <w:szCs w:val="20"/>
              </w:rPr>
              <w:t xml:space="preserve">A module shall not implement approval routing, notification delivery, audit writing, search indexing, document storage, numbering, reporting or scheduling.</w:t>
            </w:r>
          </w:p>
        </w:tc>
        <w:tc>
          <w:tcPr>
            <w:tcW w:type="dxa" w:w="2708"/>
            <w:tcMar>
              <w:top w:type="dxa" w:w="60"/>
              <w:left w:type="dxa" w:w="100"/>
              <w:bottom w:type="dxa" w:w="60"/>
              <w:right w:type="dxa" w:w="100"/>
            </w:tcMar>
            <w:vAlign w:val="center"/>
          </w:tcPr>
          <w:p>
            <w:pPr>
              <w:spacing w:after="20" w:before="20"/>
            </w:pPr>
            <w:r>
              <w:rPr>
                <w:sz w:val="20"/>
                <w:szCs w:val="20"/>
              </w:rPr>
              <w:t xml:space="preserve">Static review plus conformance test: the module declares no such handler.</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CR-02</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 module shall not evaluate a permission. It declares the permission its action requires and calls Authorize.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Conformance test: no authorization decision outside PS-001.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CR-03</w:t>
            </w:r>
          </w:p>
        </w:tc>
        <w:tc>
          <w:tcPr>
            <w:tcW w:type="dxa" w:w="5596"/>
            <w:tcMar>
              <w:top w:type="dxa" w:w="60"/>
              <w:left w:type="dxa" w:w="100"/>
              <w:bottom w:type="dxa" w:w="60"/>
              <w:right w:type="dxa" w:w="100"/>
            </w:tcMar>
            <w:vAlign w:val="center"/>
          </w:tcPr>
          <w:p>
            <w:pPr>
              <w:spacing w:after="20" w:before="20"/>
            </w:pPr>
            <w:r>
              <w:rPr>
                <w:sz w:val="20"/>
                <w:szCs w:val="20"/>
              </w:rPr>
              <w:t xml:space="preserve">A module shall not hardcode a mandatory attribute. It calls Validate.</w:t>
            </w:r>
          </w:p>
        </w:tc>
        <w:tc>
          <w:tcPr>
            <w:tcW w:type="dxa" w:w="2708"/>
            <w:tcMar>
              <w:top w:type="dxa" w:w="60"/>
              <w:left w:type="dxa" w:w="100"/>
              <w:bottom w:type="dxa" w:w="60"/>
              <w:right w:type="dxa" w:w="100"/>
            </w:tcMar>
            <w:vAlign w:val="center"/>
          </w:tcPr>
          <w:p>
            <w:pPr>
              <w:spacing w:after="20" w:before="20"/>
            </w:pPr>
            <w:r>
              <w:rPr>
                <w:sz w:val="20"/>
                <w:szCs w:val="20"/>
              </w:rPr>
              <w:t xml:space="preserve">Conformance test: creating an object with only Required attributes succeeds in a minimal tenant.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CR-04</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 module shall not build two versions of a screen. It calls GetLayout.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Conformance test: disabling a capability removes its fields with no module change.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CR-05</w:t>
            </w:r>
          </w:p>
        </w:tc>
        <w:tc>
          <w:tcPr>
            <w:tcW w:type="dxa" w:w="5596"/>
            <w:tcMar>
              <w:top w:type="dxa" w:w="60"/>
              <w:left w:type="dxa" w:w="100"/>
              <w:bottom w:type="dxa" w:w="60"/>
              <w:right w:type="dxa" w:w="100"/>
            </w:tcMar>
            <w:vAlign w:val="center"/>
          </w:tcPr>
          <w:p>
            <w:pPr>
              <w:spacing w:after="20" w:before="20"/>
            </w:pPr>
            <w:r>
              <w:rPr>
                <w:sz w:val="20"/>
                <w:szCs w:val="20"/>
              </w:rPr>
              <w:t xml:space="preserve">A module shall not read another module data store, nor another domain store. It calls the hosting domain API or subscribes to its events.</w:t>
            </w:r>
          </w:p>
        </w:tc>
        <w:tc>
          <w:tcPr>
            <w:tcW w:type="dxa" w:w="2708"/>
            <w:tcMar>
              <w:top w:type="dxa" w:w="60"/>
              <w:left w:type="dxa" w:w="100"/>
              <w:bottom w:type="dxa" w:w="60"/>
              <w:right w:type="dxa" w:w="100"/>
            </w:tcMar>
            <w:vAlign w:val="center"/>
          </w:tcPr>
          <w:p>
            <w:pPr>
              <w:spacing w:after="20" w:before="20"/>
            </w:pPr>
            <w:r>
              <w:rPr>
                <w:sz w:val="20"/>
                <w:szCs w:val="20"/>
              </w:rPr>
              <w:t xml:space="preserve">Architecture review plus dependency analysis.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CR-06</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 module shall not query a transactional store for reporting. It registers a reporting data source.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Conformance test: no analytical query outside PS-011.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CR-07</w:t>
            </w:r>
          </w:p>
        </w:tc>
        <w:tc>
          <w:tcPr>
            <w:tcW w:type="dxa" w:w="5596"/>
            <w:tcMar>
              <w:top w:type="dxa" w:w="60"/>
              <w:left w:type="dxa" w:w="100"/>
              <w:bottom w:type="dxa" w:w="60"/>
              <w:right w:type="dxa" w:w="100"/>
            </w:tcMar>
            <w:vAlign w:val="center"/>
          </w:tcPr>
          <w:p>
            <w:pPr>
              <w:spacing w:after="20" w:before="20"/>
            </w:pPr>
            <w:r>
              <w:rPr>
                <w:sz w:val="20"/>
                <w:szCs w:val="20"/>
              </w:rPr>
              <w:t xml:space="preserve">A module shall not handle a hardware protocol. It consumes a Layer 3 connector through PS-012.</w:t>
            </w:r>
          </w:p>
        </w:tc>
        <w:tc>
          <w:tcPr>
            <w:tcW w:type="dxa" w:w="2708"/>
            <w:tcMar>
              <w:top w:type="dxa" w:w="60"/>
              <w:left w:type="dxa" w:w="100"/>
              <w:bottom w:type="dxa" w:w="60"/>
              <w:right w:type="dxa" w:w="100"/>
            </w:tcMar>
            <w:vAlign w:val="center"/>
          </w:tcPr>
          <w:p>
            <w:pPr>
              <w:spacing w:after="20" w:before="20"/>
            </w:pPr>
            <w:r>
              <w:rPr>
                <w:sz w:val="20"/>
                <w:szCs w:val="20"/>
              </w:rPr>
              <w:t xml:space="preserve">Architecture review.</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CR-08</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 module shall declare every event it publishes before publishing it.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Conformance test: PublishEvent rejects an undeclared event.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CR-09</w:t>
            </w:r>
          </w:p>
        </w:tc>
        <w:tc>
          <w:tcPr>
            <w:tcW w:type="dxa" w:w="5596"/>
            <w:tcMar>
              <w:top w:type="dxa" w:w="60"/>
              <w:left w:type="dxa" w:w="100"/>
              <w:bottom w:type="dxa" w:w="60"/>
              <w:right w:type="dxa" w:w="100"/>
            </w:tcMar>
            <w:vAlign w:val="center"/>
          </w:tcPr>
          <w:p>
            <w:pPr>
              <w:spacing w:after="20" w:before="20"/>
            </w:pPr>
            <w:r>
              <w:rPr>
                <w:sz w:val="20"/>
                <w:szCs w:val="20"/>
              </w:rPr>
              <w:t xml:space="preserve">A module shall tolerate the absence of every optional dependency, including any external ERP.</w:t>
            </w:r>
          </w:p>
        </w:tc>
        <w:tc>
          <w:tcPr>
            <w:tcW w:type="dxa" w:w="2708"/>
            <w:tcMar>
              <w:top w:type="dxa" w:w="60"/>
              <w:left w:type="dxa" w:w="100"/>
              <w:bottom w:type="dxa" w:w="60"/>
              <w:right w:type="dxa" w:w="100"/>
            </w:tcMar>
            <w:vAlign w:val="center"/>
          </w:tcPr>
          <w:p>
            <w:pPr>
              <w:spacing w:after="20" w:before="20"/>
            </w:pPr>
            <w:r>
              <w:rPr>
                <w:sz w:val="20"/>
                <w:szCs w:val="20"/>
              </w:rPr>
              <w:t xml:space="preserve">Conformance test: the module functions with all connectors disabled.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CR-10</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 module shall pass an idempotency key on every operation reachable from a handheld or a connector.</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Conformance test: a duplicate submission creates one record.</w:t>
            </w:r>
          </w:p>
        </w:tc>
      </w:tr>
    </w:tbl>
    <w:p>
      <w:pPr>
        <w:pStyle w:val="Heading2"/>
        <w:spacing w:after="120" w:before="260"/>
      </w:pPr>
      <w:r>
        <w:rPr>
          <w:b/>
          <w:bCs/>
          <w:color w:val="2E74B5"/>
          <w:sz w:val="25"/>
          <w:szCs w:val="25"/>
        </w:rPr>
        <w:t xml:space="preserve">5.1 Service dependency map</w:t>
      </w:r>
    </w:p>
    <w:p>
      <w:pPr>
        <w:spacing w:after="120" w:before="0"/>
      </w:pPr>
      <w:r>
        <w:t xml:space="preserve">Which services each business domain consumes. Taken from PDS-04.</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7582"/>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758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Services consumed</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DOM-PLT</w:t>
            </w:r>
          </w:p>
        </w:tc>
        <w:tc>
          <w:tcPr>
            <w:tcW w:type="dxa" w:w="7582"/>
            <w:tcMar>
              <w:top w:type="dxa" w:w="60"/>
              <w:left w:type="dxa" w:w="100"/>
              <w:bottom w:type="dxa" w:w="60"/>
              <w:right w:type="dxa" w:w="100"/>
            </w:tcMar>
            <w:vAlign w:val="center"/>
          </w:tcPr>
          <w:p>
            <w:pPr>
              <w:spacing w:after="20" w:before="20"/>
            </w:pPr>
            <w:r>
              <w:rPr>
                <w:sz w:val="20"/>
                <w:szCs w:val="20"/>
              </w:rPr>
              <w:t xml:space="preserve">None. It is the provider.</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7582"/>
            <w:shd w:fill="F2F2F2" w:color="auto" w:val="clear"/>
            <w:tcMar>
              <w:top w:type="dxa" w:w="60"/>
              <w:left w:type="dxa" w:w="100"/>
              <w:bottom w:type="dxa" w:w="60"/>
              <w:right w:type="dxa" w:w="100"/>
            </w:tcMar>
            <w:vAlign w:val="center"/>
          </w:tcPr>
          <w:p>
            <w:pPr>
              <w:spacing w:after="20" w:before="20"/>
            </w:pPr>
            <w:r>
              <w:rPr>
                <w:sz w:val="20"/>
                <w:szCs w:val="20"/>
              </w:rPr>
              <w:t xml:space="preserve">PS-005, PS-006, PS-007, PS-009, PS-010, PS-008</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DOM-LOC</w:t>
            </w:r>
          </w:p>
        </w:tc>
        <w:tc>
          <w:tcPr>
            <w:tcW w:type="dxa" w:w="7582"/>
            <w:tcMar>
              <w:top w:type="dxa" w:w="60"/>
              <w:left w:type="dxa" w:w="100"/>
              <w:bottom w:type="dxa" w:w="60"/>
              <w:right w:type="dxa" w:w="100"/>
            </w:tcMar>
            <w:vAlign w:val="center"/>
          </w:tcPr>
          <w:p>
            <w:pPr>
              <w:spacing w:after="20" w:before="20"/>
            </w:pPr>
            <w:r>
              <w:rPr>
                <w:sz w:val="20"/>
                <w:szCs w:val="20"/>
              </w:rPr>
              <w:t xml:space="preserve">PS-009, PS-007, PS-008, PS-005, PS-010</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7582"/>
            <w:shd w:fill="F2F2F2" w:color="auto" w:val="clear"/>
            <w:tcMar>
              <w:top w:type="dxa" w:w="60"/>
              <w:left w:type="dxa" w:w="100"/>
              <w:bottom w:type="dxa" w:w="60"/>
              <w:right w:type="dxa" w:w="100"/>
            </w:tcMar>
            <w:vAlign w:val="center"/>
          </w:tcPr>
          <w:p>
            <w:pPr>
              <w:spacing w:after="20" w:before="20"/>
            </w:pPr>
            <w:r>
              <w:rPr>
                <w:sz w:val="20"/>
                <w:szCs w:val="20"/>
              </w:rPr>
              <w:t xml:space="preserve">PS-005, PS-006, PS-008, PS-007, PS-009, PS-010</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DOM-OPS</w:t>
            </w:r>
          </w:p>
        </w:tc>
        <w:tc>
          <w:tcPr>
            <w:tcW w:type="dxa" w:w="7582"/>
            <w:tcMar>
              <w:top w:type="dxa" w:w="60"/>
              <w:left w:type="dxa" w:w="100"/>
              <w:bottom w:type="dxa" w:w="60"/>
              <w:right w:type="dxa" w:w="100"/>
            </w:tcMar>
            <w:vAlign w:val="center"/>
          </w:tcPr>
          <w:p>
            <w:pPr>
              <w:spacing w:after="20" w:before="20"/>
            </w:pPr>
            <w:r>
              <w:rPr>
                <w:sz w:val="20"/>
                <w:szCs w:val="20"/>
              </w:rPr>
              <w:t xml:space="preserve">PS-005, PS-006, PS-007, PS-009, PS-008, PS-010, PS-016, PS-011</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7582"/>
            <w:shd w:fill="F2F2F2" w:color="auto" w:val="clear"/>
            <w:tcMar>
              <w:top w:type="dxa" w:w="60"/>
              <w:left w:type="dxa" w:w="100"/>
              <w:bottom w:type="dxa" w:w="60"/>
              <w:right w:type="dxa" w:w="100"/>
            </w:tcMar>
            <w:vAlign w:val="center"/>
          </w:tcPr>
          <w:p>
            <w:pPr>
              <w:spacing w:after="20" w:before="20"/>
            </w:pPr>
            <w:r>
              <w:rPr>
                <w:sz w:val="20"/>
                <w:szCs w:val="20"/>
              </w:rPr>
              <w:t xml:space="preserve">PS-005, PS-006, PS-007, PS-009, PS-017, PS-010, PS-008, PS-012</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DOM-INT</w:t>
            </w:r>
          </w:p>
        </w:tc>
        <w:tc>
          <w:tcPr>
            <w:tcW w:type="dxa" w:w="7582"/>
            <w:tcMar>
              <w:top w:type="dxa" w:w="60"/>
              <w:left w:type="dxa" w:w="100"/>
              <w:bottom w:type="dxa" w:w="60"/>
              <w:right w:type="dxa" w:w="100"/>
            </w:tcMar>
            <w:vAlign w:val="center"/>
          </w:tcPr>
          <w:p>
            <w:pPr>
              <w:spacing w:after="20" w:before="20"/>
            </w:pPr>
            <w:r>
              <w:rPr>
                <w:sz w:val="20"/>
                <w:szCs w:val="20"/>
              </w:rPr>
              <w:t xml:space="preserve">PS-011, PS-008, PS-009, PS-017, PS-016, PS-010, PS-007, PS-006</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7582"/>
            <w:shd w:fill="F2F2F2" w:color="auto" w:val="clear"/>
            <w:tcMar>
              <w:top w:type="dxa" w:w="60"/>
              <w:left w:type="dxa" w:w="100"/>
              <w:bottom w:type="dxa" w:w="60"/>
              <w:right w:type="dxa" w:w="100"/>
            </w:tcMar>
            <w:vAlign w:val="center"/>
          </w:tcPr>
          <w:p>
            <w:pPr>
              <w:spacing w:after="20" w:before="20"/>
            </w:pPr>
            <w:r>
              <w:rPr>
                <w:sz w:val="20"/>
                <w:szCs w:val="20"/>
              </w:rPr>
              <w:t xml:space="preserve">PS-007, PS-006, PS-010, PS-005, PS-013</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Universal  </w:t>
      </w:r>
      <w:r>
        <w:rPr>
          <w:sz w:val="20"/>
          <w:szCs w:val="20"/>
        </w:rPr>
        <w:t xml:space="preserve">Every domain additionally consumes PS-004, PS-013, PS-014 and PS-015. These four are not listed per domain because no object can exist without them.</w:t>
      </w:r>
    </w:p>
    <w:p>
      <w:r>
        <w:br w:type="page"/>
      </w:r>
    </w:p>
    <w:p>
      <w:pPr>
        <w:pStyle w:val="Heading1"/>
        <w:spacing w:after="160" w:before="320"/>
      </w:pPr>
      <w:r>
        <w:rPr>
          <w:b/>
          <w:bCs/>
          <w:color w:val="1F4E79"/>
          <w:sz w:val="30"/>
          <w:szCs w:val="30"/>
        </w:rPr>
        <w:t xml:space="preserve">6. Verification</w:t>
      </w:r>
    </w:p>
    <w:p>
      <w:pPr>
        <w:pStyle w:val="Heading2"/>
        <w:spacing w:after="120" w:before="260"/>
      </w:pPr>
      <w:r>
        <w:rPr>
          <w:b/>
          <w:bCs/>
          <w:color w:val="2E74B5"/>
          <w:sz w:val="25"/>
          <w:szCs w:val="25"/>
        </w:rPr>
        <w:t xml:space="preserve">6.1 Checklist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055"/>
        <w:gridCol w:w="3249"/>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5055"/>
            <w:tcMar>
              <w:top w:type="dxa" w:w="60"/>
              <w:left w:type="dxa" w:w="100"/>
              <w:bottom w:type="dxa" w:w="60"/>
              <w:right w:type="dxa" w:w="100"/>
            </w:tcMar>
            <w:vAlign w:val="center"/>
          </w:tcPr>
          <w:p>
            <w:pPr>
              <w:spacing w:after="20" w:before="20"/>
            </w:pPr>
            <w:r>
              <w:rPr>
                <w:sz w:val="20"/>
                <w:szCs w:val="20"/>
              </w:rPr>
              <w:t xml:space="preserve">Every service in PDS-03 has a contract here.</w:t>
            </w:r>
          </w:p>
        </w:tc>
        <w:tc>
          <w:tcPr>
            <w:tcW w:type="dxa" w:w="3249"/>
            <w:tcMar>
              <w:top w:type="dxa" w:w="60"/>
              <w:left w:type="dxa" w:w="100"/>
              <w:bottom w:type="dxa" w:w="60"/>
              <w:right w:type="dxa" w:w="100"/>
            </w:tcMar>
            <w:vAlign w:val="center"/>
          </w:tcPr>
          <w:p>
            <w:pPr>
              <w:spacing w:after="20" w:before="20"/>
            </w:pPr>
            <w:r>
              <w:rPr>
                <w:sz w:val="20"/>
                <w:szCs w:val="20"/>
              </w:rPr>
              <w:t xml:space="preserve">Pass — 17 services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operation states inputs, returns, errors and emitted events.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131 operations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5055"/>
            <w:tcMar>
              <w:top w:type="dxa" w:w="60"/>
              <w:left w:type="dxa" w:w="100"/>
              <w:bottom w:type="dxa" w:w="60"/>
              <w:right w:type="dxa" w:w="100"/>
            </w:tcMar>
            <w:vAlign w:val="center"/>
          </w:tcPr>
          <w:p>
            <w:pPr>
              <w:spacing w:after="20" w:before="20"/>
            </w:pPr>
            <w:r>
              <w:rPr>
                <w:sz w:val="20"/>
                <w:szCs w:val="20"/>
              </w:rPr>
              <w:t xml:space="preserve">Every error named in an operation belongs to a class in section 3.1.</w:t>
            </w:r>
          </w:p>
        </w:tc>
        <w:tc>
          <w:tcPr>
            <w:tcW w:type="dxa" w:w="3249"/>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No service contains business-specific logic.</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verified against PDS-03 section 4.3 prohibitions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5055"/>
            <w:tcMar>
              <w:top w:type="dxa" w:w="60"/>
              <w:left w:type="dxa" w:w="100"/>
              <w:bottom w:type="dxa" w:w="60"/>
              <w:right w:type="dxa" w:w="100"/>
            </w:tcMar>
            <w:vAlign w:val="center"/>
          </w:tcPr>
          <w:p>
            <w:pPr>
              <w:spacing w:after="20" w:before="20"/>
            </w:pPr>
            <w:r>
              <w:rPr>
                <w:sz w:val="20"/>
                <w:szCs w:val="20"/>
              </w:rPr>
              <w:t xml:space="preserve">Every service states testable service level targets.</w:t>
            </w:r>
          </w:p>
        </w:tc>
        <w:tc>
          <w:tcPr>
            <w:tcW w:type="dxa" w:w="3249"/>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business rule cited is defined in PDS-05 section 9.</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5055"/>
            <w:tcMar>
              <w:top w:type="dxa" w:w="60"/>
              <w:left w:type="dxa" w:w="100"/>
              <w:bottom w:type="dxa" w:w="60"/>
              <w:right w:type="dxa" w:w="100"/>
            </w:tcMar>
            <w:vAlign w:val="center"/>
          </w:tcPr>
          <w:p>
            <w:pPr>
              <w:spacing w:after="20" w:before="20"/>
            </w:pPr>
            <w:r>
              <w:rPr>
                <w:sz w:val="20"/>
                <w:szCs w:val="20"/>
              </w:rPr>
              <w:t xml:space="preserve">Consumption rules cover every prohibition in PDS-01 section 12.</w:t>
            </w:r>
          </w:p>
        </w:tc>
        <w:tc>
          <w:tcPr>
            <w:tcW w:type="dxa" w:w="3249"/>
            <w:tcMar>
              <w:top w:type="dxa" w:w="60"/>
              <w:left w:type="dxa" w:w="100"/>
              <w:bottom w:type="dxa" w:w="60"/>
              <w:right w:type="dxa" w:w="100"/>
            </w:tcMar>
            <w:vAlign w:val="center"/>
          </w:tcPr>
          <w:p>
            <w:pPr>
              <w:spacing w:after="20" w:before="20"/>
            </w:pPr>
            <w:r>
              <w:rPr>
                <w:sz w:val="20"/>
                <w:szCs w:val="20"/>
              </w:rPr>
              <w:t xml:space="preserve">Pass — section 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Idempotency is specified for every unreliable channel.</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3.3, CR-10</w:t>
            </w:r>
          </w:p>
        </w:tc>
      </w:tr>
    </w:tbl>
    <w:p>
      <w:pPr>
        <w:pStyle w:val="Heading2"/>
        <w:spacing w:after="120" w:before="260"/>
      </w:pPr>
      <w:r>
        <w:rPr>
          <w:b/>
          <w:bCs/>
          <w:color w:val="2E74B5"/>
          <w:sz w:val="25"/>
          <w:szCs w:val="25"/>
        </w:rPr>
        <w:t xml:space="preserve">6.2 Business rules enforced by the platform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686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Business rule</w:t>
            </w:r>
          </w:p>
        </w:tc>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BR-001</w:t>
            </w:r>
          </w:p>
        </w:tc>
        <w:tc>
          <w:tcPr>
            <w:tcW w:type="dxa" w:w="6860"/>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BR-002</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BR-003</w:t>
            </w:r>
          </w:p>
        </w:tc>
        <w:tc>
          <w:tcPr>
            <w:tcW w:type="dxa" w:w="6860"/>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BR-004</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BR-005</w:t>
            </w:r>
          </w:p>
        </w:tc>
        <w:tc>
          <w:tcPr>
            <w:tcW w:type="dxa" w:w="6860"/>
            <w:tcMar>
              <w:top w:type="dxa" w:w="60"/>
              <w:left w:type="dxa" w:w="100"/>
              <w:bottom w:type="dxa" w:w="60"/>
              <w:right w:type="dxa" w:w="100"/>
            </w:tcMar>
            <w:vAlign w:val="center"/>
          </w:tcPr>
          <w:p>
            <w:pPr>
              <w:spacing w:after="20" w:before="20"/>
            </w:pPr>
            <w:r>
              <w:rPr>
                <w:sz w:val="20"/>
                <w:szCs w:val="20"/>
              </w:rPr>
              <w:t xml:space="preserve">PS-009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BR-006</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PS-009</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BR-007</w:t>
            </w:r>
          </w:p>
        </w:tc>
        <w:tc>
          <w:tcPr>
            <w:tcW w:type="dxa" w:w="6860"/>
            <w:tcMar>
              <w:top w:type="dxa" w:w="60"/>
              <w:left w:type="dxa" w:w="100"/>
              <w:bottom w:type="dxa" w:w="60"/>
              <w:right w:type="dxa" w:w="100"/>
            </w:tcMar>
            <w:vAlign w:val="center"/>
          </w:tcPr>
          <w:p>
            <w:pPr>
              <w:spacing w:after="20" w:before="20"/>
            </w:pPr>
            <w:r>
              <w:rPr>
                <w:sz w:val="20"/>
                <w:szCs w:val="20"/>
              </w:rPr>
              <w:t xml:space="preserve">PS-007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BR-008</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BR-009</w:t>
            </w:r>
          </w:p>
        </w:tc>
        <w:tc>
          <w:tcPr>
            <w:tcW w:type="dxa" w:w="6860"/>
            <w:tcMar>
              <w:top w:type="dxa" w:w="60"/>
              <w:left w:type="dxa" w:w="100"/>
              <w:bottom w:type="dxa" w:w="60"/>
              <w:right w:type="dxa" w:w="100"/>
            </w:tcMar>
            <w:vAlign w:val="center"/>
          </w:tcPr>
          <w:p>
            <w:pPr>
              <w:spacing w:after="20" w:before="20"/>
            </w:pPr>
            <w:r>
              <w:rPr>
                <w:sz w:val="20"/>
                <w:szCs w:val="20"/>
              </w:rPr>
              <w:t xml:space="preserve">PS-010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BR-010</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PS-010</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BR-011</w:t>
            </w:r>
          </w:p>
        </w:tc>
        <w:tc>
          <w:tcPr>
            <w:tcW w:type="dxa" w:w="6860"/>
            <w:tcMar>
              <w:top w:type="dxa" w:w="60"/>
              <w:left w:type="dxa" w:w="100"/>
              <w:bottom w:type="dxa" w:w="60"/>
              <w:right w:type="dxa" w:w="100"/>
            </w:tcMar>
            <w:vAlign w:val="center"/>
          </w:tcPr>
          <w:p>
            <w:pPr>
              <w:spacing w:after="20" w:before="20"/>
            </w:pPr>
            <w:r>
              <w:rPr>
                <w:sz w:val="20"/>
                <w:szCs w:val="20"/>
              </w:rPr>
              <w:t xml:space="preserve">PS-010, PS-013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BR-012</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BR-013</w:t>
            </w:r>
          </w:p>
        </w:tc>
        <w:tc>
          <w:tcPr>
            <w:tcW w:type="dxa" w:w="6860"/>
            <w:tcMar>
              <w:top w:type="dxa" w:w="60"/>
              <w:left w:type="dxa" w:w="100"/>
              <w:bottom w:type="dxa" w:w="60"/>
              <w:right w:type="dxa" w:w="100"/>
            </w:tcMar>
            <w:vAlign w:val="center"/>
          </w:tcPr>
          <w:p>
            <w:pPr>
              <w:spacing w:after="20" w:before="20"/>
            </w:pPr>
            <w:r>
              <w:rPr>
                <w:sz w:val="20"/>
                <w:szCs w:val="20"/>
              </w:rPr>
              <w:t xml:space="preserve">PS-012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BR-014</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PS-001</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BR-015</w:t>
            </w:r>
          </w:p>
        </w:tc>
        <w:tc>
          <w:tcPr>
            <w:tcW w:type="dxa" w:w="6860"/>
            <w:tcMar>
              <w:top w:type="dxa" w:w="60"/>
              <w:left w:type="dxa" w:w="100"/>
              <w:bottom w:type="dxa" w:w="60"/>
              <w:right w:type="dxa" w:w="100"/>
            </w:tcMar>
            <w:vAlign w:val="center"/>
          </w:tcPr>
          <w:p>
            <w:pPr>
              <w:spacing w:after="20" w:before="20"/>
            </w:pPr>
            <w:r>
              <w:rPr>
                <w:sz w:val="20"/>
                <w:szCs w:val="20"/>
              </w:rPr>
              <w:t xml:space="preserve">PS-001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BR-016</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PS-008</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BR-017</w:t>
            </w:r>
          </w:p>
        </w:tc>
        <w:tc>
          <w:tcPr>
            <w:tcW w:type="dxa" w:w="6860"/>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BR-018</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BR-019</w:t>
            </w:r>
          </w:p>
        </w:tc>
        <w:tc>
          <w:tcPr>
            <w:tcW w:type="dxa" w:w="6860"/>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BR-020</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PS-013</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BR-021</w:t>
            </w:r>
          </w:p>
        </w:tc>
        <w:tc>
          <w:tcPr>
            <w:tcW w:type="dxa" w:w="6860"/>
            <w:tcMar>
              <w:top w:type="dxa" w:w="60"/>
              <w:left w:type="dxa" w:w="100"/>
              <w:bottom w:type="dxa" w:w="60"/>
              <w:right w:type="dxa" w:w="100"/>
            </w:tcMar>
            <w:vAlign w:val="center"/>
          </w:tcPr>
          <w:p>
            <w:pPr>
              <w:spacing w:after="20" w:before="20"/>
            </w:pPr>
            <w:r>
              <w:rPr>
                <w:sz w:val="20"/>
                <w:szCs w:val="20"/>
              </w:rPr>
              <w:t xml:space="preserve">PS-013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BR-022</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PS-013</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BR-023</w:t>
            </w:r>
          </w:p>
        </w:tc>
        <w:tc>
          <w:tcPr>
            <w:tcW w:type="dxa" w:w="6860"/>
            <w:tcMar>
              <w:top w:type="dxa" w:w="60"/>
              <w:left w:type="dxa" w:w="100"/>
              <w:bottom w:type="dxa" w:w="60"/>
              <w:right w:type="dxa" w:w="100"/>
            </w:tcMar>
            <w:vAlign w:val="center"/>
          </w:tcPr>
          <w:p>
            <w:pPr>
              <w:spacing w:after="20" w:before="20"/>
            </w:pPr>
            <w:r>
              <w:rPr>
                <w:sz w:val="20"/>
                <w:szCs w:val="20"/>
              </w:rPr>
              <w:t xml:space="preserve">PS-004, PS-014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BR-024</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BR-030</w:t>
            </w:r>
          </w:p>
        </w:tc>
        <w:tc>
          <w:tcPr>
            <w:tcW w:type="dxa" w:w="6860"/>
            <w:tcMar>
              <w:top w:type="dxa" w:w="60"/>
              <w:left w:type="dxa" w:w="100"/>
              <w:bottom w:type="dxa" w:w="60"/>
              <w:right w:type="dxa" w:w="100"/>
            </w:tcMar>
            <w:vAlign w:val="center"/>
          </w:tcPr>
          <w:p>
            <w:pPr>
              <w:spacing w:after="20" w:before="20"/>
            </w:pPr>
            <w:r>
              <w:rPr>
                <w:sz w:val="20"/>
                <w:szCs w:val="20"/>
              </w:rPr>
              <w:t xml:space="preserve">PS-002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BR-031</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PS-002</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BR-032</w:t>
            </w:r>
          </w:p>
        </w:tc>
        <w:tc>
          <w:tcPr>
            <w:tcW w:type="dxa" w:w="6860"/>
            <w:tcMar>
              <w:top w:type="dxa" w:w="60"/>
              <w:left w:type="dxa" w:w="100"/>
              <w:bottom w:type="dxa" w:w="60"/>
              <w:right w:type="dxa" w:w="100"/>
            </w:tcMar>
            <w:vAlign w:val="center"/>
          </w:tcPr>
          <w:p>
            <w:pPr>
              <w:spacing w:after="20" w:before="20"/>
            </w:pPr>
            <w:r>
              <w:rPr>
                <w:sz w:val="20"/>
                <w:szCs w:val="20"/>
              </w:rPr>
              <w:t xml:space="preserve">PS-002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BR-035</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PS-002</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BR-036</w:t>
            </w:r>
          </w:p>
        </w:tc>
        <w:tc>
          <w:tcPr>
            <w:tcW w:type="dxa" w:w="6860"/>
            <w:tcMar>
              <w:top w:type="dxa" w:w="60"/>
              <w:left w:type="dxa" w:w="100"/>
              <w:bottom w:type="dxa" w:w="60"/>
              <w:right w:type="dxa" w:w="100"/>
            </w:tcMar>
            <w:vAlign w:val="center"/>
          </w:tcPr>
          <w:p>
            <w:pPr>
              <w:spacing w:after="20" w:before="20"/>
            </w:pPr>
            <w:r>
              <w:rPr>
                <w:sz w:val="20"/>
                <w:szCs w:val="20"/>
              </w:rPr>
              <w:t xml:space="preserve">PS-002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BR-040</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PS-003</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BR-041</w:t>
            </w:r>
          </w:p>
        </w:tc>
        <w:tc>
          <w:tcPr>
            <w:tcW w:type="dxa" w:w="6860"/>
            <w:tcMar>
              <w:top w:type="dxa" w:w="60"/>
              <w:left w:type="dxa" w:w="100"/>
              <w:bottom w:type="dxa" w:w="60"/>
              <w:right w:type="dxa" w:w="100"/>
            </w:tcMar>
            <w:vAlign w:val="center"/>
          </w:tcPr>
          <w:p>
            <w:pPr>
              <w:spacing w:after="20" w:before="20"/>
            </w:pPr>
            <w:r>
              <w:rPr>
                <w:sz w:val="20"/>
                <w:szCs w:val="20"/>
              </w:rPr>
              <w:t xml:space="preserve">PS-003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BR-044</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PS-003, PS-015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BR-048</w:t>
            </w:r>
          </w:p>
        </w:tc>
        <w:tc>
          <w:tcPr>
            <w:tcW w:type="dxa" w:w="6860"/>
            <w:tcMar>
              <w:top w:type="dxa" w:w="60"/>
              <w:left w:type="dxa" w:w="100"/>
              <w:bottom w:type="dxa" w:w="60"/>
              <w:right w:type="dxa" w:w="100"/>
            </w:tcMar>
            <w:vAlign w:val="center"/>
          </w:tcPr>
          <w:p>
            <w:pPr>
              <w:spacing w:after="20" w:before="20"/>
            </w:pPr>
            <w:r>
              <w:rPr>
                <w:sz w:val="20"/>
                <w:szCs w:val="20"/>
              </w:rPr>
              <w:t xml:space="preserve">PS-003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BR-050</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PS-003</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BR-051</w:t>
            </w:r>
          </w:p>
        </w:tc>
        <w:tc>
          <w:tcPr>
            <w:tcW w:type="dxa" w:w="6860"/>
            <w:tcMar>
              <w:top w:type="dxa" w:w="60"/>
              <w:left w:type="dxa" w:w="100"/>
              <w:bottom w:type="dxa" w:w="60"/>
              <w:right w:type="dxa" w:w="100"/>
            </w:tcMar>
            <w:vAlign w:val="center"/>
          </w:tcPr>
          <w:p>
            <w:pPr>
              <w:spacing w:after="20" w:before="20"/>
            </w:pPr>
            <w:r>
              <w:rPr>
                <w:sz w:val="20"/>
                <w:szCs w:val="20"/>
              </w:rPr>
              <w:t xml:space="preserve">PS-003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BR-060</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BR-061</w:t>
            </w:r>
          </w:p>
        </w:tc>
        <w:tc>
          <w:tcPr>
            <w:tcW w:type="dxa" w:w="6860"/>
            <w:tcMar>
              <w:top w:type="dxa" w:w="60"/>
              <w:left w:type="dxa" w:w="100"/>
              <w:bottom w:type="dxa" w:w="60"/>
              <w:right w:type="dxa" w:w="100"/>
            </w:tcMar>
            <w:vAlign w:val="center"/>
          </w:tcPr>
          <w:p>
            <w:pPr>
              <w:spacing w:after="20" w:before="20"/>
            </w:pPr>
            <w:r>
              <w:rPr>
                <w:sz w:val="20"/>
                <w:szCs w:val="20"/>
              </w:rPr>
              <w:t xml:space="preserve">PS-004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BR-065</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BR-067</w:t>
            </w:r>
          </w:p>
        </w:tc>
        <w:tc>
          <w:tcPr>
            <w:tcW w:type="dxa" w:w="6860"/>
            <w:tcMar>
              <w:top w:type="dxa" w:w="60"/>
              <w:left w:type="dxa" w:w="100"/>
              <w:bottom w:type="dxa" w:w="60"/>
              <w:right w:type="dxa" w:w="100"/>
            </w:tcMar>
            <w:vAlign w:val="center"/>
          </w:tcPr>
          <w:p>
            <w:pPr>
              <w:spacing w:after="20" w:before="20"/>
            </w:pPr>
            <w:r>
              <w:rPr>
                <w:sz w:val="20"/>
                <w:szCs w:val="20"/>
              </w:rPr>
              <w:t xml:space="preserve">PS-004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BR-068</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BR-103</w:t>
            </w:r>
          </w:p>
        </w:tc>
        <w:tc>
          <w:tcPr>
            <w:tcW w:type="dxa" w:w="6860"/>
            <w:tcMar>
              <w:top w:type="dxa" w:w="60"/>
              <w:left w:type="dxa" w:w="100"/>
              <w:bottom w:type="dxa" w:w="60"/>
              <w:right w:type="dxa" w:w="100"/>
            </w:tcMar>
            <w:vAlign w:val="center"/>
          </w:tcPr>
          <w:p>
            <w:pPr>
              <w:spacing w:after="20" w:before="20"/>
            </w:pPr>
            <w:r>
              <w:rPr>
                <w:sz w:val="20"/>
                <w:szCs w:val="20"/>
              </w:rPr>
              <w:t xml:space="preserve">PS-015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BR-125</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BR-141</w:t>
            </w:r>
          </w:p>
        </w:tc>
        <w:tc>
          <w:tcPr>
            <w:tcW w:type="dxa" w:w="6860"/>
            <w:tcMar>
              <w:top w:type="dxa" w:w="60"/>
              <w:left w:type="dxa" w:w="100"/>
              <w:bottom w:type="dxa" w:w="60"/>
              <w:right w:type="dxa" w:w="100"/>
            </w:tcMar>
            <w:vAlign w:val="center"/>
          </w:tcPr>
          <w:p>
            <w:pPr>
              <w:spacing w:after="20" w:before="20"/>
            </w:pPr>
            <w:r>
              <w:rPr>
                <w:sz w:val="20"/>
                <w:szCs w:val="20"/>
              </w:rPr>
              <w:t xml:space="preserve">PS-017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BR-146</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BR-147</w:t>
            </w:r>
          </w:p>
        </w:tc>
        <w:tc>
          <w:tcPr>
            <w:tcW w:type="dxa" w:w="6860"/>
            <w:tcMar>
              <w:top w:type="dxa" w:w="60"/>
              <w:left w:type="dxa" w:w="100"/>
              <w:bottom w:type="dxa" w:w="60"/>
              <w:right w:type="dxa" w:w="100"/>
            </w:tcMar>
            <w:vAlign w:val="center"/>
          </w:tcPr>
          <w:p>
            <w:pPr>
              <w:spacing w:after="20" w:before="20"/>
            </w:pPr>
            <w:r>
              <w:rPr>
                <w:sz w:val="20"/>
                <w:szCs w:val="20"/>
              </w:rPr>
              <w:t xml:space="preserve">PS-006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BR-153</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BR-154</w:t>
            </w:r>
          </w:p>
        </w:tc>
        <w:tc>
          <w:tcPr>
            <w:tcW w:type="dxa" w:w="6860"/>
            <w:tcMar>
              <w:top w:type="dxa" w:w="60"/>
              <w:left w:type="dxa" w:w="100"/>
              <w:bottom w:type="dxa" w:w="60"/>
              <w:right w:type="dxa" w:w="100"/>
            </w:tcMar>
            <w:vAlign w:val="center"/>
          </w:tcPr>
          <w:p>
            <w:pPr>
              <w:spacing w:after="20" w:before="20"/>
            </w:pPr>
            <w:r>
              <w:rPr>
                <w:sz w:val="20"/>
                <w:szCs w:val="20"/>
              </w:rPr>
              <w:t xml:space="preserve">PS-009, PS-017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BR-156</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BR-160</w:t>
            </w:r>
          </w:p>
        </w:tc>
        <w:tc>
          <w:tcPr>
            <w:tcW w:type="dxa" w:w="6860"/>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BR-163</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PS-008</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BR-169</w:t>
            </w:r>
          </w:p>
        </w:tc>
        <w:tc>
          <w:tcPr>
            <w:tcW w:type="dxa" w:w="6860"/>
            <w:tcMar>
              <w:top w:type="dxa" w:w="60"/>
              <w:left w:type="dxa" w:w="100"/>
              <w:bottom w:type="dxa" w:w="60"/>
              <w:right w:type="dxa" w:w="100"/>
            </w:tcMar>
            <w:vAlign w:val="center"/>
          </w:tcPr>
          <w:p>
            <w:pPr>
              <w:spacing w:after="20" w:before="20"/>
            </w:pPr>
            <w:r>
              <w:rPr>
                <w:sz w:val="20"/>
                <w:szCs w:val="20"/>
              </w:rPr>
              <w:t xml:space="preserve">PS-015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BR-170</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BR-175</w:t>
            </w:r>
          </w:p>
        </w:tc>
        <w:tc>
          <w:tcPr>
            <w:tcW w:type="dxa" w:w="6860"/>
            <w:tcMar>
              <w:top w:type="dxa" w:w="60"/>
              <w:left w:type="dxa" w:w="100"/>
              <w:bottom w:type="dxa" w:w="60"/>
              <w:right w:type="dxa" w:w="100"/>
            </w:tcMar>
            <w:vAlign w:val="center"/>
          </w:tcPr>
          <w:p>
            <w:pPr>
              <w:spacing w:after="20" w:before="20"/>
            </w:pPr>
            <w:r>
              <w:rPr>
                <w:sz w:val="20"/>
                <w:szCs w:val="20"/>
              </w:rPr>
              <w:t xml:space="preserve">PS-011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BR-176</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BR-181</w:t>
            </w:r>
          </w:p>
        </w:tc>
        <w:tc>
          <w:tcPr>
            <w:tcW w:type="dxa" w:w="6860"/>
            <w:tcMar>
              <w:top w:type="dxa" w:w="60"/>
              <w:left w:type="dxa" w:w="100"/>
              <w:bottom w:type="dxa" w:w="60"/>
              <w:right w:type="dxa" w:w="100"/>
            </w:tcMar>
            <w:vAlign w:val="center"/>
          </w:tcPr>
          <w:p>
            <w:pPr>
              <w:spacing w:after="20" w:before="20"/>
            </w:pPr>
            <w:r>
              <w:rPr>
                <w:sz w:val="20"/>
                <w:szCs w:val="20"/>
              </w:rPr>
              <w:t xml:space="preserve">PS-001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BR-183</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PS-001, PS-007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BR-190</w:t>
            </w:r>
          </w:p>
        </w:tc>
        <w:tc>
          <w:tcPr>
            <w:tcW w:type="dxa" w:w="6860"/>
            <w:tcMar>
              <w:top w:type="dxa" w:w="60"/>
              <w:left w:type="dxa" w:w="100"/>
              <w:bottom w:type="dxa" w:w="60"/>
              <w:right w:type="dxa" w:w="100"/>
            </w:tcMar>
            <w:vAlign w:val="center"/>
          </w:tcPr>
          <w:p>
            <w:pPr>
              <w:spacing w:after="20" w:before="20"/>
            </w:pPr>
            <w:r>
              <w:rPr>
                <w:sz w:val="20"/>
                <w:szCs w:val="20"/>
              </w:rPr>
              <w:t xml:space="preserve">PS-001</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BR-193</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PS-012</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BR-194</w:t>
            </w:r>
          </w:p>
        </w:tc>
        <w:tc>
          <w:tcPr>
            <w:tcW w:type="dxa" w:w="6860"/>
            <w:tcMar>
              <w:top w:type="dxa" w:w="60"/>
              <w:left w:type="dxa" w:w="100"/>
              <w:bottom w:type="dxa" w:w="60"/>
              <w:right w:type="dxa" w:w="100"/>
            </w:tcMar>
            <w:vAlign w:val="center"/>
          </w:tcPr>
          <w:p>
            <w:pPr>
              <w:spacing w:after="20" w:before="20"/>
            </w:pPr>
            <w:r>
              <w:rPr>
                <w:sz w:val="20"/>
                <w:szCs w:val="20"/>
              </w:rPr>
              <w:t xml:space="preserve">PS-012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BR-198</w:t>
            </w:r>
          </w:p>
        </w:tc>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PS-005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BR-199</w:t>
            </w:r>
          </w:p>
        </w:tc>
        <w:tc>
          <w:tcPr>
            <w:tcW w:type="dxa" w:w="6860"/>
            <w:tcMar>
              <w:top w:type="dxa" w:w="60"/>
              <w:left w:type="dxa" w:w="100"/>
              <w:bottom w:type="dxa" w:w="60"/>
              <w:right w:type="dxa" w:w="100"/>
            </w:tcMar>
            <w:vAlign w:val="center"/>
          </w:tcPr>
          <w:p>
            <w:pPr>
              <w:spacing w:after="20" w:before="20"/>
            </w:pPr>
            <w:r>
              <w:rPr>
                <w:sz w:val="20"/>
                <w:szCs w:val="20"/>
              </w:rPr>
              <w:t xml:space="preserve">PS-005</w:t>
            </w:r>
          </w:p>
        </w:tc>
      </w:tr>
    </w:tbl>
    <w:p>
      <w:pPr>
        <w:pStyle w:val="Heading2"/>
        <w:spacing w:after="120" w:before="260"/>
      </w:pPr>
      <w:r>
        <w:rPr>
          <w:b/>
          <w:bCs/>
          <w:color w:val="2E74B5"/>
          <w:sz w:val="25"/>
          <w:szCs w:val="25"/>
        </w:rPr>
        <w:t xml:space="preserve">6.3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4332"/>
        <w:gridCol w:w="2167"/>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Change 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Mechanism</w:t>
            </w:r>
          </w:p>
        </w:tc>
        <w:tc>
          <w:tcPr>
            <w:tcW w:type="dxa" w:w="216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Approval</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New operation on an existing service</w:t>
            </w:r>
          </w:p>
        </w:tc>
        <w:tc>
          <w:tcPr>
            <w:tcW w:type="dxa" w:w="4332"/>
            <w:tcMar>
              <w:top w:type="dxa" w:w="60"/>
              <w:left w:type="dxa" w:w="100"/>
              <w:bottom w:type="dxa" w:w="60"/>
              <w:right w:type="dxa" w:w="100"/>
            </w:tcMar>
            <w:vAlign w:val="center"/>
          </w:tcPr>
          <w:p>
            <w:pPr>
              <w:spacing w:after="20" w:before="20"/>
            </w:pPr>
            <w:r>
              <w:rPr>
                <w:sz w:val="20"/>
                <w:szCs w:val="20"/>
              </w:rPr>
              <w:t xml:space="preserve">Minor version of this document. New API version not required if additive.</w:t>
            </w:r>
          </w:p>
        </w:tc>
        <w:tc>
          <w:tcPr>
            <w:tcW w:type="dxa" w:w="2167"/>
            <w:tcMar>
              <w:top w:type="dxa" w:w="60"/>
              <w:left w:type="dxa" w:w="100"/>
              <w:bottom w:type="dxa" w:w="60"/>
              <w:right w:type="dxa" w:w="100"/>
            </w:tcMar>
            <w:vAlign w:val="center"/>
          </w:tcPr>
          <w:p>
            <w:pPr>
              <w:spacing w:after="20" w:before="20"/>
            </w:pPr>
            <w:r>
              <w:rPr>
                <w:sz w:val="20"/>
                <w:szCs w:val="20"/>
              </w:rPr>
              <w:t xml:space="preserve">Core Platform Lead</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Change to an operation signature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New API version. Previous version supported for at least one release.</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New error condition</w:t>
            </w:r>
          </w:p>
        </w:tc>
        <w:tc>
          <w:tcPr>
            <w:tcW w:type="dxa" w:w="4332"/>
            <w:tcMar>
              <w:top w:type="dxa" w:w="60"/>
              <w:left w:type="dxa" w:w="100"/>
              <w:bottom w:type="dxa" w:w="60"/>
              <w:right w:type="dxa" w:w="100"/>
            </w:tcMar>
            <w:vAlign w:val="center"/>
          </w:tcPr>
          <w:p>
            <w:pPr>
              <w:spacing w:after="20" w:before="20"/>
            </w:pPr>
            <w:r>
              <w:rPr>
                <w:sz w:val="20"/>
                <w:szCs w:val="20"/>
              </w:rPr>
              <w:t xml:space="preserve">Minor version. Must belong to an existing class in section 3.1.</w:t>
            </w:r>
          </w:p>
        </w:tc>
        <w:tc>
          <w:tcPr>
            <w:tcW w:type="dxa" w:w="2167"/>
            <w:tcMar>
              <w:top w:type="dxa" w:w="60"/>
              <w:left w:type="dxa" w:w="100"/>
              <w:bottom w:type="dxa" w:w="60"/>
              <w:right w:type="dxa" w:w="100"/>
            </w:tcMar>
            <w:vAlign w:val="center"/>
          </w:tcPr>
          <w:p>
            <w:pPr>
              <w:spacing w:after="20" w:before="20"/>
            </w:pPr>
            <w:r>
              <w:rPr>
                <w:sz w:val="20"/>
                <w:szCs w:val="20"/>
              </w:rPr>
              <w:t xml:space="preserve">Core Platform Lead</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New error class</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 in PDS-14.</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Change to a service level target</w:t>
            </w:r>
          </w:p>
        </w:tc>
        <w:tc>
          <w:tcPr>
            <w:tcW w:type="dxa" w:w="4332"/>
            <w:tcMar>
              <w:top w:type="dxa" w:w="60"/>
              <w:left w:type="dxa" w:w="100"/>
              <w:bottom w:type="dxa" w:w="60"/>
              <w:right w:type="dxa" w:w="100"/>
            </w:tcMar>
            <w:vAlign w:val="center"/>
          </w:tcPr>
          <w:p>
            <w:pPr>
              <w:spacing w:after="20" w:before="20"/>
            </w:pPr>
            <w:r>
              <w:rPr>
                <w:sz w:val="20"/>
                <w:szCs w:val="20"/>
              </w:rPr>
              <w:t xml:space="preserve">Minor version, with a sizing and capacity assessment.</w:t>
            </w:r>
          </w:p>
        </w:tc>
        <w:tc>
          <w:tcPr>
            <w:tcW w:type="dxa" w:w="2167"/>
            <w:tcMar>
              <w:top w:type="dxa" w:w="60"/>
              <w:left w:type="dxa" w:w="100"/>
              <w:bottom w:type="dxa" w:w="60"/>
              <w:right w:type="dxa" w:w="100"/>
            </w:tcMar>
            <w:vAlign w:val="center"/>
          </w:tcPr>
          <w:p>
            <w:pPr>
              <w:spacing w:after="20" w:before="20"/>
            </w:pPr>
            <w:r>
              <w:rPr>
                <w:sz w:val="20"/>
                <w:szCs w:val="20"/>
              </w:rPr>
              <w:t xml:space="preserve">Chief Architect and Core Platform Lead</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New platform service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 in PDS-14, then minor version of PDS-03 and this document.</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Moving logic from a module into a service</w:t>
            </w:r>
          </w:p>
        </w:tc>
        <w:tc>
          <w:tcPr>
            <w:tcW w:type="dxa" w:w="4332"/>
            <w:tcMar>
              <w:top w:type="dxa" w:w="60"/>
              <w:left w:type="dxa" w:w="100"/>
              <w:bottom w:type="dxa" w:w="60"/>
              <w:right w:type="dxa" w:w="100"/>
            </w:tcMar>
            <w:vAlign w:val="center"/>
          </w:tcPr>
          <w:p>
            <w:pPr>
              <w:spacing w:after="20" w:before="20"/>
            </w:pPr>
            <w:r>
              <w:rPr>
                <w:sz w:val="20"/>
                <w:szCs w:val="20"/>
              </w:rPr>
              <w:t xml:space="preserve">Minor version. Expected and encouraged where two modules need the same thing (AP-002).</w:t>
            </w:r>
          </w:p>
        </w:tc>
        <w:tc>
          <w:tcPr>
            <w:tcW w:type="dxa" w:w="2167"/>
            <w:tcMar>
              <w:top w:type="dxa" w:w="60"/>
              <w:left w:type="dxa" w:w="100"/>
              <w:bottom w:type="dxa" w:w="60"/>
              <w:right w:type="dxa" w:w="100"/>
            </w:tcMar>
            <w:vAlign w:val="center"/>
          </w:tcPr>
          <w:p>
            <w:pPr>
              <w:spacing w:after="20" w:before="20"/>
            </w:pPr>
            <w:r>
              <w:rPr>
                <w:sz w:val="20"/>
                <w:szCs w:val="20"/>
              </w:rPr>
              <w:t xml:space="preserve">Chief Architect</w:t>
            </w:r>
          </w:p>
        </w:tc>
      </w:tr>
    </w:tbl>
    <w:p>
      <w:pPr>
        <w:pStyle w:val="Heading1"/>
        <w:pageBreakBefore/>
        <w:spacing w:after="40" w:before="0"/>
      </w:pPr>
      <w:r>
        <w:rPr>
          <w:b/>
          <w:bCs/>
          <w:color w:val="1F4E79"/>
          <w:sz w:val="34"/>
          <w:szCs w:val="34"/>
        </w:rPr>
        <w:t xml:space="preserve">PDS-08  —  Plug-in Framework</w:t>
      </w:r>
    </w:p>
    <w:p>
      <w:pPr>
        <w:pBdr>
          <w:bottom w:val="single" w:color="2E74B5" w:sz="12"/>
        </w:pBdr>
        <w:spacing w:after="0"/>
      </w:pPr>
      <w:r>
        <w:t xml:space="preserve"/>
      </w:r>
    </w:p>
    <w:p>
      <w:pPr>
        <w:spacing w:after="280" w:before="120"/>
      </w:pPr>
      <w:r>
        <w:rPr>
          <w:color w:val="595959"/>
          <w:sz w:val="19"/>
          <w:szCs w:val="19"/>
        </w:rPr>
        <w:t xml:space="preserve">Product Design Specification — Platform Services  ·  Version 1.0  ·  Draft for Review  ·  6 September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PDS-08</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Plug-in Framework</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Core Platform Team</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how a business module is declared, registered, licensed, enabled, upgraded and removed; what it may and may not do; and the conformance tests it must pass before release. It is the contract between the Core Platform and every module, including modules built by partners.</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Core Platform Team</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16 Aug 2026</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Core Platform Team</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Second issue. The scope, licence and language decisions of 16 August: 24 business objects added, the module and licence model made authoritative, and the bilingual model adopted.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2.0</w:t>
            </w:r>
          </w:p>
        </w:tc>
        <w:tc>
          <w:tcPr>
            <w:tcW w:type="dxa" w:w="1264"/>
            <w:tcMar>
              <w:top w:type="dxa" w:w="60"/>
              <w:left w:type="dxa" w:w="100"/>
              <w:bottom w:type="dxa" w:w="60"/>
              <w:right w:type="dxa" w:w="100"/>
            </w:tcMar>
            <w:vAlign w:val="center"/>
          </w:tcPr>
          <w:p>
            <w:pPr>
              <w:spacing w:after="20" w:before="20"/>
            </w:pPr>
            <w:r>
              <w:rPr>
                <w:sz w:val="20"/>
                <w:szCs w:val="20"/>
              </w:rPr>
              <w:t xml:space="preserve">6 Sep 2026</w:t>
            </w:r>
          </w:p>
        </w:tc>
        <w:tc>
          <w:tcPr>
            <w:tcW w:type="dxa" w:w="1805"/>
            <w:tcMar>
              <w:top w:type="dxa" w:w="60"/>
              <w:left w:type="dxa" w:w="100"/>
              <w:bottom w:type="dxa" w:w="60"/>
              <w:right w:type="dxa" w:w="100"/>
            </w:tcMar>
            <w:vAlign w:val="center"/>
          </w:tcPr>
          <w:p>
            <w:pPr>
              <w:spacing w:after="20" w:before="20"/>
            </w:pPr>
            <w:r>
              <w:rPr>
                <w:sz w:val="20"/>
                <w:szCs w:val="20"/>
              </w:rPr>
              <w:t xml:space="preserve">Core Platform Team</w:t>
            </w:r>
          </w:p>
        </w:tc>
        <w:tc>
          <w:tcPr>
            <w:tcW w:type="dxa" w:w="3971"/>
            <w:tcMar>
              <w:top w:type="dxa" w:w="60"/>
              <w:left w:type="dxa" w:w="100"/>
              <w:bottom w:type="dxa" w:w="60"/>
              <w:right w:type="dxa" w:w="100"/>
            </w:tcMar>
            <w:vAlign w:val="center"/>
          </w:tcPr>
          <w:p>
            <w:pPr>
              <w:spacing w:after="20" w:before="20"/>
            </w:pPr>
            <w:r>
              <w:rPr>
                <w:sz w:val="20"/>
                <w:szCs w:val="20"/>
              </w:rPr>
              <w:t xml:space="preserve">Third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888"/>
        <w:gridCol w:w="5055"/>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2888"/>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5055"/>
            <w:tcMar>
              <w:top w:type="dxa" w:w="60"/>
              <w:left w:type="dxa" w:w="100"/>
              <w:bottom w:type="dxa" w:w="60"/>
              <w:right w:type="dxa" w:w="100"/>
            </w:tcMar>
            <w:vAlign w:val="center"/>
          </w:tcPr>
          <w:p>
            <w:pPr>
              <w:spacing w:after="20" w:before="20"/>
            </w:pPr>
            <w:r>
              <w:rPr>
                <w:sz w:val="20"/>
                <w:szCs w:val="20"/>
              </w:rPr>
              <w:t xml:space="preserve">Establishes AP-004 Plug-in First Design and GR-008.</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PDS-02</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only source of capabilities a module may declare.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PDS-03</w:t>
            </w:r>
          </w:p>
        </w:tc>
        <w:tc>
          <w:tcPr>
            <w:tcW w:type="dxa" w:w="2888"/>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5055"/>
            <w:tcMar>
              <w:top w:type="dxa" w:w="60"/>
              <w:left w:type="dxa" w:w="100"/>
              <w:bottom w:type="dxa" w:w="60"/>
              <w:right w:type="dxa" w:w="100"/>
            </w:tcMar>
            <w:vAlign w:val="center"/>
          </w:tcPr>
          <w:p>
            <w:pPr>
              <w:spacing w:after="20" w:before="20"/>
            </w:pPr>
            <w:r>
              <w:rPr>
                <w:sz w:val="20"/>
                <w:szCs w:val="20"/>
              </w:rPr>
              <w:t xml:space="preserve">The services a module consumes and the layering it must respect.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domains a module may act within.</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PDS-05</w:t>
            </w:r>
          </w:p>
        </w:tc>
        <w:tc>
          <w:tcPr>
            <w:tcW w:type="dxa" w:w="2888"/>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5055"/>
            <w:tcMar>
              <w:top w:type="dxa" w:w="60"/>
              <w:left w:type="dxa" w:w="100"/>
              <w:bottom w:type="dxa" w:w="60"/>
              <w:right w:type="dxa" w:w="100"/>
            </w:tcMar>
            <w:vAlign w:val="center"/>
          </w:tcPr>
          <w:p>
            <w:pPr>
              <w:spacing w:after="20" w:before="20"/>
            </w:pPr>
            <w:r>
              <w:rPr>
                <w:sz w:val="20"/>
                <w:szCs w:val="20"/>
              </w:rPr>
              <w:t xml:space="preserve">The objects a module consumes and the extension rules it must obey.</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PDS-07</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consumption rules CR-01 to CR-10 verified here.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PDS-09</w:t>
            </w:r>
          </w:p>
        </w:tc>
        <w:tc>
          <w:tcPr>
            <w:tcW w:type="dxa" w:w="2888"/>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5055"/>
            <w:tcMar>
              <w:top w:type="dxa" w:w="60"/>
              <w:left w:type="dxa" w:w="100"/>
              <w:bottom w:type="dxa" w:w="60"/>
              <w:right w:type="dxa" w:w="100"/>
            </w:tcMar>
            <w:vAlign w:val="center"/>
          </w:tcPr>
          <w:p>
            <w:pPr>
              <w:spacing w:after="20" w:before="20"/>
            </w:pPr>
            <w:r>
              <w:rPr>
                <w:sz w:val="20"/>
                <w:szCs w:val="20"/>
              </w:rPr>
              <w:t xml:space="preserve">The principles a module is certified against.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PDS-14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Records any deviation granted to a module.</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1264"/>
        <w:gridCol w:w="4332"/>
        <w:gridCol w:w="1444"/>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Chief Architect</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Boundary integrity and conformance sufficiency</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Core Platform Lead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Registration and lifecycle implementability</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Product Owner</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Licensing and packaging fit</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QA Lead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Conformance test coverage</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Introduction</w:t>
      </w:r>
    </w:p>
    <w:p>
      <w:pPr>
        <w:pStyle w:val="Heading2"/>
        <w:spacing w:after="120" w:before="260"/>
      </w:pPr>
      <w:r>
        <w:rPr>
          <w:b/>
          <w:bCs/>
          <w:color w:val="2E74B5"/>
          <w:sz w:val="25"/>
          <w:szCs w:val="25"/>
        </w:rPr>
        <w:t xml:space="preserve">2.1 Purpose</w:t>
      </w:r>
    </w:p>
    <w:p>
      <w:pPr>
        <w:spacing w:after="120" w:before="0"/>
      </w:pPr>
      <w:r>
        <w:t xml:space="preserve">The commercial promise of TEAIP is that a customer licenses only the capabilities they need, and adds more later without migration or redesign. That promise is only credible if modules are genuinely independent. This document defines the mechanism that makes them independent, and the tests that prove it.</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AP-004  </w:t>
      </w:r>
      <w:r>
        <w:rPr>
          <w:sz w:val="20"/>
          <w:szCs w:val="20"/>
        </w:rPr>
        <w:t xml:space="preserve">Business functionality shall be delivered as plug-ins over a stable Core Platform. The Core Platform shall never depend on a plug-in, and no plug-in shall depend on another plug-in internal implementation.</w:t>
      </w:r>
    </w:p>
    <w:p>
      <w:pPr>
        <w:pStyle w:val="Heading2"/>
        <w:spacing w:after="120" w:before="260"/>
      </w:pPr>
      <w:r>
        <w:rPr>
          <w:b/>
          <w:bCs/>
          <w:color w:val="2E74B5"/>
          <w:sz w:val="25"/>
          <w:szCs w:val="25"/>
        </w:rPr>
        <w:t xml:space="preserve">2.2 Scope</w:t>
      </w:r>
    </w:p>
    <w:p>
      <w:pPr>
        <w:pStyle w:val="ListParagraph"/>
        <w:numPr>
          <w:ilvl w:val="0"/>
          <w:numId w:val="2"/>
        </w:numPr>
        <w:spacing w:after="60"/>
      </w:pPr>
      <w:r>
        <w:t xml:space="preserve">What a module is, and what it may and may not own.</w:t>
      </w:r>
    </w:p>
    <w:p>
      <w:pPr>
        <w:pStyle w:val="ListParagraph"/>
        <w:numPr>
          <w:ilvl w:val="0"/>
          <w:numId w:val="2"/>
        </w:numPr>
        <w:spacing w:after="60"/>
      </w:pPr>
      <w:r>
        <w:t xml:space="preserve">The module manifest — the declaration every module makes about itself.</w:t>
      </w:r>
    </w:p>
    <w:p>
      <w:pPr>
        <w:pStyle w:val="ListParagraph"/>
        <w:numPr>
          <w:ilvl w:val="0"/>
          <w:numId w:val="2"/>
        </w:numPr>
        <w:spacing w:after="60"/>
      </w:pPr>
      <w:r>
        <w:t xml:space="preserve">Registration, licensing, enablement, upgrade and removal.</w:t>
      </w:r>
    </w:p>
    <w:p>
      <w:pPr>
        <w:pStyle w:val="ListParagraph"/>
        <w:numPr>
          <w:ilvl w:val="0"/>
          <w:numId w:val="2"/>
        </w:numPr>
        <w:spacing w:after="60"/>
      </w:pPr>
      <w:r>
        <w:t xml:space="preserve">How a module declares capabilities, permissions, events, extensions, workflows, reporting sources and connectors.</w:t>
      </w:r>
    </w:p>
    <w:p>
      <w:pPr>
        <w:pStyle w:val="ListParagraph"/>
        <w:numPr>
          <w:ilvl w:val="0"/>
          <w:numId w:val="2"/>
        </w:numPr>
        <w:spacing w:after="60"/>
      </w:pPr>
      <w:r>
        <w:t xml:space="preserve">The module lifecycle and its effect on data.</w:t>
      </w:r>
    </w:p>
    <w:p>
      <w:pPr>
        <w:pStyle w:val="ListParagraph"/>
        <w:numPr>
          <w:ilvl w:val="0"/>
          <w:numId w:val="2"/>
        </w:numPr>
        <w:spacing w:after="60"/>
      </w:pPr>
      <w:r>
        <w:t xml:space="preserve">Isolation rules and the prohibited practices.</w:t>
      </w:r>
    </w:p>
    <w:p>
      <w:pPr>
        <w:pStyle w:val="ListParagraph"/>
        <w:numPr>
          <w:ilvl w:val="0"/>
          <w:numId w:val="2"/>
        </w:numPr>
        <w:spacing w:after="60"/>
      </w:pPr>
      <w:r>
        <w:t xml:space="preserve">The conformance test suite every module must pass.</w:t>
      </w:r>
    </w:p>
    <w:p>
      <w:pPr>
        <w:pStyle w:val="ListParagraph"/>
        <w:numPr>
          <w:ilvl w:val="0"/>
          <w:numId w:val="2"/>
        </w:numPr>
        <w:spacing w:after="60"/>
      </w:pPr>
      <w:r>
        <w:t xml:space="preserve">Partner and marketplace considerations.</w:t>
      </w:r>
    </w:p>
    <w:p>
      <w:pPr>
        <w:spacing w:after="120" w:before="0"/>
      </w:pPr>
      <w:r>
        <w:t xml:space="preserve">Out of scope: the internal design of any specific module (the CRS and Functional Specifications); packaging and pricing (the CRS); technology and runtime packaging format.</w:t>
      </w:r>
    </w:p>
    <w:p>
      <w:pPr>
        <w:pStyle w:val="Heading2"/>
        <w:spacing w:after="120" w:before="260"/>
      </w:pPr>
      <w:r>
        <w:rPr>
          <w:b/>
          <w:bCs/>
          <w:color w:val="2E74B5"/>
          <w:sz w:val="25"/>
          <w:szCs w:val="25"/>
        </w:rPr>
        <w:t xml:space="preserve">2.3 What a module is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 module IS</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 module is NOT</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An independently licensable unit of business functionality.</w:t>
            </w:r>
          </w:p>
        </w:tc>
        <w:tc>
          <w:tcPr>
            <w:tcW w:type="dxa" w:w="4513"/>
            <w:tcMar>
              <w:top w:type="dxa" w:w="60"/>
              <w:left w:type="dxa" w:w="100"/>
              <w:bottom w:type="dxa" w:w="60"/>
              <w:right w:type="dxa" w:w="100"/>
            </w:tcMar>
            <w:vAlign w:val="center"/>
          </w:tcPr>
          <w:p>
            <w:pPr>
              <w:spacing w:after="20" w:before="20"/>
            </w:pPr>
            <w:r>
              <w:rPr>
                <w:sz w:val="20"/>
                <w:szCs w:val="20"/>
              </w:rPr>
              <w:t xml:space="preserve">A business domain. Domains are responsibility boundaries and are fixed.</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An implementer of capabilities declared in PDS-02.</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An author of new capabilities. A capability is added to PDS-02 first.</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An owner of business processes.</w:t>
            </w:r>
          </w:p>
        </w:tc>
        <w:tc>
          <w:tcPr>
            <w:tcW w:type="dxa" w:w="4513"/>
            <w:tcMar>
              <w:top w:type="dxa" w:w="60"/>
              <w:left w:type="dxa" w:w="100"/>
              <w:bottom w:type="dxa" w:w="60"/>
              <w:right w:type="dxa" w:w="100"/>
            </w:tcMar>
            <w:vAlign w:val="center"/>
          </w:tcPr>
          <w:p>
            <w:pPr>
              <w:spacing w:after="20" w:before="20"/>
            </w:pPr>
            <w:r>
              <w:rPr>
                <w:sz w:val="20"/>
                <w:szCs w:val="20"/>
              </w:rPr>
              <w:t xml:space="preserve">An owner of master entities. Hosting belongs to domains.</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consumer of Core Platform services.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An implementer of platform concerns — approval, notification, audit, search, reporting.</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contributor of namespaced extension attributes.</w:t>
            </w:r>
          </w:p>
        </w:tc>
        <w:tc>
          <w:tcPr>
            <w:tcW w:type="dxa" w:w="4513"/>
            <w:tcMar>
              <w:top w:type="dxa" w:w="60"/>
              <w:left w:type="dxa" w:w="100"/>
              <w:bottom w:type="dxa" w:w="60"/>
              <w:right w:type="dxa" w:w="100"/>
            </w:tcMar>
            <w:vAlign w:val="center"/>
          </w:tcPr>
          <w:p>
            <w:pPr>
              <w:spacing w:after="20" w:before="20"/>
            </w:pPr>
            <w:r>
              <w:rPr>
                <w:sz w:val="20"/>
                <w:szCs w:val="20"/>
              </w:rPr>
              <w:t xml:space="preserve">A modifier of a host object schema or classification.</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Removable, leaving the platform coherent.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prerequisite for another module unless that dependency is declared and approved.</w:t>
            </w:r>
          </w:p>
        </w:tc>
      </w:tr>
    </w:tbl>
    <w:p>
      <w:pPr>
        <w:pStyle w:val="Heading2"/>
        <w:spacing w:after="120" w:before="260"/>
      </w:pPr>
      <w:r>
        <w:rPr>
          <w:b/>
          <w:bCs/>
          <w:color w:val="2E74B5"/>
          <w:sz w:val="25"/>
          <w:szCs w:val="25"/>
        </w:rPr>
        <w:t xml:space="preserve">2.4 Release 1 modules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708"/>
        <w:gridCol w:w="3610"/>
        <w:gridCol w:w="1625"/>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Module</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Primary domains</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CORE-PLT</w:t>
            </w:r>
          </w:p>
        </w:tc>
        <w:tc>
          <w:tcPr>
            <w:tcW w:type="dxa" w:w="2708"/>
            <w:tcMar>
              <w:top w:type="dxa" w:w="60"/>
              <w:left w:type="dxa" w:w="100"/>
              <w:bottom w:type="dxa" w:w="60"/>
              <w:right w:type="dxa" w:w="100"/>
            </w:tcMar>
            <w:vAlign w:val="center"/>
          </w:tcPr>
          <w:p>
            <w:pPr>
              <w:spacing w:after="20" w:before="20"/>
            </w:pPr>
            <w:r>
              <w:rPr>
                <w:sz w:val="20"/>
                <w:szCs w:val="20"/>
              </w:rPr>
              <w:t xml:space="preserve">Platform Foundation</w:t>
            </w:r>
          </w:p>
        </w:tc>
        <w:tc>
          <w:tcPr>
            <w:tcW w:type="dxa" w:w="3610"/>
            <w:tcMar>
              <w:top w:type="dxa" w:w="60"/>
              <w:left w:type="dxa" w:w="100"/>
              <w:bottom w:type="dxa" w:w="60"/>
              <w:right w:type="dxa" w:w="100"/>
            </w:tcMar>
            <w:vAlign w:val="center"/>
          </w:tcPr>
          <w:p>
            <w:pPr>
              <w:spacing w:after="20" w:before="20"/>
            </w:pPr>
            <w:r>
              <w:rPr>
                <w:sz w:val="20"/>
                <w:szCs w:val="20"/>
              </w:rPr>
              <w:t xml:space="preserve">DOM-PLT + DOM-ENT + DOM-LOC + DOM-IAM</w:t>
            </w:r>
          </w:p>
        </w:tc>
        <w:tc>
          <w:tcPr>
            <w:tcW w:type="dxa" w:w="1625"/>
            <w:tcMar>
              <w:top w:type="dxa" w:w="60"/>
              <w:left w:type="dxa" w:w="100"/>
              <w:bottom w:type="dxa" w:w="60"/>
              <w:right w:type="dxa" w:w="100"/>
            </w:tcMar>
            <w:vAlign w:val="center"/>
          </w:tcPr>
          <w:p>
            <w:pPr>
              <w:spacing w:after="20" w:before="20"/>
            </w:pPr>
            <w:r>
              <w:rPr>
                <w:sz w:val="20"/>
                <w:szCs w:val="20"/>
              </w:rPr>
              <w:t xml:space="preserve">L1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CORE-AST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Asset Register</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L1</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CORE-RPT</w:t>
            </w:r>
          </w:p>
        </w:tc>
        <w:tc>
          <w:tcPr>
            <w:tcW w:type="dxa" w:w="2708"/>
            <w:tcMar>
              <w:top w:type="dxa" w:w="60"/>
              <w:left w:type="dxa" w:w="100"/>
              <w:bottom w:type="dxa" w:w="60"/>
              <w:right w:type="dxa" w:w="100"/>
            </w:tcMar>
            <w:vAlign w:val="center"/>
          </w:tcPr>
          <w:p>
            <w:pPr>
              <w:spacing w:after="20" w:before="20"/>
            </w:pPr>
            <w:r>
              <w:rPr>
                <w:sz w:val="20"/>
                <w:szCs w:val="20"/>
              </w:rPr>
              <w:t xml:space="preserve">Reporting and Export</w:t>
            </w:r>
          </w:p>
        </w:tc>
        <w:tc>
          <w:tcPr>
            <w:tcW w:type="dxa" w:w="3610"/>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L1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MOD-AFM</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Asset Financials</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L1</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MOD-AMT</w:t>
            </w:r>
          </w:p>
        </w:tc>
        <w:tc>
          <w:tcPr>
            <w:tcW w:type="dxa" w:w="2708"/>
            <w:tcMar>
              <w:top w:type="dxa" w:w="60"/>
              <w:left w:type="dxa" w:w="100"/>
              <w:bottom w:type="dxa" w:w="60"/>
              <w:right w:type="dxa" w:w="100"/>
            </w:tcMar>
            <w:vAlign w:val="center"/>
          </w:tcPr>
          <w:p>
            <w:pPr>
              <w:spacing w:after="20" w:before="20"/>
            </w:pPr>
            <w:r>
              <w:rPr>
                <w:sz w:val="20"/>
                <w:szCs w:val="20"/>
              </w:rPr>
              <w:t xml:space="preserve">Asset Maintenance</w:t>
            </w:r>
          </w:p>
        </w:tc>
        <w:tc>
          <w:tcPr>
            <w:tcW w:type="dxa" w:w="3610"/>
            <w:tcMar>
              <w:top w:type="dxa" w:w="60"/>
              <w:left w:type="dxa" w:w="100"/>
              <w:bottom w:type="dxa" w:w="60"/>
              <w:right w:type="dxa" w:w="100"/>
            </w:tcMar>
            <w:vAlign w:val="center"/>
          </w:tcPr>
          <w:p>
            <w:pPr>
              <w:spacing w:after="20" w:before="20"/>
            </w:pPr>
            <w:r>
              <w:rPr>
                <w:sz w:val="20"/>
                <w:szCs w:val="20"/>
              </w:rPr>
              <w:t xml:space="preserve">DOM-OPS</w:t>
            </w:r>
          </w:p>
        </w:tc>
        <w:tc>
          <w:tcPr>
            <w:tcW w:type="dxa" w:w="1625"/>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MOD-APR</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Requests and Approvals</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MOD-INV</w:t>
            </w:r>
          </w:p>
        </w:tc>
        <w:tc>
          <w:tcPr>
            <w:tcW w:type="dxa" w:w="2708"/>
            <w:tcMar>
              <w:top w:type="dxa" w:w="60"/>
              <w:left w:type="dxa" w:w="100"/>
              <w:bottom w:type="dxa" w:w="60"/>
              <w:right w:type="dxa" w:w="100"/>
            </w:tcMar>
            <w:vAlign w:val="center"/>
          </w:tcPr>
          <w:p>
            <w:pPr>
              <w:spacing w:after="20" w:before="20"/>
            </w:pPr>
            <w:r>
              <w:rPr>
                <w:sz w:val="20"/>
                <w:szCs w:val="20"/>
              </w:rPr>
              <w:t xml:space="preserve">Inventory and Audits</w:t>
            </w:r>
          </w:p>
        </w:tc>
        <w:tc>
          <w:tcPr>
            <w:tcW w:type="dxa" w:w="3610"/>
            <w:tcMar>
              <w:top w:type="dxa" w:w="60"/>
              <w:left w:type="dxa" w:w="100"/>
              <w:bottom w:type="dxa" w:w="60"/>
              <w:right w:type="dxa" w:w="100"/>
            </w:tcMar>
            <w:vAlign w:val="center"/>
          </w:tcPr>
          <w:p>
            <w:pPr>
              <w:spacing w:after="20" w:before="20"/>
            </w:pPr>
            <w:r>
              <w:rPr>
                <w:sz w:val="20"/>
                <w:szCs w:val="20"/>
              </w:rPr>
              <w:t xml:space="preserve">DOM-OPS</w:t>
            </w:r>
          </w:p>
        </w:tc>
        <w:tc>
          <w:tcPr>
            <w:tcW w:type="dxa" w:w="1625"/>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MOD-STR</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Asset Stores</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DOM-OPS + DOM-LOC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MOD-VAI</w:t>
            </w:r>
          </w:p>
        </w:tc>
        <w:tc>
          <w:tcPr>
            <w:tcW w:type="dxa" w:w="2708"/>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3610"/>
            <w:tcMar>
              <w:top w:type="dxa" w:w="60"/>
              <w:left w:type="dxa" w:w="100"/>
              <w:bottom w:type="dxa" w:w="60"/>
              <w:right w:type="dxa" w:w="100"/>
            </w:tcMar>
            <w:vAlign w:val="center"/>
          </w:tcPr>
          <w:p>
            <w:pPr>
              <w:spacing w:after="20" w:before="20"/>
            </w:pPr>
            <w:r>
              <w:rPr>
                <w:sz w:val="20"/>
                <w:szCs w:val="20"/>
              </w:rPr>
              <w:t xml:space="preserve">DOM-INT + DOM-LOC</w:t>
            </w:r>
          </w:p>
        </w:tc>
        <w:tc>
          <w:tcPr>
            <w:tcW w:type="dxa" w:w="1625"/>
            <w:tcMar>
              <w:top w:type="dxa" w:w="60"/>
              <w:left w:type="dxa" w:w="100"/>
              <w:bottom w:type="dxa" w:w="60"/>
              <w:right w:type="dxa" w:w="100"/>
            </w:tcMar>
            <w:vAlign w:val="center"/>
          </w:tcPr>
          <w:p>
            <w:pPr>
              <w:spacing w:after="20" w:before="20"/>
            </w:pPr>
            <w:r>
              <w:rPr>
                <w:sz w:val="20"/>
                <w:szCs w:val="20"/>
              </w:rPr>
              <w:t xml:space="preserve">L3</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MOD-SEC</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Asset Security and Gate Control</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MOD-VLV</w:t>
            </w:r>
          </w:p>
        </w:tc>
        <w:tc>
          <w:tcPr>
            <w:tcW w:type="dxa" w:w="2708"/>
            <w:tcMar>
              <w:top w:type="dxa" w:w="60"/>
              <w:left w:type="dxa" w:w="100"/>
              <w:bottom w:type="dxa" w:w="60"/>
              <w:right w:type="dxa" w:w="100"/>
            </w:tcMar>
            <w:vAlign w:val="center"/>
          </w:tcPr>
          <w:p>
            <w:pPr>
              <w:spacing w:after="20" w:before="20"/>
            </w:pPr>
            <w:r>
              <w:rPr>
                <w:sz w:val="20"/>
                <w:szCs w:val="20"/>
              </w:rPr>
              <w:t xml:space="preserve">Vehicle and Loading Verification</w:t>
            </w:r>
          </w:p>
        </w:tc>
        <w:tc>
          <w:tcPr>
            <w:tcW w:type="dxa" w:w="3610"/>
            <w:tcMar>
              <w:top w:type="dxa" w:w="60"/>
              <w:left w:type="dxa" w:w="100"/>
              <w:bottom w:type="dxa" w:w="60"/>
              <w:right w:type="dxa" w:w="100"/>
            </w:tcMar>
            <w:vAlign w:val="center"/>
          </w:tcPr>
          <w:p>
            <w:pPr>
              <w:spacing w:after="20" w:before="20"/>
            </w:pPr>
            <w:r>
              <w:rPr>
                <w:sz w:val="20"/>
                <w:szCs w:val="20"/>
              </w:rPr>
              <w:t xml:space="preserve">DOM-SEC + DOM-OPS</w:t>
            </w:r>
          </w:p>
        </w:tc>
        <w:tc>
          <w:tcPr>
            <w:tcW w:type="dxa" w:w="1625"/>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MOD-IAA</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Analytics and Assistant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L3</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MOD-ERP</w:t>
            </w:r>
          </w:p>
        </w:tc>
        <w:tc>
          <w:tcPr>
            <w:tcW w:type="dxa" w:w="2708"/>
            <w:tcMar>
              <w:top w:type="dxa" w:w="60"/>
              <w:left w:type="dxa" w:w="100"/>
              <w:bottom w:type="dxa" w:w="60"/>
              <w:right w:type="dxa" w:w="100"/>
            </w:tcMar>
            <w:vAlign w:val="center"/>
          </w:tcPr>
          <w:p>
            <w:pPr>
              <w:spacing w:after="20" w:before="20"/>
            </w:pPr>
            <w:r>
              <w:rPr>
                <w:sz w:val="20"/>
                <w:szCs w:val="20"/>
              </w:rPr>
              <w:t xml:space="preserve">ERP Integration</w:t>
            </w:r>
          </w:p>
        </w:tc>
        <w:tc>
          <w:tcPr>
            <w:tcW w:type="dxa" w:w="3610"/>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MOD-GDS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Goods Movement Verification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DOM-OPS + DOM-SEC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L2</w:t>
            </w:r>
          </w:p>
        </w:tc>
      </w:tr>
    </w:tbl>
    <w:p>
      <w:r>
        <w:br w:type="page"/>
      </w:r>
    </w:p>
    <w:p>
      <w:pPr>
        <w:pStyle w:val="Heading1"/>
        <w:spacing w:after="160" w:before="320"/>
      </w:pPr>
      <w:r>
        <w:rPr>
          <w:b/>
          <w:bCs/>
          <w:color w:val="1F4E79"/>
          <w:sz w:val="30"/>
          <w:szCs w:val="30"/>
        </w:rPr>
        <w:t xml:space="preserve">3. The Module Manifest</w:t>
      </w:r>
    </w:p>
    <w:p>
      <w:pPr>
        <w:spacing w:after="120" w:before="0"/>
      </w:pPr>
      <w:r>
        <w:t xml:space="preserve">Every module declares itself in a manifest. The manifest is the whole of what the platform knows about the module, and nothing outside it is trusted. Registration fails if the manifest is incomplete or inconsistent with PDS-02, PDS-04 or PDS-05.</w:t>
      </w:r>
    </w:p>
    <w:p>
      <w:pPr>
        <w:pStyle w:val="Heading2"/>
        <w:spacing w:after="120" w:before="260"/>
      </w:pPr>
      <w:r>
        <w:rPr>
          <w:b/>
          <w:bCs/>
          <w:color w:val="2E74B5"/>
          <w:sz w:val="25"/>
          <w:szCs w:val="25"/>
        </w:rPr>
        <w:t xml:space="preserve">3.1 Manifest sections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4152"/>
        <w:gridCol w:w="3249"/>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Section</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Contents</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Validated against</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Identity</w:t>
            </w:r>
          </w:p>
        </w:tc>
        <w:tc>
          <w:tcPr>
            <w:tcW w:type="dxa" w:w="4152"/>
            <w:tcMar>
              <w:top w:type="dxa" w:w="60"/>
              <w:left w:type="dxa" w:w="100"/>
              <w:bottom w:type="dxa" w:w="60"/>
              <w:right w:type="dxa" w:w="100"/>
            </w:tcMar>
            <w:vAlign w:val="center"/>
          </w:tcPr>
          <w:p>
            <w:pPr>
              <w:spacing w:after="20" w:before="20"/>
            </w:pPr>
            <w:r>
              <w:rPr>
                <w:sz w:val="20"/>
                <w:szCs w:val="20"/>
              </w:rPr>
              <w:t xml:space="preserve">Module code, name, version, vendor, description, support contact.</w:t>
            </w:r>
          </w:p>
        </w:tc>
        <w:tc>
          <w:tcPr>
            <w:tcW w:type="dxa" w:w="3249"/>
            <w:tcMar>
              <w:top w:type="dxa" w:w="60"/>
              <w:left w:type="dxa" w:w="100"/>
              <w:bottom w:type="dxa" w:w="60"/>
              <w:right w:type="dxa" w:w="100"/>
            </w:tcMar>
            <w:vAlign w:val="center"/>
          </w:tcPr>
          <w:p>
            <w:pPr>
              <w:spacing w:after="20" w:before="20"/>
            </w:pPr>
            <w:r>
              <w:rPr>
                <w:sz w:val="20"/>
                <w:szCs w:val="20"/>
              </w:rPr>
              <w:t xml:space="preserve">Uniqueness of module code.</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Capabilities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The CAP identifiers this module implements.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PDS-02. An unknown identifier is refused.</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Domains</w:t>
            </w:r>
          </w:p>
        </w:tc>
        <w:tc>
          <w:tcPr>
            <w:tcW w:type="dxa" w:w="4152"/>
            <w:tcMar>
              <w:top w:type="dxa" w:w="60"/>
              <w:left w:type="dxa" w:w="100"/>
              <w:bottom w:type="dxa" w:w="60"/>
              <w:right w:type="dxa" w:w="100"/>
            </w:tcMar>
            <w:vAlign w:val="center"/>
          </w:tcPr>
          <w:p>
            <w:pPr>
              <w:spacing w:after="20" w:before="20"/>
            </w:pPr>
            <w:r>
              <w:rPr>
                <w:sz w:val="20"/>
                <w:szCs w:val="20"/>
              </w:rPr>
              <w:t xml:space="preserve">The domains this module acts within.</w:t>
            </w:r>
          </w:p>
        </w:tc>
        <w:tc>
          <w:tcPr>
            <w:tcW w:type="dxa" w:w="3249"/>
            <w:tcMar>
              <w:top w:type="dxa" w:w="60"/>
              <w:left w:type="dxa" w:w="100"/>
              <w:bottom w:type="dxa" w:w="60"/>
              <w:right w:type="dxa" w:w="100"/>
            </w:tcMar>
            <w:vAlign w:val="center"/>
          </w:tcPr>
          <w:p>
            <w:pPr>
              <w:spacing w:after="20" w:before="20"/>
            </w:pPr>
            <w:r>
              <w:rPr>
                <w:sz w:val="20"/>
                <w:szCs w:val="20"/>
              </w:rPr>
              <w:t xml:space="preserve">PDS-04. Must be consistent with the declared capabilities.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Consumed objects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The business objects the module reads or references.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PDS-05. Hosting is checked; the module may not claim to host.</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Extensions</w:t>
            </w:r>
          </w:p>
        </w:tc>
        <w:tc>
          <w:tcPr>
            <w:tcW w:type="dxa" w:w="4152"/>
            <w:tcMar>
              <w:top w:type="dxa" w:w="60"/>
              <w:left w:type="dxa" w:w="100"/>
              <w:bottom w:type="dxa" w:w="60"/>
              <w:right w:type="dxa" w:w="100"/>
            </w:tcMar>
            <w:vAlign w:val="center"/>
          </w:tcPr>
          <w:p>
            <w:pPr>
              <w:spacing w:after="20" w:before="20"/>
            </w:pPr>
            <w:r>
              <w:rPr>
                <w:sz w:val="20"/>
                <w:szCs w:val="20"/>
              </w:rPr>
              <w:t xml:space="preserve">Namespaced extension attributes contributed to host objects.</w:t>
            </w:r>
          </w:p>
        </w:tc>
        <w:tc>
          <w:tcPr>
            <w:tcW w:type="dxa" w:w="3249"/>
            <w:tcMar>
              <w:top w:type="dxa" w:w="60"/>
              <w:left w:type="dxa" w:w="100"/>
              <w:bottom w:type="dxa" w:w="60"/>
              <w:right w:type="dxa" w:w="100"/>
            </w:tcMar>
            <w:vAlign w:val="center"/>
          </w:tcPr>
          <w:p>
            <w:pPr>
              <w:spacing w:after="20" w:before="20"/>
            </w:pPr>
            <w:r>
              <w:rPr>
                <w:sz w:val="20"/>
                <w:szCs w:val="20"/>
              </w:rPr>
              <w:t xml:space="preserve">PDS-05 section 3.7 and ER-01 to ER-07.</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Permissions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The permissions the module declares, with action, object type and risk level.</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PDS-05. Codes are globally unique.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Published events</w:t>
            </w:r>
          </w:p>
        </w:tc>
        <w:tc>
          <w:tcPr>
            <w:tcW w:type="dxa" w:w="4152"/>
            <w:tcMar>
              <w:top w:type="dxa" w:w="60"/>
              <w:left w:type="dxa" w:w="100"/>
              <w:bottom w:type="dxa" w:w="60"/>
              <w:right w:type="dxa" w:w="100"/>
            </w:tcMar>
            <w:vAlign w:val="center"/>
          </w:tcPr>
          <w:p>
            <w:pPr>
              <w:spacing w:after="20" w:before="20"/>
            </w:pPr>
            <w:r>
              <w:rPr>
                <w:sz w:val="20"/>
                <w:szCs w:val="20"/>
              </w:rPr>
              <w:t xml:space="preserve">Events the module raises on behalf of its domain.</w:t>
            </w:r>
          </w:p>
        </w:tc>
        <w:tc>
          <w:tcPr>
            <w:tcW w:type="dxa" w:w="3249"/>
            <w:tcMar>
              <w:top w:type="dxa" w:w="60"/>
              <w:left w:type="dxa" w:w="100"/>
              <w:bottom w:type="dxa" w:w="60"/>
              <w:right w:type="dxa" w:w="100"/>
            </w:tcMar>
            <w:vAlign w:val="center"/>
          </w:tcPr>
          <w:p>
            <w:pPr>
              <w:spacing w:after="20" w:before="20"/>
            </w:pPr>
            <w:r>
              <w:rPr>
                <w:sz w:val="20"/>
                <w:szCs w:val="20"/>
              </w:rPr>
              <w:t xml:space="preserve">PDS-04 event catalog. Undeclared events cannot be published.</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Consumed events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Events the module subscribes to.</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PDS-04 event catalog.</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Reporting sources</w:t>
            </w:r>
          </w:p>
        </w:tc>
        <w:tc>
          <w:tcPr>
            <w:tcW w:type="dxa" w:w="4152"/>
            <w:tcMar>
              <w:top w:type="dxa" w:w="60"/>
              <w:left w:type="dxa" w:w="100"/>
              <w:bottom w:type="dxa" w:w="60"/>
              <w:right w:type="dxa" w:w="100"/>
            </w:tcMar>
            <w:vAlign w:val="center"/>
          </w:tcPr>
          <w:p>
            <w:pPr>
              <w:spacing w:after="20" w:before="20"/>
            </w:pPr>
            <w:r>
              <w:rPr>
                <w:sz w:val="20"/>
                <w:szCs w:val="20"/>
              </w:rPr>
              <w:t xml:space="preserve">Reporting data sources the module registers.</w:t>
            </w:r>
          </w:p>
        </w:tc>
        <w:tc>
          <w:tcPr>
            <w:tcW w:type="dxa" w:w="3249"/>
            <w:tcMar>
              <w:top w:type="dxa" w:w="60"/>
              <w:left w:type="dxa" w:w="100"/>
              <w:bottom w:type="dxa" w:w="60"/>
              <w:right w:type="dxa" w:w="100"/>
            </w:tcMar>
            <w:vAlign w:val="center"/>
          </w:tcPr>
          <w:p>
            <w:pPr>
              <w:spacing w:after="20" w:before="20"/>
            </w:pPr>
            <w:r>
              <w:rPr>
                <w:sz w:val="20"/>
                <w:szCs w:val="20"/>
              </w:rPr>
              <w:t xml:space="preserve">PDS-07 PS-011. A transactional source is refused.</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Workflow subjects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Object types for which the module supplies workflow step handlers.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PDS-07 PS-005.</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Scheduled jobs</w:t>
            </w:r>
          </w:p>
        </w:tc>
        <w:tc>
          <w:tcPr>
            <w:tcW w:type="dxa" w:w="4152"/>
            <w:tcMar>
              <w:top w:type="dxa" w:w="60"/>
              <w:left w:type="dxa" w:w="100"/>
              <w:bottom w:type="dxa" w:w="60"/>
              <w:right w:type="dxa" w:w="100"/>
            </w:tcMar>
            <w:vAlign w:val="center"/>
          </w:tcPr>
          <w:p>
            <w:pPr>
              <w:spacing w:after="20" w:before="20"/>
            </w:pPr>
            <w:r>
              <w:rPr>
                <w:sz w:val="20"/>
                <w:szCs w:val="20"/>
              </w:rPr>
              <w:t xml:space="preserve">Job codes and handlers the module registers.</w:t>
            </w:r>
          </w:p>
        </w:tc>
        <w:tc>
          <w:tcPr>
            <w:tcW w:type="dxa" w:w="3249"/>
            <w:tcMar>
              <w:top w:type="dxa" w:w="60"/>
              <w:left w:type="dxa" w:w="100"/>
              <w:bottom w:type="dxa" w:w="60"/>
              <w:right w:type="dxa" w:w="100"/>
            </w:tcMar>
            <w:vAlign w:val="center"/>
          </w:tcPr>
          <w:p>
            <w:pPr>
              <w:spacing w:after="20" w:before="20"/>
            </w:pPr>
            <w:r>
              <w:rPr>
                <w:sz w:val="20"/>
                <w:szCs w:val="20"/>
              </w:rPr>
              <w:t xml:space="preserve">PDS-07 PS-016.</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Connectors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Layer 3 connectors the module requires, and their optionality.</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PDS-07 PS-012. Every connector must be optional or explicitly declared mandatory with justification.</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Screens</w:t>
            </w:r>
          </w:p>
        </w:tc>
        <w:tc>
          <w:tcPr>
            <w:tcW w:type="dxa" w:w="4152"/>
            <w:tcMar>
              <w:top w:type="dxa" w:w="60"/>
              <w:left w:type="dxa" w:w="100"/>
              <w:bottom w:type="dxa" w:w="60"/>
              <w:right w:type="dxa" w:w="100"/>
            </w:tcMar>
            <w:vAlign w:val="center"/>
          </w:tcPr>
          <w:p>
            <w:pPr>
              <w:spacing w:after="20" w:before="20"/>
            </w:pPr>
            <w:r>
              <w:rPr>
                <w:sz w:val="20"/>
                <w:szCs w:val="20"/>
              </w:rPr>
              <w:t xml:space="preserve">Screen codes the module contributes, with their object type and disclosure defaults.</w:t>
            </w:r>
          </w:p>
        </w:tc>
        <w:tc>
          <w:tcPr>
            <w:tcW w:type="dxa" w:w="3249"/>
            <w:tcMar>
              <w:top w:type="dxa" w:w="60"/>
              <w:left w:type="dxa" w:w="100"/>
              <w:bottom w:type="dxa" w:w="60"/>
              <w:right w:type="dxa" w:w="100"/>
            </w:tcMar>
            <w:vAlign w:val="center"/>
          </w:tcPr>
          <w:p>
            <w:pPr>
              <w:spacing w:after="20" w:before="20"/>
            </w:pPr>
            <w:r>
              <w:rPr>
                <w:sz w:val="20"/>
                <w:szCs w:val="20"/>
              </w:rPr>
              <w:t xml:space="preserve">Screen Specifications.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Dependencies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Platform version range, and any declared dependency on another module.</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A module dependency requires architectural approval.</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Data classes</w:t>
            </w:r>
          </w:p>
        </w:tc>
        <w:tc>
          <w:tcPr>
            <w:tcW w:type="dxa" w:w="4152"/>
            <w:tcMar>
              <w:top w:type="dxa" w:w="60"/>
              <w:left w:type="dxa" w:w="100"/>
              <w:bottom w:type="dxa" w:w="60"/>
              <w:right w:type="dxa" w:w="100"/>
            </w:tcMar>
            <w:vAlign w:val="center"/>
          </w:tcPr>
          <w:p>
            <w:pPr>
              <w:spacing w:after="20" w:before="20"/>
            </w:pPr>
            <w:r>
              <w:rPr>
                <w:sz w:val="20"/>
                <w:szCs w:val="20"/>
              </w:rPr>
              <w:t xml:space="preserve">Object types and volume classes the module creates at scale.</w:t>
            </w:r>
          </w:p>
        </w:tc>
        <w:tc>
          <w:tcPr>
            <w:tcW w:type="dxa" w:w="3249"/>
            <w:tcMar>
              <w:top w:type="dxa" w:w="60"/>
              <w:left w:type="dxa" w:w="100"/>
              <w:bottom w:type="dxa" w:w="60"/>
              <w:right w:type="dxa" w:w="100"/>
            </w:tcMar>
            <w:vAlign w:val="center"/>
          </w:tcPr>
          <w:p>
            <w:pPr>
              <w:spacing w:after="20" w:before="20"/>
            </w:pPr>
            <w:r>
              <w:rPr>
                <w:sz w:val="20"/>
                <w:szCs w:val="20"/>
              </w:rPr>
              <w:t xml:space="preserve">PDS-05 Appendix C, for capacity planning.</w:t>
            </w:r>
          </w:p>
        </w:tc>
      </w:tr>
    </w:tbl>
    <w:p>
      <w:pPr>
        <w:pStyle w:val="Heading2"/>
        <w:spacing w:after="120" w:before="260"/>
      </w:pPr>
      <w:r>
        <w:rPr>
          <w:b/>
          <w:bCs/>
          <w:color w:val="2E74B5"/>
          <w:sz w:val="25"/>
          <w:szCs w:val="25"/>
        </w:rPr>
        <w:t xml:space="preserve">3.2 Manifest shape</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module:</w:t>
      </w:r>
      <w:r>
        <w:rPr>
          <w:rFonts w:ascii="Consolas" w:cs="Consolas" w:eastAsia="Consolas" w:hAnsi="Consolas"/>
          <w:sz w:val="18"/>
          <w:szCs w:val="18"/>
        </w:rPr>
        <w:br/>
        <w:t xml:space="preserve">  code: MOD-VLV</w:t>
      </w:r>
      <w:r>
        <w:rPr>
          <w:rFonts w:ascii="Consolas" w:cs="Consolas" w:eastAsia="Consolas" w:hAnsi="Consolas"/>
          <w:sz w:val="18"/>
          <w:szCs w:val="18"/>
        </w:rPr>
        <w:br/>
        <w:t xml:space="preserve">  name: Vehicle &amp; Loading Verification</w:t>
      </w:r>
      <w:r>
        <w:rPr>
          <w:rFonts w:ascii="Consolas" w:cs="Consolas" w:eastAsia="Consolas" w:hAnsi="Consolas"/>
          <w:sz w:val="18"/>
          <w:szCs w:val="18"/>
        </w:rPr>
        <w:br/>
        <w:t xml:space="preserve">  version: 1.0.0</w:t>
      </w:r>
      <w:r>
        <w:rPr>
          <w:rFonts w:ascii="Consolas" w:cs="Consolas" w:eastAsia="Consolas" w:hAnsi="Consolas"/>
          <w:sz w:val="18"/>
          <w:szCs w:val="18"/>
        </w:rPr>
        <w:br/>
        <w:t xml:space="preserve">  platform: "&gt;=1.0 &lt;2.0"</w:t>
      </w:r>
      <w:r>
        <w:rPr>
          <w:rFonts w:ascii="Consolas" w:cs="Consolas" w:eastAsia="Consolas" w:hAnsi="Consolas"/>
          <w:sz w:val="18"/>
          <w:szCs w:val="18"/>
        </w:rPr>
        <w:br/>
        <w:t xml:space="preserve"/>
      </w:r>
      <w:r>
        <w:rPr>
          <w:rFonts w:ascii="Consolas" w:cs="Consolas" w:eastAsia="Consolas" w:hAnsi="Consolas"/>
          <w:sz w:val="18"/>
          <w:szCs w:val="18"/>
        </w:rPr>
        <w:br/>
        <w:t xml:space="preserve">  capabilities:            # must exist in PDS-02</w:t>
      </w:r>
      <w:r>
        <w:rPr>
          <w:rFonts w:ascii="Consolas" w:cs="Consolas" w:eastAsia="Consolas" w:hAnsi="Consolas"/>
          <w:sz w:val="18"/>
          <w:szCs w:val="18"/>
        </w:rPr>
        <w:br/>
        <w:t xml:space="preserve">    - CAP-SEC-017 .. CAP-SEC-026     # gate control</w:t>
      </w:r>
      <w:r>
        <w:rPr>
          <w:rFonts w:ascii="Consolas" w:cs="Consolas" w:eastAsia="Consolas" w:hAnsi="Consolas"/>
          <w:sz w:val="18"/>
          <w:szCs w:val="18"/>
        </w:rPr>
        <w:br/>
        <w:t xml:space="preserve">    - CAP-SEC-056 .. CAP-SEC-061     # risk scoring</w:t>
      </w:r>
      <w:r>
        <w:rPr>
          <w:rFonts w:ascii="Consolas" w:cs="Consolas" w:eastAsia="Consolas" w:hAnsi="Consolas"/>
          <w:sz w:val="18"/>
          <w:szCs w:val="18"/>
        </w:rPr>
        <w:br/>
        <w:t xml:space="preserve">    - CAP-OPS-041 .. CAP-OPS-044     # vehicle operations</w:t>
      </w:r>
      <w:r>
        <w:rPr>
          <w:rFonts w:ascii="Consolas" w:cs="Consolas" w:eastAsia="Consolas" w:hAnsi="Consolas"/>
          <w:sz w:val="18"/>
          <w:szCs w:val="18"/>
        </w:rPr>
        <w:br/>
        <w:t xml:space="preserve"/>
      </w:r>
      <w:r>
        <w:rPr>
          <w:rFonts w:ascii="Consolas" w:cs="Consolas" w:eastAsia="Consolas" w:hAnsi="Consolas"/>
          <w:sz w:val="18"/>
          <w:szCs w:val="18"/>
        </w:rPr>
        <w:br/>
        <w:t xml:space="preserve">  domains: [DOM-SEC, DOM-OPS]</w:t>
      </w:r>
      <w:r>
        <w:rPr>
          <w:rFonts w:ascii="Consolas" w:cs="Consolas" w:eastAsia="Consolas" w:hAnsi="Consolas"/>
          <w:sz w:val="18"/>
          <w:szCs w:val="18"/>
        </w:rPr>
        <w:br/>
        <w:t xml:space="preserve"/>
      </w:r>
      <w:r>
        <w:rPr>
          <w:rFonts w:ascii="Consolas" w:cs="Consolas" w:eastAsia="Consolas" w:hAnsi="Consolas"/>
          <w:sz w:val="18"/>
          <w:szCs w:val="18"/>
        </w:rPr>
        <w:br/>
        <w:t xml:space="preserve">  consumes:                # read or reference only</w:t>
      </w:r>
      <w:r>
        <w:rPr>
          <w:rFonts w:ascii="Consolas" w:cs="Consolas" w:eastAsia="Consolas" w:hAnsi="Consolas"/>
          <w:sz w:val="18"/>
          <w:szCs w:val="18"/>
        </w:rPr>
        <w:br/>
        <w:t xml:space="preserve">    DOM-AST: [Asset, RFID Tag, Asset Status]</w:t>
      </w:r>
      <w:r>
        <w:rPr>
          <w:rFonts w:ascii="Consolas" w:cs="Consolas" w:eastAsia="Consolas" w:hAnsi="Consolas"/>
          <w:sz w:val="18"/>
          <w:szCs w:val="18"/>
        </w:rPr>
        <w:br/>
        <w:t xml:space="preserve">    DOM-LOC: [Gate, Loading Bay, Warehouse]</w:t>
      </w:r>
      <w:r>
        <w:rPr>
          <w:rFonts w:ascii="Consolas" w:cs="Consolas" w:eastAsia="Consolas" w:hAnsi="Consolas"/>
          <w:sz w:val="18"/>
          <w:szCs w:val="18"/>
        </w:rPr>
        <w:br/>
        <w:t xml:space="preserve">    DOM-OPS: [Vehicle, Driver, Shipment, Loading Order]</w:t>
      </w:r>
      <w:r>
        <w:rPr>
          <w:rFonts w:ascii="Consolas" w:cs="Consolas" w:eastAsia="Consolas" w:hAnsi="Consolas"/>
          <w:sz w:val="18"/>
          <w:szCs w:val="18"/>
        </w:rPr>
        <w:br/>
        <w:t xml:space="preserve"/>
      </w:r>
      <w:r>
        <w:rPr>
          <w:rFonts w:ascii="Consolas" w:cs="Consolas" w:eastAsia="Consolas" w:hAnsi="Consolas"/>
          <w:sz w:val="18"/>
          <w:szCs w:val="18"/>
        </w:rPr>
        <w:br/>
        <w:t xml:space="preserve">  extensions:              # namespaced, removable, never an identity key</w:t>
      </w:r>
      <w:r>
        <w:rPr>
          <w:rFonts w:ascii="Consolas" w:cs="Consolas" w:eastAsia="Consolas" w:hAnsi="Consolas"/>
          <w:sz w:val="18"/>
          <w:szCs w:val="18"/>
        </w:rPr>
        <w:br/>
        <w:t xml:space="preserve">    Vehicle:</w:t>
      </w:r>
      <w:r>
        <w:rPr>
          <w:rFonts w:ascii="Consolas" w:cs="Consolas" w:eastAsia="Consolas" w:hAnsi="Consolas"/>
          <w:sz w:val="18"/>
          <w:szCs w:val="18"/>
        </w:rPr>
        <w:br/>
        <w:t xml:space="preserve">      namespace: vlv</w:t>
      </w:r>
      <w:r>
        <w:rPr>
          <w:rFonts w:ascii="Consolas" w:cs="Consolas" w:eastAsia="Consolas" w:hAnsi="Consolas"/>
          <w:sz w:val="18"/>
          <w:szCs w:val="18"/>
        </w:rPr>
        <w:br/>
        <w:t xml:space="preserve">      attributes: [lastGate, currentPermit, entryTime, exitTime, riskScore]</w:t>
      </w:r>
      <w:r>
        <w:rPr>
          <w:rFonts w:ascii="Consolas" w:cs="Consolas" w:eastAsia="Consolas" w:hAnsi="Consolas"/>
          <w:sz w:val="18"/>
          <w:szCs w:val="18"/>
        </w:rPr>
        <w:br/>
        <w:t xml:space="preserve"/>
      </w:r>
      <w:r>
        <w:rPr>
          <w:rFonts w:ascii="Consolas" w:cs="Consolas" w:eastAsia="Consolas" w:hAnsi="Consolas"/>
          <w:sz w:val="18"/>
          <w:szCs w:val="18"/>
        </w:rPr>
        <w:br/>
        <w:t xml:space="preserve">  permissions:</w:t>
      </w:r>
      <w:r>
        <w:rPr>
          <w:rFonts w:ascii="Consolas" w:cs="Consolas" w:eastAsia="Consolas" w:hAnsi="Consolas"/>
          <w:sz w:val="18"/>
          <w:szCs w:val="18"/>
        </w:rPr>
        <w:br/>
        <w:t xml:space="preserve">    - code: vlv.permit.approve      action: Approve    risk: Elevated</w:t>
      </w:r>
      <w:r>
        <w:rPr>
          <w:rFonts w:ascii="Consolas" w:cs="Consolas" w:eastAsia="Consolas" w:hAnsi="Consolas"/>
          <w:sz w:val="18"/>
          <w:szCs w:val="18"/>
        </w:rPr>
        <w:br/>
        <w:t xml:space="preserve">    - code: vlv.verification.override  action: Override  risk: Critical</w:t>
      </w:r>
      <w:r>
        <w:rPr>
          <w:rFonts w:ascii="Consolas" w:cs="Consolas" w:eastAsia="Consolas" w:hAnsi="Consolas"/>
          <w:sz w:val="18"/>
          <w:szCs w:val="18"/>
        </w:rPr>
        <w:br/>
        <w:t xml:space="preserve"/>
      </w:r>
      <w:r>
        <w:rPr>
          <w:rFonts w:ascii="Consolas" w:cs="Consolas" w:eastAsia="Consolas" w:hAnsi="Consolas"/>
          <w:sz w:val="18"/>
          <w:szCs w:val="18"/>
        </w:rPr>
        <w:br/>
        <w:t xml:space="preserve">  publishes: [LoadingVerificationPassed, LoadingVerificationFailed,</w:t>
      </w:r>
      <w:r>
        <w:rPr>
          <w:rFonts w:ascii="Consolas" w:cs="Consolas" w:eastAsia="Consolas" w:hAnsi="Consolas"/>
          <w:sz w:val="18"/>
          <w:szCs w:val="18"/>
        </w:rPr>
        <w:br/>
        <w:t xml:space="preserve">              UnauthorizedItemDetected, PlateRead]</w:t>
      </w:r>
      <w:r>
        <w:rPr>
          <w:rFonts w:ascii="Consolas" w:cs="Consolas" w:eastAsia="Consolas" w:hAnsi="Consolas"/>
          <w:sz w:val="18"/>
          <w:szCs w:val="18"/>
        </w:rPr>
        <w:br/>
        <w:t xml:space="preserve">  subscribes: [LoadingContentsSubmitted, ShipmentStaged, GateCreated]</w:t>
      </w:r>
      <w:r>
        <w:rPr>
          <w:rFonts w:ascii="Consolas" w:cs="Consolas" w:eastAsia="Consolas" w:hAnsi="Consolas"/>
          <w:sz w:val="18"/>
          <w:szCs w:val="18"/>
        </w:rPr>
        <w:br/>
        <w:t xml:space="preserve"/>
      </w:r>
      <w:r>
        <w:rPr>
          <w:rFonts w:ascii="Consolas" w:cs="Consolas" w:eastAsia="Consolas" w:hAnsi="Consolas"/>
          <w:sz w:val="18"/>
          <w:szCs w:val="18"/>
        </w:rPr>
        <w:br/>
        <w:t xml:space="preserve">  reportingSources:</w:t>
      </w:r>
      <w:r>
        <w:rPr>
          <w:rFonts w:ascii="Consolas" w:cs="Consolas" w:eastAsia="Consolas" w:hAnsi="Consolas"/>
          <w:sz w:val="18"/>
          <w:szCs w:val="18"/>
        </w:rPr>
        <w:br/>
        <w:t xml:space="preserve">    - code: vlv.verification.facts   grain: verification result</w:t>
      </w:r>
      <w:r>
        <w:rPr>
          <w:rFonts w:ascii="Consolas" w:cs="Consolas" w:eastAsia="Consolas" w:hAnsi="Consolas"/>
          <w:sz w:val="18"/>
          <w:szCs w:val="18"/>
        </w:rPr>
        <w:br/>
        <w:t xml:space="preserve"/>
      </w:r>
      <w:r>
        <w:rPr>
          <w:rFonts w:ascii="Consolas" w:cs="Consolas" w:eastAsia="Consolas" w:hAnsi="Consolas"/>
          <w:sz w:val="18"/>
          <w:szCs w:val="18"/>
        </w:rPr>
        <w:br/>
        <w:t xml:space="preserve">  connectors:</w:t>
      </w:r>
      <w:r>
        <w:rPr>
          <w:rFonts w:ascii="Consolas" w:cs="Consolas" w:eastAsia="Consolas" w:hAnsi="Consolas"/>
          <w:sz w:val="18"/>
          <w:szCs w:val="18"/>
        </w:rPr>
        <w:br/>
        <w:t xml:space="preserve">    - class: ANPR        optional: false   degradesTo: manual plate entry</w:t>
      </w:r>
      <w:r>
        <w:rPr>
          <w:rFonts w:ascii="Consolas" w:cs="Consolas" w:eastAsia="Consolas" w:hAnsi="Consolas"/>
          <w:sz w:val="18"/>
          <w:szCs w:val="18"/>
        </w:rPr>
        <w:br/>
        <w:t xml:space="preserve">    - class: RFIDPortal  optional: false   degradesTo: Inconclusive outcome</w:t>
      </w:r>
      <w:r>
        <w:rPr>
          <w:rFonts w:ascii="Consolas" w:cs="Consolas" w:eastAsia="Consolas" w:hAnsi="Consolas"/>
          <w:sz w:val="18"/>
          <w:szCs w:val="18"/>
        </w:rPr>
        <w:br/>
        <w:t xml:space="preserve">    - class: Barrier     optional: true    degradesTo: manual gate operation</w:t>
      </w:r>
      <w:r>
        <w:rPr>
          <w:rFonts w:ascii="Consolas" w:cs="Consolas" w:eastAsia="Consolas" w:hAnsi="Consolas"/>
          <w:sz w:val="18"/>
          <w:szCs w:val="18"/>
        </w:rPr>
        <w:br/>
        <w:t xml:space="preserve"/>
      </w:r>
      <w:r>
        <w:rPr>
          <w:rFonts w:ascii="Consolas" w:cs="Consolas" w:eastAsia="Consolas" w:hAnsi="Consolas"/>
          <w:sz w:val="18"/>
          <w:szCs w:val="18"/>
        </w:rPr>
        <w:br/>
        <w:t xml:space="preserve">  dataClasses:</w:t>
      </w:r>
      <w:r>
        <w:rPr>
          <w:rFonts w:ascii="Consolas" w:cs="Consolas" w:eastAsia="Consolas" w:hAnsi="Consolas"/>
          <w:sz w:val="18"/>
          <w:szCs w:val="18"/>
        </w:rPr>
        <w:br/>
        <w:t xml:space="preserve">    - object: Gate Event         volume: veryHigh</w:t>
      </w:r>
      <w:r>
        <w:rPr>
          <w:rFonts w:ascii="Consolas" w:cs="Consolas" w:eastAsia="Consolas" w:hAnsi="Consolas"/>
          <w:sz w:val="18"/>
          <w:szCs w:val="18"/>
        </w:rPr>
        <w:br/>
        <w:t xml:space="preserve">    - object: Verification Result volume: high</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Note on connectors  </w:t>
      </w:r>
      <w:r>
        <w:rPr>
          <w:sz w:val="20"/>
          <w:szCs w:val="20"/>
        </w:rPr>
        <w:t xml:space="preserve">A connector declared not optional still declares what it degrades to. There is no configuration in which a hardware failure silently produces a Pass outcome — the degradation is always explicit and always safe.</w:t>
      </w:r>
    </w:p>
    <w:p>
      <w:r>
        <w:br w:type="page"/>
      </w:r>
    </w:p>
    <w:p>
      <w:pPr>
        <w:pStyle w:val="Heading1"/>
        <w:spacing w:after="160" w:before="320"/>
      </w:pPr>
      <w:r>
        <w:rPr>
          <w:b/>
          <w:bCs/>
          <w:color w:val="1F4E79"/>
          <w:sz w:val="30"/>
          <w:szCs w:val="30"/>
        </w:rPr>
        <w:t xml:space="preserve">4. Module Lifecycle</w:t>
      </w:r>
    </w:p>
    <w:p>
      <w:pPr>
        <w:pStyle w:val="Heading2"/>
        <w:spacing w:after="120" w:before="260"/>
      </w:pPr>
      <w:r>
        <w:rPr>
          <w:b/>
          <w:bCs/>
          <w:color w:val="2E74B5"/>
          <w:sz w:val="25"/>
          <w:szCs w:val="25"/>
        </w:rPr>
        <w:t xml:space="preserve">4.1 States</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Registered   manifest accepted and validated; nothing visible to users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Licensed     commercial entitlement recorded for the tenant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Enabled      capabilities active; objects, fields, screens and actions appear</w:t>
      </w:r>
      <w:r>
        <w:rPr>
          <w:rFonts w:ascii="Consolas" w:cs="Consolas" w:eastAsia="Consolas" w:hAnsi="Consolas"/>
          <w:sz w:val="18"/>
          <w:szCs w:val="18"/>
        </w:rPr>
        <w:br/>
        <w:t xml:space="preserve">     |</w:t>
      </w:r>
      <w:r>
        <w:rPr>
          <w:rFonts w:ascii="Consolas" w:cs="Consolas" w:eastAsia="Consolas" w:hAnsi="Consolas"/>
          <w:sz w:val="18"/>
          <w:szCs w:val="18"/>
        </w:rPr>
        <w:br/>
        <w:t xml:space="preserve">     +--&gt; Disabled    fields hidden, validation relaxed, DATA RETAINED</w:t>
      </w:r>
      <w:r>
        <w:rPr>
          <w:rFonts w:ascii="Consolas" w:cs="Consolas" w:eastAsia="Consolas" w:hAnsi="Consolas"/>
          <w:sz w:val="18"/>
          <w:szCs w:val="18"/>
        </w:rPr>
        <w:br/>
        <w:t xml:space="preserve">     |         |</w:t>
      </w:r>
      <w:r>
        <w:rPr>
          <w:rFonts w:ascii="Consolas" w:cs="Consolas" w:eastAsia="Consolas" w:hAnsi="Consolas"/>
          <w:sz w:val="18"/>
          <w:szCs w:val="18"/>
        </w:rPr>
        <w:br/>
        <w:t xml:space="preserve">     |         +--&gt; Enabled again: everything reappears intact</w:t>
      </w:r>
      <w:r>
        <w:rPr>
          <w:rFonts w:ascii="Consolas" w:cs="Consolas" w:eastAsia="Consolas" w:hAnsi="Consolas"/>
          <w:sz w:val="18"/>
          <w:szCs w:val="18"/>
        </w:rPr>
        <w:br/>
        <w:t xml:space="preserve">     v</w:t>
      </w:r>
      <w:r>
        <w:rPr>
          <w:rFonts w:ascii="Consolas" w:cs="Consolas" w:eastAsia="Consolas" w:hAnsi="Consolas"/>
          <w:sz w:val="18"/>
          <w:szCs w:val="18"/>
        </w:rPr>
        <w:br/>
        <w:t xml:space="preserve">Deprecated   still functioning; no new tenants may enable it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Removed      code withdrawn; extensions dropped; host data untouched</w:t>
      </w:r>
    </w:p>
    <w:p>
      <w:pPr>
        <w:pStyle w:val="Heading2"/>
        <w:spacing w:after="120" w:before="260"/>
      </w:pPr>
      <w:r>
        <w:rPr>
          <w:b/>
          <w:bCs/>
          <w:color w:val="2E74B5"/>
          <w:sz w:val="25"/>
          <w:szCs w:val="25"/>
        </w:rPr>
        <w:t xml:space="preserve">4.2 State transitions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2347"/>
        <w:gridCol w:w="3069"/>
        <w:gridCol w:w="2346"/>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Transition</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Preconditions</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Effect</w:t>
            </w:r>
          </w:p>
        </w:tc>
        <w:tc>
          <w:tcPr>
            <w:tcW w:type="dxa" w:w="234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Effect on data</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Register</w:t>
            </w:r>
          </w:p>
        </w:tc>
        <w:tc>
          <w:tcPr>
            <w:tcW w:type="dxa" w:w="2347"/>
            <w:tcMar>
              <w:top w:type="dxa" w:w="60"/>
              <w:left w:type="dxa" w:w="100"/>
              <w:bottom w:type="dxa" w:w="60"/>
              <w:right w:type="dxa" w:w="100"/>
            </w:tcMar>
            <w:vAlign w:val="center"/>
          </w:tcPr>
          <w:p>
            <w:pPr>
              <w:spacing w:after="20" w:before="20"/>
            </w:pPr>
            <w:r>
              <w:rPr>
                <w:sz w:val="20"/>
                <w:szCs w:val="20"/>
              </w:rPr>
              <w:t xml:space="preserve">Manifest valid; every capability exists in PDS-02; no permission code collision.</w:t>
            </w:r>
          </w:p>
        </w:tc>
        <w:tc>
          <w:tcPr>
            <w:tcW w:type="dxa" w:w="3069"/>
            <w:tcMar>
              <w:top w:type="dxa" w:w="60"/>
              <w:left w:type="dxa" w:w="100"/>
              <w:bottom w:type="dxa" w:w="60"/>
              <w:right w:type="dxa" w:w="100"/>
            </w:tcMar>
            <w:vAlign w:val="center"/>
          </w:tcPr>
          <w:p>
            <w:pPr>
              <w:spacing w:after="20" w:before="20"/>
            </w:pPr>
            <w:r>
              <w:rPr>
                <w:sz w:val="20"/>
                <w:szCs w:val="20"/>
              </w:rPr>
              <w:t xml:space="preserve">Capabilities registered with PS-013. Permissions declared. Reporting sources registered.</w:t>
            </w:r>
          </w:p>
        </w:tc>
        <w:tc>
          <w:tcPr>
            <w:tcW w:type="dxa" w:w="2346"/>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License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Registered. Commercial entitlement recorded.</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Capability Registration set to Licensed for the tenant.</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Enable</w:t>
            </w:r>
          </w:p>
        </w:tc>
        <w:tc>
          <w:tcPr>
            <w:tcW w:type="dxa" w:w="2347"/>
            <w:tcMar>
              <w:top w:type="dxa" w:w="60"/>
              <w:left w:type="dxa" w:w="100"/>
              <w:bottom w:type="dxa" w:w="60"/>
              <w:right w:type="dxa" w:w="100"/>
            </w:tcMar>
            <w:vAlign w:val="center"/>
          </w:tcPr>
          <w:p>
            <w:pPr>
              <w:spacing w:after="20" w:before="20"/>
            </w:pPr>
            <w:r>
              <w:rPr>
                <w:sz w:val="20"/>
                <w:szCs w:val="20"/>
              </w:rPr>
              <w:t xml:space="preserve">Licensed. Every capability dependency enabled.</w:t>
            </w:r>
          </w:p>
        </w:tc>
        <w:tc>
          <w:tcPr>
            <w:tcW w:type="dxa" w:w="3069"/>
            <w:tcMar>
              <w:top w:type="dxa" w:w="60"/>
              <w:left w:type="dxa" w:w="100"/>
              <w:bottom w:type="dxa" w:w="60"/>
              <w:right w:type="dxa" w:w="100"/>
            </w:tcMar>
            <w:vAlign w:val="center"/>
          </w:tcPr>
          <w:p>
            <w:pPr>
              <w:spacing w:after="20" w:before="20"/>
            </w:pPr>
            <w:r>
              <w:rPr>
                <w:sz w:val="20"/>
                <w:szCs w:val="20"/>
              </w:rPr>
              <w:t xml:space="preserve">Capability-dependent attributes and objects become visible. Screens and actions appear. Validation profile entries become effective.</w:t>
            </w:r>
          </w:p>
        </w:tc>
        <w:tc>
          <w:tcPr>
            <w:tcW w:type="dxa" w:w="2346"/>
            <w:tcMar>
              <w:top w:type="dxa" w:w="60"/>
              <w:left w:type="dxa" w:w="100"/>
              <w:bottom w:type="dxa" w:w="60"/>
              <w:right w:type="dxa" w:w="100"/>
            </w:tcMar>
            <w:vAlign w:val="center"/>
          </w:tcPr>
          <w:p>
            <w:pPr>
              <w:spacing w:after="20" w:before="20"/>
            </w:pPr>
            <w:r>
              <w:rPr>
                <w:sz w:val="20"/>
                <w:szCs w:val="20"/>
              </w:rPr>
              <w:t xml:space="preserve">No migration. Existing records are untouched and remain valid.</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Disable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Enabled. No dependent capability still enabled.</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Fields hidden, objects removed from the interface, validation relaxed, subscriptions suspended.</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All data retained. Nothing deleted.</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Re-enable</w:t>
            </w:r>
          </w:p>
        </w:tc>
        <w:tc>
          <w:tcPr>
            <w:tcW w:type="dxa" w:w="2347"/>
            <w:tcMar>
              <w:top w:type="dxa" w:w="60"/>
              <w:left w:type="dxa" w:w="100"/>
              <w:bottom w:type="dxa" w:w="60"/>
              <w:right w:type="dxa" w:w="100"/>
            </w:tcMar>
            <w:vAlign w:val="center"/>
          </w:tcPr>
          <w:p>
            <w:pPr>
              <w:spacing w:after="20" w:before="20"/>
            </w:pPr>
            <w:r>
              <w:rPr>
                <w:sz w:val="20"/>
                <w:szCs w:val="20"/>
              </w:rPr>
              <w:t xml:space="preserve">Previously enabled.</w:t>
            </w:r>
          </w:p>
        </w:tc>
        <w:tc>
          <w:tcPr>
            <w:tcW w:type="dxa" w:w="3069"/>
            <w:tcMar>
              <w:top w:type="dxa" w:w="60"/>
              <w:left w:type="dxa" w:w="100"/>
              <w:bottom w:type="dxa" w:w="60"/>
              <w:right w:type="dxa" w:w="100"/>
            </w:tcMar>
            <w:vAlign w:val="center"/>
          </w:tcPr>
          <w:p>
            <w:pPr>
              <w:spacing w:after="20" w:before="20"/>
            </w:pPr>
            <w:r>
              <w:rPr>
                <w:sz w:val="20"/>
                <w:szCs w:val="20"/>
              </w:rPr>
              <w:t xml:space="preserve">Visibility and validation restored.</w:t>
            </w:r>
          </w:p>
        </w:tc>
        <w:tc>
          <w:tcPr>
            <w:tcW w:type="dxa" w:w="2346"/>
            <w:tcMar>
              <w:top w:type="dxa" w:w="60"/>
              <w:left w:type="dxa" w:w="100"/>
              <w:bottom w:type="dxa" w:w="60"/>
              <w:right w:type="dxa" w:w="100"/>
            </w:tcMar>
            <w:vAlign w:val="center"/>
          </w:tcPr>
          <w:p>
            <w:pPr>
              <w:spacing w:after="20" w:before="20"/>
            </w:pPr>
            <w:r>
              <w:rPr>
                <w:sz w:val="20"/>
                <w:szCs w:val="20"/>
              </w:rPr>
              <w:t xml:space="preserve">Previously captured data reappears intact. No re-entry required.</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Upgrade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New manifest valid. Additive changes only, or an approved migration.</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New version registered. Capabilities added. Removed capabilities retired, never deleted.</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Additive. A destructive upgrade requires an approved migration plan.</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Deprecate</w:t>
            </w:r>
          </w:p>
        </w:tc>
        <w:tc>
          <w:tcPr>
            <w:tcW w:type="dxa" w:w="2347"/>
            <w:tcMar>
              <w:top w:type="dxa" w:w="60"/>
              <w:left w:type="dxa" w:w="100"/>
              <w:bottom w:type="dxa" w:w="60"/>
              <w:right w:type="dxa" w:w="100"/>
            </w:tcMar>
            <w:vAlign w:val="center"/>
          </w:tcPr>
          <w:p>
            <w:pPr>
              <w:spacing w:after="20" w:before="20"/>
            </w:pPr>
            <w:r>
              <w:rPr>
                <w:sz w:val="20"/>
                <w:szCs w:val="20"/>
              </w:rPr>
              <w:t xml:space="preserve">Successor identified or capability withdrawn.</w:t>
            </w:r>
          </w:p>
        </w:tc>
        <w:tc>
          <w:tcPr>
            <w:tcW w:type="dxa" w:w="3069"/>
            <w:tcMar>
              <w:top w:type="dxa" w:w="60"/>
              <w:left w:type="dxa" w:w="100"/>
              <w:bottom w:type="dxa" w:w="60"/>
              <w:right w:type="dxa" w:w="100"/>
            </w:tcMar>
            <w:vAlign w:val="center"/>
          </w:tcPr>
          <w:p>
            <w:pPr>
              <w:spacing w:after="20" w:before="20"/>
            </w:pPr>
            <w:r>
              <w:rPr>
                <w:sz w:val="20"/>
                <w:szCs w:val="20"/>
              </w:rPr>
              <w:t xml:space="preserve">No new tenants may enable. Existing tenants unaffected.</w:t>
            </w:r>
          </w:p>
        </w:tc>
        <w:tc>
          <w:tcPr>
            <w:tcW w:type="dxa" w:w="2346"/>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Remove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Disabled for every tenant, or an approved data disposition.</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Extension attributes dropped. Handlers unregistered. Permissions retired.</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Host objects and their data are untouched. Extension data is exported before drop.</w:t>
            </w:r>
          </w:p>
        </w:tc>
      </w:tr>
    </w:tbl>
    <w:p>
      <w:pPr>
        <w:pStyle w:val="Heading2"/>
        <w:spacing w:after="120" w:before="260"/>
      </w:pPr>
      <w:r>
        <w:rPr>
          <w:b/>
          <w:bCs/>
          <w:color w:val="2E74B5"/>
          <w:sz w:val="25"/>
          <w:szCs w:val="25"/>
        </w:rPr>
        <w:t xml:space="preserve">4.3 Guarantees across the lifecycle</w:t>
      </w:r>
    </w:p>
    <w:p>
      <w:pPr>
        <w:pStyle w:val="ListParagraph"/>
        <w:numPr>
          <w:ilvl w:val="0"/>
          <w:numId w:val="3"/>
        </w:numPr>
        <w:spacing w:after="60"/>
      </w:pPr>
      <w:r>
        <w:t xml:space="preserve">Enabling a module never migrates, revalidates or invalidates an existing record.</w:t>
      </w:r>
    </w:p>
    <w:p>
      <w:pPr>
        <w:pStyle w:val="ListParagraph"/>
        <w:numPr>
          <w:ilvl w:val="0"/>
          <w:numId w:val="3"/>
        </w:numPr>
        <w:spacing w:after="60"/>
      </w:pPr>
      <w:r>
        <w:t xml:space="preserve">Disabling a module never deletes data captured while it was enabled.</w:t>
      </w:r>
    </w:p>
    <w:p>
      <w:pPr>
        <w:pStyle w:val="ListParagraph"/>
        <w:numPr>
          <w:ilvl w:val="0"/>
          <w:numId w:val="3"/>
        </w:numPr>
        <w:spacing w:after="60"/>
      </w:pPr>
      <w:r>
        <w:t xml:space="preserve">Removing a module never damages a host object. Only the module own extensions and records are affected, and extension data is exported before it is dropped.</w:t>
      </w:r>
    </w:p>
    <w:p>
      <w:pPr>
        <w:pStyle w:val="ListParagraph"/>
        <w:numPr>
          <w:ilvl w:val="0"/>
          <w:numId w:val="3"/>
        </w:numPr>
        <w:spacing w:after="60"/>
      </w:pPr>
      <w:r>
        <w:t xml:space="preserve">A module upgrade never forces a platform upgrade, within the declared platform version range.</w:t>
      </w:r>
    </w:p>
    <w:p>
      <w:pPr>
        <w:pStyle w:val="ListParagraph"/>
        <w:numPr>
          <w:ilvl w:val="0"/>
          <w:numId w:val="3"/>
        </w:numPr>
        <w:spacing w:after="60"/>
      </w:pPr>
      <w:r>
        <w:t xml:space="preserve">A platform upgrade never breaks a conforming module within a major version.</w:t>
      </w:r>
    </w:p>
    <w:p>
      <w:pPr>
        <w:pStyle w:val="ListParagraph"/>
        <w:numPr>
          <w:ilvl w:val="0"/>
          <w:numId w:val="3"/>
        </w:numPr>
        <w:spacing w:after="60"/>
      </w:pPr>
      <w:r>
        <w:t xml:space="preserve">A retired capability identifier is never reused.</w:t>
      </w:r>
    </w:p>
    <w:p>
      <w:r>
        <w:br w:type="page"/>
      </w:r>
    </w:p>
    <w:p>
      <w:pPr>
        <w:pStyle w:val="Heading1"/>
        <w:spacing w:after="160" w:before="320"/>
      </w:pPr>
      <w:r>
        <w:rPr>
          <w:b/>
          <w:bCs/>
          <w:color w:val="1F4E79"/>
          <w:sz w:val="30"/>
          <w:szCs w:val="30"/>
        </w:rPr>
        <w:t xml:space="preserve">5. Isolation and Prohibited Practices</w:t>
      </w:r>
    </w:p>
    <w:p>
      <w:pPr>
        <w:pStyle w:val="Heading2"/>
        <w:spacing w:after="120" w:before="260"/>
      </w:pPr>
      <w:r>
        <w:rPr>
          <w:b/>
          <w:bCs/>
          <w:color w:val="2E74B5"/>
          <w:sz w:val="25"/>
          <w:szCs w:val="25"/>
        </w:rPr>
        <w:t xml:space="preserve">5.1 Isolation rules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Rationale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IS-01</w:t>
            </w:r>
          </w:p>
        </w:tc>
        <w:tc>
          <w:tcPr>
            <w:tcW w:type="dxa" w:w="4694"/>
            <w:tcMar>
              <w:top w:type="dxa" w:w="60"/>
              <w:left w:type="dxa" w:w="100"/>
              <w:bottom w:type="dxa" w:w="60"/>
              <w:right w:type="dxa" w:w="100"/>
            </w:tcMar>
            <w:vAlign w:val="center"/>
          </w:tcPr>
          <w:p>
            <w:pPr>
              <w:spacing w:after="20" w:before="20"/>
            </w:pPr>
            <w:r>
              <w:rPr>
                <w:sz w:val="20"/>
                <w:szCs w:val="20"/>
              </w:rPr>
              <w:t xml:space="preserve">A module has no access to another module persistence, in any form.</w:t>
            </w:r>
          </w:p>
        </w:tc>
        <w:tc>
          <w:tcPr>
            <w:tcW w:type="dxa" w:w="3610"/>
            <w:tcMar>
              <w:top w:type="dxa" w:w="60"/>
              <w:left w:type="dxa" w:w="100"/>
              <w:bottom w:type="dxa" w:w="60"/>
              <w:right w:type="dxa" w:w="100"/>
            </w:tcMar>
            <w:vAlign w:val="center"/>
          </w:tcPr>
          <w:p>
            <w:pPr>
              <w:spacing w:after="20" w:before="20"/>
            </w:pPr>
            <w:r>
              <w:rPr>
                <w:sz w:val="20"/>
                <w:szCs w:val="20"/>
              </w:rPr>
              <w:t xml:space="preserve">A shared table becomes an undeclared dependency and defeats independent release.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IS-02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module reaches another domain only through its published API or events.</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AP-005. Preserves the acyclic dependency order.</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IS-03</w:t>
            </w:r>
          </w:p>
        </w:tc>
        <w:tc>
          <w:tcPr>
            <w:tcW w:type="dxa" w:w="4694"/>
            <w:tcMar>
              <w:top w:type="dxa" w:w="60"/>
              <w:left w:type="dxa" w:w="100"/>
              <w:bottom w:type="dxa" w:w="60"/>
              <w:right w:type="dxa" w:w="100"/>
            </w:tcMar>
            <w:vAlign w:val="center"/>
          </w:tcPr>
          <w:p>
            <w:pPr>
              <w:spacing w:after="20" w:before="20"/>
            </w:pPr>
            <w:r>
              <w:rPr>
                <w:sz w:val="20"/>
                <w:szCs w:val="20"/>
              </w:rPr>
              <w:t xml:space="preserve">A module never references another module extension attribute.</w:t>
            </w:r>
          </w:p>
        </w:tc>
        <w:tc>
          <w:tcPr>
            <w:tcW w:type="dxa" w:w="3610"/>
            <w:tcMar>
              <w:top w:type="dxa" w:w="60"/>
              <w:left w:type="dxa" w:w="100"/>
              <w:bottom w:type="dxa" w:w="60"/>
              <w:right w:type="dxa" w:w="100"/>
            </w:tcMar>
            <w:vAlign w:val="center"/>
          </w:tcPr>
          <w:p>
            <w:pPr>
              <w:spacing w:after="20" w:before="20"/>
            </w:pPr>
            <w:r>
              <w:rPr>
                <w:sz w:val="20"/>
                <w:szCs w:val="20"/>
              </w:rPr>
              <w:t xml:space="preserve">ER-03. Otherwise removing one module breaks another.</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IS-04</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module never assumes another module is present, unless a dependency is declared and approved.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Capability-based licensing requires every module to stand alone.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IS-05</w:t>
            </w:r>
          </w:p>
        </w:tc>
        <w:tc>
          <w:tcPr>
            <w:tcW w:type="dxa" w:w="4694"/>
            <w:tcMar>
              <w:top w:type="dxa" w:w="60"/>
              <w:left w:type="dxa" w:w="100"/>
              <w:bottom w:type="dxa" w:w="60"/>
              <w:right w:type="dxa" w:w="100"/>
            </w:tcMar>
            <w:vAlign w:val="center"/>
          </w:tcPr>
          <w:p>
            <w:pPr>
              <w:spacing w:after="20" w:before="20"/>
            </w:pPr>
            <w:r>
              <w:rPr>
                <w:sz w:val="20"/>
                <w:szCs w:val="20"/>
              </w:rPr>
              <w:t xml:space="preserve">A module never registers a handler for a platform concern it does not own.</w:t>
            </w:r>
          </w:p>
        </w:tc>
        <w:tc>
          <w:tcPr>
            <w:tcW w:type="dxa" w:w="3610"/>
            <w:tcMar>
              <w:top w:type="dxa" w:w="60"/>
              <w:left w:type="dxa" w:w="100"/>
              <w:bottom w:type="dxa" w:w="60"/>
              <w:right w:type="dxa" w:w="100"/>
            </w:tcMar>
            <w:vAlign w:val="center"/>
          </w:tcPr>
          <w:p>
            <w:pPr>
              <w:spacing w:after="20" w:before="20"/>
            </w:pPr>
            <w:r>
              <w:rPr>
                <w:sz w:val="20"/>
                <w:szCs w:val="20"/>
              </w:rPr>
              <w:t xml:space="preserve">GR-006 and GR-007.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IS-06</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module never writes to a host object outside the hosting domain API.</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GR-001. Bypassing the API bypasses validation, audit and events.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IS-07</w:t>
            </w:r>
          </w:p>
        </w:tc>
        <w:tc>
          <w:tcPr>
            <w:tcW w:type="dxa" w:w="4694"/>
            <w:tcMar>
              <w:top w:type="dxa" w:w="60"/>
              <w:left w:type="dxa" w:w="100"/>
              <w:bottom w:type="dxa" w:w="60"/>
              <w:right w:type="dxa" w:w="100"/>
            </w:tcMar>
            <w:vAlign w:val="center"/>
          </w:tcPr>
          <w:p>
            <w:pPr>
              <w:spacing w:after="20" w:before="20"/>
            </w:pPr>
            <w:r>
              <w:rPr>
                <w:sz w:val="20"/>
                <w:szCs w:val="20"/>
              </w:rPr>
              <w:t xml:space="preserve">A module never contains a per-customer code branch.</w:t>
            </w:r>
          </w:p>
        </w:tc>
        <w:tc>
          <w:tcPr>
            <w:tcW w:type="dxa" w:w="3610"/>
            <w:tcMar>
              <w:top w:type="dxa" w:w="60"/>
              <w:left w:type="dxa" w:w="100"/>
              <w:bottom w:type="dxa" w:w="60"/>
              <w:right w:type="dxa" w:w="100"/>
            </w:tcMar>
            <w:vAlign w:val="center"/>
          </w:tcPr>
          <w:p>
            <w:pPr>
              <w:spacing w:after="20" w:before="20"/>
            </w:pPr>
            <w:r>
              <w:rPr>
                <w:sz w:val="20"/>
                <w:szCs w:val="20"/>
              </w:rPr>
              <w:t xml:space="preserve">AP-006. Customer variation is configuration.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IS-08</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module never extends an evidentiary object.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ER-06. Evidence must remain exactly what the platform sealed.</w:t>
            </w:r>
          </w:p>
        </w:tc>
      </w:tr>
    </w:tbl>
    <w:p>
      <w:pPr>
        <w:pStyle w:val="Heading2"/>
        <w:spacing w:after="120" w:before="260"/>
      </w:pPr>
      <w:r>
        <w:rPr>
          <w:b/>
          <w:bCs/>
          <w:color w:val="2E74B5"/>
          <w:sz w:val="25"/>
          <w:szCs w:val="25"/>
        </w:rPr>
        <w:t xml:space="preserve">5.2 Prohibited practices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3430"/>
        <w:gridCol w:w="324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Prohibited</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Why it is refused</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Correct approach</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Defining a business entity in a module</w:t>
            </w:r>
          </w:p>
        </w:tc>
        <w:tc>
          <w:tcPr>
            <w:tcW w:type="dxa" w:w="3430"/>
            <w:tcMar>
              <w:top w:type="dxa" w:w="60"/>
              <w:left w:type="dxa" w:w="100"/>
              <w:bottom w:type="dxa" w:w="60"/>
              <w:right w:type="dxa" w:w="100"/>
            </w:tcMar>
            <w:vAlign w:val="center"/>
          </w:tcPr>
          <w:p>
            <w:pPr>
              <w:spacing w:after="20" w:before="20"/>
            </w:pPr>
            <w:r>
              <w:rPr>
                <w:sz w:val="20"/>
                <w:szCs w:val="20"/>
              </w:rPr>
              <w:t xml:space="preserve">Violates AP-001. Two definitions of one concept destroy reporting and integration.</w:t>
            </w:r>
          </w:p>
        </w:tc>
        <w:tc>
          <w:tcPr>
            <w:tcW w:type="dxa" w:w="3249"/>
            <w:tcMar>
              <w:top w:type="dxa" w:w="60"/>
              <w:left w:type="dxa" w:w="100"/>
              <w:bottom w:type="dxa" w:w="60"/>
              <w:right w:type="dxa" w:w="100"/>
            </w:tcMar>
            <w:vAlign w:val="center"/>
          </w:tcPr>
          <w:p>
            <w:pPr>
              <w:spacing w:after="20" w:before="20"/>
            </w:pPr>
            <w:r>
              <w:rPr>
                <w:sz w:val="20"/>
                <w:szCs w:val="20"/>
              </w:rPr>
              <w:t xml:space="preserve">Add the object to PDS-05 with a hosting domain.</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Implementing approval logic in a module</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Violates AP-002 and GR-006.</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Define a workflow and supply step handlers.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Writing an authorization check in a module</w:t>
            </w:r>
          </w:p>
        </w:tc>
        <w:tc>
          <w:tcPr>
            <w:tcW w:type="dxa" w:w="3430"/>
            <w:tcMar>
              <w:top w:type="dxa" w:w="60"/>
              <w:left w:type="dxa" w:w="100"/>
              <w:bottom w:type="dxa" w:w="60"/>
              <w:right w:type="dxa" w:w="100"/>
            </w:tcMar>
            <w:vAlign w:val="center"/>
          </w:tcPr>
          <w:p>
            <w:pPr>
              <w:spacing w:after="20" w:before="20"/>
            </w:pPr>
            <w:r>
              <w:rPr>
                <w:sz w:val="20"/>
                <w:szCs w:val="20"/>
              </w:rPr>
              <w:t xml:space="preserve">Violates centralized enforcement.</w:t>
            </w:r>
          </w:p>
        </w:tc>
        <w:tc>
          <w:tcPr>
            <w:tcW w:type="dxa" w:w="3249"/>
            <w:tcMar>
              <w:top w:type="dxa" w:w="60"/>
              <w:left w:type="dxa" w:w="100"/>
              <w:bottom w:type="dxa" w:w="60"/>
              <w:right w:type="dxa" w:w="100"/>
            </w:tcMar>
            <w:vAlign w:val="center"/>
          </w:tcPr>
          <w:p>
            <w:pPr>
              <w:spacing w:after="20" w:before="20"/>
            </w:pPr>
            <w:r>
              <w:rPr>
                <w:sz w:val="20"/>
                <w:szCs w:val="20"/>
              </w:rPr>
              <w:t xml:space="preserve">Declare the permission and call PS-001 Authorize.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Hardcoding a mandatory field</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Violates EP-002 and BR-023.</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Declare classification; call PS-014 Validate.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Building a module-specific report screen</w:t>
            </w:r>
          </w:p>
        </w:tc>
        <w:tc>
          <w:tcPr>
            <w:tcW w:type="dxa" w:w="3430"/>
            <w:tcMar>
              <w:top w:type="dxa" w:w="60"/>
              <w:left w:type="dxa" w:w="100"/>
              <w:bottom w:type="dxa" w:w="60"/>
              <w:right w:type="dxa" w:w="100"/>
            </w:tcMar>
            <w:vAlign w:val="center"/>
          </w:tcPr>
          <w:p>
            <w:pPr>
              <w:spacing w:after="20" w:before="20"/>
            </w:pPr>
            <w:r>
              <w:rPr>
                <w:sz w:val="20"/>
                <w:szCs w:val="20"/>
              </w:rPr>
              <w:t xml:space="preserve">Violates the unified reporting principle.</w:t>
            </w:r>
          </w:p>
        </w:tc>
        <w:tc>
          <w:tcPr>
            <w:tcW w:type="dxa" w:w="3249"/>
            <w:tcMar>
              <w:top w:type="dxa" w:w="60"/>
              <w:left w:type="dxa" w:w="100"/>
              <w:bottom w:type="dxa" w:w="60"/>
              <w:right w:type="dxa" w:w="100"/>
            </w:tcMar>
            <w:vAlign w:val="center"/>
          </w:tcPr>
          <w:p>
            <w:pPr>
              <w:spacing w:after="20" w:before="20"/>
            </w:pPr>
            <w:r>
              <w:rPr>
                <w:sz w:val="20"/>
                <w:szCs w:val="20"/>
              </w:rPr>
              <w:t xml:space="preserve">Register a reporting data source and define a report.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Querying a transactional table for analytics</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Violates BR-018 and BR-175.</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Use the reporting framework query surface.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Handling a reader or camera protocol in a module</w:t>
            </w:r>
          </w:p>
        </w:tc>
        <w:tc>
          <w:tcPr>
            <w:tcW w:type="dxa" w:w="3430"/>
            <w:tcMar>
              <w:top w:type="dxa" w:w="60"/>
              <w:left w:type="dxa" w:w="100"/>
              <w:bottom w:type="dxa" w:w="60"/>
              <w:right w:type="dxa" w:w="100"/>
            </w:tcMar>
            <w:vAlign w:val="center"/>
          </w:tcPr>
          <w:p>
            <w:pPr>
              <w:spacing w:after="20" w:before="20"/>
            </w:pPr>
            <w:r>
              <w:rPr>
                <w:sz w:val="20"/>
                <w:szCs w:val="20"/>
              </w:rPr>
              <w:t xml:space="preserve">Violates layering. Protocols change independently of business logic.</w:t>
            </w:r>
          </w:p>
        </w:tc>
        <w:tc>
          <w:tcPr>
            <w:tcW w:type="dxa" w:w="3249"/>
            <w:tcMar>
              <w:top w:type="dxa" w:w="60"/>
              <w:left w:type="dxa" w:w="100"/>
              <w:bottom w:type="dxa" w:w="60"/>
              <w:right w:type="dxa" w:w="100"/>
            </w:tcMar>
            <w:vAlign w:val="center"/>
          </w:tcPr>
          <w:p>
            <w:pPr>
              <w:spacing w:after="20" w:before="20"/>
            </w:pPr>
            <w:r>
              <w:rPr>
                <w:sz w:val="20"/>
                <w:szCs w:val="20"/>
              </w:rPr>
              <w:t xml:space="preserve">Consume a Layer 3 connector through PS-012.</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Storing files outside PS-017</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Breaks retention, quota and integrity verification.</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Use PS-009 and PS-017.</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Publishing an undeclared event</w:t>
            </w:r>
          </w:p>
        </w:tc>
        <w:tc>
          <w:tcPr>
            <w:tcW w:type="dxa" w:w="3430"/>
            <w:tcMar>
              <w:top w:type="dxa" w:w="60"/>
              <w:left w:type="dxa" w:w="100"/>
              <w:bottom w:type="dxa" w:w="60"/>
              <w:right w:type="dxa" w:w="100"/>
            </w:tcMar>
            <w:vAlign w:val="center"/>
          </w:tcPr>
          <w:p>
            <w:pPr>
              <w:spacing w:after="20" w:before="20"/>
            </w:pPr>
            <w:r>
              <w:rPr>
                <w:sz w:val="20"/>
                <w:szCs w:val="20"/>
              </w:rPr>
              <w:t xml:space="preserve">Consumers cannot be reasoned about.</w:t>
            </w:r>
          </w:p>
        </w:tc>
        <w:tc>
          <w:tcPr>
            <w:tcW w:type="dxa" w:w="3249"/>
            <w:tcMar>
              <w:top w:type="dxa" w:w="60"/>
              <w:left w:type="dxa" w:w="100"/>
              <w:bottom w:type="dxa" w:w="60"/>
              <w:right w:type="dxa" w:w="100"/>
            </w:tcMar>
            <w:vAlign w:val="center"/>
          </w:tcPr>
          <w:p>
            <w:pPr>
              <w:spacing w:after="20" w:before="20"/>
            </w:pPr>
            <w:r>
              <w:rPr>
                <w:sz w:val="20"/>
                <w:szCs w:val="20"/>
              </w:rPr>
              <w:t xml:space="preserve">Declare the event in the manifest and PDS-04.</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Adding a required column to a host object</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Breaks progressive adoption for every other tenant.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Contribute a namespaced extension, classified Capability-Dependent.</w:t>
            </w:r>
          </w:p>
        </w:tc>
      </w:tr>
    </w:tbl>
    <w:p>
      <w:r>
        <w:br w:type="page"/>
      </w:r>
    </w:p>
    <w:p>
      <w:pPr>
        <w:pStyle w:val="Heading1"/>
        <w:spacing w:after="160" w:before="320"/>
      </w:pPr>
      <w:r>
        <w:rPr>
          <w:b/>
          <w:bCs/>
          <w:color w:val="1F4E79"/>
          <w:sz w:val="30"/>
          <w:szCs w:val="30"/>
        </w:rPr>
        <w:t xml:space="preserve">6. Conformance Test Suite</w:t>
      </w:r>
    </w:p>
    <w:p>
      <w:pPr>
        <w:spacing w:after="120" w:before="0"/>
      </w:pPr>
      <w:r>
        <w:t xml:space="preserve">A module is not releasable until it passes every test below. The suite is executable and runs in continuous integration against a reference tenant, not reviewed by inspection alone.</w:t>
      </w:r>
    </w:p>
    <w:p>
      <w:pPr>
        <w:pStyle w:val="Heading2"/>
        <w:spacing w:after="120" w:before="260"/>
      </w:pPr>
      <w:r>
        <w:rPr>
          <w:b/>
          <w:bCs/>
          <w:color w:val="2E74B5"/>
          <w:sz w:val="25"/>
          <w:szCs w:val="25"/>
        </w:rPr>
        <w:t xml:space="preserve">6.1 Manifest and registration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Expected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CT-01</w:t>
            </w:r>
          </w:p>
        </w:tc>
        <w:tc>
          <w:tcPr>
            <w:tcW w:type="dxa" w:w="4694"/>
            <w:tcMar>
              <w:top w:type="dxa" w:w="60"/>
              <w:left w:type="dxa" w:w="100"/>
              <w:bottom w:type="dxa" w:w="60"/>
              <w:right w:type="dxa" w:w="100"/>
            </w:tcMar>
            <w:vAlign w:val="center"/>
          </w:tcPr>
          <w:p>
            <w:pPr>
              <w:spacing w:after="20" w:before="20"/>
            </w:pPr>
            <w:r>
              <w:rPr>
                <w:sz w:val="20"/>
                <w:szCs w:val="20"/>
              </w:rPr>
              <w:t xml:space="preserve">Register with a capability identifier absent from PDS-02.</w:t>
            </w:r>
          </w:p>
        </w:tc>
        <w:tc>
          <w:tcPr>
            <w:tcW w:type="dxa" w:w="3610"/>
            <w:tcMar>
              <w:top w:type="dxa" w:w="60"/>
              <w:left w:type="dxa" w:w="100"/>
              <w:bottom w:type="dxa" w:w="60"/>
              <w:right w:type="dxa" w:w="100"/>
            </w:tcMar>
            <w:vAlign w:val="center"/>
          </w:tcPr>
          <w:p>
            <w:pPr>
              <w:spacing w:after="20" w:before="20"/>
            </w:pPr>
            <w:r>
              <w:rPr>
                <w:sz w:val="20"/>
                <w:szCs w:val="20"/>
              </w:rPr>
              <w:t xml:space="preserve">Registration refused with CapabilityUnknown.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CT-02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Register with a permission code already declared by another module.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Refused with NamespaceCollision.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CT-03</w:t>
            </w:r>
          </w:p>
        </w:tc>
        <w:tc>
          <w:tcPr>
            <w:tcW w:type="dxa" w:w="4694"/>
            <w:tcMar>
              <w:top w:type="dxa" w:w="60"/>
              <w:left w:type="dxa" w:w="100"/>
              <w:bottom w:type="dxa" w:w="60"/>
              <w:right w:type="dxa" w:w="100"/>
            </w:tcMar>
            <w:vAlign w:val="center"/>
          </w:tcPr>
          <w:p>
            <w:pPr>
              <w:spacing w:after="20" w:before="20"/>
            </w:pPr>
            <w:r>
              <w:rPr>
                <w:sz w:val="20"/>
                <w:szCs w:val="20"/>
              </w:rPr>
              <w:t xml:space="preserve">Register claiming to host an object already hosted elsewhere.</w:t>
            </w:r>
          </w:p>
        </w:tc>
        <w:tc>
          <w:tcPr>
            <w:tcW w:type="dxa" w:w="3610"/>
            <w:tcMar>
              <w:top w:type="dxa" w:w="60"/>
              <w:left w:type="dxa" w:w="100"/>
              <w:bottom w:type="dxa" w:w="60"/>
              <w:right w:type="dxa" w:w="100"/>
            </w:tcMar>
            <w:vAlign w:val="center"/>
          </w:tcPr>
          <w:p>
            <w:pPr>
              <w:spacing w:after="20" w:before="20"/>
            </w:pPr>
            <w:r>
              <w:rPr>
                <w:sz w:val="20"/>
                <w:szCs w:val="20"/>
              </w:rPr>
              <w:t xml:space="preserve">Refused with HostingConflict.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CT-04</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Register an extension on an evidentiary object.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Refused with EvidentiaryObjectClosed.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CT-05</w:t>
            </w:r>
          </w:p>
        </w:tc>
        <w:tc>
          <w:tcPr>
            <w:tcW w:type="dxa" w:w="4694"/>
            <w:tcMar>
              <w:top w:type="dxa" w:w="60"/>
              <w:left w:type="dxa" w:w="100"/>
              <w:bottom w:type="dxa" w:w="60"/>
              <w:right w:type="dxa" w:w="100"/>
            </w:tcMar>
            <w:vAlign w:val="center"/>
          </w:tcPr>
          <w:p>
            <w:pPr>
              <w:spacing w:after="20" w:before="20"/>
            </w:pPr>
            <w:r>
              <w:rPr>
                <w:sz w:val="20"/>
                <w:szCs w:val="20"/>
              </w:rPr>
              <w:t xml:space="preserve">Register a reporting source pointing at a transactional table.</w:t>
            </w:r>
          </w:p>
        </w:tc>
        <w:tc>
          <w:tcPr>
            <w:tcW w:type="dxa" w:w="3610"/>
            <w:tcMar>
              <w:top w:type="dxa" w:w="60"/>
              <w:left w:type="dxa" w:w="100"/>
              <w:bottom w:type="dxa" w:w="60"/>
              <w:right w:type="dxa" w:w="100"/>
            </w:tcMar>
            <w:vAlign w:val="center"/>
          </w:tcPr>
          <w:p>
            <w:pPr>
              <w:spacing w:after="20" w:before="20"/>
            </w:pPr>
            <w:r>
              <w:rPr>
                <w:sz w:val="20"/>
                <w:szCs w:val="20"/>
              </w:rPr>
              <w:t xml:space="preserve">Refused with TransactionalSourceRejected.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CT-06</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Register with a mandatory connector and no declared degradation.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Refused.</w:t>
            </w:r>
          </w:p>
        </w:tc>
      </w:tr>
    </w:tbl>
    <w:p>
      <w:pPr>
        <w:pStyle w:val="Heading2"/>
        <w:spacing w:after="120" w:before="260"/>
      </w:pPr>
      <w:r>
        <w:rPr>
          <w:b/>
          <w:bCs/>
          <w:color w:val="2E74B5"/>
          <w:sz w:val="25"/>
          <w:szCs w:val="25"/>
        </w:rPr>
        <w:t xml:space="preserve">6.2 Minimal tenant behavior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Expected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CT-10</w:t>
            </w:r>
          </w:p>
        </w:tc>
        <w:tc>
          <w:tcPr>
            <w:tcW w:type="dxa" w:w="4694"/>
            <w:tcMar>
              <w:top w:type="dxa" w:w="60"/>
              <w:left w:type="dxa" w:w="100"/>
              <w:bottom w:type="dxa" w:w="60"/>
              <w:right w:type="dxa" w:w="100"/>
            </w:tcMar>
            <w:vAlign w:val="center"/>
          </w:tcPr>
          <w:p>
            <w:pPr>
              <w:spacing w:after="20" w:before="20"/>
            </w:pPr>
            <w:r>
              <w:rPr>
                <w:sz w:val="20"/>
                <w:szCs w:val="20"/>
              </w:rPr>
              <w:t xml:space="preserve">Install the module alone on a tenant with only the Core Platform.</w:t>
            </w:r>
          </w:p>
        </w:tc>
        <w:tc>
          <w:tcPr>
            <w:tcW w:type="dxa" w:w="3610"/>
            <w:tcMar>
              <w:top w:type="dxa" w:w="60"/>
              <w:left w:type="dxa" w:w="100"/>
              <w:bottom w:type="dxa" w:w="60"/>
              <w:right w:type="dxa" w:w="100"/>
            </w:tcMar>
            <w:vAlign w:val="center"/>
          </w:tcPr>
          <w:p>
            <w:pPr>
              <w:spacing w:after="20" w:before="20"/>
            </w:pPr>
            <w:r>
              <w:rPr>
                <w:sz w:val="20"/>
                <w:szCs w:val="20"/>
              </w:rPr>
              <w:t xml:space="preserve">Module is fully operable. No other module required.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CT-11</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Create every object the module works with, supplying only Required attributes.</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Creation succeeds. No capability-dependent field is demanded.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CT-12</w:t>
            </w:r>
          </w:p>
        </w:tc>
        <w:tc>
          <w:tcPr>
            <w:tcW w:type="dxa" w:w="4694"/>
            <w:tcMar>
              <w:top w:type="dxa" w:w="60"/>
              <w:left w:type="dxa" w:w="100"/>
              <w:bottom w:type="dxa" w:w="60"/>
              <w:right w:type="dxa" w:w="100"/>
            </w:tcMar>
            <w:vAlign w:val="center"/>
          </w:tcPr>
          <w:p>
            <w:pPr>
              <w:spacing w:after="20" w:before="20"/>
            </w:pPr>
            <w:r>
              <w:rPr>
                <w:sz w:val="20"/>
                <w:szCs w:val="20"/>
              </w:rPr>
              <w:t xml:space="preserve">Disable every optional connector, including any ERP.</w:t>
            </w:r>
          </w:p>
        </w:tc>
        <w:tc>
          <w:tcPr>
            <w:tcW w:type="dxa" w:w="3610"/>
            <w:tcMar>
              <w:top w:type="dxa" w:w="60"/>
              <w:left w:type="dxa" w:w="100"/>
              <w:bottom w:type="dxa" w:w="60"/>
              <w:right w:type="dxa" w:w="100"/>
            </w:tcMar>
            <w:vAlign w:val="center"/>
          </w:tcPr>
          <w:p>
            <w:pPr>
              <w:spacing w:after="20" w:before="20"/>
            </w:pPr>
            <w:r>
              <w:rPr>
                <w:sz w:val="20"/>
                <w:szCs w:val="20"/>
              </w:rPr>
              <w:t xml:space="preserve">Module functions. Degradation is explicit and safe.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CT-13</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Operate with warehouse structure disabled.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 storage location is requested anywhere in the module.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CT-14</w:t>
            </w:r>
          </w:p>
        </w:tc>
        <w:tc>
          <w:tcPr>
            <w:tcW w:type="dxa" w:w="4694"/>
            <w:tcMar>
              <w:top w:type="dxa" w:w="60"/>
              <w:left w:type="dxa" w:w="100"/>
              <w:bottom w:type="dxa" w:w="60"/>
              <w:right w:type="dxa" w:w="100"/>
            </w:tcMar>
            <w:vAlign w:val="center"/>
          </w:tcPr>
          <w:p>
            <w:pPr>
              <w:spacing w:after="20" w:before="20"/>
            </w:pPr>
            <w:r>
              <w:rPr>
                <w:sz w:val="20"/>
                <w:szCs w:val="20"/>
              </w:rPr>
              <w:t xml:space="preserve">Operate with RFID disabled.</w:t>
            </w:r>
          </w:p>
        </w:tc>
        <w:tc>
          <w:tcPr>
            <w:tcW w:type="dxa" w:w="3610"/>
            <w:tcMar>
              <w:top w:type="dxa" w:w="60"/>
              <w:left w:type="dxa" w:w="100"/>
              <w:bottom w:type="dxa" w:w="60"/>
              <w:right w:type="dxa" w:w="100"/>
            </w:tcMar>
            <w:vAlign w:val="center"/>
          </w:tcPr>
          <w:p>
            <w:pPr>
              <w:spacing w:after="20" w:before="20"/>
            </w:pPr>
            <w:r>
              <w:rPr>
                <w:sz w:val="20"/>
                <w:szCs w:val="20"/>
              </w:rPr>
              <w:t xml:space="preserve">No tag field appears and no tag is demanded.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CT-15</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Operate with Visual Asset Intelligence disabled.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 coordinate or floor plan is requested.</w:t>
            </w:r>
          </w:p>
        </w:tc>
      </w:tr>
    </w:tbl>
    <w:p>
      <w:pPr>
        <w:pStyle w:val="Heading2"/>
        <w:spacing w:after="120" w:before="260"/>
      </w:pPr>
      <w:r>
        <w:rPr>
          <w:b/>
          <w:bCs/>
          <w:color w:val="2E74B5"/>
          <w:sz w:val="25"/>
          <w:szCs w:val="25"/>
        </w:rPr>
        <w:t xml:space="preserve">6.3 Capability and validation behavior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Expected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CT-20</w:t>
            </w:r>
          </w:p>
        </w:tc>
        <w:tc>
          <w:tcPr>
            <w:tcW w:type="dxa" w:w="4694"/>
            <w:tcMar>
              <w:top w:type="dxa" w:w="60"/>
              <w:left w:type="dxa" w:w="100"/>
              <w:bottom w:type="dxa" w:w="60"/>
              <w:right w:type="dxa" w:w="100"/>
            </w:tcMar>
            <w:vAlign w:val="center"/>
          </w:tcPr>
          <w:p>
            <w:pPr>
              <w:spacing w:after="20" w:before="20"/>
            </w:pPr>
            <w:r>
              <w:rPr>
                <w:sz w:val="20"/>
                <w:szCs w:val="20"/>
              </w:rPr>
              <w:t xml:space="preserve">Enable a capability, create records, disable it, then read those records.</w:t>
            </w:r>
          </w:p>
        </w:tc>
        <w:tc>
          <w:tcPr>
            <w:tcW w:type="dxa" w:w="3610"/>
            <w:tcMar>
              <w:top w:type="dxa" w:w="60"/>
              <w:left w:type="dxa" w:w="100"/>
              <w:bottom w:type="dxa" w:w="60"/>
              <w:right w:type="dxa" w:w="100"/>
            </w:tcMar>
            <w:vAlign w:val="center"/>
          </w:tcPr>
          <w:p>
            <w:pPr>
              <w:spacing w:after="20" w:before="20"/>
            </w:pPr>
            <w:r>
              <w:rPr>
                <w:sz w:val="20"/>
                <w:szCs w:val="20"/>
              </w:rPr>
              <w:t xml:space="preserve">Data retained and readable. No validation error on read.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CT-21</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Re-enable the capability.</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Fields reappear with the previously captured values intact.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CT-22</w:t>
            </w:r>
          </w:p>
        </w:tc>
        <w:tc>
          <w:tcPr>
            <w:tcW w:type="dxa" w:w="4694"/>
            <w:tcMar>
              <w:top w:type="dxa" w:w="60"/>
              <w:left w:type="dxa" w:w="100"/>
              <w:bottom w:type="dxa" w:w="60"/>
              <w:right w:type="dxa" w:w="100"/>
            </w:tcMar>
            <w:vAlign w:val="center"/>
          </w:tcPr>
          <w:p>
            <w:pPr>
              <w:spacing w:after="20" w:before="20"/>
            </w:pPr>
            <w:r>
              <w:rPr>
                <w:sz w:val="20"/>
                <w:szCs w:val="20"/>
              </w:rPr>
              <w:t xml:space="preserve">Disable a capability and inspect every screen the module contributes.</w:t>
            </w:r>
          </w:p>
        </w:tc>
        <w:tc>
          <w:tcPr>
            <w:tcW w:type="dxa" w:w="3610"/>
            <w:tcMar>
              <w:top w:type="dxa" w:w="60"/>
              <w:left w:type="dxa" w:w="100"/>
              <w:bottom w:type="dxa" w:w="60"/>
              <w:right w:type="dxa" w:w="100"/>
            </w:tcMar>
            <w:vAlign w:val="center"/>
          </w:tcPr>
          <w:p>
            <w:pPr>
              <w:spacing w:after="20" w:before="20"/>
            </w:pPr>
            <w:r>
              <w:rPr>
                <w:sz w:val="20"/>
                <w:szCs w:val="20"/>
              </w:rPr>
              <w:t xml:space="preserve">No field belonging to that capability is rendered, not even disabled or greyed.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CT-23</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Set a validation profile entry raising a capability-dependent field to Required.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The field becomes mandatory in the interface and the API simultaneously.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CT-24</w:t>
            </w:r>
          </w:p>
        </w:tc>
        <w:tc>
          <w:tcPr>
            <w:tcW w:type="dxa" w:w="4694"/>
            <w:tcMar>
              <w:top w:type="dxa" w:w="60"/>
              <w:left w:type="dxa" w:w="100"/>
              <w:bottom w:type="dxa" w:w="60"/>
              <w:right w:type="dxa" w:w="100"/>
            </w:tcMar>
            <w:vAlign w:val="center"/>
          </w:tcPr>
          <w:p>
            <w:pPr>
              <w:spacing w:after="20" w:before="20"/>
            </w:pPr>
            <w:r>
              <w:rPr>
                <w:sz w:val="20"/>
                <w:szCs w:val="20"/>
              </w:rPr>
              <w:t xml:space="preserve">Attempt to relax a PDS-05 Required attribute through a profile entry.</w:t>
            </w:r>
          </w:p>
        </w:tc>
        <w:tc>
          <w:tcPr>
            <w:tcW w:type="dxa" w:w="3610"/>
            <w:tcMar>
              <w:top w:type="dxa" w:w="60"/>
              <w:left w:type="dxa" w:w="100"/>
              <w:bottom w:type="dxa" w:w="60"/>
              <w:right w:type="dxa" w:w="100"/>
            </w:tcMar>
            <w:vAlign w:val="center"/>
          </w:tcPr>
          <w:p>
            <w:pPr>
              <w:spacing w:after="20" w:before="20"/>
            </w:pPr>
            <w:r>
              <w:rPr>
                <w:sz w:val="20"/>
                <w:szCs w:val="20"/>
              </w:rPr>
              <w:t xml:space="preserve">Refused with CannotRelaxRequired.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CT-25</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Trigger a validation failure.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The message names the capability or profile entry that created the obligation.</w:t>
            </w:r>
          </w:p>
        </w:tc>
      </w:tr>
    </w:tbl>
    <w:p>
      <w:pPr>
        <w:pStyle w:val="Heading2"/>
        <w:spacing w:after="120" w:before="260"/>
      </w:pPr>
      <w:r>
        <w:rPr>
          <w:b/>
          <w:bCs/>
          <w:color w:val="2E74B5"/>
          <w:sz w:val="25"/>
          <w:szCs w:val="25"/>
        </w:rPr>
        <w:t xml:space="preserve">6.4 Isolation and platform consumption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Expected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CT-30</w:t>
            </w:r>
          </w:p>
        </w:tc>
        <w:tc>
          <w:tcPr>
            <w:tcW w:type="dxa" w:w="4694"/>
            <w:tcMar>
              <w:top w:type="dxa" w:w="60"/>
              <w:left w:type="dxa" w:w="100"/>
              <w:bottom w:type="dxa" w:w="60"/>
              <w:right w:type="dxa" w:w="100"/>
            </w:tcMar>
            <w:vAlign w:val="center"/>
          </w:tcPr>
          <w:p>
            <w:pPr>
              <w:spacing w:after="20" w:before="20"/>
            </w:pPr>
            <w:r>
              <w:rPr>
                <w:sz w:val="20"/>
                <w:szCs w:val="20"/>
              </w:rPr>
              <w:t xml:space="preserve">Static analysis for direct database access outside the module own schema.</w:t>
            </w:r>
          </w:p>
        </w:tc>
        <w:tc>
          <w:tcPr>
            <w:tcW w:type="dxa" w:w="3610"/>
            <w:tcMar>
              <w:top w:type="dxa" w:w="60"/>
              <w:left w:type="dxa" w:w="100"/>
              <w:bottom w:type="dxa" w:w="60"/>
              <w:right w:type="dxa" w:w="100"/>
            </w:tcMar>
            <w:vAlign w:val="center"/>
          </w:tcPr>
          <w:p>
            <w:pPr>
              <w:spacing w:after="20" w:before="20"/>
            </w:pPr>
            <w:r>
              <w:rPr>
                <w:sz w:val="20"/>
                <w:szCs w:val="20"/>
              </w:rPr>
              <w:t xml:space="preserve">None found.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CT-31</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Static analysis for authorization decisions outside PS-001.</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None found.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CT-32</w:t>
            </w:r>
          </w:p>
        </w:tc>
        <w:tc>
          <w:tcPr>
            <w:tcW w:type="dxa" w:w="4694"/>
            <w:tcMar>
              <w:top w:type="dxa" w:w="60"/>
              <w:left w:type="dxa" w:w="100"/>
              <w:bottom w:type="dxa" w:w="60"/>
              <w:right w:type="dxa" w:w="100"/>
            </w:tcMar>
            <w:vAlign w:val="center"/>
          </w:tcPr>
          <w:p>
            <w:pPr>
              <w:spacing w:after="20" w:before="20"/>
            </w:pPr>
            <w:r>
              <w:rPr>
                <w:sz w:val="20"/>
                <w:szCs w:val="20"/>
              </w:rPr>
              <w:t xml:space="preserve">Static analysis for approval, notification, audit, search or numbering implementations.</w:t>
            </w:r>
          </w:p>
        </w:tc>
        <w:tc>
          <w:tcPr>
            <w:tcW w:type="dxa" w:w="3610"/>
            <w:tcMar>
              <w:top w:type="dxa" w:w="60"/>
              <w:left w:type="dxa" w:w="100"/>
              <w:bottom w:type="dxa" w:w="60"/>
              <w:right w:type="dxa" w:w="100"/>
            </w:tcMar>
            <w:vAlign w:val="center"/>
          </w:tcPr>
          <w:p>
            <w:pPr>
              <w:spacing w:after="20" w:before="20"/>
            </w:pPr>
            <w:r>
              <w:rPr>
                <w:sz w:val="20"/>
                <w:szCs w:val="20"/>
              </w:rPr>
              <w:t xml:space="preserve">None found.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CT-33</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Attempt to publish an event absent from the manifest.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Refused with EventNotDeclared.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CT-34</w:t>
            </w:r>
          </w:p>
        </w:tc>
        <w:tc>
          <w:tcPr>
            <w:tcW w:type="dxa" w:w="4694"/>
            <w:tcMar>
              <w:top w:type="dxa" w:w="60"/>
              <w:left w:type="dxa" w:w="100"/>
              <w:bottom w:type="dxa" w:w="60"/>
              <w:right w:type="dxa" w:w="100"/>
            </w:tcMar>
            <w:vAlign w:val="center"/>
          </w:tcPr>
          <w:p>
            <w:pPr>
              <w:spacing w:after="20" w:before="20"/>
            </w:pPr>
            <w:r>
              <w:rPr>
                <w:sz w:val="20"/>
                <w:szCs w:val="20"/>
              </w:rPr>
              <w:t xml:space="preserve">Submit the same operation twice with one idempotency key.</w:t>
            </w:r>
          </w:p>
        </w:tc>
        <w:tc>
          <w:tcPr>
            <w:tcW w:type="dxa" w:w="3610"/>
            <w:tcMar>
              <w:top w:type="dxa" w:w="60"/>
              <w:left w:type="dxa" w:w="100"/>
              <w:bottom w:type="dxa" w:w="60"/>
              <w:right w:type="dxa" w:w="100"/>
            </w:tcMar>
            <w:vAlign w:val="center"/>
          </w:tcPr>
          <w:p>
            <w:pPr>
              <w:spacing w:after="20" w:before="20"/>
            </w:pPr>
            <w:r>
              <w:rPr>
                <w:sz w:val="20"/>
                <w:szCs w:val="20"/>
              </w:rPr>
              <w:t xml:space="preserve">Exactly one business record created.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CT-35</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Remove the module and inspect every host object it extended.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Host objects intact. Only namespaced extensions removed, after export.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CT-36</w:t>
            </w:r>
          </w:p>
        </w:tc>
        <w:tc>
          <w:tcPr>
            <w:tcW w:type="dxa" w:w="4694"/>
            <w:tcMar>
              <w:top w:type="dxa" w:w="60"/>
              <w:left w:type="dxa" w:w="100"/>
              <w:bottom w:type="dxa" w:w="60"/>
              <w:right w:type="dxa" w:w="100"/>
            </w:tcMar>
            <w:vAlign w:val="center"/>
          </w:tcPr>
          <w:p>
            <w:pPr>
              <w:spacing w:after="20" w:before="20"/>
            </w:pPr>
            <w:r>
              <w:rPr>
                <w:sz w:val="20"/>
                <w:szCs w:val="20"/>
              </w:rPr>
              <w:t xml:space="preserve">Install two modules that extend the same host object.</w:t>
            </w:r>
          </w:p>
        </w:tc>
        <w:tc>
          <w:tcPr>
            <w:tcW w:type="dxa" w:w="3610"/>
            <w:tcMar>
              <w:top w:type="dxa" w:w="60"/>
              <w:left w:type="dxa" w:w="100"/>
              <w:bottom w:type="dxa" w:w="60"/>
              <w:right w:type="dxa" w:w="100"/>
            </w:tcMar>
            <w:vAlign w:val="center"/>
          </w:tcPr>
          <w:p>
            <w:pPr>
              <w:spacing w:after="20" w:before="20"/>
            </w:pPr>
            <w:r>
              <w:rPr>
                <w:sz w:val="20"/>
                <w:szCs w:val="20"/>
              </w:rPr>
              <w:t xml:space="preserve">Both extensions coexist. Neither references the other.</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CT-37</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Read as an actor without scope for the records involved.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 record returned, not even a redacted row.</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CT-38</w:t>
            </w:r>
          </w:p>
        </w:tc>
        <w:tc>
          <w:tcPr>
            <w:tcW w:type="dxa" w:w="4694"/>
            <w:tcMar>
              <w:top w:type="dxa" w:w="60"/>
              <w:left w:type="dxa" w:w="100"/>
              <w:bottom w:type="dxa" w:w="60"/>
              <w:right w:type="dxa" w:w="100"/>
            </w:tcMar>
            <w:vAlign w:val="center"/>
          </w:tcPr>
          <w:p>
            <w:pPr>
              <w:spacing w:after="20" w:before="20"/>
            </w:pPr>
            <w:r>
              <w:rPr>
                <w:sz w:val="20"/>
                <w:szCs w:val="20"/>
              </w:rPr>
              <w:t xml:space="preserve">Perform a state change and inspect the audit log.</w:t>
            </w:r>
          </w:p>
        </w:tc>
        <w:tc>
          <w:tcPr>
            <w:tcW w:type="dxa" w:w="3610"/>
            <w:tcMar>
              <w:top w:type="dxa" w:w="60"/>
              <w:left w:type="dxa" w:w="100"/>
              <w:bottom w:type="dxa" w:w="60"/>
              <w:right w:type="dxa" w:w="100"/>
            </w:tcMar>
            <w:vAlign w:val="center"/>
          </w:tcPr>
          <w:p>
            <w:pPr>
              <w:spacing w:after="20" w:before="20"/>
            </w:pPr>
            <w:r>
              <w:rPr>
                <w:sz w:val="20"/>
                <w:szCs w:val="20"/>
              </w:rPr>
              <w:t xml:space="preserve">An audit record exists with actor, source, timestamp and changed fields, without the module writing it.</w:t>
            </w:r>
          </w:p>
        </w:tc>
      </w:tr>
    </w:tbl>
    <w:p>
      <w:pPr>
        <w:pStyle w:val="Heading2"/>
        <w:spacing w:after="120" w:before="260"/>
      </w:pPr>
      <w:r>
        <w:rPr>
          <w:b/>
          <w:bCs/>
          <w:color w:val="2E74B5"/>
          <w:sz w:val="25"/>
          <w:szCs w:val="25"/>
        </w:rPr>
        <w:t xml:space="preserve">6.5 Non-functional conformance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Expected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CT-40</w:t>
            </w:r>
          </w:p>
        </w:tc>
        <w:tc>
          <w:tcPr>
            <w:tcW w:type="dxa" w:w="4694"/>
            <w:tcMar>
              <w:top w:type="dxa" w:w="60"/>
              <w:left w:type="dxa" w:w="100"/>
              <w:bottom w:type="dxa" w:w="60"/>
              <w:right w:type="dxa" w:w="100"/>
            </w:tcMar>
            <w:vAlign w:val="center"/>
          </w:tcPr>
          <w:p>
            <w:pPr>
              <w:spacing w:after="20" w:before="20"/>
            </w:pPr>
            <w:r>
              <w:rPr>
                <w:sz w:val="20"/>
                <w:szCs w:val="20"/>
              </w:rPr>
              <w:t xml:space="preserve">Operate a handheld flow with connectivity interrupted mid-operation.</w:t>
            </w:r>
          </w:p>
        </w:tc>
        <w:tc>
          <w:tcPr>
            <w:tcW w:type="dxa" w:w="3610"/>
            <w:tcMar>
              <w:top w:type="dxa" w:w="60"/>
              <w:left w:type="dxa" w:w="100"/>
              <w:bottom w:type="dxa" w:w="60"/>
              <w:right w:type="dxa" w:w="100"/>
            </w:tcMar>
            <w:vAlign w:val="center"/>
          </w:tcPr>
          <w:p>
            <w:pPr>
              <w:spacing w:after="20" w:before="20"/>
            </w:pPr>
            <w:r>
              <w:rPr>
                <w:sz w:val="20"/>
                <w:szCs w:val="20"/>
              </w:rPr>
              <w:t xml:space="preserve">Store-and-forward completes; no duplicate and no lost record.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CT-41</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Run the module interface in an Arabic locale.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Full mirroring. Latin identifiers isolated and correctly rendered.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CT-42</w:t>
            </w:r>
          </w:p>
        </w:tc>
        <w:tc>
          <w:tcPr>
            <w:tcW w:type="dxa" w:w="4694"/>
            <w:tcMar>
              <w:top w:type="dxa" w:w="60"/>
              <w:left w:type="dxa" w:w="100"/>
              <w:bottom w:type="dxa" w:w="60"/>
              <w:right w:type="dxa" w:w="100"/>
            </w:tcMar>
            <w:vAlign w:val="center"/>
          </w:tcPr>
          <w:p>
            <w:pPr>
              <w:spacing w:after="20" w:before="20"/>
            </w:pPr>
            <w:r>
              <w:rPr>
                <w:sz w:val="20"/>
                <w:szCs w:val="20"/>
              </w:rPr>
              <w:t xml:space="preserve">Run every list the module contributes.</w:t>
            </w:r>
          </w:p>
        </w:tc>
        <w:tc>
          <w:tcPr>
            <w:tcW w:type="dxa" w:w="3610"/>
            <w:tcMar>
              <w:top w:type="dxa" w:w="60"/>
              <w:left w:type="dxa" w:w="100"/>
              <w:bottom w:type="dxa" w:w="60"/>
              <w:right w:type="dxa" w:w="100"/>
            </w:tcMar>
            <w:vAlign w:val="center"/>
          </w:tcPr>
          <w:p>
            <w:pPr>
              <w:spacing w:after="20" w:before="20"/>
            </w:pPr>
            <w:r>
              <w:rPr>
                <w:sz w:val="20"/>
                <w:szCs w:val="20"/>
              </w:rPr>
              <w:t xml:space="preserve">Filtering, export and saved views available on all of them.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CT-43</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Measure the common task path.</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 more than three clicks to complete a common task.</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CT-44</w:t>
            </w:r>
          </w:p>
        </w:tc>
        <w:tc>
          <w:tcPr>
            <w:tcW w:type="dxa" w:w="4694"/>
            <w:tcMar>
              <w:top w:type="dxa" w:w="60"/>
              <w:left w:type="dxa" w:w="100"/>
              <w:bottom w:type="dxa" w:w="60"/>
              <w:right w:type="dxa" w:w="100"/>
            </w:tcMar>
            <w:vAlign w:val="center"/>
          </w:tcPr>
          <w:p>
            <w:pPr>
              <w:spacing w:after="20" w:before="20"/>
            </w:pPr>
            <w:r>
              <w:rPr>
                <w:sz w:val="20"/>
                <w:szCs w:val="20"/>
              </w:rPr>
              <w:t xml:space="preserve">Exercise the module under the reference load profile.</w:t>
            </w:r>
          </w:p>
        </w:tc>
        <w:tc>
          <w:tcPr>
            <w:tcW w:type="dxa" w:w="3610"/>
            <w:tcMar>
              <w:top w:type="dxa" w:w="60"/>
              <w:left w:type="dxa" w:w="100"/>
              <w:bottom w:type="dxa" w:w="60"/>
              <w:right w:type="dxa" w:w="100"/>
            </w:tcMar>
            <w:vAlign w:val="center"/>
          </w:tcPr>
          <w:p>
            <w:pPr>
              <w:spacing w:after="20" w:before="20"/>
            </w:pPr>
            <w:r>
              <w:rPr>
                <w:sz w:val="20"/>
                <w:szCs w:val="20"/>
              </w:rPr>
              <w:t xml:space="preserve">Platform service level targets in PDS-07 are not degraded.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CT-45</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Upgrade the module to the next version.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Additive. No data migration and no downtime for a conforming upgrade.</w:t>
            </w:r>
          </w:p>
        </w:tc>
      </w:tr>
    </w:tbl>
    <w:p>
      <w:pPr>
        <w:pStyle w:val="Heading2"/>
        <w:spacing w:after="120" w:before="260"/>
      </w:pPr>
      <w:r>
        <w:rPr>
          <w:b/>
          <w:bCs/>
          <w:color w:val="2E74B5"/>
          <w:sz w:val="25"/>
          <w:szCs w:val="25"/>
        </w:rPr>
        <w:t xml:space="preserve">6.6 Certification levels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4694"/>
        <w:gridCol w:w="2346"/>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Requirement</w:t>
            </w:r>
          </w:p>
        </w:tc>
        <w:tc>
          <w:tcPr>
            <w:tcW w:type="dxa" w:w="234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Who may hold 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Core</w:t>
            </w:r>
          </w:p>
        </w:tc>
        <w:tc>
          <w:tcPr>
            <w:tcW w:type="dxa" w:w="4694"/>
            <w:tcMar>
              <w:top w:type="dxa" w:w="60"/>
              <w:left w:type="dxa" w:w="100"/>
              <w:bottom w:type="dxa" w:w="60"/>
              <w:right w:type="dxa" w:w="100"/>
            </w:tcMar>
            <w:vAlign w:val="center"/>
          </w:tcPr>
          <w:p>
            <w:pPr>
              <w:spacing w:after="20" w:before="20"/>
            </w:pPr>
            <w:r>
              <w:rPr>
                <w:sz w:val="20"/>
                <w:szCs w:val="20"/>
              </w:rPr>
              <w:t xml:space="preserve">Every test in sections 6.1 to 6.5 passes. Built by Trangant.</w:t>
            </w:r>
          </w:p>
        </w:tc>
        <w:tc>
          <w:tcPr>
            <w:tcW w:type="dxa" w:w="2346"/>
            <w:tcMar>
              <w:top w:type="dxa" w:w="60"/>
              <w:left w:type="dxa" w:w="100"/>
              <w:bottom w:type="dxa" w:w="60"/>
              <w:right w:type="dxa" w:w="100"/>
            </w:tcMar>
            <w:vAlign w:val="center"/>
          </w:tcPr>
          <w:p>
            <w:pPr>
              <w:spacing w:after="20" w:before="20"/>
            </w:pPr>
            <w:r>
              <w:rPr>
                <w:sz w:val="20"/>
                <w:szCs w:val="20"/>
              </w:rPr>
              <w:t xml:space="preserve">Release 1 modules.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Certified Partner</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test passes. Manifest reviewed by the Chief Architect. Security review completed.</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Partner modules distributed through the marketplace.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Sandbox</w:t>
            </w:r>
          </w:p>
        </w:tc>
        <w:tc>
          <w:tcPr>
            <w:tcW w:type="dxa" w:w="4694"/>
            <w:tcMar>
              <w:top w:type="dxa" w:w="60"/>
              <w:left w:type="dxa" w:w="100"/>
              <w:bottom w:type="dxa" w:w="60"/>
              <w:right w:type="dxa" w:w="100"/>
            </w:tcMar>
            <w:vAlign w:val="center"/>
          </w:tcPr>
          <w:p>
            <w:pPr>
              <w:spacing w:after="20" w:before="20"/>
            </w:pPr>
            <w:r>
              <w:rPr>
                <w:sz w:val="20"/>
                <w:szCs w:val="20"/>
              </w:rPr>
              <w:t xml:space="preserve">Sections 6.1 and 6.4 pass. Restricted to non-production tenants and to a read-only scope on host objects.</w:t>
            </w:r>
          </w:p>
        </w:tc>
        <w:tc>
          <w:tcPr>
            <w:tcW w:type="dxa" w:w="2346"/>
            <w:tcMar>
              <w:top w:type="dxa" w:w="60"/>
              <w:left w:type="dxa" w:w="100"/>
              <w:bottom w:type="dxa" w:w="60"/>
              <w:right w:type="dxa" w:w="100"/>
            </w:tcMar>
            <w:vAlign w:val="center"/>
          </w:tcPr>
          <w:p>
            <w:pPr>
              <w:spacing w:after="20" w:before="20"/>
            </w:pPr>
            <w:r>
              <w:rPr>
                <w:sz w:val="20"/>
                <w:szCs w:val="20"/>
              </w:rPr>
              <w:t xml:space="preserve">Modules under development or evaluation.</w:t>
            </w:r>
          </w:p>
        </w:tc>
      </w:tr>
    </w:tbl>
    <w:p>
      <w:r>
        <w:br w:type="page"/>
      </w:r>
    </w:p>
    <w:p>
      <w:pPr>
        <w:pStyle w:val="Heading1"/>
        <w:spacing w:after="160" w:before="320"/>
      </w:pPr>
      <w:r>
        <w:rPr>
          <w:b/>
          <w:bCs/>
          <w:color w:val="1F4E79"/>
          <w:sz w:val="30"/>
          <w:szCs w:val="30"/>
        </w:rPr>
        <w:t xml:space="preserve">7. Partner and Marketplace Considerations</w:t>
      </w:r>
    </w:p>
    <w:p>
      <w:pPr>
        <w:spacing w:after="120" w:before="0"/>
      </w:pPr>
      <w:r>
        <w:t xml:space="preserve">Maturity level L4 introduces a partner software development kit and L5 a marketplace. The framework is designed for that from the start, because retrofitting isolation into a platform that never had it is not practical.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Concern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Position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What a partner may build</w:t>
            </w:r>
          </w:p>
        </w:tc>
        <w:tc>
          <w:tcPr>
            <w:tcW w:type="dxa" w:w="7040"/>
            <w:tcMar>
              <w:top w:type="dxa" w:w="60"/>
              <w:left w:type="dxa" w:w="100"/>
              <w:bottom w:type="dxa" w:w="60"/>
              <w:right w:type="dxa" w:w="100"/>
            </w:tcMar>
            <w:vAlign w:val="center"/>
          </w:tcPr>
          <w:p>
            <w:pPr>
              <w:spacing w:after="20" w:before="20"/>
            </w:pPr>
            <w:r>
              <w:rPr>
                <w:sz w:val="20"/>
                <w:szCs w:val="20"/>
              </w:rPr>
              <w:t xml:space="preserve">A module implementing capabilities in PDS-02, or new capabilities added to PDS-02 by agreement. Never a new domain.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What a partner may never do</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Host a shared business object, implement a platform concern, read another module data, or extend an evidentiary object.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Data access</w:t>
            </w:r>
          </w:p>
        </w:tc>
        <w:tc>
          <w:tcPr>
            <w:tcW w:type="dxa" w:w="7040"/>
            <w:tcMar>
              <w:top w:type="dxa" w:w="60"/>
              <w:left w:type="dxa" w:w="100"/>
              <w:bottom w:type="dxa" w:w="60"/>
              <w:right w:type="dxa" w:w="100"/>
            </w:tcMar>
            <w:vAlign w:val="center"/>
          </w:tcPr>
          <w:p>
            <w:pPr>
              <w:spacing w:after="20" w:before="20"/>
            </w:pPr>
            <w:r>
              <w:rPr>
                <w:sz w:val="20"/>
                <w:szCs w:val="20"/>
              </w:rPr>
              <w:t xml:space="preserve">Only through published APIs and events, under an API Client confined to an explicit scope set and data scope.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Extension namespace</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Allocated per vendor, so that two partners can extend the same object without collision.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Certification</w:t>
            </w:r>
          </w:p>
        </w:tc>
        <w:tc>
          <w:tcPr>
            <w:tcW w:type="dxa" w:w="7040"/>
            <w:tcMar>
              <w:top w:type="dxa" w:w="60"/>
              <w:left w:type="dxa" w:w="100"/>
              <w:bottom w:type="dxa" w:w="60"/>
              <w:right w:type="dxa" w:w="100"/>
            </w:tcMar>
            <w:vAlign w:val="center"/>
          </w:tcPr>
          <w:p>
            <w:pPr>
              <w:spacing w:after="20" w:before="20"/>
            </w:pPr>
            <w:r>
              <w:rPr>
                <w:sz w:val="20"/>
                <w:szCs w:val="20"/>
              </w:rPr>
              <w:t xml:space="preserve">Certified Partner level required for marketplace distribution, including a security review.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Revocation</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 partner module can be disabled per tenant with immediate effect, retaining data, and removed without damaging host objects.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Support boundary</w:t>
            </w:r>
          </w:p>
        </w:tc>
        <w:tc>
          <w:tcPr>
            <w:tcW w:type="dxa" w:w="7040"/>
            <w:tcMar>
              <w:top w:type="dxa" w:w="60"/>
              <w:left w:type="dxa" w:w="100"/>
              <w:bottom w:type="dxa" w:w="60"/>
              <w:right w:type="dxa" w:w="100"/>
            </w:tcMar>
            <w:vAlign w:val="center"/>
          </w:tcPr>
          <w:p>
            <w:pPr>
              <w:spacing w:after="20" w:before="20"/>
            </w:pPr>
            <w:r>
              <w:rPr>
                <w:sz w:val="20"/>
                <w:szCs w:val="20"/>
              </w:rPr>
              <w:t xml:space="preserve">The manifest support contact is surfaced in the interface for any error originating in a partner module.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Liability for evidence</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 partner module may read evidence under audit, and may never create, seal, alter or extend it.</w:t>
            </w:r>
          </w:p>
        </w:tc>
      </w:tr>
    </w:tbl>
    <w:p>
      <w:r>
        <w:br w:type="page"/>
      </w:r>
    </w:p>
    <w:p>
      <w:pPr>
        <w:pStyle w:val="Heading1"/>
        <w:spacing w:after="160" w:before="320"/>
      </w:pPr>
      <w:r>
        <w:rPr>
          <w:b/>
          <w:bCs/>
          <w:color w:val="1F4E79"/>
          <w:sz w:val="30"/>
          <w:szCs w:val="30"/>
        </w:rPr>
        <w:t xml:space="preserve">8. Governance and Verification</w:t>
      </w:r>
    </w:p>
    <w:p>
      <w:pPr>
        <w:pStyle w:val="Heading2"/>
        <w:spacing w:after="120" w:before="260"/>
      </w:pPr>
      <w:r>
        <w:rPr>
          <w:b/>
          <w:bCs/>
          <w:color w:val="2E74B5"/>
          <w:sz w:val="25"/>
          <w:szCs w:val="25"/>
        </w:rPr>
        <w:t xml:space="preserve">8.1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4513"/>
        <w:gridCol w:w="2166"/>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Change type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Mechanism</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Approval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New module</w:t>
            </w:r>
          </w:p>
        </w:tc>
        <w:tc>
          <w:tcPr>
            <w:tcW w:type="dxa" w:w="4513"/>
            <w:tcMar>
              <w:top w:type="dxa" w:w="60"/>
              <w:left w:type="dxa" w:w="100"/>
              <w:bottom w:type="dxa" w:w="60"/>
              <w:right w:type="dxa" w:w="100"/>
            </w:tcMar>
            <w:vAlign w:val="center"/>
          </w:tcPr>
          <w:p>
            <w:pPr>
              <w:spacing w:after="20" w:before="20"/>
            </w:pPr>
            <w:r>
              <w:rPr>
                <w:sz w:val="20"/>
                <w:szCs w:val="20"/>
              </w:rPr>
              <w:t xml:space="preserve">Manifest submitted, validated and certified. Registered in PDS-02 module mapping.</w:t>
            </w:r>
          </w:p>
        </w:tc>
        <w:tc>
          <w:tcPr>
            <w:tcW w:type="dxa" w:w="2166"/>
            <w:tcMar>
              <w:top w:type="dxa" w:w="60"/>
              <w:left w:type="dxa" w:w="100"/>
              <w:bottom w:type="dxa" w:w="60"/>
              <w:right w:type="dxa" w:w="100"/>
            </w:tcMar>
            <w:vAlign w:val="center"/>
          </w:tcPr>
          <w:p>
            <w:pPr>
              <w:spacing w:after="20" w:before="20"/>
            </w:pPr>
            <w:r>
              <w:rPr>
                <w:sz w:val="20"/>
                <w:szCs w:val="20"/>
              </w:rPr>
              <w:t xml:space="preserve">Product Owner and Chief Architect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New capability required by a module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Added to PDS-02 and assigned to a subdomain in PDS-04 first.</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New extension attribute</w:t>
            </w:r>
          </w:p>
        </w:tc>
        <w:tc>
          <w:tcPr>
            <w:tcW w:type="dxa" w:w="4513"/>
            <w:tcMar>
              <w:top w:type="dxa" w:w="60"/>
              <w:left w:type="dxa" w:w="100"/>
              <w:bottom w:type="dxa" w:w="60"/>
              <w:right w:type="dxa" w:w="100"/>
            </w:tcMar>
            <w:vAlign w:val="center"/>
          </w:tcPr>
          <w:p>
            <w:pPr>
              <w:spacing w:after="20" w:before="20"/>
            </w:pPr>
            <w:r>
              <w:rPr>
                <w:sz w:val="20"/>
                <w:szCs w:val="20"/>
              </w:rPr>
              <w:t xml:space="preserve">Declared in the manifest and recorded in PDS-05 section 3.7.</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Declared dependency on another module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Requires justification and an Architecture Decision Record, because it weakens independent licensing.</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Deviation from an isolation rule</w:t>
            </w:r>
          </w:p>
        </w:tc>
        <w:tc>
          <w:tcPr>
            <w:tcW w:type="dxa" w:w="4513"/>
            <w:tcMar>
              <w:top w:type="dxa" w:w="60"/>
              <w:left w:type="dxa" w:w="100"/>
              <w:bottom w:type="dxa" w:w="60"/>
              <w:right w:type="dxa" w:w="100"/>
            </w:tcMar>
            <w:vAlign w:val="center"/>
          </w:tcPr>
          <w:p>
            <w:pPr>
              <w:spacing w:after="20" w:before="20"/>
            </w:pPr>
            <w:r>
              <w:rPr>
                <w:sz w:val="20"/>
                <w:szCs w:val="20"/>
              </w:rPr>
              <w:t xml:space="preserve">Architecture Decision Record in PDS-14. Expected to be refused.</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New conformance test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Minor version of this document. Applied to new modules immediately and to existing modules at their next release.</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QA Lead and Chief Architect</w:t>
            </w:r>
          </w:p>
        </w:tc>
      </w:tr>
    </w:tbl>
    <w:p>
      <w:pPr>
        <w:pStyle w:val="Heading2"/>
        <w:spacing w:after="120" w:before="260"/>
      </w:pPr>
      <w:r>
        <w:rPr>
          <w:b/>
          <w:bCs/>
          <w:color w:val="2E74B5"/>
          <w:sz w:val="25"/>
          <w:szCs w:val="25"/>
        </w:rPr>
        <w:t xml:space="preserve">8.2 Verification checklist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055"/>
        <w:gridCol w:w="3249"/>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5055"/>
            <w:tcMar>
              <w:top w:type="dxa" w:w="60"/>
              <w:left w:type="dxa" w:w="100"/>
              <w:bottom w:type="dxa" w:w="60"/>
              <w:right w:type="dxa" w:w="100"/>
            </w:tcMar>
            <w:vAlign w:val="center"/>
          </w:tcPr>
          <w:p>
            <w:pPr>
              <w:spacing w:after="20" w:before="20"/>
            </w:pPr>
            <w:r>
              <w:rPr>
                <w:sz w:val="20"/>
                <w:szCs w:val="20"/>
              </w:rPr>
              <w:t xml:space="preserve">Every manifest section is validated against a named source document.</w:t>
            </w:r>
          </w:p>
        </w:tc>
        <w:tc>
          <w:tcPr>
            <w:tcW w:type="dxa" w:w="3249"/>
            <w:tcMar>
              <w:top w:type="dxa" w:w="60"/>
              <w:left w:type="dxa" w:w="100"/>
              <w:bottom w:type="dxa" w:w="60"/>
              <w:right w:type="dxa" w:w="100"/>
            </w:tcMar>
            <w:vAlign w:val="center"/>
          </w:tcPr>
          <w:p>
            <w:pPr>
              <w:spacing w:after="20" w:before="20"/>
            </w:pPr>
            <w:r>
              <w:rPr>
                <w:sz w:val="20"/>
                <w:szCs w:val="20"/>
              </w:rPr>
              <w:t xml:space="preserve">Pass — section 3.1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lifecycle states the effect on data at every transition.</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4.2</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5055"/>
            <w:tcMar>
              <w:top w:type="dxa" w:w="60"/>
              <w:left w:type="dxa" w:w="100"/>
              <w:bottom w:type="dxa" w:w="60"/>
              <w:right w:type="dxa" w:w="100"/>
            </w:tcMar>
            <w:vAlign w:val="center"/>
          </w:tcPr>
          <w:p>
            <w:pPr>
              <w:spacing w:after="20" w:before="20"/>
            </w:pPr>
            <w:r>
              <w:rPr>
                <w:sz w:val="20"/>
                <w:szCs w:val="20"/>
              </w:rPr>
              <w:t xml:space="preserve">Disabling and removal never delete host data.</w:t>
            </w:r>
          </w:p>
        </w:tc>
        <w:tc>
          <w:tcPr>
            <w:tcW w:type="dxa" w:w="3249"/>
            <w:tcMar>
              <w:top w:type="dxa" w:w="60"/>
              <w:left w:type="dxa" w:w="100"/>
              <w:bottom w:type="dxa" w:w="60"/>
              <w:right w:type="dxa" w:w="100"/>
            </w:tcMar>
            <w:vAlign w:val="center"/>
          </w:tcPr>
          <w:p>
            <w:pPr>
              <w:spacing w:after="20" w:before="20"/>
            </w:pPr>
            <w:r>
              <w:rPr>
                <w:sz w:val="20"/>
                <w:szCs w:val="20"/>
              </w:rPr>
              <w:t xml:space="preserve">Pass — section 4.3, CT-20, CT-35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consumption rule in PDS-07 section 5 has a conformance test.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CT-30 to CT-38</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5055"/>
            <w:tcMar>
              <w:top w:type="dxa" w:w="60"/>
              <w:left w:type="dxa" w:w="100"/>
              <w:bottom w:type="dxa" w:w="60"/>
              <w:right w:type="dxa" w:w="100"/>
            </w:tcMar>
            <w:vAlign w:val="center"/>
          </w:tcPr>
          <w:p>
            <w:pPr>
              <w:spacing w:after="20" w:before="20"/>
            </w:pPr>
            <w:r>
              <w:rPr>
                <w:sz w:val="20"/>
                <w:szCs w:val="20"/>
              </w:rPr>
              <w:t xml:space="preserve">Every prohibited practice names the correct alternative.</w:t>
            </w:r>
          </w:p>
        </w:tc>
        <w:tc>
          <w:tcPr>
            <w:tcW w:type="dxa" w:w="3249"/>
            <w:tcMar>
              <w:top w:type="dxa" w:w="60"/>
              <w:left w:type="dxa" w:w="100"/>
              <w:bottom w:type="dxa" w:w="60"/>
              <w:right w:type="dxa" w:w="100"/>
            </w:tcMar>
            <w:vAlign w:val="center"/>
          </w:tcPr>
          <w:p>
            <w:pPr>
              <w:spacing w:after="20" w:before="20"/>
            </w:pPr>
            <w:r>
              <w:rPr>
                <w:sz w:val="20"/>
                <w:szCs w:val="20"/>
              </w:rPr>
              <w:t xml:space="preserve">Pass — section 5.2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Progressive adoption is tested, not asserted.</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CT-10 to CT-15, CT-20 to CT-25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5055"/>
            <w:tcMar>
              <w:top w:type="dxa" w:w="60"/>
              <w:left w:type="dxa" w:w="100"/>
              <w:bottom w:type="dxa" w:w="60"/>
              <w:right w:type="dxa" w:w="100"/>
            </w:tcMar>
            <w:vAlign w:val="center"/>
          </w:tcPr>
          <w:p>
            <w:pPr>
              <w:spacing w:after="20" w:before="20"/>
            </w:pPr>
            <w:r>
              <w:rPr>
                <w:sz w:val="20"/>
                <w:szCs w:val="20"/>
              </w:rPr>
              <w:t xml:space="preserve">Hardware degradation can never produce a silent Pass.</w:t>
            </w:r>
          </w:p>
        </w:tc>
        <w:tc>
          <w:tcPr>
            <w:tcW w:type="dxa" w:w="3249"/>
            <w:tcMar>
              <w:top w:type="dxa" w:w="60"/>
              <w:left w:type="dxa" w:w="100"/>
              <w:bottom w:type="dxa" w:w="60"/>
              <w:right w:type="dxa" w:w="100"/>
            </w:tcMar>
            <w:vAlign w:val="center"/>
          </w:tcPr>
          <w:p>
            <w:pPr>
              <w:spacing w:after="20" w:before="20"/>
            </w:pPr>
            <w:r>
              <w:rPr>
                <w:sz w:val="20"/>
                <w:szCs w:val="20"/>
              </w:rPr>
              <w:t xml:space="preserve">Pass — section 3.2 note, CT-06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Partner isolation is specified before the marketplace exists.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7</w:t>
            </w:r>
          </w:p>
        </w:tc>
      </w:tr>
    </w:tbl>
    <w:p>
      <w:pPr>
        <w:pStyle w:val="Heading1"/>
        <w:pageBreakBefore/>
        <w:spacing w:after="40" w:before="0"/>
      </w:pPr>
      <w:r>
        <w:rPr>
          <w:b/>
          <w:bCs/>
          <w:color w:val="1F4E79"/>
          <w:sz w:val="34"/>
          <w:szCs w:val="34"/>
        </w:rPr>
        <w:t xml:space="preserve">PDS-09  —  Engineering Principles</w:t>
      </w:r>
    </w:p>
    <w:p>
      <w:pPr>
        <w:pBdr>
          <w:bottom w:val="single" w:color="2E74B5" w:sz="12"/>
        </w:pBdr>
        <w:spacing w:after="0"/>
      </w:pPr>
      <w:r>
        <w:t xml:space="preserve"/>
      </w:r>
    </w:p>
    <w:p>
      <w:pPr>
        <w:spacing w:after="280" w:before="120"/>
      </w:pPr>
      <w:r>
        <w:rPr>
          <w:color w:val="595959"/>
          <w:sz w:val="19"/>
          <w:szCs w:val="19"/>
        </w:rPr>
        <w:t xml:space="preserve">Product Design Specification — Platform Services  ·  Version 1.0  ·  Draft for Review  ·  6 September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PDS-09</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Engineering Principles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Product Architecture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The complete register of the principles, rules and standards that govern TEAIP, each stated with its rationale and a compliance test. Requirements become obsolete; principles endure. This document is the instrument that prevents architectural drift as the platform grows.</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16 Aug 2026</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Second issue. The scope, licence and language decisions of 16 August: 24 business objects added, the module and licence model made authoritative, and the bilingual model adopted.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2.0</w:t>
            </w:r>
          </w:p>
        </w:tc>
        <w:tc>
          <w:tcPr>
            <w:tcW w:type="dxa" w:w="1264"/>
            <w:tcMar>
              <w:top w:type="dxa" w:w="60"/>
              <w:left w:type="dxa" w:w="100"/>
              <w:bottom w:type="dxa" w:w="60"/>
              <w:right w:type="dxa" w:w="100"/>
            </w:tcMar>
            <w:vAlign w:val="center"/>
          </w:tcPr>
          <w:p>
            <w:pPr>
              <w:spacing w:after="20" w:before="20"/>
            </w:pPr>
            <w:r>
              <w:rPr>
                <w:sz w:val="20"/>
                <w:szCs w:val="20"/>
              </w:rPr>
              <w:t xml:space="preserve">6 Sep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Third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888"/>
        <w:gridCol w:w="5055"/>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2888"/>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5055"/>
            <w:tcMar>
              <w:top w:type="dxa" w:w="60"/>
              <w:left w:type="dxa" w:w="100"/>
              <w:bottom w:type="dxa" w:w="60"/>
              <w:right w:type="dxa" w:w="100"/>
            </w:tcMar>
            <w:vAlign w:val="center"/>
          </w:tcPr>
          <w:p>
            <w:pPr>
              <w:spacing w:after="20" w:before="20"/>
            </w:pPr>
            <w:r>
              <w:rPr>
                <w:sz w:val="20"/>
                <w:szCs w:val="20"/>
              </w:rPr>
              <w:t xml:space="preserve">States the principles at foundation level. This document is the full register.</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PDS-03</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services that implement EP-001, EP-002 and EP-003.</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PDS-05</w:t>
            </w:r>
          </w:p>
        </w:tc>
        <w:tc>
          <w:tcPr>
            <w:tcW w:type="dxa" w:w="2888"/>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5055"/>
            <w:tcMar>
              <w:top w:type="dxa" w:w="60"/>
              <w:left w:type="dxa" w:w="100"/>
              <w:bottom w:type="dxa" w:w="60"/>
              <w:right w:type="dxa" w:w="100"/>
            </w:tcMar>
            <w:vAlign w:val="center"/>
          </w:tcPr>
          <w:p>
            <w:pPr>
              <w:spacing w:after="20" w:before="20"/>
            </w:pPr>
            <w:r>
              <w:rPr>
                <w:sz w:val="20"/>
                <w:szCs w:val="20"/>
              </w:rPr>
              <w:t xml:space="preserve">Applies the classification model and hosts the business rules register.</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PDS-07</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obligations that make AP-002 and AP-003 concrete.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PDS-08</w:t>
            </w:r>
          </w:p>
        </w:tc>
        <w:tc>
          <w:tcPr>
            <w:tcW w:type="dxa" w:w="2888"/>
            <w:tcMar>
              <w:top w:type="dxa" w:w="60"/>
              <w:left w:type="dxa" w:w="100"/>
              <w:bottom w:type="dxa" w:w="60"/>
              <w:right w:type="dxa" w:w="100"/>
            </w:tcMar>
            <w:vAlign w:val="center"/>
          </w:tcPr>
          <w:p>
            <w:pPr>
              <w:spacing w:after="20" w:before="20"/>
            </w:pPr>
            <w:r>
              <w:rPr>
                <w:sz w:val="20"/>
                <w:szCs w:val="20"/>
              </w:rPr>
              <w:t xml:space="preserve">Plug-in Framework</w:t>
            </w:r>
          </w:p>
        </w:tc>
        <w:tc>
          <w:tcPr>
            <w:tcW w:type="dxa" w:w="5055"/>
            <w:tcMar>
              <w:top w:type="dxa" w:w="60"/>
              <w:left w:type="dxa" w:w="100"/>
              <w:bottom w:type="dxa" w:w="60"/>
              <w:right w:type="dxa" w:w="100"/>
            </w:tcMar>
            <w:vAlign w:val="center"/>
          </w:tcPr>
          <w:p>
            <w:pPr>
              <w:spacing w:after="20" w:before="20"/>
            </w:pPr>
            <w:r>
              <w:rPr>
                <w:sz w:val="20"/>
                <w:szCs w:val="20"/>
              </w:rPr>
              <w:t xml:space="preserve">The conformance tests cited throughout this document.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PDS-14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Records every granted exception to a principle.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CRS</w:t>
            </w:r>
          </w:p>
        </w:tc>
        <w:tc>
          <w:tcPr>
            <w:tcW w:type="dxa" w:w="2888"/>
            <w:tcMar>
              <w:top w:type="dxa" w:w="60"/>
              <w:left w:type="dxa" w:w="100"/>
              <w:bottom w:type="dxa" w:w="60"/>
              <w:right w:type="dxa" w:w="100"/>
            </w:tcMar>
            <w:vAlign w:val="center"/>
          </w:tcPr>
          <w:p>
            <w:pPr>
              <w:spacing w:after="20" w:before="20"/>
            </w:pPr>
            <w:r>
              <w:rPr>
                <w:sz w:val="20"/>
                <w:szCs w:val="20"/>
              </w:rPr>
              <w:t xml:space="preserve">Commercial Requirements Specification</w:t>
            </w:r>
          </w:p>
        </w:tc>
        <w:tc>
          <w:tcPr>
            <w:tcW w:type="dxa" w:w="5055"/>
            <w:tcMar>
              <w:top w:type="dxa" w:w="60"/>
              <w:left w:type="dxa" w:w="100"/>
              <w:bottom w:type="dxa" w:w="60"/>
              <w:right w:type="dxa" w:w="100"/>
            </w:tcMar>
            <w:vAlign w:val="center"/>
          </w:tcPr>
          <w:p>
            <w:pPr>
              <w:spacing w:after="20" w:before="20"/>
            </w:pPr>
            <w:r>
              <w:rPr>
                <w:sz w:val="20"/>
                <w:szCs w:val="20"/>
              </w:rPr>
              <w:t xml:space="preserve">Every requirement is written to comply with this register.</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1264"/>
        <w:gridCol w:w="4332"/>
        <w:gridCol w:w="1444"/>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Chief Architect</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Completeness and enforceability of the register</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Engineering Manager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Practicality of every compliance test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QA Lead</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Test coverage of every principle</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Product Owner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Commercial consequences of the principles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Purpose and Standing</w:t>
      </w:r>
    </w:p>
    <w:p>
      <w:pPr>
        <w:pStyle w:val="Heading2"/>
        <w:spacing w:after="120" w:before="260"/>
      </w:pPr>
      <w:r>
        <w:rPr>
          <w:b/>
          <w:bCs/>
          <w:color w:val="2E74B5"/>
          <w:sz w:val="25"/>
          <w:szCs w:val="25"/>
        </w:rPr>
        <w:t xml:space="preserve">2.1 Why a principle register exists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Position  </w:t>
      </w:r>
      <w:r>
        <w:rPr>
          <w:sz w:val="20"/>
          <w:szCs w:val="20"/>
        </w:rPr>
        <w:t xml:space="preserve">Requirements become obsolete. Principles endure. A requirement describes what the platform must do today; a principle constrains what the platform may become.</w:t>
      </w:r>
    </w:p>
    <w:p>
      <w:pPr>
        <w:spacing w:after="120" w:before="0"/>
      </w:pPr>
      <w:r>
        <w:t xml:space="preserve">Every enterprise platform accumulates pressure to make an exception: one customer needs a mandatory field, one module needs to read another module data, one report needs to query the transactional store because it is faster. Each exception is individually defensible and collectively fatal. This register exists so that an exception is a visible, recorded, approved decision rather than an unnoticed drift.</w:t>
      </w:r>
    </w:p>
    <w:p>
      <w:pPr>
        <w:pStyle w:val="Heading2"/>
        <w:spacing w:after="120" w:before="260"/>
      </w:pPr>
      <w:r>
        <w:rPr>
          <w:b/>
          <w:bCs/>
          <w:color w:val="2E74B5"/>
          <w:sz w:val="25"/>
          <w:szCs w:val="25"/>
        </w:rPr>
        <w:t xml:space="preserve">2.2 Standing of the register</w:t>
      </w:r>
    </w:p>
    <w:p>
      <w:pPr>
        <w:pStyle w:val="ListParagraph"/>
        <w:numPr>
          <w:ilvl w:val="0"/>
          <w:numId w:val="3"/>
        </w:numPr>
        <w:spacing w:after="60"/>
      </w:pPr>
      <w:r>
        <w:t xml:space="preserve">A principle is binding on every document, module, service and requirement in the platform.</w:t>
      </w:r>
    </w:p>
    <w:p>
      <w:pPr>
        <w:pStyle w:val="ListParagraph"/>
        <w:numPr>
          <w:ilvl w:val="0"/>
          <w:numId w:val="3"/>
        </w:numPr>
        <w:spacing w:after="60"/>
      </w:pPr>
      <w:r>
        <w:t xml:space="preserve">A principle is not negotiable in delivery. It is changed only by an Architecture Decision Record in PDS-14.</w:t>
      </w:r>
    </w:p>
    <w:p>
      <w:pPr>
        <w:pStyle w:val="ListParagraph"/>
        <w:numPr>
          <w:ilvl w:val="0"/>
          <w:numId w:val="3"/>
        </w:numPr>
        <w:spacing w:after="60"/>
      </w:pPr>
      <w:r>
        <w:t xml:space="preserve">Every principle states a compliance test. A principle that cannot be tested is an aspiration and is not admitted to this register.</w:t>
      </w:r>
    </w:p>
    <w:p>
      <w:pPr>
        <w:pStyle w:val="ListParagraph"/>
        <w:numPr>
          <w:ilvl w:val="0"/>
          <w:numId w:val="3"/>
        </w:numPr>
        <w:spacing w:after="60"/>
      </w:pPr>
      <w:r>
        <w:t xml:space="preserve">Where a principle and a requirement conflict, the principle prevails until an ADR resolves the conflict.</w:t>
      </w:r>
    </w:p>
    <w:p>
      <w:pPr>
        <w:pStyle w:val="ListParagraph"/>
        <w:numPr>
          <w:ilvl w:val="0"/>
          <w:numId w:val="3"/>
        </w:numPr>
        <w:spacing w:after="60"/>
      </w:pPr>
      <w:r>
        <w:t xml:space="preserve">A granted exception is scoped, time-bounded and recorded. There is no permanent exception.</w:t>
      </w:r>
    </w:p>
    <w:p>
      <w:pPr>
        <w:pStyle w:val="Heading2"/>
        <w:spacing w:after="120" w:before="260"/>
      </w:pPr>
      <w:r>
        <w:rPr>
          <w:b/>
          <w:bCs/>
          <w:color w:val="2E74B5"/>
          <w:sz w:val="25"/>
          <w:szCs w:val="25"/>
        </w:rPr>
        <w:t xml:space="preserve">2.3 Register contents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1625"/>
        <w:gridCol w:w="1264"/>
        <w:gridCol w:w="3068"/>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Prefix</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Count</w:t>
            </w:r>
          </w:p>
        </w:tc>
        <w:tc>
          <w:tcPr>
            <w:tcW w:type="dxa" w:w="306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Section</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Architecture principles</w:t>
            </w:r>
          </w:p>
        </w:tc>
        <w:tc>
          <w:tcPr>
            <w:tcW w:type="dxa" w:w="1625"/>
            <w:tcMar>
              <w:top w:type="dxa" w:w="60"/>
              <w:left w:type="dxa" w:w="100"/>
              <w:bottom w:type="dxa" w:w="60"/>
              <w:right w:type="dxa" w:w="100"/>
            </w:tcMar>
            <w:vAlign w:val="center"/>
          </w:tcPr>
          <w:p>
            <w:pPr>
              <w:spacing w:after="20" w:before="20"/>
            </w:pPr>
            <w:r>
              <w:rPr>
                <w:sz w:val="20"/>
                <w:szCs w:val="20"/>
              </w:rPr>
              <w:t xml:space="preserve">AP-nnn</w:t>
            </w:r>
          </w:p>
        </w:tc>
        <w:tc>
          <w:tcPr>
            <w:tcW w:type="dxa" w:w="1264"/>
            <w:tcMar>
              <w:top w:type="dxa" w:w="60"/>
              <w:left w:type="dxa" w:w="100"/>
              <w:bottom w:type="dxa" w:w="60"/>
              <w:right w:type="dxa" w:w="100"/>
            </w:tcMar>
            <w:vAlign w:val="center"/>
          </w:tcPr>
          <w:p>
            <w:pPr>
              <w:spacing w:after="20" w:before="20"/>
            </w:pPr>
            <w:r>
              <w:rPr>
                <w:sz w:val="20"/>
                <w:szCs w:val="20"/>
              </w:rPr>
              <w:t xml:space="preserve">7</w:t>
            </w:r>
          </w:p>
        </w:tc>
        <w:tc>
          <w:tcPr>
            <w:tcW w:type="dxa" w:w="3068"/>
            <w:tcMar>
              <w:top w:type="dxa" w:w="60"/>
              <w:left w:type="dxa" w:w="100"/>
              <w:bottom w:type="dxa" w:w="60"/>
              <w:right w:type="dxa" w:w="100"/>
            </w:tcMar>
            <w:vAlign w:val="center"/>
          </w:tcPr>
          <w:p>
            <w:pPr>
              <w:spacing w:after="20" w:before="20"/>
            </w:pPr>
            <w:r>
              <w:rPr>
                <w:sz w:val="20"/>
                <w:szCs w:val="20"/>
              </w:rPr>
              <w:t xml:space="preserve">3</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EP-nnn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3</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User experience principles</w:t>
            </w:r>
          </w:p>
        </w:tc>
        <w:tc>
          <w:tcPr>
            <w:tcW w:type="dxa" w:w="1625"/>
            <w:tcMar>
              <w:top w:type="dxa" w:w="60"/>
              <w:left w:type="dxa" w:w="100"/>
              <w:bottom w:type="dxa" w:w="60"/>
              <w:right w:type="dxa" w:w="100"/>
            </w:tcMar>
            <w:vAlign w:val="center"/>
          </w:tcPr>
          <w:p>
            <w:pPr>
              <w:spacing w:after="20" w:before="20"/>
            </w:pPr>
            <w:r>
              <w:rPr>
                <w:sz w:val="20"/>
                <w:szCs w:val="20"/>
              </w:rPr>
              <w:t xml:space="preserve">UX-nn</w:t>
            </w:r>
          </w:p>
        </w:tc>
        <w:tc>
          <w:tcPr>
            <w:tcW w:type="dxa" w:w="1264"/>
            <w:tcMar>
              <w:top w:type="dxa" w:w="60"/>
              <w:left w:type="dxa" w:w="100"/>
              <w:bottom w:type="dxa" w:w="60"/>
              <w:right w:type="dxa" w:w="100"/>
            </w:tcMar>
            <w:vAlign w:val="center"/>
          </w:tcPr>
          <w:p>
            <w:pPr>
              <w:spacing w:after="20" w:before="20"/>
            </w:pPr>
            <w:r>
              <w:rPr>
                <w:sz w:val="20"/>
                <w:szCs w:val="20"/>
              </w:rPr>
              <w:t xml:space="preserve">10</w:t>
            </w:r>
          </w:p>
        </w:tc>
        <w:tc>
          <w:tcPr>
            <w:tcW w:type="dxa" w:w="3068"/>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Development principles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DEV-nn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Reporting principles</w:t>
            </w:r>
          </w:p>
        </w:tc>
        <w:tc>
          <w:tcPr>
            <w:tcW w:type="dxa" w:w="1625"/>
            <w:tcMar>
              <w:top w:type="dxa" w:w="60"/>
              <w:left w:type="dxa" w:w="100"/>
              <w:bottom w:type="dxa" w:w="60"/>
              <w:right w:type="dxa" w:w="100"/>
            </w:tcMar>
            <w:vAlign w:val="center"/>
          </w:tcPr>
          <w:p>
            <w:pPr>
              <w:spacing w:after="20" w:before="20"/>
            </w:pPr>
            <w:r>
              <w:rPr>
                <w:sz w:val="20"/>
                <w:szCs w:val="20"/>
              </w:rPr>
              <w:t xml:space="preserve">RPT-nn</w:t>
            </w:r>
          </w:p>
        </w:tc>
        <w:tc>
          <w:tcPr>
            <w:tcW w:type="dxa" w:w="1264"/>
            <w:tcMar>
              <w:top w:type="dxa" w:w="60"/>
              <w:left w:type="dxa" w:w="100"/>
              <w:bottom w:type="dxa" w:w="60"/>
              <w:right w:type="dxa" w:w="100"/>
            </w:tcMar>
            <w:vAlign w:val="center"/>
          </w:tcPr>
          <w:p>
            <w:pPr>
              <w:spacing w:after="20" w:before="20"/>
            </w:pPr>
            <w:r>
              <w:rPr>
                <w:sz w:val="20"/>
                <w:szCs w:val="20"/>
              </w:rPr>
              <w:t xml:space="preserve">7</w:t>
            </w:r>
          </w:p>
        </w:tc>
        <w:tc>
          <w:tcPr>
            <w:tcW w:type="dxa" w:w="3068"/>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Governance rules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GR-nnn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Governance standards</w:t>
            </w:r>
          </w:p>
        </w:tc>
        <w:tc>
          <w:tcPr>
            <w:tcW w:type="dxa" w:w="1625"/>
            <w:tcMar>
              <w:top w:type="dxa" w:w="60"/>
              <w:left w:type="dxa" w:w="100"/>
              <w:bottom w:type="dxa" w:w="60"/>
              <w:right w:type="dxa" w:w="100"/>
            </w:tcMar>
            <w:vAlign w:val="center"/>
          </w:tcPr>
          <w:p>
            <w:pPr>
              <w:spacing w:after="20" w:before="20"/>
            </w:pPr>
            <w:r>
              <w:rPr>
                <w:sz w:val="20"/>
                <w:szCs w:val="20"/>
              </w:rPr>
              <w:t xml:space="preserve">GS-nnn</w:t>
            </w:r>
          </w:p>
        </w:tc>
        <w:tc>
          <w:tcPr>
            <w:tcW w:type="dxa" w:w="1264"/>
            <w:tcMar>
              <w:top w:type="dxa" w:w="60"/>
              <w:left w:type="dxa" w:w="100"/>
              <w:bottom w:type="dxa" w:w="60"/>
              <w:right w:type="dxa" w:w="100"/>
            </w:tcMar>
            <w:vAlign w:val="center"/>
          </w:tcPr>
          <w:p>
            <w:pPr>
              <w:spacing w:after="20" w:before="20"/>
            </w:pPr>
            <w:r>
              <w:rPr>
                <w:sz w:val="20"/>
                <w:szCs w:val="20"/>
              </w:rPr>
              <w:t xml:space="preserve">1</w:t>
            </w:r>
          </w:p>
        </w:tc>
        <w:tc>
          <w:tcPr>
            <w:tcW w:type="dxa" w:w="3068"/>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Extension rules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ER-nn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7</w:t>
            </w:r>
          </w:p>
        </w:tc>
        <w:tc>
          <w:tcPr>
            <w:tcW w:type="dxa" w:w="3068"/>
            <w:shd w:fill="F2F2F2" w:color="auto" w:val="clear"/>
            <w:tcMar>
              <w:top w:type="dxa" w:w="60"/>
              <w:left w:type="dxa" w:w="100"/>
              <w:bottom w:type="dxa" w:w="60"/>
              <w:right w:type="dxa" w:w="100"/>
            </w:tcMar>
            <w:vAlign w:val="center"/>
          </w:tcPr>
          <w:p>
            <w:pPr>
              <w:spacing w:after="20" w:before="20"/>
            </w:pPr>
            <w:r>
              <w:rPr>
                <w:sz w:val="20"/>
                <w:szCs w:val="20"/>
              </w:rPr>
              <w:t xml:space="preserve">8.2</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Total</w:t>
            </w:r>
          </w:p>
        </w:tc>
        <w:tc>
          <w:tcPr>
            <w:tcW w:type="dxa" w:w="1625"/>
            <w:tcMar>
              <w:top w:type="dxa" w:w="60"/>
              <w:left w:type="dxa" w:w="100"/>
              <w:bottom w:type="dxa" w:w="60"/>
              <w:right w:type="dxa" w:w="100"/>
            </w:tcMar>
            <w:vAlign w:val="center"/>
          </w:tcPr>
          <w:p>
            <w:pPr>
              <w:spacing w:after="20" w:before="20"/>
            </w:pPr>
            <w:r>
              <w:rPr>
                <w:sz w:val="20"/>
                <w:szCs w:val="20"/>
              </w:rPr>
              <w:t xml:space="preserve">—</w:t>
            </w:r>
          </w:p>
        </w:tc>
        <w:tc>
          <w:tcPr>
            <w:tcW w:type="dxa" w:w="1264"/>
            <w:tcMar>
              <w:top w:type="dxa" w:w="60"/>
              <w:left w:type="dxa" w:w="100"/>
              <w:bottom w:type="dxa" w:w="60"/>
              <w:right w:type="dxa" w:w="100"/>
            </w:tcMar>
            <w:vAlign w:val="center"/>
          </w:tcPr>
          <w:p>
            <w:pPr>
              <w:spacing w:after="20" w:before="20"/>
            </w:pPr>
            <w:r>
              <w:rPr>
                <w:sz w:val="20"/>
                <w:szCs w:val="20"/>
              </w:rPr>
              <w:t xml:space="preserve">53</w:t>
            </w:r>
          </w:p>
        </w:tc>
        <w:tc>
          <w:tcPr>
            <w:tcW w:type="dxa" w:w="3068"/>
            <w:tcMar>
              <w:top w:type="dxa" w:w="60"/>
              <w:left w:type="dxa" w:w="100"/>
              <w:bottom w:type="dxa" w:w="60"/>
              <w:right w:type="dxa" w:w="100"/>
            </w:tcMar>
            <w:vAlign w:val="center"/>
          </w:tcPr>
          <w:p>
            <w:pPr>
              <w:spacing w:after="20" w:before="20"/>
            </w:pPr>
            <w:r>
              <w:rPr>
                <w:sz w:val="20"/>
                <w:szCs w:val="20"/>
              </w:rPr>
              <w:t xml:space="preserve">—</w:t>
            </w:r>
          </w:p>
        </w:tc>
      </w:tr>
    </w:tbl>
    <w:p>
      <w:r>
        <w:br w:type="page"/>
      </w:r>
    </w:p>
    <w:p>
      <w:pPr>
        <w:pStyle w:val="Heading1"/>
        <w:spacing w:after="160" w:before="320"/>
      </w:pPr>
      <w:r>
        <w:rPr>
          <w:b/>
          <w:bCs/>
          <w:color w:val="1F4E79"/>
          <w:sz w:val="30"/>
          <w:szCs w:val="30"/>
        </w:rPr>
        <w:t xml:space="preserve">3. Architecture Principles</w:t>
      </w:r>
    </w:p>
    <w:p>
      <w:pPr>
        <w:pStyle w:val="Heading2"/>
        <w:spacing w:after="120" w:before="260"/>
      </w:pPr>
      <w:r>
        <w:rPr>
          <w:b/>
          <w:bCs/>
          <w:color w:val="2E74B5"/>
          <w:sz w:val="25"/>
          <w:szCs w:val="25"/>
        </w:rPr>
        <w:t xml:space="preserve">AP-001 — Shared Business Object Model</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AP-001  </w:t>
      </w:r>
      <w:r>
        <w:rPr>
          <w:sz w:val="20"/>
          <w:szCs w:val="20"/>
        </w:rPr>
        <w:t xml:space="preserve">No plug-in module is permitted to define, duplicate or own a shared business entity. All shared business entities shall be defined, versioned and maintained exclusively by the Core Platform. Plug-in modules may extend these entities through extension attributes but shall never redefine them.</w:t>
      </w:r>
    </w:p>
    <w:p>
      <w:pPr>
        <w:pStyle w:val="Heading3"/>
        <w:spacing w:after="100" w:before="200"/>
      </w:pPr>
      <w:r>
        <w:rPr>
          <w:b/>
          <w:bCs/>
          <w:color w:val="404040"/>
          <w:sz w:val="22"/>
          <w:szCs w:val="22"/>
        </w:rPr>
        <w:t xml:space="preserve">Rationale</w:t>
      </w:r>
    </w:p>
    <w:p>
      <w:pPr>
        <w:spacing w:after="120" w:before="0"/>
      </w:pPr>
      <w:r>
        <w:t xml:space="preserve">The most common cause of failure in a modular enterprise product is one entity existing in several modules with divergent definitions, validation and identity. Once that happens, reporting becomes unreliable, integration becomes bespoke per module, and the product can no longer be sold as a platform.</w:t>
      </w:r>
    </w:p>
    <w:p>
      <w:pPr>
        <w:pStyle w:val="Heading3"/>
        <w:spacing w:after="100" w:before="200"/>
      </w:pPr>
      <w:r>
        <w:rPr>
          <w:b/>
          <w:bCs/>
          <w:color w:val="404040"/>
          <w:sz w:val="22"/>
          <w:szCs w:val="22"/>
        </w:rPr>
        <w:t xml:space="preserve">Compliance test</w:t>
      </w:r>
    </w:p>
    <w:p>
      <w:pPr>
        <w:spacing w:after="120" w:before="0"/>
      </w:pPr>
      <w:r>
        <w:t xml:space="preserve">Register a module claiming to host an object already hosted elsewhere: refused with HostingConflict (PDS-08 CT-03). Every object appears exactly once in the PDS-05 hosting matrix.</w:t>
      </w:r>
    </w:p>
    <w:p>
      <w:pPr>
        <w:pStyle w:val="Heading2"/>
        <w:spacing w:after="120" w:before="260"/>
      </w:pPr>
      <w:r>
        <w:rPr>
          <w:b/>
          <w:bCs/>
          <w:color w:val="2E74B5"/>
          <w:sz w:val="25"/>
          <w:szCs w:val="25"/>
        </w:rPr>
        <w:t xml:space="preserve">AP-002 — Zero Duplicate Business Logic</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AP-002  </w:t>
      </w:r>
      <w:r>
        <w:rPr>
          <w:sz w:val="20"/>
          <w:szCs w:val="20"/>
        </w:rPr>
        <w:t xml:space="preserve">Any business capability required by two or more modules shall be implemented once as a reusable Core Platform Service. Plug-ins shall consume these services through published interfaces instead of implementing their own versions.</w:t>
      </w:r>
    </w:p>
    <w:p>
      <w:pPr>
        <w:pStyle w:val="Heading3"/>
        <w:spacing w:after="100" w:before="200"/>
      </w:pPr>
      <w:r>
        <w:rPr>
          <w:b/>
          <w:bCs/>
          <w:color w:val="404040"/>
          <w:sz w:val="22"/>
          <w:szCs w:val="22"/>
        </w:rPr>
        <w:t xml:space="preserve">Rationale</w:t>
      </w:r>
    </w:p>
    <w:p>
      <w:pPr>
        <w:spacing w:after="120" w:before="0"/>
      </w:pPr>
      <w:r>
        <w:t xml:space="preserve">Duplicated logic diverges. Two approval implementations become two behaviors, then two defect backlogs, then two security postures.</w:t>
      </w:r>
    </w:p>
    <w:p>
      <w:pPr>
        <w:pStyle w:val="Heading3"/>
        <w:spacing w:after="100" w:before="200"/>
      </w:pPr>
      <w:r>
        <w:rPr>
          <w:b/>
          <w:bCs/>
          <w:color w:val="404040"/>
          <w:sz w:val="22"/>
          <w:szCs w:val="22"/>
        </w:rPr>
        <w:t xml:space="preserve">Compliance test</w:t>
      </w:r>
    </w:p>
    <w:p>
      <w:pPr>
        <w:spacing w:after="120" w:before="0"/>
      </w:pPr>
      <w:r>
        <w:t xml:space="preserve">Static analysis finds no approval, notification, audit, search, numbering or reporting implementation inside a module (PDS-08 CT-32).</w:t>
      </w:r>
    </w:p>
    <w:p>
      <w:pPr>
        <w:pStyle w:val="Heading2"/>
        <w:spacing w:after="120" w:before="260"/>
      </w:pPr>
      <w:r>
        <w:rPr>
          <w:b/>
          <w:bCs/>
          <w:color w:val="2E74B5"/>
          <w:sz w:val="25"/>
          <w:szCs w:val="25"/>
        </w:rPr>
        <w:t xml:space="preserve">AP-003 — API-First Integration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AP-003  </w:t>
      </w:r>
      <w:r>
        <w:rPr>
          <w:sz w:val="20"/>
          <w:szCs w:val="20"/>
        </w:rPr>
        <w:t xml:space="preserve">Every business object and every platform service shall expose its behavior through a versioned API before any user interface consumes it. No functionality shall exist that is reachable only through the user interface.</w:t>
      </w:r>
    </w:p>
    <w:p>
      <w:pPr>
        <w:pStyle w:val="Heading3"/>
        <w:spacing w:after="100" w:before="200"/>
      </w:pPr>
      <w:r>
        <w:rPr>
          <w:b/>
          <w:bCs/>
          <w:color w:val="404040"/>
          <w:sz w:val="22"/>
          <w:szCs w:val="22"/>
        </w:rPr>
        <w:t xml:space="preserve">Rationale</w:t>
      </w:r>
    </w:p>
    <w:p>
      <w:pPr>
        <w:spacing w:after="120" w:before="0"/>
      </w:pPr>
      <w:r>
        <w:t xml:space="preserve">A capability reachable only through a screen cannot be automated, integrated, tested headlessly or offered to a partner. It also tends to accumulate business logic in the presentation layer.</w:t>
      </w:r>
    </w:p>
    <w:p>
      <w:pPr>
        <w:pStyle w:val="Heading3"/>
        <w:spacing w:after="100" w:before="200"/>
      </w:pPr>
      <w:r>
        <w:rPr>
          <w:b/>
          <w:bCs/>
          <w:color w:val="404040"/>
          <w:sz w:val="22"/>
          <w:szCs w:val="22"/>
        </w:rPr>
        <w:t xml:space="preserve">Compliance test</w:t>
      </w:r>
    </w:p>
    <w:p>
      <w:pPr>
        <w:spacing w:after="120" w:before="0"/>
      </w:pPr>
      <w:r>
        <w:t xml:space="preserve">Every screen action maps to a documented API operation. No API operation exists without a version. The interface is exercised end to end through the same APIs offered externally.</w:t>
      </w:r>
    </w:p>
    <w:p>
      <w:pPr>
        <w:pStyle w:val="Heading2"/>
        <w:spacing w:after="120" w:before="260"/>
      </w:pPr>
      <w:r>
        <w:rPr>
          <w:b/>
          <w:bCs/>
          <w:color w:val="2E74B5"/>
          <w:sz w:val="25"/>
          <w:szCs w:val="25"/>
        </w:rPr>
        <w:t xml:space="preserve">AP-004 — Plug-in First Design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AP-004  </w:t>
      </w:r>
      <w:r>
        <w:rPr>
          <w:sz w:val="20"/>
          <w:szCs w:val="20"/>
        </w:rPr>
        <w:t xml:space="preserve">Business functionality shall be delivered as plug-ins over a stable Core Platform. The Core Platform shall never depend on a plug-in, and no plug-in shall depend on another plug-in internal implementation.</w:t>
      </w:r>
    </w:p>
    <w:p>
      <w:pPr>
        <w:pStyle w:val="Heading3"/>
        <w:spacing w:after="100" w:before="200"/>
      </w:pPr>
      <w:r>
        <w:rPr>
          <w:b/>
          <w:bCs/>
          <w:color w:val="404040"/>
          <w:sz w:val="22"/>
          <w:szCs w:val="22"/>
        </w:rPr>
        <w:t xml:space="preserve">Rationale</w:t>
      </w:r>
    </w:p>
    <w:p>
      <w:pPr>
        <w:spacing w:after="120" w:before="0"/>
      </w:pPr>
      <w:r>
        <w:t xml:space="preserve">This is the principle that makes capability-based licensing possible. A customer licensing one module must receive a coherent, fully operable product.</w:t>
      </w:r>
    </w:p>
    <w:p>
      <w:pPr>
        <w:pStyle w:val="Heading3"/>
        <w:spacing w:after="100" w:before="200"/>
      </w:pPr>
      <w:r>
        <w:rPr>
          <w:b/>
          <w:bCs/>
          <w:color w:val="404040"/>
          <w:sz w:val="22"/>
          <w:szCs w:val="22"/>
        </w:rPr>
        <w:t xml:space="preserve">Compliance test</w:t>
      </w:r>
    </w:p>
    <w:p>
      <w:pPr>
        <w:spacing w:after="120" w:before="0"/>
      </w:pPr>
      <w:r>
        <w:t xml:space="preserve">Install each module alone on a Core-Platform-only tenant and exercise it fully (PDS-08 CT-10). Dependency analysis shows no Layer 1 reference to any Layer 2 component.</w:t>
      </w:r>
    </w:p>
    <w:p>
      <w:pPr>
        <w:pStyle w:val="Heading2"/>
        <w:spacing w:after="120" w:before="260"/>
      </w:pPr>
      <w:r>
        <w:rPr>
          <w:b/>
          <w:bCs/>
          <w:color w:val="2E74B5"/>
          <w:sz w:val="25"/>
          <w:szCs w:val="25"/>
        </w:rPr>
        <w:t xml:space="preserve">AP-005 — Event-Driven Communication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AP-005  </w:t>
      </w:r>
      <w:r>
        <w:rPr>
          <w:sz w:val="20"/>
          <w:szCs w:val="20"/>
        </w:rPr>
        <w:t xml:space="preserve">Modules and domains shall communicate through published domain events and public APIs only. No module shall read or write another module data store directly.</w:t>
      </w:r>
    </w:p>
    <w:p>
      <w:pPr>
        <w:pStyle w:val="Heading3"/>
        <w:spacing w:after="100" w:before="200"/>
      </w:pPr>
      <w:r>
        <w:rPr>
          <w:b/>
          <w:bCs/>
          <w:color w:val="404040"/>
          <w:sz w:val="22"/>
          <w:szCs w:val="22"/>
        </w:rPr>
        <w:t xml:space="preserve">Rationale</w:t>
      </w:r>
    </w:p>
    <w:p>
      <w:pPr>
        <w:spacing w:after="120" w:before="0"/>
      </w:pPr>
      <w:r>
        <w:t xml:space="preserve">Direct data access creates an undeclared dependency that defeats independent release and makes the dependency graph unknowable.</w:t>
      </w:r>
    </w:p>
    <w:p>
      <w:pPr>
        <w:pStyle w:val="Heading3"/>
        <w:spacing w:after="100" w:before="200"/>
      </w:pPr>
      <w:r>
        <w:rPr>
          <w:b/>
          <w:bCs/>
          <w:color w:val="404040"/>
          <w:sz w:val="22"/>
          <w:szCs w:val="22"/>
        </w:rPr>
        <w:t xml:space="preserve">Compliance test</w:t>
      </w:r>
    </w:p>
    <w:p>
      <w:pPr>
        <w:spacing w:after="120" w:before="0"/>
      </w:pPr>
      <w:r>
        <w:t xml:space="preserve">Static analysis finds no cross-schema access (PDS-08 CT-30). Publishing an undeclared event is refused (CT-33).</w:t>
      </w:r>
    </w:p>
    <w:p>
      <w:pPr>
        <w:pStyle w:val="Heading2"/>
        <w:spacing w:after="120" w:before="260"/>
      </w:pPr>
      <w:r>
        <w:rPr>
          <w:b/>
          <w:bCs/>
          <w:color w:val="2E74B5"/>
          <w:sz w:val="25"/>
          <w:szCs w:val="25"/>
        </w:rPr>
        <w:t xml:space="preserve">AP-006 — Configuration over Customization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AP-006  </w:t>
      </w:r>
      <w:r>
        <w:rPr>
          <w:sz w:val="20"/>
          <w:szCs w:val="20"/>
        </w:rPr>
        <w:t xml:space="preserve">Customer-specific behavior shall be achieved through configuration, metadata and extension attributes. Source-code branches per customer are prohibited.</w:t>
      </w:r>
    </w:p>
    <w:p>
      <w:pPr>
        <w:pStyle w:val="Heading3"/>
        <w:spacing w:after="100" w:before="200"/>
      </w:pPr>
      <w:r>
        <w:rPr>
          <w:b/>
          <w:bCs/>
          <w:color w:val="404040"/>
          <w:sz w:val="22"/>
          <w:szCs w:val="22"/>
        </w:rPr>
        <w:t xml:space="preserve">Rationale</w:t>
      </w:r>
    </w:p>
    <w:p>
      <w:pPr>
        <w:spacing w:after="120" w:before="0"/>
      </w:pPr>
      <w:r>
        <w:t xml:space="preserve">Per-customer code multiplies the maintenance surface by the customer count and makes a platform release impossible to regression-test.</w:t>
      </w:r>
    </w:p>
    <w:p>
      <w:pPr>
        <w:pStyle w:val="Heading3"/>
        <w:spacing w:after="100" w:before="200"/>
      </w:pPr>
      <w:r>
        <w:rPr>
          <w:b/>
          <w:bCs/>
          <w:color w:val="404040"/>
          <w:sz w:val="22"/>
          <w:szCs w:val="22"/>
        </w:rPr>
        <w:t xml:space="preserve">Compliance test</w:t>
      </w:r>
    </w:p>
    <w:p>
      <w:pPr>
        <w:spacing w:after="120" w:before="0"/>
      </w:pPr>
      <w:r>
        <w:t xml:space="preserve">No conditional on customer or tenant identity exists in any module. Every behavioral difference between two reference tenants is expressed as configuration data.</w:t>
      </w:r>
    </w:p>
    <w:p>
      <w:pPr>
        <w:pStyle w:val="Heading2"/>
        <w:spacing w:after="120" w:before="260"/>
      </w:pPr>
      <w:r>
        <w:rPr>
          <w:b/>
          <w:bCs/>
          <w:color w:val="2E74B5"/>
          <w:sz w:val="25"/>
          <w:szCs w:val="25"/>
        </w:rPr>
        <w:t xml:space="preserve">AP-007 — Loose Coupling and High Cohesion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AP-007  </w:t>
      </w:r>
      <w:r>
        <w:rPr>
          <w:sz w:val="20"/>
          <w:szCs w:val="20"/>
        </w:rPr>
        <w:t xml:space="preserve">Each domain and module shall have a single, clearly stated responsibility, and dependencies between them shall be explicit, directional and documented. Cyclic dependencies are prohibited.</w:t>
      </w:r>
    </w:p>
    <w:p>
      <w:pPr>
        <w:pStyle w:val="Heading3"/>
        <w:spacing w:after="100" w:before="200"/>
      </w:pPr>
      <w:r>
        <w:rPr>
          <w:b/>
          <w:bCs/>
          <w:color w:val="404040"/>
          <w:sz w:val="22"/>
          <w:szCs w:val="22"/>
        </w:rPr>
        <w:t xml:space="preserve">Rationale</w:t>
      </w:r>
    </w:p>
    <w:p>
      <w:pPr>
        <w:spacing w:after="120" w:before="0"/>
      </w:pPr>
      <w:r>
        <w:t xml:space="preserve">A cycle makes independent deployment, independent testing and independent reasoning impossible.</w:t>
      </w:r>
    </w:p>
    <w:p>
      <w:pPr>
        <w:pStyle w:val="Heading3"/>
        <w:spacing w:after="100" w:before="200"/>
      </w:pPr>
      <w:r>
        <w:rPr>
          <w:b/>
          <w:bCs/>
          <w:color w:val="404040"/>
          <w:sz w:val="22"/>
          <w:szCs w:val="22"/>
        </w:rPr>
        <w:t xml:space="preserve">Compliance test</w:t>
      </w:r>
    </w:p>
    <w:p>
      <w:pPr>
        <w:spacing w:after="120" w:before="0"/>
      </w:pPr>
      <w:r>
        <w:t xml:space="preserve">The PDS-04 dependency matrix is acyclic. No domain depends on a domain later in the order, with DOM-IAM as the declared cross-cutting exception.</w:t>
      </w:r>
    </w:p>
    <w:p>
      <w:r>
        <w:br w:type="page"/>
      </w:r>
    </w:p>
    <w:p>
      <w:pPr>
        <w:pStyle w:val="Heading1"/>
        <w:spacing w:after="160" w:before="320"/>
      </w:pPr>
      <w:r>
        <w:rPr>
          <w:b/>
          <w:bCs/>
          <w:color w:val="1F4E79"/>
          <w:sz w:val="30"/>
          <w:szCs w:val="30"/>
        </w:rPr>
        <w:t xml:space="preserve">4. Engineering Principles</w:t>
      </w:r>
    </w:p>
    <w:p>
      <w:pPr>
        <w:spacing w:after="120" w:before="0"/>
      </w:pPr>
      <w:r>
        <w:t xml:space="preserve">These three are the platform commercial differentiators as much as its engineering constraints. A customer can be operating on day one and can grow without re-implementation.</w:t>
      </w:r>
    </w:p>
    <w:p>
      <w:pPr>
        <w:pStyle w:val="Heading2"/>
        <w:spacing w:after="120" w:before="260"/>
      </w:pPr>
      <w:r>
        <w:rPr>
          <w:b/>
          <w:bCs/>
          <w:color w:val="2E74B5"/>
          <w:sz w:val="25"/>
          <w:szCs w:val="25"/>
        </w:rPr>
        <w:t xml:space="preserve">EP-001 — Progressive Adoption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EP-001  </w:t>
      </w:r>
      <w:r>
        <w:rPr>
          <w:sz w:val="20"/>
          <w:szCs w:val="20"/>
        </w:rPr>
        <w:t xml:space="preserve">Every business object shall support progressive enrichment. The platform shall allow organizations to start with the minimum mandatory information required to operate, and to enrich the data model over time without requiring redesign or data migration.</w:t>
      </w:r>
    </w:p>
    <w:p>
      <w:pPr>
        <w:pStyle w:val="Heading3"/>
        <w:spacing w:after="100" w:before="200"/>
      </w:pPr>
      <w:r>
        <w:rPr>
          <w:b/>
          <w:bCs/>
          <w:color w:val="404040"/>
          <w:sz w:val="22"/>
          <w:szCs w:val="22"/>
        </w:rPr>
        <w:t xml:space="preserve">Rationale</w:t>
      </w:r>
    </w:p>
    <w:p>
      <w:pPr>
        <w:spacing w:after="120" w:before="0"/>
      </w:pPr>
      <w:r>
        <w:t xml:space="preserve">Vendors who require a complete data model on day one lose the implementation in data collection. The first productive use is months away and small customers are excluded entirely. This is among the largest causes of enterprise software failure.</w:t>
      </w:r>
    </w:p>
    <w:p>
      <w:pPr>
        <w:pStyle w:val="Heading3"/>
        <w:spacing w:after="100" w:before="200"/>
      </w:pPr>
      <w:r>
        <w:rPr>
          <w:b/>
          <w:bCs/>
          <w:color w:val="404040"/>
          <w:sz w:val="22"/>
          <w:szCs w:val="22"/>
        </w:rPr>
        <w:t xml:space="preserve">Compliance test</w:t>
      </w:r>
    </w:p>
    <w:p>
      <w:pPr>
        <w:spacing w:after="120" w:before="0"/>
      </w:pPr>
      <w:r>
        <w:t xml:space="preserve">Create every object supplying only Required attributes on a minimal tenant: succeeds (PDS-08 CT-11). Enable a capability later: no migration, no revalidation, no downtime (CT-45).</w:t>
      </w:r>
    </w:p>
    <w:p>
      <w:pPr>
        <w:pStyle w:val="Heading2"/>
        <w:spacing w:after="120" w:before="260"/>
      </w:pPr>
      <w:r>
        <w:rPr>
          <w:b/>
          <w:bCs/>
          <w:color w:val="2E74B5"/>
          <w:sz w:val="25"/>
          <w:szCs w:val="25"/>
        </w:rPr>
        <w:t xml:space="preserve">EP-002 — Capability-Driven Validation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EP-002  </w:t>
      </w:r>
      <w:r>
        <w:rPr>
          <w:sz w:val="20"/>
          <w:szCs w:val="20"/>
        </w:rPr>
        <w:t xml:space="preserve">Validation rules shall be driven by enabled capabilities rather than hardcoded globally.</w:t>
      </w:r>
    </w:p>
    <w:p>
      <w:pPr>
        <w:pStyle w:val="Heading3"/>
        <w:spacing w:after="100" w:before="200"/>
      </w:pPr>
      <w:r>
        <w:rPr>
          <w:b/>
          <w:bCs/>
          <w:color w:val="404040"/>
          <w:sz w:val="22"/>
          <w:szCs w:val="22"/>
        </w:rPr>
        <w:t xml:space="preserve">Rationale</w:t>
      </w:r>
    </w:p>
    <w:p>
      <w:pPr>
        <w:spacing w:after="120" w:before="0"/>
      </w:pPr>
      <w:r>
        <w:t xml:space="preserve">A field must be mandatory because the customer configuration requires it, never because the platform arbitrarily requires it. Where a capability is absent its data must be absent from the interface entirely, not merely optional.</w:t>
      </w:r>
    </w:p>
    <w:p>
      <w:pPr>
        <w:pStyle w:val="Heading3"/>
        <w:spacing w:after="100" w:before="200"/>
      </w:pPr>
      <w:r>
        <w:rPr>
          <w:b/>
          <w:bCs/>
          <w:color w:val="404040"/>
          <w:sz w:val="22"/>
          <w:szCs w:val="22"/>
        </w:rPr>
        <w:t xml:space="preserve">Compliance test</w:t>
      </w:r>
    </w:p>
    <w:p>
      <w:pPr>
        <w:spacing w:after="120" w:before="0"/>
      </w:pPr>
      <w:r>
        <w:t xml:space="preserve">Disable a capability and inspect every screen: no field of that capability is rendered, not even greyed (PDS-08 CT-22). Validation failure names the governing capability (CT-25).</w:t>
      </w:r>
    </w:p>
    <w:p>
      <w:pPr>
        <w:pStyle w:val="Heading2"/>
        <w:spacing w:after="120" w:before="260"/>
      </w:pPr>
      <w:r>
        <w:rPr>
          <w:b/>
          <w:bCs/>
          <w:color w:val="2E74B5"/>
          <w:sz w:val="25"/>
          <w:szCs w:val="25"/>
        </w:rPr>
        <w:t xml:space="preserve">EP-003 — Progressive Disclosure</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EP-003  </w:t>
      </w:r>
      <w:r>
        <w:rPr>
          <w:sz w:val="20"/>
          <w:szCs w:val="20"/>
        </w:rPr>
        <w:t xml:space="preserve">User interfaces shall present only the information necessary for the current task, while allowing advanced information to be revealed on demand.</w:t>
      </w:r>
    </w:p>
    <w:p>
      <w:pPr>
        <w:pStyle w:val="Heading3"/>
        <w:spacing w:after="100" w:before="200"/>
      </w:pPr>
      <w:r>
        <w:rPr>
          <w:b/>
          <w:bCs/>
          <w:color w:val="404040"/>
          <w:sz w:val="22"/>
          <w:szCs w:val="22"/>
        </w:rPr>
        <w:t xml:space="preserve">Rationale</w:t>
      </w:r>
    </w:p>
    <w:p>
      <w:pPr>
        <w:spacing w:after="120" w:before="0"/>
      </w:pPr>
      <w:r>
        <w:t xml:space="preserve">A screen with fifty fields, most irrelevant to the customer configuration, is the practical reason implementations stall. This is an architectural requirement, not a cosmetic one.</w:t>
      </w:r>
    </w:p>
    <w:p>
      <w:pPr>
        <w:pStyle w:val="Heading3"/>
        <w:spacing w:after="100" w:before="200"/>
      </w:pPr>
      <w:r>
        <w:rPr>
          <w:b/>
          <w:bCs/>
          <w:color w:val="404040"/>
          <w:sz w:val="22"/>
          <w:szCs w:val="22"/>
        </w:rPr>
        <w:t xml:space="preserve">Compliance test</w:t>
      </w:r>
    </w:p>
    <w:p>
      <w:pPr>
        <w:spacing w:after="120" w:before="0"/>
      </w:pPr>
      <w:r>
        <w:t xml:space="preserve">Every screen offers Basic and Advanced modes resolved from PS-015 metadata. No screen implements its own disclosure logic (PDS-08 CT-22).</w:t>
      </w:r>
    </w:p>
    <w:p>
      <w:pPr>
        <w:pStyle w:val="Heading2"/>
        <w:spacing w:after="120" w:before="260"/>
      </w:pPr>
      <w:r>
        <w:rPr>
          <w:b/>
          <w:bCs/>
          <w:color w:val="2E74B5"/>
          <w:sz w:val="25"/>
          <w:szCs w:val="25"/>
        </w:rPr>
        <w:t xml:space="preserve">4.4 The data classification model</w:t>
      </w:r>
    </w:p>
    <w:p>
      <w:pPr>
        <w:spacing w:after="120" w:before="0"/>
      </w:pPr>
      <w:r>
        <w:t xml:space="preserve">EP-001 and EP-002 are realized through one mechanism applied to every attribute of every object.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3249"/>
        <w:gridCol w:w="3972"/>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Class</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397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behavior</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Required</w:t>
            </w:r>
          </w:p>
        </w:tc>
        <w:tc>
          <w:tcPr>
            <w:tcW w:type="dxa" w:w="3249"/>
            <w:tcMar>
              <w:top w:type="dxa" w:w="60"/>
              <w:left w:type="dxa" w:w="100"/>
              <w:bottom w:type="dxa" w:w="60"/>
              <w:right w:type="dxa" w:w="100"/>
            </w:tcMar>
            <w:vAlign w:val="center"/>
          </w:tcPr>
          <w:p>
            <w:pPr>
              <w:spacing w:after="20" w:before="20"/>
            </w:pPr>
            <w:r>
              <w:rPr>
                <w:sz w:val="20"/>
                <w:szCs w:val="20"/>
              </w:rPr>
              <w:t xml:space="preserve">Without it the object cannot exist or be identified.</w:t>
            </w:r>
          </w:p>
        </w:tc>
        <w:tc>
          <w:tcPr>
            <w:tcW w:type="dxa" w:w="3972"/>
            <w:tcMar>
              <w:top w:type="dxa" w:w="60"/>
              <w:left w:type="dxa" w:w="100"/>
              <w:bottom w:type="dxa" w:w="60"/>
              <w:right w:type="dxa" w:w="100"/>
            </w:tcMar>
            <w:vAlign w:val="center"/>
          </w:tcPr>
          <w:p>
            <w:pPr>
              <w:spacing w:after="20" w:before="20"/>
            </w:pPr>
            <w:r>
              <w:rPr>
                <w:sz w:val="20"/>
                <w:szCs w:val="20"/>
              </w:rPr>
              <w:t xml:space="preserve">Enforced always. Cannot be relaxed by configuration.</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Recommended</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Materially improves value but is not needed to operate.</w:t>
            </w:r>
          </w:p>
        </w:tc>
        <w:tc>
          <w:tcPr>
            <w:tcW w:type="dxa" w:w="3972"/>
            <w:shd w:fill="F2F2F2" w:color="auto" w:val="clear"/>
            <w:tcMar>
              <w:top w:type="dxa" w:w="60"/>
              <w:left w:type="dxa" w:w="100"/>
              <w:bottom w:type="dxa" w:w="60"/>
              <w:right w:type="dxa" w:w="100"/>
            </w:tcMar>
            <w:vAlign w:val="center"/>
          </w:tcPr>
          <w:p>
            <w:pPr>
              <w:spacing w:after="20" w:before="20"/>
            </w:pPr>
            <w:r>
              <w:rPr>
                <w:sz w:val="20"/>
                <w:szCs w:val="20"/>
              </w:rPr>
              <w:t xml:space="preserve">Presented in Basic mode, reported by data quality, never blocking.</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Optional</w:t>
            </w:r>
          </w:p>
        </w:tc>
        <w:tc>
          <w:tcPr>
            <w:tcW w:type="dxa" w:w="3249"/>
            <w:tcMar>
              <w:top w:type="dxa" w:w="60"/>
              <w:left w:type="dxa" w:w="100"/>
              <w:bottom w:type="dxa" w:w="60"/>
              <w:right w:type="dxa" w:w="100"/>
            </w:tcMar>
            <w:vAlign w:val="center"/>
          </w:tcPr>
          <w:p>
            <w:pPr>
              <w:spacing w:after="20" w:before="20"/>
            </w:pPr>
            <w:r>
              <w:rPr>
                <w:sz w:val="20"/>
                <w:szCs w:val="20"/>
              </w:rPr>
              <w:t xml:space="preserve">Useful to some organizations, irrelevant to others.</w:t>
            </w:r>
          </w:p>
        </w:tc>
        <w:tc>
          <w:tcPr>
            <w:tcW w:type="dxa" w:w="3972"/>
            <w:tcMar>
              <w:top w:type="dxa" w:w="60"/>
              <w:left w:type="dxa" w:w="100"/>
              <w:bottom w:type="dxa" w:w="60"/>
              <w:right w:type="dxa" w:w="100"/>
            </w:tcMar>
            <w:vAlign w:val="center"/>
          </w:tcPr>
          <w:p>
            <w:pPr>
              <w:spacing w:after="20" w:before="20"/>
            </w:pPr>
            <w:r>
              <w:rPr>
                <w:sz w:val="20"/>
                <w:szCs w:val="20"/>
              </w:rPr>
              <w:t xml:space="preserve">Available in Advanced mode. Never enforced.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Capability-Dependent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Meaningful only when a specific capability is enabled.</w:t>
            </w:r>
          </w:p>
        </w:tc>
        <w:tc>
          <w:tcPr>
            <w:tcW w:type="dxa" w:w="3972"/>
            <w:shd w:fill="F2F2F2" w:color="auto" w:val="clear"/>
            <w:tcMar>
              <w:top w:type="dxa" w:w="60"/>
              <w:left w:type="dxa" w:w="100"/>
              <w:bottom w:type="dxa" w:w="60"/>
              <w:right w:type="dxa" w:w="100"/>
            </w:tcMar>
            <w:vAlign w:val="center"/>
          </w:tcPr>
          <w:p>
            <w:pPr>
              <w:spacing w:after="20" w:before="20"/>
            </w:pPr>
            <w:r>
              <w:rPr>
                <w:sz w:val="20"/>
                <w:szCs w:val="20"/>
              </w:rPr>
              <w:t xml:space="preserve">Absent from the interface when disabled; may be raised to Required by the tenant profile when enabled.</w:t>
            </w:r>
          </w:p>
        </w:tc>
      </w:tr>
    </w:tbl>
    <w:p>
      <w:pPr>
        <w:pStyle w:val="Heading2"/>
        <w:spacing w:after="120" w:before="260"/>
      </w:pPr>
      <w:r>
        <w:rPr>
          <w:b/>
          <w:bCs/>
          <w:color w:val="2E74B5"/>
          <w:sz w:val="25"/>
          <w:szCs w:val="25"/>
        </w:rPr>
        <w:t xml:space="preserve">4.5 The minimum viable platform</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Create an organization         Name</w:t>
      </w:r>
      <w:r>
        <w:rPr>
          <w:rFonts w:ascii="Consolas" w:cs="Consolas" w:eastAsia="Consolas" w:hAnsi="Consolas"/>
          <w:sz w:val="18"/>
          <w:szCs w:val="18"/>
        </w:rPr>
        <w:br/>
        <w:t xml:space="preserve">Create one warehouse           Name + Code</w:t>
      </w:r>
      <w:r>
        <w:rPr>
          <w:rFonts w:ascii="Consolas" w:cs="Consolas" w:eastAsia="Consolas" w:hAnsi="Consolas"/>
          <w:sz w:val="18"/>
          <w:szCs w:val="18"/>
        </w:rPr>
        <w:br/>
        <w:t xml:space="preserve">Create one asset               Name + Type + Status</w:t>
      </w:r>
      <w:r>
        <w:rPr>
          <w:rFonts w:ascii="Consolas" w:cs="Consolas" w:eastAsia="Consolas" w:hAnsi="Consolas"/>
          <w:sz w:val="18"/>
          <w:szCs w:val="18"/>
        </w:rPr>
        <w:br/>
        <w:t xml:space="preserve">Start using the system.</w:t>
      </w:r>
      <w:r>
        <w:rPr>
          <w:rFonts w:ascii="Consolas" w:cs="Consolas" w:eastAsia="Consolas" w:hAnsi="Consolas"/>
          <w:sz w:val="18"/>
          <w:szCs w:val="18"/>
        </w:rPr>
        <w:br/>
        <w:t xml:space="preserve"/>
      </w:r>
      <w:r>
        <w:rPr>
          <w:rFonts w:ascii="Consolas" w:cs="Consolas" w:eastAsia="Consolas" w:hAnsi="Consolas"/>
          <w:sz w:val="18"/>
          <w:szCs w:val="18"/>
        </w:rPr>
        <w:br/>
        <w:t xml:space="preserve">Everything else is added progressively, at the customer pace,</w:t>
      </w:r>
      <w:r>
        <w:rPr>
          <w:rFonts w:ascii="Consolas" w:cs="Consolas" w:eastAsia="Consolas" w:hAnsi="Consolas"/>
          <w:sz w:val="18"/>
          <w:szCs w:val="18"/>
        </w:rPr>
        <w:br/>
        <w:t xml:space="preserve">with no migration and no redesign at any point.</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Commercial consequence  </w:t>
      </w:r>
      <w:r>
        <w:rPr>
          <w:sz w:val="20"/>
          <w:szCs w:val="20"/>
        </w:rPr>
        <w:t xml:space="preserve">The same platform serves a company with 200 assets and a multinational with 2,000,000 assets, without change. Most competitors require the larger configuration from both.</w:t>
      </w:r>
    </w:p>
    <w:p>
      <w:r>
        <w:br w:type="page"/>
      </w:r>
    </w:p>
    <w:p>
      <w:pPr>
        <w:pStyle w:val="Heading1"/>
        <w:spacing w:after="160" w:before="320"/>
      </w:pPr>
      <w:r>
        <w:rPr>
          <w:b/>
          <w:bCs/>
          <w:color w:val="1F4E79"/>
          <w:sz w:val="30"/>
          <w:szCs w:val="30"/>
        </w:rPr>
        <w:t xml:space="preserve">5. User Experience Principles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1986"/>
        <w:gridCol w:w="3430"/>
        <w:gridCol w:w="2888"/>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Statement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Compliance test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UX-01</w:t>
            </w:r>
          </w:p>
        </w:tc>
        <w:tc>
          <w:tcPr>
            <w:tcW w:type="dxa" w:w="1986"/>
            <w:tcMar>
              <w:top w:type="dxa" w:w="60"/>
              <w:left w:type="dxa" w:w="100"/>
              <w:bottom w:type="dxa" w:w="60"/>
              <w:right w:type="dxa" w:w="100"/>
            </w:tcMar>
            <w:vAlign w:val="center"/>
          </w:tcPr>
          <w:p>
            <w:pPr>
              <w:spacing w:after="20" w:before="20"/>
            </w:pPr>
            <w:r>
              <w:rPr>
                <w:sz w:val="20"/>
                <w:szCs w:val="20"/>
              </w:rPr>
              <w:t xml:space="preserve">One-click access to frequently used actions</w:t>
            </w:r>
          </w:p>
        </w:tc>
        <w:tc>
          <w:tcPr>
            <w:tcW w:type="dxa" w:w="3430"/>
            <w:tcMar>
              <w:top w:type="dxa" w:w="60"/>
              <w:left w:type="dxa" w:w="100"/>
              <w:bottom w:type="dxa" w:w="60"/>
              <w:right w:type="dxa" w:w="100"/>
            </w:tcMar>
            <w:vAlign w:val="center"/>
          </w:tcPr>
          <w:p>
            <w:pPr>
              <w:spacing w:after="20" w:before="20"/>
            </w:pPr>
            <w:r>
              <w:rPr>
                <w:sz w:val="20"/>
                <w:szCs w:val="20"/>
              </w:rPr>
              <w:t xml:space="preserve">The actions an operator performs many times a day are reachable in a single interaction from the relevant context.</w:t>
            </w:r>
          </w:p>
        </w:tc>
        <w:tc>
          <w:tcPr>
            <w:tcW w:type="dxa" w:w="2888"/>
            <w:tcMar>
              <w:top w:type="dxa" w:w="60"/>
              <w:left w:type="dxa" w:w="100"/>
              <w:bottom w:type="dxa" w:w="60"/>
              <w:right w:type="dxa" w:w="100"/>
            </w:tcMar>
            <w:vAlign w:val="center"/>
          </w:tcPr>
          <w:p>
            <w:pPr>
              <w:spacing w:after="20" w:before="20"/>
            </w:pPr>
            <w:r>
              <w:rPr>
                <w:sz w:val="20"/>
                <w:szCs w:val="20"/>
              </w:rPr>
              <w:t xml:space="preserve">Task frequency analysis; the top five actions per role are single-click.</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UX-02</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Consistent navigation</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Navigation structure, placement and behavior are identical across the whole platform, including across modules.</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Navigation is generated from the subdomain structure, not authored per module.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UX-03</w:t>
            </w:r>
          </w:p>
        </w:tc>
        <w:tc>
          <w:tcPr>
            <w:tcW w:type="dxa" w:w="1986"/>
            <w:tcMar>
              <w:top w:type="dxa" w:w="60"/>
              <w:left w:type="dxa" w:w="100"/>
              <w:bottom w:type="dxa" w:w="60"/>
              <w:right w:type="dxa" w:w="100"/>
            </w:tcMar>
            <w:vAlign w:val="center"/>
          </w:tcPr>
          <w:p>
            <w:pPr>
              <w:spacing w:after="20" w:before="20"/>
            </w:pPr>
            <w:r>
              <w:rPr>
                <w:sz w:val="20"/>
                <w:szCs w:val="20"/>
              </w:rPr>
              <w:t xml:space="preserve">Search-first experience</w:t>
            </w:r>
          </w:p>
        </w:tc>
        <w:tc>
          <w:tcPr>
            <w:tcW w:type="dxa" w:w="3430"/>
            <w:tcMar>
              <w:top w:type="dxa" w:w="60"/>
              <w:left w:type="dxa" w:w="100"/>
              <w:bottom w:type="dxa" w:w="60"/>
              <w:right w:type="dxa" w:w="100"/>
            </w:tcMar>
            <w:vAlign w:val="center"/>
          </w:tcPr>
          <w:p>
            <w:pPr>
              <w:spacing w:after="20" w:before="20"/>
            </w:pPr>
            <w:r>
              <w:rPr>
                <w:sz w:val="20"/>
                <w:szCs w:val="20"/>
              </w:rPr>
              <w:t xml:space="preserve">Search is always available and always the fastest route to a known record.</w:t>
            </w:r>
          </w:p>
        </w:tc>
        <w:tc>
          <w:tcPr>
            <w:tcW w:type="dxa" w:w="2888"/>
            <w:tcMar>
              <w:top w:type="dxa" w:w="60"/>
              <w:left w:type="dxa" w:w="100"/>
              <w:bottom w:type="dxa" w:w="60"/>
              <w:right w:type="dxa" w:w="100"/>
            </w:tcMar>
            <w:vAlign w:val="center"/>
          </w:tcPr>
          <w:p>
            <w:pPr>
              <w:spacing w:after="20" w:before="20"/>
            </w:pPr>
            <w:r>
              <w:rPr>
                <w:sz w:val="20"/>
                <w:szCs w:val="20"/>
              </w:rPr>
              <w:t xml:space="preserve">Global search reachable from every screen; first page within the PS-008 target.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UX-04</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No more than three clicks to complete a common task</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 common task is completed in at most three interactions after the record is located.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Click-path measurement per common task (PDS-08 CT-43).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UX-05</w:t>
            </w:r>
          </w:p>
        </w:tc>
        <w:tc>
          <w:tcPr>
            <w:tcW w:type="dxa" w:w="1986"/>
            <w:tcMar>
              <w:top w:type="dxa" w:w="60"/>
              <w:left w:type="dxa" w:w="100"/>
              <w:bottom w:type="dxa" w:w="60"/>
              <w:right w:type="dxa" w:w="100"/>
            </w:tcMar>
            <w:vAlign w:val="center"/>
          </w:tcPr>
          <w:p>
            <w:pPr>
              <w:spacing w:after="20" w:before="20"/>
            </w:pPr>
            <w:r>
              <w:rPr>
                <w:sz w:val="20"/>
                <w:szCs w:val="20"/>
              </w:rPr>
              <w:t xml:space="preserve">Every list supports filtering, export and saved views</w:t>
            </w:r>
          </w:p>
        </w:tc>
        <w:tc>
          <w:tcPr>
            <w:tcW w:type="dxa" w:w="3430"/>
            <w:tcMar>
              <w:top w:type="dxa" w:w="60"/>
              <w:left w:type="dxa" w:w="100"/>
              <w:bottom w:type="dxa" w:w="60"/>
              <w:right w:type="dxa" w:w="100"/>
            </w:tcMar>
            <w:vAlign w:val="center"/>
          </w:tcPr>
          <w:p>
            <w:pPr>
              <w:spacing w:after="20" w:before="20"/>
            </w:pPr>
            <w:r>
              <w:rPr>
                <w:sz w:val="20"/>
                <w:szCs w:val="20"/>
              </w:rPr>
              <w:t xml:space="preserve">Without exception, including lists contributed by modules.</w:t>
            </w:r>
          </w:p>
        </w:tc>
        <w:tc>
          <w:tcPr>
            <w:tcW w:type="dxa" w:w="2888"/>
            <w:tcMar>
              <w:top w:type="dxa" w:w="60"/>
              <w:left w:type="dxa" w:w="100"/>
              <w:bottom w:type="dxa" w:w="60"/>
              <w:right w:type="dxa" w:w="100"/>
            </w:tcMar>
            <w:vAlign w:val="center"/>
          </w:tcPr>
          <w:p>
            <w:pPr>
              <w:spacing w:after="20" w:before="20"/>
            </w:pPr>
            <w:r>
              <w:rPr>
                <w:sz w:val="20"/>
                <w:szCs w:val="20"/>
              </w:rPr>
              <w:t xml:space="preserve">Automated audit of every list screen (PDS-08 CT-42).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UX-06</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Consistent behavior across web, tablet and handheld</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The same operation behaves the same way on every channel, differing only by channel projection.</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The three channels consume the same PS-015 metadata; channel differences are declared, not coded.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UX-07</w:t>
            </w:r>
          </w:p>
        </w:tc>
        <w:tc>
          <w:tcPr>
            <w:tcW w:type="dxa" w:w="1986"/>
            <w:tcMar>
              <w:top w:type="dxa" w:w="60"/>
              <w:left w:type="dxa" w:w="100"/>
              <w:bottom w:type="dxa" w:w="60"/>
              <w:right w:type="dxa" w:w="100"/>
            </w:tcMar>
            <w:vAlign w:val="center"/>
          </w:tcPr>
          <w:p>
            <w:pPr>
              <w:spacing w:after="20" w:before="20"/>
            </w:pPr>
            <w:r>
              <w:rPr>
                <w:sz w:val="20"/>
                <w:szCs w:val="20"/>
              </w:rPr>
              <w:t xml:space="preserve">Right-to-left parity</w:t>
            </w:r>
          </w:p>
        </w:tc>
        <w:tc>
          <w:tcPr>
            <w:tcW w:type="dxa" w:w="3430"/>
            <w:tcMar>
              <w:top w:type="dxa" w:w="60"/>
              <w:left w:type="dxa" w:w="100"/>
              <w:bottom w:type="dxa" w:w="60"/>
              <w:right w:type="dxa" w:w="100"/>
            </w:tcMar>
            <w:vAlign w:val="center"/>
          </w:tcPr>
          <w:p>
            <w:pPr>
              <w:spacing w:after="20" w:before="20"/>
            </w:pPr>
            <w:r>
              <w:rPr>
                <w:sz w:val="20"/>
                <w:szCs w:val="20"/>
              </w:rPr>
              <w:t xml:space="preserve">An Arabic interface is a full mirror, not a translation of a left-to-right layout.</w:t>
            </w:r>
          </w:p>
        </w:tc>
        <w:tc>
          <w:tcPr>
            <w:tcW w:type="dxa" w:w="2888"/>
            <w:tcMar>
              <w:top w:type="dxa" w:w="60"/>
              <w:left w:type="dxa" w:w="100"/>
              <w:bottom w:type="dxa" w:w="60"/>
              <w:right w:type="dxa" w:w="100"/>
            </w:tcMar>
            <w:vAlign w:val="center"/>
          </w:tcPr>
          <w:p>
            <w:pPr>
              <w:spacing w:after="20" w:before="20"/>
            </w:pPr>
            <w:r>
              <w:rPr>
                <w:sz w:val="20"/>
                <w:szCs w:val="20"/>
              </w:rPr>
              <w:t xml:space="preserve">Full interface mirroring; Latin identifiers isolated and correctly rendered (PDS-08 CT-41).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UX-08</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Status is always visible and always colored consistently</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Asset status color comes from one configurable legend used by lists, dashboards and maps alike.</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Legend resolved from PS-015 GetLegend everywhere; no hardcoded status color exists.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UX-09</w:t>
            </w:r>
          </w:p>
        </w:tc>
        <w:tc>
          <w:tcPr>
            <w:tcW w:type="dxa" w:w="1986"/>
            <w:tcMar>
              <w:top w:type="dxa" w:w="60"/>
              <w:left w:type="dxa" w:w="100"/>
              <w:bottom w:type="dxa" w:w="60"/>
              <w:right w:type="dxa" w:w="100"/>
            </w:tcMar>
            <w:vAlign w:val="center"/>
          </w:tcPr>
          <w:p>
            <w:pPr>
              <w:spacing w:after="20" w:before="20"/>
            </w:pPr>
            <w:r>
              <w:rPr>
                <w:sz w:val="20"/>
                <w:szCs w:val="20"/>
              </w:rPr>
              <w:t xml:space="preserve">Destructive and irreversible actions are explicit</w:t>
            </w:r>
          </w:p>
        </w:tc>
        <w:tc>
          <w:tcPr>
            <w:tcW w:type="dxa" w:w="3430"/>
            <w:tcMar>
              <w:top w:type="dxa" w:w="60"/>
              <w:left w:type="dxa" w:w="100"/>
              <w:bottom w:type="dxa" w:w="60"/>
              <w:right w:type="dxa" w:w="100"/>
            </w:tcMar>
            <w:vAlign w:val="center"/>
          </w:tcPr>
          <w:p>
            <w:pPr>
              <w:spacing w:after="20" w:before="20"/>
            </w:pPr>
            <w:r>
              <w:rPr>
                <w:sz w:val="20"/>
                <w:szCs w:val="20"/>
              </w:rPr>
              <w:t xml:space="preserve">Closing an inventory session, sealing evidence, overriding an alarm and disposing an asset require explicit confirmation naming the consequence.</w:t>
            </w:r>
          </w:p>
        </w:tc>
        <w:tc>
          <w:tcPr>
            <w:tcW w:type="dxa" w:w="2888"/>
            <w:tcMar>
              <w:top w:type="dxa" w:w="60"/>
              <w:left w:type="dxa" w:w="100"/>
              <w:bottom w:type="dxa" w:w="60"/>
              <w:right w:type="dxa" w:w="100"/>
            </w:tcMar>
            <w:vAlign w:val="center"/>
          </w:tcPr>
          <w:p>
            <w:pPr>
              <w:spacing w:after="20" w:before="20"/>
            </w:pPr>
            <w:r>
              <w:rPr>
                <w:sz w:val="20"/>
                <w:szCs w:val="20"/>
              </w:rPr>
              <w:t xml:space="preserve">Every irreversible transition in PDS-05 section 8.2 has a confirmation naming the irreversibility.</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UX-10</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An operator is never blocked by missing optional data</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 recommended field that is empty is reported, never enforced.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Data quality reports the gap; the operation completes (BR-176).</w:t>
            </w:r>
          </w:p>
        </w:tc>
      </w:tr>
    </w:tbl>
    <w:p>
      <w:r>
        <w:br w:type="page"/>
      </w:r>
    </w:p>
    <w:p>
      <w:pPr>
        <w:pStyle w:val="Heading1"/>
        <w:spacing w:after="160" w:before="320"/>
      </w:pPr>
      <w:r>
        <w:rPr>
          <w:b/>
          <w:bCs/>
          <w:color w:val="1F4E79"/>
          <w:sz w:val="30"/>
          <w:szCs w:val="30"/>
        </w:rPr>
        <w:t xml:space="preserve">6. Development Principles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1986"/>
        <w:gridCol w:w="3430"/>
        <w:gridCol w:w="2888"/>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Statement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Compliance test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DEV-01</w:t>
            </w:r>
          </w:p>
        </w:tc>
        <w:tc>
          <w:tcPr>
            <w:tcW w:type="dxa" w:w="1986"/>
            <w:tcMar>
              <w:top w:type="dxa" w:w="60"/>
              <w:left w:type="dxa" w:w="100"/>
              <w:bottom w:type="dxa" w:w="60"/>
              <w:right w:type="dxa" w:w="100"/>
            </w:tcMar>
            <w:vAlign w:val="center"/>
          </w:tcPr>
          <w:p>
            <w:pPr>
              <w:spacing w:after="20" w:before="20"/>
            </w:pPr>
            <w:r>
              <w:rPr>
                <w:sz w:val="20"/>
                <w:szCs w:val="20"/>
              </w:rPr>
              <w:t xml:space="preserve">No direct database access across modules</w:t>
            </w:r>
          </w:p>
        </w:tc>
        <w:tc>
          <w:tcPr>
            <w:tcW w:type="dxa" w:w="3430"/>
            <w:tcMar>
              <w:top w:type="dxa" w:w="60"/>
              <w:left w:type="dxa" w:w="100"/>
              <w:bottom w:type="dxa" w:w="60"/>
              <w:right w:type="dxa" w:w="100"/>
            </w:tcMar>
            <w:vAlign w:val="center"/>
          </w:tcPr>
          <w:p>
            <w:pPr>
              <w:spacing w:after="20" w:before="20"/>
            </w:pPr>
            <w:r>
              <w:rPr>
                <w:sz w:val="20"/>
                <w:szCs w:val="20"/>
              </w:rPr>
              <w:t xml:space="preserve">A module accesses only its own persistence.</w:t>
            </w:r>
          </w:p>
        </w:tc>
        <w:tc>
          <w:tcPr>
            <w:tcW w:type="dxa" w:w="2888"/>
            <w:tcMar>
              <w:top w:type="dxa" w:w="60"/>
              <w:left w:type="dxa" w:w="100"/>
              <w:bottom w:type="dxa" w:w="60"/>
              <w:right w:type="dxa" w:w="100"/>
            </w:tcMar>
            <w:vAlign w:val="center"/>
          </w:tcPr>
          <w:p>
            <w:pPr>
              <w:spacing w:after="20" w:before="20"/>
            </w:pPr>
            <w:r>
              <w:rPr>
                <w:sz w:val="20"/>
                <w:szCs w:val="20"/>
              </w:rPr>
              <w:t xml:space="preserve">Static analysis (PDS-08 CT-30).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DEV-02</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Every change is auditable</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Every state change is attributable to an authenticated actor and recorded without the caller asking.</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Perform a state change and inspect the audit log (PDS-08 CT-38).</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DEV-03</w:t>
            </w:r>
          </w:p>
        </w:tc>
        <w:tc>
          <w:tcPr>
            <w:tcW w:type="dxa" w:w="1986"/>
            <w:tcMar>
              <w:top w:type="dxa" w:w="60"/>
              <w:left w:type="dxa" w:w="100"/>
              <w:bottom w:type="dxa" w:w="60"/>
              <w:right w:type="dxa" w:w="100"/>
            </w:tcMar>
            <w:vAlign w:val="center"/>
          </w:tcPr>
          <w:p>
            <w:pPr>
              <w:spacing w:after="20" w:before="20"/>
            </w:pPr>
            <w:r>
              <w:rPr>
                <w:sz w:val="20"/>
                <w:szCs w:val="20"/>
              </w:rPr>
              <w:t xml:space="preserve">Business rules reside in services, not in the user interface</w:t>
            </w:r>
          </w:p>
        </w:tc>
        <w:tc>
          <w:tcPr>
            <w:tcW w:type="dxa" w:w="3430"/>
            <w:tcMar>
              <w:top w:type="dxa" w:w="60"/>
              <w:left w:type="dxa" w:w="100"/>
              <w:bottom w:type="dxa" w:w="60"/>
              <w:right w:type="dxa" w:w="100"/>
            </w:tcMar>
            <w:vAlign w:val="center"/>
          </w:tcPr>
          <w:p>
            <w:pPr>
              <w:spacing w:after="20" w:before="20"/>
            </w:pPr>
            <w:r>
              <w:rPr>
                <w:sz w:val="20"/>
                <w:szCs w:val="20"/>
              </w:rPr>
              <w:t xml:space="preserve">A rule enforced only in a screen is not enforced.</w:t>
            </w:r>
          </w:p>
        </w:tc>
        <w:tc>
          <w:tcPr>
            <w:tcW w:type="dxa" w:w="2888"/>
            <w:tcMar>
              <w:top w:type="dxa" w:w="60"/>
              <w:left w:type="dxa" w:w="100"/>
              <w:bottom w:type="dxa" w:w="60"/>
              <w:right w:type="dxa" w:w="100"/>
            </w:tcMar>
            <w:vAlign w:val="center"/>
          </w:tcPr>
          <w:p>
            <w:pPr>
              <w:spacing w:after="20" w:before="20"/>
            </w:pPr>
            <w:r>
              <w:rPr>
                <w:sz w:val="20"/>
                <w:szCs w:val="20"/>
              </w:rPr>
              <w:t xml:space="preserve">Every business rule in PDS-05 section 9 is exercised through the API without the interface.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DEV-04</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No duplicated validations</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 rule is expressed once and resolved by PS-014.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Static analysis finds no mandatory-field constant in any module (PDS-08 CT-11).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DEV-05</w:t>
            </w:r>
          </w:p>
        </w:tc>
        <w:tc>
          <w:tcPr>
            <w:tcW w:type="dxa" w:w="1986"/>
            <w:tcMar>
              <w:top w:type="dxa" w:w="60"/>
              <w:left w:type="dxa" w:w="100"/>
              <w:bottom w:type="dxa" w:w="60"/>
              <w:right w:type="dxa" w:w="100"/>
            </w:tcMar>
            <w:vAlign w:val="center"/>
          </w:tcPr>
          <w:p>
            <w:pPr>
              <w:spacing w:after="20" w:before="20"/>
            </w:pPr>
            <w:r>
              <w:rPr>
                <w:sz w:val="20"/>
                <w:szCs w:val="20"/>
              </w:rPr>
              <w:t xml:space="preserve">Every API is versioned</w:t>
            </w:r>
          </w:p>
        </w:tc>
        <w:tc>
          <w:tcPr>
            <w:tcW w:type="dxa" w:w="3430"/>
            <w:tcMar>
              <w:top w:type="dxa" w:w="60"/>
              <w:left w:type="dxa" w:w="100"/>
              <w:bottom w:type="dxa" w:w="60"/>
              <w:right w:type="dxa" w:w="100"/>
            </w:tcMar>
            <w:vAlign w:val="center"/>
          </w:tcPr>
          <w:p>
            <w:pPr>
              <w:spacing w:after="20" w:before="20"/>
            </w:pPr>
            <w:r>
              <w:rPr>
                <w:sz w:val="20"/>
                <w:szCs w:val="20"/>
              </w:rPr>
              <w:t xml:space="preserve">And at least one previous version remains available.</w:t>
            </w:r>
          </w:p>
        </w:tc>
        <w:tc>
          <w:tcPr>
            <w:tcW w:type="dxa" w:w="2888"/>
            <w:tcMar>
              <w:top w:type="dxa" w:w="60"/>
              <w:left w:type="dxa" w:w="100"/>
              <w:bottom w:type="dxa" w:w="60"/>
              <w:right w:type="dxa" w:w="100"/>
            </w:tcMar>
            <w:vAlign w:val="center"/>
          </w:tcPr>
          <w:p>
            <w:pPr>
              <w:spacing w:after="20" w:before="20"/>
            </w:pPr>
            <w:r>
              <w:rPr>
                <w:sz w:val="20"/>
                <w:szCs w:val="20"/>
              </w:rPr>
              <w:t xml:space="preserve">API inventory shows a version on every operation; n-1 is served.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DEV-06</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Every entity has a declared owner</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Every object declares its hosting domain, and every module declares its capabilities.</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PDS-05 hosting matrix and PDS-08 manifest validation.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DEV-07</w:t>
            </w:r>
          </w:p>
        </w:tc>
        <w:tc>
          <w:tcPr>
            <w:tcW w:type="dxa" w:w="1986"/>
            <w:tcMar>
              <w:top w:type="dxa" w:w="60"/>
              <w:left w:type="dxa" w:w="100"/>
              <w:bottom w:type="dxa" w:w="60"/>
              <w:right w:type="dxa" w:w="100"/>
            </w:tcMar>
            <w:vAlign w:val="center"/>
          </w:tcPr>
          <w:p>
            <w:pPr>
              <w:spacing w:after="20" w:before="20"/>
            </w:pPr>
            <w:r>
              <w:rPr>
                <w:sz w:val="20"/>
                <w:szCs w:val="20"/>
              </w:rPr>
              <w:t xml:space="preserve">Idempotency on every unreliable channel</w:t>
            </w:r>
          </w:p>
        </w:tc>
        <w:tc>
          <w:tcPr>
            <w:tcW w:type="dxa" w:w="3430"/>
            <w:tcMar>
              <w:top w:type="dxa" w:w="60"/>
              <w:left w:type="dxa" w:w="100"/>
              <w:bottom w:type="dxa" w:w="60"/>
              <w:right w:type="dxa" w:w="100"/>
            </w:tcMar>
            <w:vAlign w:val="center"/>
          </w:tcPr>
          <w:p>
            <w:pPr>
              <w:spacing w:after="20" w:before="20"/>
            </w:pPr>
            <w:r>
              <w:rPr>
                <w:sz w:val="20"/>
                <w:szCs w:val="20"/>
              </w:rPr>
              <w:t xml:space="preserve">Handheld, connector and webhook operations accept an idempotency key.</w:t>
            </w:r>
          </w:p>
        </w:tc>
        <w:tc>
          <w:tcPr>
            <w:tcW w:type="dxa" w:w="2888"/>
            <w:tcMar>
              <w:top w:type="dxa" w:w="60"/>
              <w:left w:type="dxa" w:w="100"/>
              <w:bottom w:type="dxa" w:w="60"/>
              <w:right w:type="dxa" w:w="100"/>
            </w:tcMar>
            <w:vAlign w:val="center"/>
          </w:tcPr>
          <w:p>
            <w:pPr>
              <w:spacing w:after="20" w:before="20"/>
            </w:pPr>
            <w:r>
              <w:rPr>
                <w:sz w:val="20"/>
                <w:szCs w:val="20"/>
              </w:rPr>
              <w:t xml:space="preserve">Duplicate submission creates one record (PDS-08 CT-34).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DEV-08</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Errors come from a closed set</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No free-text error reaches a caller; every error carries a class, a code and a correlation identifier.</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API contract test against PDS-07 section 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DEV-09</w:t>
            </w:r>
          </w:p>
        </w:tc>
        <w:tc>
          <w:tcPr>
            <w:tcW w:type="dxa" w:w="1986"/>
            <w:tcMar>
              <w:top w:type="dxa" w:w="60"/>
              <w:left w:type="dxa" w:w="100"/>
              <w:bottom w:type="dxa" w:w="60"/>
              <w:right w:type="dxa" w:w="100"/>
            </w:tcMar>
            <w:vAlign w:val="center"/>
          </w:tcPr>
          <w:p>
            <w:pPr>
              <w:spacing w:after="20" w:before="20"/>
            </w:pPr>
            <w:r>
              <w:rPr>
                <w:sz w:val="20"/>
                <w:szCs w:val="20"/>
              </w:rPr>
              <w:t xml:space="preserve">No secret in a log, an audit image, a report or an export</w:t>
            </w:r>
          </w:p>
        </w:tc>
        <w:tc>
          <w:tcPr>
            <w:tcW w:type="dxa" w:w="3430"/>
            <w:tcMar>
              <w:top w:type="dxa" w:w="60"/>
              <w:left w:type="dxa" w:w="100"/>
              <w:bottom w:type="dxa" w:w="60"/>
              <w:right w:type="dxa" w:w="100"/>
            </w:tcMar>
            <w:vAlign w:val="center"/>
          </w:tcPr>
          <w:p>
            <w:pPr>
              <w:spacing w:after="20" w:before="20"/>
            </w:pPr>
            <w:r>
              <w:rPr>
                <w:sz w:val="20"/>
                <w:szCs w:val="20"/>
              </w:rPr>
              <w:t xml:space="preserve">Credentials, keys, multi-factor secrets and encrypted configuration values never leave the platform boundary.</w:t>
            </w:r>
          </w:p>
        </w:tc>
        <w:tc>
          <w:tcPr>
            <w:tcW w:type="dxa" w:w="2888"/>
            <w:tcMar>
              <w:top w:type="dxa" w:w="60"/>
              <w:left w:type="dxa" w:w="100"/>
              <w:bottom w:type="dxa" w:w="60"/>
              <w:right w:type="dxa" w:w="100"/>
            </w:tcMar>
            <w:vAlign w:val="center"/>
          </w:tcPr>
          <w:p>
            <w:pPr>
              <w:spacing w:after="20" w:before="20"/>
            </w:pPr>
            <w:r>
              <w:rPr>
                <w:sz w:val="20"/>
                <w:szCs w:val="20"/>
              </w:rPr>
              <w:t xml:space="preserve">Automated scan of logs, audit images and export artifacts (BR-008, BR-200).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DEV-10</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Graceful degradation of every optional dependency</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The absence of a connector or an external system never blocks a platform operation, and never produces a silent success.</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Disable every connector and exercise each module (PDS-08 CT-12); verification degrades to Inconclusive, never Pass (BR-136).</w:t>
            </w:r>
          </w:p>
        </w:tc>
      </w:tr>
    </w:tbl>
    <w:p>
      <w:r>
        <w:br w:type="page"/>
      </w:r>
    </w:p>
    <w:p>
      <w:pPr>
        <w:pStyle w:val="Heading1"/>
        <w:spacing w:after="160" w:before="320"/>
      </w:pPr>
      <w:r>
        <w:rPr>
          <w:b/>
          <w:bCs/>
          <w:color w:val="1F4E79"/>
          <w:sz w:val="30"/>
          <w:szCs w:val="30"/>
        </w:rPr>
        <w:t xml:space="preserve">7. Reporting Principles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1986"/>
        <w:gridCol w:w="3430"/>
        <w:gridCol w:w="2888"/>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Statement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Compliance test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RPT-01</w:t>
            </w:r>
          </w:p>
        </w:tc>
        <w:tc>
          <w:tcPr>
            <w:tcW w:type="dxa" w:w="1986"/>
            <w:tcMar>
              <w:top w:type="dxa" w:w="60"/>
              <w:left w:type="dxa" w:w="100"/>
              <w:bottom w:type="dxa" w:w="60"/>
              <w:right w:type="dxa" w:w="100"/>
            </w:tcMar>
            <w:vAlign w:val="center"/>
          </w:tcPr>
          <w:p>
            <w:pPr>
              <w:spacing w:after="20" w:before="20"/>
            </w:pPr>
            <w:r>
              <w:rPr>
                <w:sz w:val="20"/>
                <w:szCs w:val="20"/>
              </w:rPr>
              <w:t xml:space="preserve">Every module contributes to a unified reporting framework</w:t>
            </w:r>
          </w:p>
        </w:tc>
        <w:tc>
          <w:tcPr>
            <w:tcW w:type="dxa" w:w="3430"/>
            <w:tcMar>
              <w:top w:type="dxa" w:w="60"/>
              <w:left w:type="dxa" w:w="100"/>
              <w:bottom w:type="dxa" w:w="60"/>
              <w:right w:type="dxa" w:w="100"/>
            </w:tcMar>
            <w:vAlign w:val="center"/>
          </w:tcPr>
          <w:p>
            <w:pPr>
              <w:spacing w:after="20" w:before="20"/>
            </w:pPr>
            <w:r>
              <w:rPr>
                <w:sz w:val="20"/>
                <w:szCs w:val="20"/>
              </w:rPr>
              <w:t xml:space="preserve">A module registers a reporting data source; it does not build its own reports.</w:t>
            </w:r>
          </w:p>
        </w:tc>
        <w:tc>
          <w:tcPr>
            <w:tcW w:type="dxa" w:w="2888"/>
            <w:tcMar>
              <w:top w:type="dxa" w:w="60"/>
              <w:left w:type="dxa" w:w="100"/>
              <w:bottom w:type="dxa" w:w="60"/>
              <w:right w:type="dxa" w:w="100"/>
            </w:tcMar>
            <w:vAlign w:val="center"/>
          </w:tcPr>
          <w:p>
            <w:pPr>
              <w:spacing w:after="20" w:before="20"/>
            </w:pPr>
            <w:r>
              <w:rPr>
                <w:sz w:val="20"/>
                <w:szCs w:val="20"/>
              </w:rPr>
              <w:t xml:space="preserve">No analytical query exists outside PS-011 (PDS-08 CT-32).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RPT-02</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AI and natural-language queries operate on the reporting framework, never on transactional databases</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The assistant reads the reporting surface only, and never writes anywhere.</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Query log shows every query resolved against a registered source (BR-175).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RPT-03</w:t>
            </w:r>
          </w:p>
        </w:tc>
        <w:tc>
          <w:tcPr>
            <w:tcW w:type="dxa" w:w="1986"/>
            <w:tcMar>
              <w:top w:type="dxa" w:w="60"/>
              <w:left w:type="dxa" w:w="100"/>
              <w:bottom w:type="dxa" w:w="60"/>
              <w:right w:type="dxa" w:w="100"/>
            </w:tcMar>
            <w:vAlign w:val="center"/>
          </w:tcPr>
          <w:p>
            <w:pPr>
              <w:spacing w:after="20" w:before="20"/>
            </w:pPr>
            <w:r>
              <w:rPr>
                <w:sz w:val="20"/>
                <w:szCs w:val="20"/>
              </w:rPr>
              <w:t xml:space="preserve">Reports are metadata-driven</w:t>
            </w:r>
          </w:p>
        </w:tc>
        <w:tc>
          <w:tcPr>
            <w:tcW w:type="dxa" w:w="3430"/>
            <w:tcMar>
              <w:top w:type="dxa" w:w="60"/>
              <w:left w:type="dxa" w:w="100"/>
              <w:bottom w:type="dxa" w:w="60"/>
              <w:right w:type="dxa" w:w="100"/>
            </w:tcMar>
            <w:vAlign w:val="center"/>
          </w:tcPr>
          <w:p>
            <w:pPr>
              <w:spacing w:after="20" w:before="20"/>
            </w:pPr>
            <w:r>
              <w:rPr>
                <w:sz w:val="20"/>
                <w:szCs w:val="20"/>
              </w:rPr>
              <w:t xml:space="preserve">A report is a definition, not code.</w:t>
            </w:r>
          </w:p>
        </w:tc>
        <w:tc>
          <w:tcPr>
            <w:tcW w:type="dxa" w:w="2888"/>
            <w:tcMar>
              <w:top w:type="dxa" w:w="60"/>
              <w:left w:type="dxa" w:w="100"/>
              <w:bottom w:type="dxa" w:w="60"/>
              <w:right w:type="dxa" w:w="100"/>
            </w:tcMar>
            <w:vAlign w:val="center"/>
          </w:tcPr>
          <w:p>
            <w:pPr>
              <w:spacing w:after="20" w:before="20"/>
            </w:pPr>
            <w:r>
              <w:rPr>
                <w:sz w:val="20"/>
                <w:szCs w:val="20"/>
              </w:rPr>
              <w:t xml:space="preserve">Every report in the platform is a Report Definition record.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RPT-04</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Dashboards are configurable</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Composition, widgets and sharing are configuration.</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Every dashboard is a Dashboard Definition record.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RPT-05</w:t>
            </w:r>
          </w:p>
        </w:tc>
        <w:tc>
          <w:tcPr>
            <w:tcW w:type="dxa" w:w="1986"/>
            <w:tcMar>
              <w:top w:type="dxa" w:w="60"/>
              <w:left w:type="dxa" w:w="100"/>
              <w:bottom w:type="dxa" w:w="60"/>
              <w:right w:type="dxa" w:w="100"/>
            </w:tcMar>
            <w:vAlign w:val="center"/>
          </w:tcPr>
          <w:p>
            <w:pPr>
              <w:spacing w:after="20" w:before="20"/>
            </w:pPr>
            <w:r>
              <w:rPr>
                <w:sz w:val="20"/>
                <w:szCs w:val="20"/>
              </w:rPr>
              <w:t xml:space="preserve">Access scope applies to every output</w:t>
            </w:r>
          </w:p>
        </w:tc>
        <w:tc>
          <w:tcPr>
            <w:tcW w:type="dxa" w:w="3430"/>
            <w:tcMar>
              <w:top w:type="dxa" w:w="60"/>
              <w:left w:type="dxa" w:w="100"/>
              <w:bottom w:type="dxa" w:w="60"/>
              <w:right w:type="dxa" w:w="100"/>
            </w:tcMar>
            <w:vAlign w:val="center"/>
          </w:tcPr>
          <w:p>
            <w:pPr>
              <w:spacing w:after="20" w:before="20"/>
            </w:pPr>
            <w:r>
              <w:rPr>
                <w:sz w:val="20"/>
                <w:szCs w:val="20"/>
              </w:rPr>
              <w:t xml:space="preserve">Reports, dashboards, maps, exports and scheduled distributions apply the recipient scope, not the author scope.</w:t>
            </w:r>
          </w:p>
        </w:tc>
        <w:tc>
          <w:tcPr>
            <w:tcW w:type="dxa" w:w="2888"/>
            <w:tcMar>
              <w:top w:type="dxa" w:w="60"/>
              <w:left w:type="dxa" w:w="100"/>
              <w:bottom w:type="dxa" w:w="60"/>
              <w:right w:type="dxa" w:w="100"/>
            </w:tcMar>
            <w:vAlign w:val="center"/>
          </w:tcPr>
          <w:p>
            <w:pPr>
              <w:spacing w:after="20" w:before="20"/>
            </w:pPr>
            <w:r>
              <w:rPr>
                <w:sz w:val="20"/>
                <w:szCs w:val="20"/>
              </w:rPr>
              <w:t xml:space="preserve">Scheduled distribution test with two recipients of differing scope returns two different result sets (BR-019, BR-173).</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RPT-06</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Every generated figure is attributable</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An insight or a narrative names the report or KPI that produced each figure.</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Insight records carry source references (BR-171).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RPT-07</w:t>
            </w:r>
          </w:p>
        </w:tc>
        <w:tc>
          <w:tcPr>
            <w:tcW w:type="dxa" w:w="1986"/>
            <w:tcMar>
              <w:top w:type="dxa" w:w="60"/>
              <w:left w:type="dxa" w:w="100"/>
              <w:bottom w:type="dxa" w:w="60"/>
              <w:right w:type="dxa" w:w="100"/>
            </w:tcMar>
            <w:vAlign w:val="center"/>
          </w:tcPr>
          <w:p>
            <w:pPr>
              <w:spacing w:after="20" w:before="20"/>
            </w:pPr>
            <w:r>
              <w:rPr>
                <w:sz w:val="20"/>
                <w:szCs w:val="20"/>
              </w:rPr>
              <w:t xml:space="preserve">Historical comparability is preserved</w:t>
            </w:r>
          </w:p>
        </w:tc>
        <w:tc>
          <w:tcPr>
            <w:tcW w:type="dxa" w:w="3430"/>
            <w:tcMar>
              <w:top w:type="dxa" w:w="60"/>
              <w:left w:type="dxa" w:w="100"/>
              <w:bottom w:type="dxa" w:w="60"/>
              <w:right w:type="dxa" w:w="100"/>
            </w:tcMar>
            <w:vAlign w:val="center"/>
          </w:tcPr>
          <w:p>
            <w:pPr>
              <w:spacing w:after="20" w:before="20"/>
            </w:pPr>
            <w:r>
              <w:rPr>
                <w:sz w:val="20"/>
                <w:szCs w:val="20"/>
              </w:rPr>
              <w:t xml:space="preserve">A KPI definition change is versioned, and a metric snapshot records the version under which it was computed.</w:t>
            </w:r>
          </w:p>
        </w:tc>
        <w:tc>
          <w:tcPr>
            <w:tcW w:type="dxa" w:w="2888"/>
            <w:tcMar>
              <w:top w:type="dxa" w:w="60"/>
              <w:left w:type="dxa" w:w="100"/>
              <w:bottom w:type="dxa" w:w="60"/>
              <w:right w:type="dxa" w:w="100"/>
            </w:tcMar>
            <w:vAlign w:val="center"/>
          </w:tcPr>
          <w:p>
            <w:pPr>
              <w:spacing w:after="20" w:before="20"/>
            </w:pPr>
            <w:r>
              <w:rPr>
                <w:sz w:val="20"/>
                <w:szCs w:val="20"/>
              </w:rPr>
              <w:t xml:space="preserve">Snapshot inspection after a KPI change (BR-161, BR-162).</w:t>
            </w:r>
          </w:p>
        </w:tc>
      </w:tr>
    </w:tbl>
    <w:p>
      <w:r>
        <w:br w:type="page"/>
      </w:r>
    </w:p>
    <w:p>
      <w:pPr>
        <w:pStyle w:val="Heading1"/>
        <w:spacing w:after="160" w:before="320"/>
      </w:pPr>
      <w:r>
        <w:rPr>
          <w:b/>
          <w:bCs/>
          <w:color w:val="1F4E79"/>
          <w:sz w:val="30"/>
          <w:szCs w:val="30"/>
        </w:rPr>
        <w:t xml:space="preserve">8. Governance Rules</w:t>
      </w:r>
    </w:p>
    <w:p>
      <w:pPr>
        <w:pStyle w:val="Heading2"/>
        <w:spacing w:after="120" w:before="260"/>
      </w:pPr>
      <w:r>
        <w:rPr>
          <w:b/>
          <w:bCs/>
          <w:color w:val="2E74B5"/>
          <w:sz w:val="25"/>
          <w:szCs w:val="25"/>
        </w:rPr>
        <w:t xml:space="preserve">8.1 Platform governance rules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3971"/>
        <w:gridCol w:w="4152"/>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Compliance test</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GR-001</w:t>
            </w:r>
          </w:p>
        </w:tc>
        <w:tc>
          <w:tcPr>
            <w:tcW w:type="dxa" w:w="3971"/>
            <w:tcMar>
              <w:top w:type="dxa" w:w="60"/>
              <w:left w:type="dxa" w:w="100"/>
              <w:bottom w:type="dxa" w:w="60"/>
              <w:right w:type="dxa" w:w="100"/>
            </w:tcMar>
            <w:vAlign w:val="center"/>
          </w:tcPr>
          <w:p>
            <w:pPr>
              <w:spacing w:after="20" w:before="20"/>
            </w:pPr>
            <w:r>
              <w:rPr>
                <w:sz w:val="20"/>
                <w:szCs w:val="20"/>
              </w:rPr>
              <w:t xml:space="preserve">Every Business Object shall be Hosted by exactly one Business Domain.</w:t>
            </w:r>
          </w:p>
        </w:tc>
        <w:tc>
          <w:tcPr>
            <w:tcW w:type="dxa" w:w="4152"/>
            <w:tcMar>
              <w:top w:type="dxa" w:w="60"/>
              <w:left w:type="dxa" w:w="100"/>
              <w:bottom w:type="dxa" w:w="60"/>
              <w:right w:type="dxa" w:w="100"/>
            </w:tcMar>
            <w:vAlign w:val="center"/>
          </w:tcPr>
          <w:p>
            <w:pPr>
              <w:spacing w:after="20" w:before="20"/>
            </w:pPr>
            <w:r>
              <w:rPr>
                <w:sz w:val="20"/>
                <w:szCs w:val="20"/>
              </w:rPr>
              <w:t xml:space="preserve">Every object appears exactly once in the PDS-05 hosting matrix. Registration of a duplicate host is refused.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GR-002</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 Business Object may be Consumed by multiple Domains.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The cross-domain reference register in PDS-05 section 7.2 resolves to a hosting domain for every consumed object.</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GR-003</w:t>
            </w:r>
          </w:p>
        </w:tc>
        <w:tc>
          <w:tcPr>
            <w:tcW w:type="dxa" w:w="3971"/>
            <w:tcMar>
              <w:top w:type="dxa" w:w="60"/>
              <w:left w:type="dxa" w:w="100"/>
              <w:bottom w:type="dxa" w:w="60"/>
              <w:right w:type="dxa" w:w="100"/>
            </w:tcMar>
            <w:vAlign w:val="center"/>
          </w:tcPr>
          <w:p>
            <w:pPr>
              <w:spacing w:after="20" w:before="20"/>
            </w:pPr>
            <w:r>
              <w:rPr>
                <w:sz w:val="20"/>
                <w:szCs w:val="20"/>
              </w:rPr>
              <w:t xml:space="preserve">A Capability belongs to exactly one Subdomain.</w:t>
            </w:r>
          </w:p>
        </w:tc>
        <w:tc>
          <w:tcPr>
            <w:tcW w:type="dxa" w:w="4152"/>
            <w:tcMar>
              <w:top w:type="dxa" w:w="60"/>
              <w:left w:type="dxa" w:w="100"/>
              <w:bottom w:type="dxa" w:w="60"/>
              <w:right w:type="dxa" w:w="100"/>
            </w:tcMar>
            <w:vAlign w:val="center"/>
          </w:tcPr>
          <w:p>
            <w:pPr>
              <w:spacing w:after="20" w:before="20"/>
            </w:pPr>
            <w:r>
              <w:rPr>
                <w:sz w:val="20"/>
                <w:szCs w:val="20"/>
              </w:rPr>
              <w:t xml:space="preserve">The PDS-02 capability catalog contains no capability twice and no capability name in two domains.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GR-004</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 Subdomain belongs to exactly one Business Domain.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The PDS-04 subdomain index contains no subdomain twice.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GR-005</w:t>
            </w:r>
          </w:p>
        </w:tc>
        <w:tc>
          <w:tcPr>
            <w:tcW w:type="dxa" w:w="3971"/>
            <w:tcMar>
              <w:top w:type="dxa" w:w="60"/>
              <w:left w:type="dxa" w:w="100"/>
              <w:bottom w:type="dxa" w:w="60"/>
              <w:right w:type="dxa" w:w="100"/>
            </w:tcMar>
            <w:vAlign w:val="center"/>
          </w:tcPr>
          <w:p>
            <w:pPr>
              <w:spacing w:after="20" w:before="20"/>
            </w:pPr>
            <w:r>
              <w:rPr>
                <w:sz w:val="20"/>
                <w:szCs w:val="20"/>
              </w:rPr>
              <w:t xml:space="preserve">A Business Process implements one or more Capabilities.</w:t>
            </w:r>
          </w:p>
        </w:tc>
        <w:tc>
          <w:tcPr>
            <w:tcW w:type="dxa" w:w="4152"/>
            <w:tcMar>
              <w:top w:type="dxa" w:w="60"/>
              <w:left w:type="dxa" w:w="100"/>
              <w:bottom w:type="dxa" w:w="60"/>
              <w:right w:type="dxa" w:w="100"/>
            </w:tcMar>
            <w:vAlign w:val="center"/>
          </w:tcPr>
          <w:p>
            <w:pPr>
              <w:spacing w:after="20" w:before="20"/>
            </w:pPr>
            <w:r>
              <w:rPr>
                <w:sz w:val="20"/>
                <w:szCs w:val="20"/>
              </w:rPr>
              <w:t xml:space="preserve">Every process in the CRS cites at least one CAP identifier.</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GR-006</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 Platform Service shall never implement business-specific logic.</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Review against the PDS-03 section 4.3 prohibition list; the same code path serves two tenants with different capability sets.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GR-007</w:t>
            </w:r>
          </w:p>
        </w:tc>
        <w:tc>
          <w:tcPr>
            <w:tcW w:type="dxa" w:w="3971"/>
            <w:tcMar>
              <w:top w:type="dxa" w:w="60"/>
              <w:left w:type="dxa" w:w="100"/>
              <w:bottom w:type="dxa" w:w="60"/>
              <w:right w:type="dxa" w:w="100"/>
            </w:tcMar>
            <w:vAlign w:val="center"/>
          </w:tcPr>
          <w:p>
            <w:pPr>
              <w:spacing w:after="20" w:before="20"/>
            </w:pPr>
            <w:r>
              <w:rPr>
                <w:sz w:val="20"/>
                <w:szCs w:val="20"/>
              </w:rPr>
              <w:t xml:space="preserve">Business logic resides in Domains and their Capabilities; reusable technical logic resides in Core Platform Services.</w:t>
            </w:r>
          </w:p>
        </w:tc>
        <w:tc>
          <w:tcPr>
            <w:tcW w:type="dxa" w:w="4152"/>
            <w:tcMar>
              <w:top w:type="dxa" w:w="60"/>
              <w:left w:type="dxa" w:w="100"/>
              <w:bottom w:type="dxa" w:w="60"/>
              <w:right w:type="dxa" w:w="100"/>
            </w:tcMar>
            <w:vAlign w:val="center"/>
          </w:tcPr>
          <w:p>
            <w:pPr>
              <w:spacing w:after="20" w:before="20"/>
            </w:pPr>
            <w:r>
              <w:rPr>
                <w:sz w:val="20"/>
                <w:szCs w:val="20"/>
              </w:rPr>
              <w:t xml:space="preserve">Every domain lists Platform Services Consumed rather than reimplementing them.</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GR-008</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Plug-ins implement capabilities; they do not redefine shared entities or platform services.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PDS-08 conformance suite, sections 6.1 and 6.4.</w:t>
            </w:r>
          </w:p>
        </w:tc>
      </w:tr>
    </w:tbl>
    <w:p>
      <w:pPr>
        <w:pStyle w:val="Heading2"/>
        <w:spacing w:after="120" w:before="260"/>
      </w:pPr>
      <w:r>
        <w:rPr>
          <w:b/>
          <w:bCs/>
          <w:color w:val="2E74B5"/>
          <w:sz w:val="25"/>
          <w:szCs w:val="25"/>
        </w:rPr>
        <w:t xml:space="preserve">8.2 Extension rules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812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812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ER-01</w:t>
            </w:r>
          </w:p>
        </w:tc>
        <w:tc>
          <w:tcPr>
            <w:tcW w:type="dxa" w:w="8123"/>
            <w:tcMar>
              <w:top w:type="dxa" w:w="60"/>
              <w:left w:type="dxa" w:w="100"/>
              <w:bottom w:type="dxa" w:w="60"/>
              <w:right w:type="dxa" w:w="100"/>
            </w:tcMar>
            <w:vAlign w:val="center"/>
          </w:tcPr>
          <w:p>
            <w:pPr>
              <w:spacing w:after="20" w:before="20"/>
            </w:pPr>
            <w:r>
              <w:rPr>
                <w:sz w:val="20"/>
                <w:szCs w:val="20"/>
              </w:rPr>
              <w:t xml:space="preserve">A module may add namespaced extension attributes to an object it does not host.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ER-02</w:t>
            </w:r>
          </w:p>
        </w:tc>
        <w:tc>
          <w:tcPr>
            <w:tcW w:type="dxa" w:w="8123"/>
            <w:shd w:fill="F2F2F2" w:color="auto" w:val="clear"/>
            <w:tcMar>
              <w:top w:type="dxa" w:w="60"/>
              <w:left w:type="dxa" w:w="100"/>
              <w:bottom w:type="dxa" w:w="60"/>
              <w:right w:type="dxa" w:w="100"/>
            </w:tcMar>
            <w:vAlign w:val="center"/>
          </w:tcPr>
          <w:p>
            <w:pPr>
              <w:spacing w:after="20" w:before="20"/>
            </w:pPr>
            <w:r>
              <w:rPr>
                <w:sz w:val="20"/>
                <w:szCs w:val="20"/>
              </w:rPr>
              <w:t xml:space="preserve">An extension attribute shall never be used as an identity, uniqueness or referential integrity key on the host object.</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ER-03</w:t>
            </w:r>
          </w:p>
        </w:tc>
        <w:tc>
          <w:tcPr>
            <w:tcW w:type="dxa" w:w="8123"/>
            <w:tcMar>
              <w:top w:type="dxa" w:w="60"/>
              <w:left w:type="dxa" w:w="100"/>
              <w:bottom w:type="dxa" w:w="60"/>
              <w:right w:type="dxa" w:w="100"/>
            </w:tcMar>
            <w:vAlign w:val="center"/>
          </w:tcPr>
          <w:p>
            <w:pPr>
              <w:spacing w:after="20" w:before="20"/>
            </w:pPr>
            <w:r>
              <w:rPr>
                <w:sz w:val="20"/>
                <w:szCs w:val="20"/>
              </w:rPr>
              <w:t xml:space="preserve">An extension attribute shall be referenced only by the module that contributed it.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ER-04</w:t>
            </w:r>
          </w:p>
        </w:tc>
        <w:tc>
          <w:tcPr>
            <w:tcW w:type="dxa" w:w="8123"/>
            <w:shd w:fill="F2F2F2" w:color="auto" w:val="clear"/>
            <w:tcMar>
              <w:top w:type="dxa" w:w="60"/>
              <w:left w:type="dxa" w:w="100"/>
              <w:bottom w:type="dxa" w:w="60"/>
              <w:right w:type="dxa" w:w="100"/>
            </w:tcMar>
            <w:vAlign w:val="center"/>
          </w:tcPr>
          <w:p>
            <w:pPr>
              <w:spacing w:after="20" w:before="20"/>
            </w:pPr>
            <w:r>
              <w:rPr>
                <w:sz w:val="20"/>
                <w:szCs w:val="20"/>
              </w:rPr>
              <w:t xml:space="preserve">An extension shall be removable without affecting the host object or any other module.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ER-05</w:t>
            </w:r>
          </w:p>
        </w:tc>
        <w:tc>
          <w:tcPr>
            <w:tcW w:type="dxa" w:w="8123"/>
            <w:tcMar>
              <w:top w:type="dxa" w:w="60"/>
              <w:left w:type="dxa" w:w="100"/>
              <w:bottom w:type="dxa" w:w="60"/>
              <w:right w:type="dxa" w:w="100"/>
            </w:tcMar>
            <w:vAlign w:val="center"/>
          </w:tcPr>
          <w:p>
            <w:pPr>
              <w:spacing w:after="20" w:before="20"/>
            </w:pPr>
            <w:r>
              <w:rPr>
                <w:sz w:val="20"/>
                <w:szCs w:val="20"/>
              </w:rPr>
              <w:t xml:space="preserve">A module shall never change the classification of a host attribute.</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ER-06</w:t>
            </w:r>
          </w:p>
        </w:tc>
        <w:tc>
          <w:tcPr>
            <w:tcW w:type="dxa" w:w="8123"/>
            <w:shd w:fill="F2F2F2" w:color="auto" w:val="clear"/>
            <w:tcMar>
              <w:top w:type="dxa" w:w="60"/>
              <w:left w:type="dxa" w:w="100"/>
              <w:bottom w:type="dxa" w:w="60"/>
              <w:right w:type="dxa" w:w="100"/>
            </w:tcMar>
            <w:vAlign w:val="center"/>
          </w:tcPr>
          <w:p>
            <w:pPr>
              <w:spacing w:after="20" w:before="20"/>
            </w:pPr>
            <w:r>
              <w:rPr>
                <w:sz w:val="20"/>
                <w:szCs w:val="20"/>
              </w:rPr>
              <w:t xml:space="preserve">A module shall never extend an evidentiary object — Permit, Permit Line, Gate Event, Plate Read, Verification Result, Evidence Record, Audit Log.</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ER-07</w:t>
            </w:r>
          </w:p>
        </w:tc>
        <w:tc>
          <w:tcPr>
            <w:tcW w:type="dxa" w:w="8123"/>
            <w:tcMar>
              <w:top w:type="dxa" w:w="60"/>
              <w:left w:type="dxa" w:w="100"/>
              <w:bottom w:type="dxa" w:w="60"/>
              <w:right w:type="dxa" w:w="100"/>
            </w:tcMar>
            <w:vAlign w:val="center"/>
          </w:tcPr>
          <w:p>
            <w:pPr>
              <w:spacing w:after="20" w:before="20"/>
            </w:pPr>
            <w:r>
              <w:rPr>
                <w:sz w:val="20"/>
                <w:szCs w:val="20"/>
              </w:rPr>
              <w:t xml:space="preserve">Where a module needs a new concept rather than a new attribute, a new object is defined in PDS-05 and hosted by the appropriate domain.</w:t>
            </w:r>
          </w:p>
        </w:tc>
      </w:tr>
    </w:tbl>
    <w:p>
      <w:pPr>
        <w:pStyle w:val="Heading2"/>
        <w:spacing w:after="120" w:before="260"/>
      </w:pPr>
      <w:r>
        <w:rPr>
          <w:b/>
          <w:bCs/>
          <w:color w:val="2E74B5"/>
          <w:sz w:val="25"/>
          <w:szCs w:val="25"/>
        </w:rPr>
        <w:t xml:space="preserve">8.3 Mandatory engineering rules</w:t>
      </w:r>
    </w:p>
    <w:p>
      <w:pPr>
        <w:pStyle w:val="ListParagraph"/>
        <w:numPr>
          <w:ilvl w:val="0"/>
          <w:numId w:val="3"/>
        </w:numPr>
        <w:spacing w:after="60"/>
      </w:pPr>
      <w:r>
        <w:t xml:space="preserve">The Core Platform shall never depend on a plug-in.</w:t>
      </w:r>
    </w:p>
    <w:p>
      <w:pPr>
        <w:pStyle w:val="ListParagraph"/>
        <w:numPr>
          <w:ilvl w:val="0"/>
          <w:numId w:val="3"/>
        </w:numPr>
        <w:spacing w:after="60"/>
      </w:pPr>
      <w:r>
        <w:t xml:space="preserve">A plug-in shall never access another plug-in database directly.</w:t>
      </w:r>
    </w:p>
    <w:p>
      <w:pPr>
        <w:pStyle w:val="ListParagraph"/>
        <w:numPr>
          <w:ilvl w:val="0"/>
          <w:numId w:val="3"/>
        </w:numPr>
        <w:spacing w:after="60"/>
      </w:pPr>
      <w:r>
        <w:t xml:space="preserve">All inter-module communication shall use published APIs or domain events.</w:t>
      </w:r>
    </w:p>
    <w:p>
      <w:pPr>
        <w:pStyle w:val="ListParagraph"/>
        <w:numPr>
          <w:ilvl w:val="0"/>
          <w:numId w:val="3"/>
        </w:numPr>
        <w:spacing w:after="60"/>
      </w:pPr>
      <w:r>
        <w:t xml:space="preserve">There shall be exactly one canonical definition for every shared entity.</w:t>
      </w:r>
    </w:p>
    <w:p>
      <w:pPr>
        <w:pStyle w:val="ListParagraph"/>
        <w:numPr>
          <w:ilvl w:val="0"/>
          <w:numId w:val="3"/>
        </w:numPr>
        <w:spacing w:after="60"/>
      </w:pPr>
      <w:r>
        <w:t xml:space="preserve">Configuration shall be preferred over customization.</w:t>
      </w:r>
    </w:p>
    <w:p>
      <w:pPr>
        <w:pStyle w:val="ListParagraph"/>
        <w:numPr>
          <w:ilvl w:val="0"/>
          <w:numId w:val="3"/>
        </w:numPr>
        <w:spacing w:after="60"/>
      </w:pPr>
      <w:r>
        <w:t xml:space="preserve">All modules shall inherit security, workflow, audit, notification, search, document and reporting services from the Core Platform.</w:t>
      </w:r>
    </w:p>
    <w:p>
      <w:pPr>
        <w:pStyle w:val="ListParagraph"/>
        <w:numPr>
          <w:ilvl w:val="0"/>
          <w:numId w:val="3"/>
        </w:numPr>
        <w:spacing w:after="60"/>
      </w:pPr>
      <w:r>
        <w:t xml:space="preserve">Cyclic dependencies between domains are prohibited.</w:t>
      </w:r>
    </w:p>
    <w:p>
      <w:pPr>
        <w:pStyle w:val="ListParagraph"/>
        <w:numPr>
          <w:ilvl w:val="0"/>
          <w:numId w:val="3"/>
        </w:numPr>
        <w:spacing w:after="60"/>
      </w:pPr>
      <w:r>
        <w:t xml:space="preserve">No capability shall exist that is not declared in PDS-02.</w:t>
      </w:r>
    </w:p>
    <w:p>
      <w:r>
        <w:br w:type="page"/>
      </w:r>
    </w:p>
    <w:p>
      <w:pPr>
        <w:pStyle w:val="Heading1"/>
        <w:spacing w:after="160" w:before="320"/>
      </w:pPr>
      <w:r>
        <w:rPr>
          <w:b/>
          <w:bCs/>
          <w:color w:val="1F4E79"/>
          <w:sz w:val="30"/>
          <w:szCs w:val="30"/>
        </w:rPr>
        <w:t xml:space="preserve">9. Governance Standard GS-001 — End-to-End Traceability</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GS-001  </w:t>
      </w:r>
      <w:r>
        <w:rPr>
          <w:sz w:val="20"/>
          <w:szCs w:val="20"/>
        </w:rPr>
        <w:t xml:space="preserve">Every functional capability implemented in TEAIP shall be traceable from the business vision down to the implementation and testing artifacts.</w:t>
      </w:r>
    </w:p>
    <w:p>
      <w:pPr>
        <w:pStyle w:val="Heading2"/>
        <w:spacing w:after="120" w:before="260"/>
      </w:pPr>
      <w:r>
        <w:rPr>
          <w:b/>
          <w:bCs/>
          <w:color w:val="2E74B5"/>
          <w:sz w:val="25"/>
          <w:szCs w:val="25"/>
        </w:rPr>
        <w:t xml:space="preserve">9.1 What it guarantees</w:t>
      </w:r>
    </w:p>
    <w:p>
      <w:pPr>
        <w:pStyle w:val="ListParagraph"/>
        <w:numPr>
          <w:ilvl w:val="0"/>
          <w:numId w:val="2"/>
        </w:numPr>
        <w:spacing w:after="60"/>
      </w:pPr>
      <w:r>
        <w:t xml:space="preserve">No orphan requirements — every requirement traces up to a capability and a business need.</w:t>
      </w:r>
    </w:p>
    <w:p>
      <w:pPr>
        <w:pStyle w:val="ListParagraph"/>
        <w:numPr>
          <w:ilvl w:val="0"/>
          <w:numId w:val="2"/>
        </w:numPr>
        <w:spacing w:after="60"/>
      </w:pPr>
      <w:r>
        <w:t xml:space="preserve">No undocumented features — every implemented behavior traces down from a requirement.</w:t>
      </w:r>
    </w:p>
    <w:p>
      <w:pPr>
        <w:pStyle w:val="ListParagraph"/>
        <w:numPr>
          <w:ilvl w:val="0"/>
          <w:numId w:val="2"/>
        </w:numPr>
        <w:spacing w:after="60"/>
      </w:pPr>
      <w:r>
        <w:t xml:space="preserve">No duplicate functionality — two requirements citing the same capability are reconciled.</w:t>
      </w:r>
    </w:p>
    <w:p>
      <w:pPr>
        <w:pStyle w:val="ListParagraph"/>
        <w:numPr>
          <w:ilvl w:val="0"/>
          <w:numId w:val="2"/>
        </w:numPr>
        <w:spacing w:after="60"/>
      </w:pPr>
      <w:r>
        <w:t xml:space="preserve">Controlled change-impact analysis — the consequences of a change are enumerable.</w:t>
      </w:r>
    </w:p>
    <w:p>
      <w:pPr>
        <w:pStyle w:val="ListParagraph"/>
        <w:numPr>
          <w:ilvl w:val="0"/>
          <w:numId w:val="2"/>
        </w:numPr>
        <w:spacing w:after="60"/>
      </w:pPr>
      <w:r>
        <w:t xml:space="preserve">Easier maintenance and faster onboarding of new engineers.</w:t>
      </w:r>
    </w:p>
    <w:p>
      <w:pPr>
        <w:pStyle w:val="ListParagraph"/>
        <w:numPr>
          <w:ilvl w:val="0"/>
          <w:numId w:val="2"/>
        </w:numPr>
        <w:spacing w:after="60"/>
      </w:pPr>
      <w:r>
        <w:t xml:space="preserve">Enterprise-grade documentation quality, verifiable rather than asserted.</w:t>
      </w:r>
    </w:p>
    <w:p>
      <w:pPr>
        <w:pStyle w:val="Heading2"/>
        <w:spacing w:after="120" w:before="260"/>
      </w:pPr>
      <w:r>
        <w:rPr>
          <w:b/>
          <w:bCs/>
          <w:color w:val="2E74B5"/>
          <w:sz w:val="25"/>
          <w:szCs w:val="25"/>
        </w:rPr>
        <w:t xml:space="preserve">9.2 The chain</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Product Vision</w:t>
      </w:r>
      <w:r>
        <w:rPr>
          <w:rFonts w:ascii="Consolas" w:cs="Consolas" w:eastAsia="Consolas" w:hAnsi="Consolas"/>
          <w:sz w:val="18"/>
          <w:szCs w:val="18"/>
        </w:rPr>
        <w:br/>
        <w:t xml:space="preserve">   -&gt; Business Capability        PDS-02   CAP-xxx-nnn</w:t>
      </w:r>
      <w:r>
        <w:rPr>
          <w:rFonts w:ascii="Consolas" w:cs="Consolas" w:eastAsia="Consolas" w:hAnsi="Consolas"/>
          <w:sz w:val="18"/>
          <w:szCs w:val="18"/>
        </w:rPr>
        <w:br/>
        <w:t xml:space="preserve">   -&gt; Platform Domain           PDS-04   DOM-xxx</w:t>
      </w:r>
      <w:r>
        <w:rPr>
          <w:rFonts w:ascii="Consolas" w:cs="Consolas" w:eastAsia="Consolas" w:hAnsi="Consolas"/>
          <w:sz w:val="18"/>
          <w:szCs w:val="18"/>
        </w:rPr>
        <w:br/>
        <w:t xml:space="preserve">   -&gt; Shared Business Object    PDS-05   SBO-nnn</w:t>
      </w:r>
      <w:r>
        <w:rPr>
          <w:rFonts w:ascii="Consolas" w:cs="Consolas" w:eastAsia="Consolas" w:hAnsi="Consolas"/>
          <w:sz w:val="18"/>
          <w:szCs w:val="18"/>
        </w:rPr>
        <w:br/>
        <w:t xml:space="preserve">   -&gt; Platform Service          PDS-07   PS-nnn</w:t>
      </w:r>
      <w:r>
        <w:rPr>
          <w:rFonts w:ascii="Consolas" w:cs="Consolas" w:eastAsia="Consolas" w:hAnsi="Consolas"/>
          <w:sz w:val="18"/>
          <w:szCs w:val="18"/>
        </w:rPr>
        <w:br/>
        <w:t xml:space="preserve">   -&gt; Business Process          CRS      BP-nnn</w:t>
      </w:r>
      <w:r>
        <w:rPr>
          <w:rFonts w:ascii="Consolas" w:cs="Consolas" w:eastAsia="Consolas" w:hAnsi="Consolas"/>
          <w:sz w:val="18"/>
          <w:szCs w:val="18"/>
        </w:rPr>
        <w:br/>
        <w:t xml:space="preserve">   -&gt; Business Rule             PDS-05   BR-nnn</w:t>
      </w:r>
      <w:r>
        <w:rPr>
          <w:rFonts w:ascii="Consolas" w:cs="Consolas" w:eastAsia="Consolas" w:hAnsi="Consolas"/>
          <w:sz w:val="18"/>
          <w:szCs w:val="18"/>
        </w:rPr>
        <w:br/>
        <w:t xml:space="preserve">   -&gt; Functional Requirement    CRS      FR-&lt;MOD&gt;-nnn</w:t>
      </w:r>
      <w:r>
        <w:rPr>
          <w:rFonts w:ascii="Consolas" w:cs="Consolas" w:eastAsia="Consolas" w:hAnsi="Consolas"/>
          <w:sz w:val="18"/>
          <w:szCs w:val="18"/>
        </w:rPr>
        <w:br/>
        <w:t xml:space="preserve">   -&gt; Screen                    Screens  SCR-nnn</w:t>
      </w:r>
      <w:r>
        <w:rPr>
          <w:rFonts w:ascii="Consolas" w:cs="Consolas" w:eastAsia="Consolas" w:hAnsi="Consolas"/>
          <w:sz w:val="18"/>
          <w:szCs w:val="18"/>
        </w:rPr>
        <w:br/>
        <w:t xml:space="preserve">   -&gt; API                       APIs     API-nnn</w:t>
      </w:r>
      <w:r>
        <w:rPr>
          <w:rFonts w:ascii="Consolas" w:cs="Consolas" w:eastAsia="Consolas" w:hAnsi="Consolas"/>
          <w:sz w:val="18"/>
          <w:szCs w:val="18"/>
        </w:rPr>
        <w:br/>
        <w:t xml:space="preserve">   -&gt; Database Entity           DB       derived from SBO</w:t>
      </w:r>
      <w:r>
        <w:rPr>
          <w:rFonts w:ascii="Consolas" w:cs="Consolas" w:eastAsia="Consolas" w:hAnsi="Consolas"/>
          <w:sz w:val="18"/>
          <w:szCs w:val="18"/>
        </w:rPr>
        <w:br/>
        <w:t xml:space="preserve">   -&gt; User Story                Backlog  US-nnn</w:t>
      </w:r>
      <w:r>
        <w:rPr>
          <w:rFonts w:ascii="Consolas" w:cs="Consolas" w:eastAsia="Consolas" w:hAnsi="Consolas"/>
          <w:sz w:val="18"/>
          <w:szCs w:val="18"/>
        </w:rPr>
        <w:br/>
        <w:t xml:space="preserve">   -&gt; Task  -&gt;  Test Case (TC-nnn)  -&gt;  Release</w:t>
      </w:r>
    </w:p>
    <w:p>
      <w:pPr>
        <w:pStyle w:val="Heading2"/>
        <w:spacing w:after="120" w:before="260"/>
      </w:pPr>
      <w:r>
        <w:rPr>
          <w:b/>
          <w:bCs/>
          <w:color w:val="2E74B5"/>
          <w:sz w:val="25"/>
          <w:szCs w:val="25"/>
        </w:rPr>
        <w:t xml:space="preserve">9.3 Obligations on each artifact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2889"/>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Artifact</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Must cite</w:t>
            </w:r>
          </w:p>
        </w:tc>
        <w:tc>
          <w:tcPr>
            <w:tcW w:type="dxa" w:w="288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Verified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Capability</w:t>
            </w:r>
          </w:p>
        </w:tc>
        <w:tc>
          <w:tcPr>
            <w:tcW w:type="dxa" w:w="4332"/>
            <w:tcMar>
              <w:top w:type="dxa" w:w="60"/>
              <w:left w:type="dxa" w:w="100"/>
              <w:bottom w:type="dxa" w:w="60"/>
              <w:right w:type="dxa" w:w="100"/>
            </w:tcMar>
            <w:vAlign w:val="center"/>
          </w:tcPr>
          <w:p>
            <w:pPr>
              <w:spacing w:after="20" w:before="20"/>
            </w:pPr>
            <w:r>
              <w:rPr>
                <w:sz w:val="20"/>
                <w:szCs w:val="20"/>
              </w:rPr>
              <w:t xml:space="preserve">A subdomain, and therefore a domain.</w:t>
            </w:r>
          </w:p>
        </w:tc>
        <w:tc>
          <w:tcPr>
            <w:tcW w:type="dxa" w:w="2889"/>
            <w:tcMar>
              <w:top w:type="dxa" w:w="60"/>
              <w:left w:type="dxa" w:w="100"/>
              <w:bottom w:type="dxa" w:w="60"/>
              <w:right w:type="dxa" w:w="100"/>
            </w:tcMar>
            <w:vAlign w:val="center"/>
          </w:tcPr>
          <w:p>
            <w:pPr>
              <w:spacing w:after="20" w:before="20"/>
            </w:pPr>
            <w:r>
              <w:rPr>
                <w:sz w:val="20"/>
                <w:szCs w:val="20"/>
              </w:rPr>
              <w:t xml:space="preserve">PDS-02 catalog completeness.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hosting domain.</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PDS-05 hosting matrix.</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Business rule</w:t>
            </w:r>
          </w:p>
        </w:tc>
        <w:tc>
          <w:tcPr>
            <w:tcW w:type="dxa" w:w="4332"/>
            <w:tcMar>
              <w:top w:type="dxa" w:w="60"/>
              <w:left w:type="dxa" w:w="100"/>
              <w:bottom w:type="dxa" w:w="60"/>
              <w:right w:type="dxa" w:w="100"/>
            </w:tcMar>
            <w:vAlign w:val="center"/>
          </w:tcPr>
          <w:p>
            <w:pPr>
              <w:spacing w:after="20" w:before="20"/>
            </w:pPr>
            <w:r>
              <w:rPr>
                <w:sz w:val="20"/>
                <w:szCs w:val="20"/>
              </w:rPr>
              <w:t xml:space="preserve">An enforcement point.</w:t>
            </w:r>
          </w:p>
        </w:tc>
        <w:tc>
          <w:tcPr>
            <w:tcW w:type="dxa" w:w="2889"/>
            <w:tcMar>
              <w:top w:type="dxa" w:w="60"/>
              <w:left w:type="dxa" w:w="100"/>
              <w:bottom w:type="dxa" w:w="60"/>
              <w:right w:type="dxa" w:w="100"/>
            </w:tcMar>
            <w:vAlign w:val="center"/>
          </w:tcPr>
          <w:p>
            <w:pPr>
              <w:spacing w:after="20" w:before="20"/>
            </w:pPr>
            <w:r>
              <w:rPr>
                <w:sz w:val="20"/>
                <w:szCs w:val="20"/>
              </w:rPr>
              <w:t xml:space="preserve">PDS-05 section 9.</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Functional requirement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capability, a domain, the objects it acts on, and the rules it enforces.</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CRS review; no requirement without a CAP citation.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Screen</w:t>
            </w:r>
          </w:p>
        </w:tc>
        <w:tc>
          <w:tcPr>
            <w:tcW w:type="dxa" w:w="4332"/>
            <w:tcMar>
              <w:top w:type="dxa" w:w="60"/>
              <w:left w:type="dxa" w:w="100"/>
              <w:bottom w:type="dxa" w:w="60"/>
              <w:right w:type="dxa" w:w="100"/>
            </w:tcMar>
            <w:vAlign w:val="center"/>
          </w:tcPr>
          <w:p>
            <w:pPr>
              <w:spacing w:after="20" w:before="20"/>
            </w:pPr>
            <w:r>
              <w:rPr>
                <w:sz w:val="20"/>
                <w:szCs w:val="20"/>
              </w:rPr>
              <w:t xml:space="preserve">An object type and the requirements it satisfies.</w:t>
            </w:r>
          </w:p>
        </w:tc>
        <w:tc>
          <w:tcPr>
            <w:tcW w:type="dxa" w:w="2889"/>
            <w:tcMar>
              <w:top w:type="dxa" w:w="60"/>
              <w:left w:type="dxa" w:w="100"/>
              <w:bottom w:type="dxa" w:w="60"/>
              <w:right w:type="dxa" w:w="100"/>
            </w:tcMar>
            <w:vAlign w:val="center"/>
          </w:tcPr>
          <w:p>
            <w:pPr>
              <w:spacing w:after="20" w:before="20"/>
            </w:pPr>
            <w:r>
              <w:rPr>
                <w:sz w:val="20"/>
                <w:szCs w:val="20"/>
              </w:rPr>
              <w:t xml:space="preserve">Screen Specifications.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API operation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service or a hosting domain, and a version.</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API Specifications.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User story</w:t>
            </w:r>
          </w:p>
        </w:tc>
        <w:tc>
          <w:tcPr>
            <w:tcW w:type="dxa" w:w="4332"/>
            <w:tcMar>
              <w:top w:type="dxa" w:w="60"/>
              <w:left w:type="dxa" w:w="100"/>
              <w:bottom w:type="dxa" w:w="60"/>
              <w:right w:type="dxa" w:w="100"/>
            </w:tcMar>
            <w:vAlign w:val="center"/>
          </w:tcPr>
          <w:p>
            <w:pPr>
              <w:spacing w:after="20" w:before="20"/>
            </w:pPr>
            <w:r>
              <w:rPr>
                <w:sz w:val="20"/>
                <w:szCs w:val="20"/>
              </w:rPr>
              <w:t xml:space="preserve">A functional requirement.</w:t>
            </w:r>
          </w:p>
        </w:tc>
        <w:tc>
          <w:tcPr>
            <w:tcW w:type="dxa" w:w="2889"/>
            <w:tcMar>
              <w:top w:type="dxa" w:w="60"/>
              <w:left w:type="dxa" w:w="100"/>
              <w:bottom w:type="dxa" w:w="60"/>
              <w:right w:type="dxa" w:w="100"/>
            </w:tcMar>
            <w:vAlign w:val="center"/>
          </w:tcPr>
          <w:p>
            <w:pPr>
              <w:spacing w:after="20" w:before="20"/>
            </w:pPr>
            <w:r>
              <w:rPr>
                <w:sz w:val="20"/>
                <w:szCs w:val="20"/>
              </w:rPr>
              <w:t xml:space="preserve">Backlog grooming.</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Test case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requirement or a business rule.</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Test plan coverage report.</w:t>
            </w:r>
          </w:p>
        </w:tc>
      </w:tr>
    </w:tbl>
    <w:p>
      <w:pPr>
        <w:pStyle w:val="Heading2"/>
        <w:spacing w:after="120" w:before="260"/>
      </w:pPr>
      <w:r>
        <w:rPr>
          <w:b/>
          <w:bCs/>
          <w:color w:val="2E74B5"/>
          <w:sz w:val="25"/>
          <w:szCs w:val="25"/>
        </w:rPr>
        <w:t xml:space="preserve">9.4 Coverage measures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055"/>
        <w:gridCol w:w="3971"/>
      </w:tblGrid>
      <w:tr>
        <w:trPr>
          <w:tblHeader/>
        </w:trPr>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Target</w:t>
            </w:r>
          </w:p>
        </w:tc>
      </w:tr>
      <w:tr>
        <w:trPr>
          <w:cantSplit/>
        </w:trPr>
        <w:tc>
          <w:tcPr>
            <w:tcW w:type="dxa" w:w="5055"/>
            <w:tcMar>
              <w:top w:type="dxa" w:w="60"/>
              <w:left w:type="dxa" w:w="100"/>
              <w:bottom w:type="dxa" w:w="60"/>
              <w:right w:type="dxa" w:w="100"/>
            </w:tcMar>
            <w:vAlign w:val="center"/>
          </w:tcPr>
          <w:p>
            <w:pPr>
              <w:spacing w:after="20" w:before="20"/>
            </w:pPr>
            <w:r>
              <w:rPr>
                <w:sz w:val="20"/>
                <w:szCs w:val="20"/>
              </w:rPr>
              <w:t xml:space="preserve">Capabilities with at least one functional requirement</w:t>
            </w:r>
          </w:p>
        </w:tc>
        <w:tc>
          <w:tcPr>
            <w:tcW w:type="dxa" w:w="3971"/>
            <w:tcMar>
              <w:top w:type="dxa" w:w="60"/>
              <w:left w:type="dxa" w:w="100"/>
              <w:bottom w:type="dxa" w:w="60"/>
              <w:right w:type="dxa" w:w="100"/>
            </w:tcMar>
            <w:vAlign w:val="center"/>
          </w:tcPr>
          <w:p>
            <w:pPr>
              <w:spacing w:after="20" w:before="20"/>
            </w:pPr>
            <w:r>
              <w:rPr>
                <w:sz w:val="20"/>
                <w:szCs w:val="20"/>
              </w:rPr>
              <w:t xml:space="preserve">100 percent of Release 1 scope</w:t>
            </w:r>
          </w:p>
        </w:tc>
      </w:tr>
      <w:tr>
        <w:trPr>
          <w:cantSplit/>
        </w:trPr>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Functional requirements citing a capability</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100 percent</w:t>
            </w:r>
          </w:p>
        </w:tc>
      </w:tr>
      <w:tr>
        <w:trPr>
          <w:cantSplit/>
        </w:trPr>
        <w:tc>
          <w:tcPr>
            <w:tcW w:type="dxa" w:w="5055"/>
            <w:tcMar>
              <w:top w:type="dxa" w:w="60"/>
              <w:left w:type="dxa" w:w="100"/>
              <w:bottom w:type="dxa" w:w="60"/>
              <w:right w:type="dxa" w:w="100"/>
            </w:tcMar>
            <w:vAlign w:val="center"/>
          </w:tcPr>
          <w:p>
            <w:pPr>
              <w:spacing w:after="20" w:before="20"/>
            </w:pPr>
            <w:r>
              <w:rPr>
                <w:sz w:val="20"/>
                <w:szCs w:val="20"/>
              </w:rPr>
              <w:t xml:space="preserve">Business rules with at least one test case</w:t>
            </w:r>
          </w:p>
        </w:tc>
        <w:tc>
          <w:tcPr>
            <w:tcW w:type="dxa" w:w="3971"/>
            <w:tcMar>
              <w:top w:type="dxa" w:w="60"/>
              <w:left w:type="dxa" w:w="100"/>
              <w:bottom w:type="dxa" w:w="60"/>
              <w:right w:type="dxa" w:w="100"/>
            </w:tcMar>
            <w:vAlign w:val="center"/>
          </w:tcPr>
          <w:p>
            <w:pPr>
              <w:spacing w:after="20" w:before="20"/>
            </w:pPr>
            <w:r>
              <w:rPr>
                <w:sz w:val="20"/>
                <w:szCs w:val="20"/>
              </w:rPr>
              <w:t xml:space="preserve">100 percent</w:t>
            </w:r>
          </w:p>
        </w:tc>
      </w:tr>
      <w:tr>
        <w:trPr>
          <w:cantSplit/>
        </w:trPr>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Requirements with acceptance criteria</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100 percent</w:t>
            </w:r>
          </w:p>
        </w:tc>
      </w:tr>
      <w:tr>
        <w:trPr>
          <w:cantSplit/>
        </w:trPr>
        <w:tc>
          <w:tcPr>
            <w:tcW w:type="dxa" w:w="5055"/>
            <w:tcMar>
              <w:top w:type="dxa" w:w="60"/>
              <w:left w:type="dxa" w:w="100"/>
              <w:bottom w:type="dxa" w:w="60"/>
              <w:right w:type="dxa" w:w="100"/>
            </w:tcMar>
            <w:vAlign w:val="center"/>
          </w:tcPr>
          <w:p>
            <w:pPr>
              <w:spacing w:after="20" w:before="20"/>
            </w:pPr>
            <w:r>
              <w:rPr>
                <w:sz w:val="20"/>
                <w:szCs w:val="20"/>
              </w:rPr>
              <w:t xml:space="preserve">Orphan requirements</w:t>
            </w:r>
          </w:p>
        </w:tc>
        <w:tc>
          <w:tcPr>
            <w:tcW w:type="dxa" w:w="3971"/>
            <w:tcMar>
              <w:top w:type="dxa" w:w="60"/>
              <w:left w:type="dxa" w:w="100"/>
              <w:bottom w:type="dxa" w:w="60"/>
              <w:right w:type="dxa" w:w="100"/>
            </w:tcMar>
            <w:vAlign w:val="center"/>
          </w:tcPr>
          <w:p>
            <w:pPr>
              <w:spacing w:after="20" w:before="20"/>
            </w:pPr>
            <w:r>
              <w:rPr>
                <w:sz w:val="20"/>
                <w:szCs w:val="20"/>
              </w:rPr>
              <w:t xml:space="preserve">Zero</w:t>
            </w:r>
          </w:p>
        </w:tc>
      </w:tr>
      <w:tr>
        <w:trPr>
          <w:cantSplit/>
        </w:trPr>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Undocumented implemented behavior</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Zero</w:t>
            </w:r>
          </w:p>
        </w:tc>
      </w:tr>
    </w:tbl>
    <w:p>
      <w:r>
        <w:br w:type="page"/>
      </w:r>
    </w:p>
    <w:p>
      <w:pPr>
        <w:pStyle w:val="Heading1"/>
        <w:spacing w:after="160" w:before="320"/>
      </w:pPr>
      <w:r>
        <w:rPr>
          <w:b/>
          <w:bCs/>
          <w:color w:val="1F4E79"/>
          <w:sz w:val="30"/>
          <w:szCs w:val="30"/>
        </w:rPr>
        <w:t xml:space="preserve">10. Platform Maturity Model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2708"/>
        <w:gridCol w:w="559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state</w:t>
            </w:r>
          </w:p>
        </w:tc>
        <w:tc>
          <w:tcPr>
            <w:tcW w:type="dxa" w:w="559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Which principles it proves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L1</w:t>
            </w:r>
          </w:p>
        </w:tc>
        <w:tc>
          <w:tcPr>
            <w:tcW w:type="dxa" w:w="2708"/>
            <w:tcMar>
              <w:top w:type="dxa" w:w="60"/>
              <w:left w:type="dxa" w:w="100"/>
              <w:bottom w:type="dxa" w:w="60"/>
              <w:right w:type="dxa" w:w="100"/>
            </w:tcMar>
            <w:vAlign w:val="center"/>
          </w:tcPr>
          <w:p>
            <w:pPr>
              <w:spacing w:after="20" w:before="20"/>
            </w:pPr>
            <w:r>
              <w:rPr>
                <w:sz w:val="20"/>
                <w:szCs w:val="20"/>
              </w:rPr>
              <w:t xml:space="preserve">Core Platform + Asset Lifecycle</w:t>
            </w:r>
          </w:p>
        </w:tc>
        <w:tc>
          <w:tcPr>
            <w:tcW w:type="dxa" w:w="5596"/>
            <w:tcMar>
              <w:top w:type="dxa" w:w="60"/>
              <w:left w:type="dxa" w:w="100"/>
              <w:bottom w:type="dxa" w:w="60"/>
              <w:right w:type="dxa" w:w="100"/>
            </w:tcMar>
            <w:vAlign w:val="center"/>
          </w:tcPr>
          <w:p>
            <w:pPr>
              <w:spacing w:after="20" w:before="20"/>
            </w:pPr>
            <w:r>
              <w:rPr>
                <w:sz w:val="20"/>
                <w:szCs w:val="20"/>
              </w:rPr>
              <w:t xml:space="preserve">AP-004 and EP-001: the platform is operable and sellable with one module.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L2</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Inventory + Warehouse + Security</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AP-001, AP-002 and AP-005: multiple modules coexist over one object model.</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L3</w:t>
            </w:r>
          </w:p>
        </w:tc>
        <w:tc>
          <w:tcPr>
            <w:tcW w:type="dxa" w:w="2708"/>
            <w:tcMar>
              <w:top w:type="dxa" w:w="60"/>
              <w:left w:type="dxa" w:w="100"/>
              <w:bottom w:type="dxa" w:w="60"/>
              <w:right w:type="dxa" w:w="100"/>
            </w:tcMar>
            <w:vAlign w:val="center"/>
          </w:tcPr>
          <w:p>
            <w:pPr>
              <w:spacing w:after="20" w:before="20"/>
            </w:pPr>
            <w:r>
              <w:rPr>
                <w:sz w:val="20"/>
                <w:szCs w:val="20"/>
              </w:rPr>
              <w:t xml:space="preserve">Visual Intelligence + AI Reporting</w:t>
            </w:r>
          </w:p>
        </w:tc>
        <w:tc>
          <w:tcPr>
            <w:tcW w:type="dxa" w:w="5596"/>
            <w:tcMar>
              <w:top w:type="dxa" w:w="60"/>
              <w:left w:type="dxa" w:w="100"/>
              <w:bottom w:type="dxa" w:w="60"/>
              <w:right w:type="dxa" w:w="100"/>
            </w:tcMar>
            <w:vAlign w:val="center"/>
          </w:tcPr>
          <w:p>
            <w:pPr>
              <w:spacing w:after="20" w:before="20"/>
            </w:pPr>
            <w:r>
              <w:rPr>
                <w:sz w:val="20"/>
                <w:szCs w:val="20"/>
              </w:rPr>
              <w:t xml:space="preserve">RPT-01 to RPT-07: the intelligence layer consumes everything and nothing depends on it.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L4</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ERP Connectors + Partner SDK</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AP-003 and the PDS-08 isolation rules: third parties build on the platform.</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L5</w:t>
            </w:r>
          </w:p>
        </w:tc>
        <w:tc>
          <w:tcPr>
            <w:tcW w:type="dxa" w:w="2708"/>
            <w:tcMar>
              <w:top w:type="dxa" w:w="60"/>
              <w:left w:type="dxa" w:w="100"/>
              <w:bottom w:type="dxa" w:w="60"/>
              <w:right w:type="dxa" w:w="100"/>
            </w:tcMar>
            <w:vAlign w:val="center"/>
          </w:tcPr>
          <w:p>
            <w:pPr>
              <w:spacing w:after="20" w:before="20"/>
            </w:pPr>
            <w:r>
              <w:rPr>
                <w:sz w:val="20"/>
                <w:szCs w:val="20"/>
              </w:rPr>
              <w:t xml:space="preserve">Marketplace + Industry Packs + Ecosystem</w:t>
            </w:r>
          </w:p>
        </w:tc>
        <w:tc>
          <w:tcPr>
            <w:tcW w:type="dxa" w:w="5596"/>
            <w:tcMar>
              <w:top w:type="dxa" w:w="60"/>
              <w:left w:type="dxa" w:w="100"/>
              <w:bottom w:type="dxa" w:w="60"/>
              <w:right w:type="dxa" w:w="100"/>
            </w:tcMar>
            <w:vAlign w:val="center"/>
          </w:tcPr>
          <w:p>
            <w:pPr>
              <w:spacing w:after="20" w:before="20"/>
            </w:pPr>
            <w:r>
              <w:rPr>
                <w:sz w:val="20"/>
                <w:szCs w:val="20"/>
              </w:rPr>
              <w:t xml:space="preserve">AP-006: industry solutions are configurations, not forks.</w:t>
            </w:r>
          </w:p>
        </w:tc>
      </w:tr>
    </w:tbl>
    <w:p>
      <w:r>
        <w:br w:type="page"/>
      </w:r>
    </w:p>
    <w:p>
      <w:pPr>
        <w:pStyle w:val="Heading1"/>
        <w:spacing w:after="160" w:before="320"/>
      </w:pPr>
      <w:r>
        <w:rPr>
          <w:b/>
          <w:bCs/>
          <w:color w:val="1F4E79"/>
          <w:sz w:val="30"/>
          <w:szCs w:val="30"/>
        </w:rPr>
        <w:t xml:space="preserve">11. Exceptions and Enforcement</w:t>
      </w:r>
    </w:p>
    <w:p>
      <w:pPr>
        <w:pStyle w:val="Heading2"/>
        <w:spacing w:after="120" w:before="260"/>
      </w:pPr>
      <w:r>
        <w:rPr>
          <w:b/>
          <w:bCs/>
          <w:color w:val="2E74B5"/>
          <w:sz w:val="25"/>
          <w:szCs w:val="25"/>
        </w:rPr>
        <w:t xml:space="preserve">11.1 How an exception is granted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7582"/>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Step</w:t>
            </w:r>
          </w:p>
        </w:tc>
        <w:tc>
          <w:tcPr>
            <w:tcW w:type="dxa" w:w="758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Requirement</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1. Raise</w:t>
            </w:r>
          </w:p>
        </w:tc>
        <w:tc>
          <w:tcPr>
            <w:tcW w:type="dxa" w:w="7582"/>
            <w:tcMar>
              <w:top w:type="dxa" w:w="60"/>
              <w:left w:type="dxa" w:w="100"/>
              <w:bottom w:type="dxa" w:w="60"/>
              <w:right w:type="dxa" w:w="100"/>
            </w:tcMar>
            <w:vAlign w:val="center"/>
          </w:tcPr>
          <w:p>
            <w:pPr>
              <w:spacing w:after="20" w:before="20"/>
            </w:pPr>
            <w:r>
              <w:rPr>
                <w:sz w:val="20"/>
                <w:szCs w:val="20"/>
              </w:rPr>
              <w:t xml:space="preserve">The exception is raised as an Architecture Decision Record in PDS-14, naming the principle and the specific case.</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2. Justify</w:t>
            </w:r>
          </w:p>
        </w:tc>
        <w:tc>
          <w:tcPr>
            <w:tcW w:type="dxa" w:w="7582"/>
            <w:shd w:fill="F2F2F2" w:color="auto" w:val="clear"/>
            <w:tcMar>
              <w:top w:type="dxa" w:w="60"/>
              <w:left w:type="dxa" w:w="100"/>
              <w:bottom w:type="dxa" w:w="60"/>
              <w:right w:type="dxa" w:w="100"/>
            </w:tcMar>
            <w:vAlign w:val="center"/>
          </w:tcPr>
          <w:p>
            <w:pPr>
              <w:spacing w:after="20" w:before="20"/>
            </w:pPr>
            <w:r>
              <w:rPr>
                <w:sz w:val="20"/>
                <w:szCs w:val="20"/>
              </w:rPr>
              <w:t xml:space="preserve">The record states why compliance is not possible, what was attempted, and the cost of compliance.</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3. Bound</w:t>
            </w:r>
          </w:p>
        </w:tc>
        <w:tc>
          <w:tcPr>
            <w:tcW w:type="dxa" w:w="7582"/>
            <w:tcMar>
              <w:top w:type="dxa" w:w="60"/>
              <w:left w:type="dxa" w:w="100"/>
              <w:bottom w:type="dxa" w:w="60"/>
              <w:right w:type="dxa" w:w="100"/>
            </w:tcMar>
            <w:vAlign w:val="center"/>
          </w:tcPr>
          <w:p>
            <w:pPr>
              <w:spacing w:after="20" w:before="20"/>
            </w:pPr>
            <w:r>
              <w:rPr>
                <w:sz w:val="20"/>
                <w:szCs w:val="20"/>
              </w:rPr>
              <w:t xml:space="preserve">Every exception is scoped to a named component and time-bounded with a removal date.</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4. Mitigate</w:t>
            </w:r>
          </w:p>
        </w:tc>
        <w:tc>
          <w:tcPr>
            <w:tcW w:type="dxa" w:w="7582"/>
            <w:shd w:fill="F2F2F2" w:color="auto" w:val="clear"/>
            <w:tcMar>
              <w:top w:type="dxa" w:w="60"/>
              <w:left w:type="dxa" w:w="100"/>
              <w:bottom w:type="dxa" w:w="60"/>
              <w:right w:type="dxa" w:w="100"/>
            </w:tcMar>
            <w:vAlign w:val="center"/>
          </w:tcPr>
          <w:p>
            <w:pPr>
              <w:spacing w:after="20" w:before="20"/>
            </w:pPr>
            <w:r>
              <w:rPr>
                <w:sz w:val="20"/>
                <w:szCs w:val="20"/>
              </w:rPr>
              <w:t xml:space="preserve">The record states how the risk the principle protects against is otherwise mitigated.</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5. Approve</w:t>
            </w:r>
          </w:p>
        </w:tc>
        <w:tc>
          <w:tcPr>
            <w:tcW w:type="dxa" w:w="7582"/>
            <w:tcMar>
              <w:top w:type="dxa" w:w="60"/>
              <w:left w:type="dxa" w:w="100"/>
              <w:bottom w:type="dxa" w:w="60"/>
              <w:right w:type="dxa" w:w="100"/>
            </w:tcMar>
            <w:vAlign w:val="center"/>
          </w:tcPr>
          <w:p>
            <w:pPr>
              <w:spacing w:after="20" w:before="20"/>
            </w:pPr>
            <w:r>
              <w:rPr>
                <w:sz w:val="20"/>
                <w:szCs w:val="20"/>
              </w:rPr>
              <w:t xml:space="preserve">Chief Architect and Product Owner. An exception to AP-001, GR-001 or any evidentiary rule additionally requires the Security Lead.</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 Track</w:t>
            </w:r>
          </w:p>
        </w:tc>
        <w:tc>
          <w:tcPr>
            <w:tcW w:type="dxa" w:w="7582"/>
            <w:shd w:fill="F2F2F2" w:color="auto" w:val="clear"/>
            <w:tcMar>
              <w:top w:type="dxa" w:w="60"/>
              <w:left w:type="dxa" w:w="100"/>
              <w:bottom w:type="dxa" w:w="60"/>
              <w:right w:type="dxa" w:w="100"/>
            </w:tcMar>
            <w:vAlign w:val="center"/>
          </w:tcPr>
          <w:p>
            <w:pPr>
              <w:spacing w:after="20" w:before="20"/>
            </w:pPr>
            <w:r>
              <w:rPr>
                <w:sz w:val="20"/>
                <w:szCs w:val="20"/>
              </w:rPr>
              <w:t xml:space="preserve">Open exceptions are reviewed at every release. An expired exception is a release blocker.</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No permanent exception  </w:t>
      </w:r>
      <w:r>
        <w:rPr>
          <w:sz w:val="20"/>
          <w:szCs w:val="20"/>
        </w:rPr>
        <w:t xml:space="preserve">There is no mechanism to grant a permanent exception. An exception that cannot be removed is evidence that the principle is wrong, and the principle is then changed by ADR rather than quietly ignored.</w:t>
      </w:r>
    </w:p>
    <w:p>
      <w:pPr>
        <w:pStyle w:val="Heading2"/>
        <w:spacing w:after="120" w:before="260"/>
      </w:pPr>
      <w:r>
        <w:rPr>
          <w:b/>
          <w:bCs/>
          <w:color w:val="2E74B5"/>
          <w:sz w:val="25"/>
          <w:szCs w:val="25"/>
        </w:rPr>
        <w:t xml:space="preserve">11.2 Enforcement points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4513"/>
        <w:gridCol w:w="2347"/>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Stage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What is enforced</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By whom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Specification review</w:t>
            </w:r>
          </w:p>
        </w:tc>
        <w:tc>
          <w:tcPr>
            <w:tcW w:type="dxa" w:w="4513"/>
            <w:tcMar>
              <w:top w:type="dxa" w:w="60"/>
              <w:left w:type="dxa" w:w="100"/>
              <w:bottom w:type="dxa" w:w="60"/>
              <w:right w:type="dxa" w:w="100"/>
            </w:tcMar>
            <w:vAlign w:val="center"/>
          </w:tcPr>
          <w:p>
            <w:pPr>
              <w:spacing w:after="20" w:before="20"/>
            </w:pPr>
            <w:r>
              <w:rPr>
                <w:sz w:val="20"/>
                <w:szCs w:val="20"/>
              </w:rPr>
              <w:t xml:space="preserve">Every principle. A document that violates one is not frozen.</w:t>
            </w:r>
          </w:p>
        </w:tc>
        <w:tc>
          <w:tcPr>
            <w:tcW w:type="dxa" w:w="2347"/>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Module registration</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AP-001, AP-004, GR-008, ER-01 to ER-07. Registration is refused automatically.</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Platform, automatically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Continuous integration</w:t>
            </w:r>
          </w:p>
        </w:tc>
        <w:tc>
          <w:tcPr>
            <w:tcW w:type="dxa" w:w="4513"/>
            <w:tcMar>
              <w:top w:type="dxa" w:w="60"/>
              <w:left w:type="dxa" w:w="100"/>
              <w:bottom w:type="dxa" w:w="60"/>
              <w:right w:type="dxa" w:w="100"/>
            </w:tcMar>
            <w:vAlign w:val="center"/>
          </w:tcPr>
          <w:p>
            <w:pPr>
              <w:spacing w:after="20" w:before="20"/>
            </w:pPr>
            <w:r>
              <w:rPr>
                <w:sz w:val="20"/>
                <w:szCs w:val="20"/>
              </w:rPr>
              <w:t xml:space="preserve">DEV-01 to DEV-10, and the PDS-08 conformance suite.</w:t>
            </w:r>
          </w:p>
        </w:tc>
        <w:tc>
          <w:tcPr>
            <w:tcW w:type="dxa" w:w="2347"/>
            <w:tcMar>
              <w:top w:type="dxa" w:w="60"/>
              <w:left w:type="dxa" w:w="100"/>
              <w:bottom w:type="dxa" w:w="60"/>
              <w:right w:type="dxa" w:w="100"/>
            </w:tcMar>
            <w:vAlign w:val="center"/>
          </w:tcPr>
          <w:p>
            <w:pPr>
              <w:spacing w:after="20" w:before="20"/>
            </w:pPr>
            <w:r>
              <w:rPr>
                <w:sz w:val="20"/>
                <w:szCs w:val="20"/>
              </w:rPr>
              <w:t xml:space="preserve">Automated, blocking the build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Code review</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AP-002, AP-006, DEV-03, DEV-04.</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Engineering leads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Release certification</w:t>
            </w:r>
          </w:p>
        </w:tc>
        <w:tc>
          <w:tcPr>
            <w:tcW w:type="dxa" w:w="4513"/>
            <w:tcMar>
              <w:top w:type="dxa" w:w="60"/>
              <w:left w:type="dxa" w:w="100"/>
              <w:bottom w:type="dxa" w:w="60"/>
              <w:right w:type="dxa" w:w="100"/>
            </w:tcMar>
            <w:vAlign w:val="center"/>
          </w:tcPr>
          <w:p>
            <w:pPr>
              <w:spacing w:after="20" w:before="20"/>
            </w:pPr>
            <w:r>
              <w:rPr>
                <w:sz w:val="20"/>
                <w:szCs w:val="20"/>
              </w:rPr>
              <w:t xml:space="preserve">The full PDS-08 conformance suite plus open exception review.</w:t>
            </w:r>
          </w:p>
        </w:tc>
        <w:tc>
          <w:tcPr>
            <w:tcW w:type="dxa" w:w="2347"/>
            <w:tcMar>
              <w:top w:type="dxa" w:w="60"/>
              <w:left w:type="dxa" w:w="100"/>
              <w:bottom w:type="dxa" w:w="60"/>
              <w:right w:type="dxa" w:w="100"/>
            </w:tcMar>
            <w:vAlign w:val="center"/>
          </w:tcPr>
          <w:p>
            <w:pPr>
              <w:spacing w:after="20" w:before="20"/>
            </w:pPr>
            <w:r>
              <w:rPr>
                <w:sz w:val="20"/>
                <w:szCs w:val="20"/>
              </w:rPr>
              <w:t xml:space="preserve">QA Lead and Chief Architect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Operational monitoring</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Service level targets in PDS-07; alarm delivery and escalation.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Platform operations</w:t>
            </w:r>
          </w:p>
        </w:tc>
      </w:tr>
    </w:tbl>
    <w:p>
      <w:pPr>
        <w:pStyle w:val="Heading2"/>
        <w:spacing w:after="120" w:before="260"/>
      </w:pPr>
      <w:r>
        <w:rPr>
          <w:b/>
          <w:bCs/>
          <w:color w:val="2E74B5"/>
          <w:sz w:val="25"/>
          <w:szCs w:val="25"/>
        </w:rPr>
        <w:t xml:space="preserve">11.3 Verification checklist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055"/>
        <w:gridCol w:w="3249"/>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5055"/>
            <w:tcMar>
              <w:top w:type="dxa" w:w="60"/>
              <w:left w:type="dxa" w:w="100"/>
              <w:bottom w:type="dxa" w:w="60"/>
              <w:right w:type="dxa" w:w="100"/>
            </w:tcMar>
            <w:vAlign w:val="center"/>
          </w:tcPr>
          <w:p>
            <w:pPr>
              <w:spacing w:after="20" w:before="20"/>
            </w:pPr>
            <w:r>
              <w:rPr>
                <w:sz w:val="20"/>
                <w:szCs w:val="20"/>
              </w:rPr>
              <w:t xml:space="preserve">Every principle states a compliance test.</w:t>
            </w:r>
          </w:p>
        </w:tc>
        <w:tc>
          <w:tcPr>
            <w:tcW w:type="dxa" w:w="3249"/>
            <w:tcMar>
              <w:top w:type="dxa" w:w="60"/>
              <w:left w:type="dxa" w:w="100"/>
              <w:bottom w:type="dxa" w:w="60"/>
              <w:right w:type="dxa" w:w="100"/>
            </w:tcMar>
            <w:vAlign w:val="center"/>
          </w:tcPr>
          <w:p>
            <w:pPr>
              <w:spacing w:after="20" w:before="20"/>
            </w:pPr>
            <w:r>
              <w:rPr>
                <w:sz w:val="20"/>
                <w:szCs w:val="20"/>
              </w:rPr>
              <w:t xml:space="preserve">Pass — 37 principles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principle in PDS-01 appears here with the same identifier and wording.</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5055"/>
            <w:tcMar>
              <w:top w:type="dxa" w:w="60"/>
              <w:left w:type="dxa" w:w="100"/>
              <w:bottom w:type="dxa" w:w="60"/>
              <w:right w:type="dxa" w:w="100"/>
            </w:tcMar>
            <w:vAlign w:val="center"/>
          </w:tcPr>
          <w:p>
            <w:pPr>
              <w:spacing w:after="20" w:before="20"/>
            </w:pPr>
            <w:r>
              <w:rPr>
                <w:sz w:val="20"/>
                <w:szCs w:val="20"/>
              </w:rPr>
              <w:t xml:space="preserve">Every governance rule states a compliance test.</w:t>
            </w:r>
          </w:p>
        </w:tc>
        <w:tc>
          <w:tcPr>
            <w:tcW w:type="dxa" w:w="3249"/>
            <w:tcMar>
              <w:top w:type="dxa" w:w="60"/>
              <w:left w:type="dxa" w:w="100"/>
              <w:bottom w:type="dxa" w:w="60"/>
              <w:right w:type="dxa" w:w="100"/>
            </w:tcMar>
            <w:vAlign w:val="center"/>
          </w:tcPr>
          <w:p>
            <w:pPr>
              <w:spacing w:after="20" w:before="20"/>
            </w:pPr>
            <w:r>
              <w:rPr>
                <w:sz w:val="20"/>
                <w:szCs w:val="20"/>
              </w:rPr>
              <w:t xml:space="preserve">Pass — section 8.1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compliance test names an executable check or a named conformance test.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5055"/>
            <w:tcMar>
              <w:top w:type="dxa" w:w="60"/>
              <w:left w:type="dxa" w:w="100"/>
              <w:bottom w:type="dxa" w:w="60"/>
              <w:right w:type="dxa" w:w="100"/>
            </w:tcMar>
            <w:vAlign w:val="center"/>
          </w:tcPr>
          <w:p>
            <w:pPr>
              <w:spacing w:after="20" w:before="20"/>
            </w:pPr>
            <w:r>
              <w:rPr>
                <w:sz w:val="20"/>
                <w:szCs w:val="20"/>
              </w:rPr>
              <w:t xml:space="preserve">GS-001 states coverage measures with targets.</w:t>
            </w:r>
          </w:p>
        </w:tc>
        <w:tc>
          <w:tcPr>
            <w:tcW w:type="dxa" w:w="3249"/>
            <w:tcMar>
              <w:top w:type="dxa" w:w="60"/>
              <w:left w:type="dxa" w:w="100"/>
              <w:bottom w:type="dxa" w:w="60"/>
              <w:right w:type="dxa" w:w="100"/>
            </w:tcMar>
            <w:vAlign w:val="center"/>
          </w:tcPr>
          <w:p>
            <w:pPr>
              <w:spacing w:after="20" w:before="20"/>
            </w:pPr>
            <w:r>
              <w:rPr>
                <w:sz w:val="20"/>
                <w:szCs w:val="20"/>
              </w:rPr>
              <w:t xml:space="preserve">Pass — section 9.4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exception process forbids a permanent exception.</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11.1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5055"/>
            <w:tcMar>
              <w:top w:type="dxa" w:w="60"/>
              <w:left w:type="dxa" w:w="100"/>
              <w:bottom w:type="dxa" w:w="60"/>
              <w:right w:type="dxa" w:w="100"/>
            </w:tcMar>
            <w:vAlign w:val="center"/>
          </w:tcPr>
          <w:p>
            <w:pPr>
              <w:spacing w:after="20" w:before="20"/>
            </w:pPr>
            <w:r>
              <w:rPr>
                <w:sz w:val="20"/>
                <w:szCs w:val="20"/>
              </w:rPr>
              <w:t xml:space="preserve">Every principle class has an enforcement point.</w:t>
            </w:r>
          </w:p>
        </w:tc>
        <w:tc>
          <w:tcPr>
            <w:tcW w:type="dxa" w:w="3249"/>
            <w:tcMar>
              <w:top w:type="dxa" w:w="60"/>
              <w:left w:type="dxa" w:w="100"/>
              <w:bottom w:type="dxa" w:w="60"/>
              <w:right w:type="dxa" w:w="100"/>
            </w:tcMar>
            <w:vAlign w:val="center"/>
          </w:tcPr>
          <w:p>
            <w:pPr>
              <w:spacing w:after="20" w:before="20"/>
            </w:pPr>
            <w:r>
              <w:rPr>
                <w:sz w:val="20"/>
                <w:szCs w:val="20"/>
              </w:rPr>
              <w:t xml:space="preserve">Pass — section 11.2</w:t>
            </w:r>
          </w:p>
        </w:tc>
      </w:tr>
    </w:tbl>
    <w:p>
      <w:pPr>
        <w:pStyle w:val="Heading1"/>
        <w:pageBreakBefore/>
        <w:spacing w:after="40" w:before="0"/>
      </w:pPr>
      <w:r>
        <w:rPr>
          <w:b/>
          <w:bCs/>
          <w:color w:val="1F4E79"/>
          <w:sz w:val="34"/>
          <w:szCs w:val="34"/>
        </w:rPr>
        <w:t xml:space="preserve">PDS-14  —  Architecture Decision Records</w:t>
      </w:r>
    </w:p>
    <w:p>
      <w:pPr>
        <w:pBdr>
          <w:bottom w:val="single" w:color="2E74B5" w:sz="12"/>
        </w:pBdr>
        <w:spacing w:after="0"/>
      </w:pPr>
      <w:r>
        <w:t xml:space="preserve"/>
      </w:r>
    </w:p>
    <w:p>
      <w:pPr>
        <w:spacing w:after="280" w:before="120"/>
      </w:pPr>
      <w:r>
        <w:rPr>
          <w:color w:val="595959"/>
          <w:sz w:val="19"/>
          <w:szCs w:val="19"/>
        </w:rPr>
        <w:t xml:space="preserve">Product Design Specification — Governance  ·  Version 1.0  ·  Draft for Review  ·  6 September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PDS-14</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Architecture Decision Records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Product Architecture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The register of every structural architectural decision taken for TEAIP, with its context, the alternatives considered, and its consequences. It is the mechanism by which the frozen architecture may be changed, and the record that explains to a future engineer why the platform is shaped the way it is.</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16 Aug 2026</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Second issue. The scope, licence and language decisions of 16 August: 24 business objects added, the module and licence model made authoritative, and the bilingual model adopted.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2.0</w:t>
            </w:r>
          </w:p>
        </w:tc>
        <w:tc>
          <w:tcPr>
            <w:tcW w:type="dxa" w:w="1264"/>
            <w:tcMar>
              <w:top w:type="dxa" w:w="60"/>
              <w:left w:type="dxa" w:w="100"/>
              <w:bottom w:type="dxa" w:w="60"/>
              <w:right w:type="dxa" w:w="100"/>
            </w:tcMar>
            <w:vAlign w:val="center"/>
          </w:tcPr>
          <w:p>
            <w:pPr>
              <w:spacing w:after="20" w:before="20"/>
            </w:pPr>
            <w:r>
              <w:rPr>
                <w:sz w:val="20"/>
                <w:szCs w:val="20"/>
              </w:rPr>
              <w:t xml:space="preserve">6 Sep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Third issue. 20 records.</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2708"/>
        <w:gridCol w:w="4874"/>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PDS-01</w:t>
            </w:r>
          </w:p>
        </w:tc>
        <w:tc>
          <w:tcPr>
            <w:tcW w:type="dxa" w:w="2708"/>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4874"/>
            <w:tcMar>
              <w:top w:type="dxa" w:w="60"/>
              <w:left w:type="dxa" w:w="100"/>
              <w:bottom w:type="dxa" w:w="60"/>
              <w:right w:type="dxa" w:w="100"/>
            </w:tcMar>
            <w:vAlign w:val="center"/>
          </w:tcPr>
          <w:p>
            <w:pPr>
              <w:spacing w:after="20" w:before="20"/>
            </w:pPr>
            <w:r>
              <w:rPr>
                <w:sz w:val="20"/>
                <w:szCs w:val="20"/>
              </w:rPr>
              <w:t xml:space="preserve">Establishes the baseline that an ADR is required to change, and the change control mechanism.</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PDS-04</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Domain set, order and hosting; changed only by ADR.</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PDS-05</w:t>
            </w:r>
          </w:p>
        </w:tc>
        <w:tc>
          <w:tcPr>
            <w:tcW w:type="dxa" w:w="2708"/>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4874"/>
            <w:tcMar>
              <w:top w:type="dxa" w:w="60"/>
              <w:left w:type="dxa" w:w="100"/>
              <w:bottom w:type="dxa" w:w="60"/>
              <w:right w:type="dxa" w:w="100"/>
            </w:tcMar>
            <w:vAlign w:val="center"/>
          </w:tcPr>
          <w:p>
            <w:pPr>
              <w:spacing w:after="20" w:before="20"/>
            </w:pPr>
            <w:r>
              <w:rPr>
                <w:sz w:val="20"/>
                <w:szCs w:val="20"/>
              </w:rPr>
              <w:t xml:space="preserve">Object hosting and classification; changed only by ADR where structural.</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PDS-08</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Plug-in Framework</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Deviations granted to a module are recorded here.</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PDS-09</w:t>
            </w:r>
          </w:p>
        </w:tc>
        <w:tc>
          <w:tcPr>
            <w:tcW w:type="dxa" w:w="2708"/>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4874"/>
            <w:tcMar>
              <w:top w:type="dxa" w:w="60"/>
              <w:left w:type="dxa" w:w="100"/>
              <w:bottom w:type="dxa" w:w="60"/>
              <w:right w:type="dxa" w:w="100"/>
            </w:tcMar>
            <w:vAlign w:val="center"/>
          </w:tcPr>
          <w:p>
            <w:pPr>
              <w:spacing w:after="20" w:before="20"/>
            </w:pPr>
            <w:r>
              <w:rPr>
                <w:sz w:val="20"/>
                <w:szCs w:val="20"/>
              </w:rPr>
              <w:t xml:space="preserve">Exceptions to a principle are recorded here.</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All documents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Every document names this register as the route to structural change.</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444"/>
        <w:gridCol w:w="3971"/>
        <w:gridCol w:w="144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Correctness and completeness of every record</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Product Owner</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Commercial consequences of each decision</w:t>
            </w:r>
          </w:p>
        </w:tc>
        <w:tc>
          <w:tcPr>
            <w:tcW w:type="dxa" w:w="1445"/>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Security Lead</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Records affecting evidence, identity or verification</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Purpose and Process</w:t>
      </w:r>
    </w:p>
    <w:p>
      <w:pPr>
        <w:pStyle w:val="Heading2"/>
        <w:spacing w:after="120" w:before="260"/>
      </w:pPr>
      <w:r>
        <w:rPr>
          <w:b/>
          <w:bCs/>
          <w:color w:val="2E74B5"/>
          <w:sz w:val="25"/>
          <w:szCs w:val="25"/>
        </w:rPr>
        <w:t xml:space="preserve">2.1 Why the register exists</w:t>
      </w:r>
    </w:p>
    <w:p>
      <w:pPr>
        <w:spacing w:after="120" w:before="0"/>
      </w:pPr>
      <w:r>
        <w:t xml:space="preserve">The architecture is baselined. The documentation framework, the five architectural dimensions, the domain set, the domain order, the governance rules and the principle register are frozen. This register is the only route through which any of that changes.</w:t>
      </w:r>
    </w:p>
    <w:p>
      <w:pPr>
        <w:spacing w:after="120" w:before="0"/>
      </w:pPr>
      <w:r>
        <w:t xml:space="preserve">It also serves a second purpose that becomes more valuable over time. An engineer joining the project in three years will find decisions that look arbitrary — why Vehicle sits in Operations rather than Security, why a visual coordinate is not an asset attribute, why there are two objects for a person. Each of those has a reason, and a reason that is not written down is a reason that will be reversed by someone who did not know it.</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Rule  </w:t>
      </w:r>
      <w:r>
        <w:rPr>
          <w:sz w:val="20"/>
          <w:szCs w:val="20"/>
        </w:rPr>
        <w:t xml:space="preserve">No structural architectural change shall be made without a record here. A change made without a record is a defect, irrespective of its technical merit.</w:t>
      </w:r>
    </w:p>
    <w:p>
      <w:pPr>
        <w:pStyle w:val="Heading2"/>
        <w:spacing w:after="120" w:before="260"/>
      </w:pPr>
      <w:r>
        <w:rPr>
          <w:b/>
          <w:bCs/>
          <w:color w:val="2E74B5"/>
          <w:sz w:val="25"/>
          <w:szCs w:val="25"/>
        </w:rPr>
        <w:t xml:space="preserve">2.2 What requires a record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Requires an ADR</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Does not require an ADR</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new business domain, or a change to the domain set or order.</w:t>
            </w:r>
          </w:p>
        </w:tc>
        <w:tc>
          <w:tcPr>
            <w:tcW w:type="dxa" w:w="4513"/>
            <w:tcMar>
              <w:top w:type="dxa" w:w="60"/>
              <w:left w:type="dxa" w:w="100"/>
              <w:bottom w:type="dxa" w:w="60"/>
              <w:right w:type="dxa" w:w="100"/>
            </w:tcMar>
            <w:vAlign w:val="center"/>
          </w:tcPr>
          <w:p>
            <w:pPr>
              <w:spacing w:after="20" w:before="20"/>
            </w:pPr>
            <w:r>
              <w:rPr>
                <w:sz w:val="20"/>
                <w:szCs w:val="20"/>
              </w:rPr>
              <w:t xml:space="preserve">A new capability within an existing subdomain.</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change to the hosting of a business object.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new attribute on an existing object, with a stated classification.</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change to a domain boundary or responsibility.</w:t>
            </w:r>
          </w:p>
        </w:tc>
        <w:tc>
          <w:tcPr>
            <w:tcW w:type="dxa" w:w="4513"/>
            <w:tcMar>
              <w:top w:type="dxa" w:w="60"/>
              <w:left w:type="dxa" w:w="100"/>
              <w:bottom w:type="dxa" w:w="60"/>
              <w:right w:type="dxa" w:w="100"/>
            </w:tcMar>
            <w:vAlign w:val="center"/>
          </w:tcPr>
          <w:p>
            <w:pPr>
              <w:spacing w:after="20" w:before="20"/>
            </w:pPr>
            <w:r>
              <w:rPr>
                <w:sz w:val="20"/>
                <w:szCs w:val="20"/>
              </w:rPr>
              <w:t xml:space="preserve">A new business rule with a test case.</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new subdomain.</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correction of an error, or a clarification that does not alter structure.</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new platform service, or a new error class.</w:t>
            </w:r>
          </w:p>
        </w:tc>
        <w:tc>
          <w:tcPr>
            <w:tcW w:type="dxa" w:w="4513"/>
            <w:tcMar>
              <w:top w:type="dxa" w:w="60"/>
              <w:left w:type="dxa" w:w="100"/>
              <w:bottom w:type="dxa" w:w="60"/>
              <w:right w:type="dxa" w:w="100"/>
            </w:tcMar>
            <w:vAlign w:val="center"/>
          </w:tcPr>
          <w:p>
            <w:pPr>
              <w:spacing w:after="20" w:before="20"/>
            </w:pPr>
            <w:r>
              <w:rPr>
                <w:sz w:val="20"/>
                <w:szCs w:val="20"/>
              </w:rPr>
              <w:t xml:space="preserve">A new operation on an existing service, where additive.</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An exception to any principle in PDS-09.</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classification change resolved in PDS-05 that does not alter hosting.</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declared dependency of one module on another.</w:t>
            </w:r>
          </w:p>
        </w:tc>
        <w:tc>
          <w:tcPr>
            <w:tcW w:type="dxa" w:w="4513"/>
            <w:tcMar>
              <w:top w:type="dxa" w:w="60"/>
              <w:left w:type="dxa" w:w="100"/>
              <w:bottom w:type="dxa" w:w="60"/>
              <w:right w:type="dxa" w:w="100"/>
            </w:tcMar>
            <w:vAlign w:val="center"/>
          </w:tcPr>
          <w:p>
            <w:pPr>
              <w:spacing w:after="20" w:before="20"/>
            </w:pPr>
            <w:r>
              <w:rPr>
                <w:sz w:val="20"/>
                <w:szCs w:val="20"/>
              </w:rPr>
              <w:t xml:space="preserve">A new extension attribute declared in a module manifest.</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change to any of the five architectural dimensions.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new report, dashboard, screen or user story.</w:t>
            </w:r>
          </w:p>
        </w:tc>
      </w:tr>
    </w:tbl>
    <w:p>
      <w:pPr>
        <w:pStyle w:val="Heading2"/>
        <w:spacing w:after="120" w:before="260"/>
      </w:pPr>
      <w:r>
        <w:rPr>
          <w:b/>
          <w:bCs/>
          <w:color w:val="2E74B5"/>
          <w:sz w:val="25"/>
          <w:szCs w:val="25"/>
        </w:rPr>
        <w:t xml:space="preserve">2.3 Record lifecycle</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Proposed    raised with context, options and a recommendation</w:t>
      </w:r>
      <w:r>
        <w:rPr>
          <w:rFonts w:ascii="Consolas" w:cs="Consolas" w:eastAsia="Consolas" w:hAnsi="Consolas"/>
          <w:sz w:val="18"/>
          <w:szCs w:val="18"/>
        </w:rPr>
        <w:br/>
        <w:t xml:space="preserve">    |</w:t>
      </w:r>
      <w:r>
        <w:rPr>
          <w:rFonts w:ascii="Consolas" w:cs="Consolas" w:eastAsia="Consolas" w:hAnsi="Consolas"/>
          <w:sz w:val="18"/>
          <w:szCs w:val="18"/>
        </w:rPr>
        <w:br/>
        <w:t xml:space="preserve">    +--&gt; Rejected     recorded, with the reason. Never deleted.</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Accepted    decision taken; affected documents updated</w:t>
      </w:r>
      <w:r>
        <w:rPr>
          <w:rFonts w:ascii="Consolas" w:cs="Consolas" w:eastAsia="Consolas" w:hAnsi="Consolas"/>
          <w:sz w:val="18"/>
          <w:szCs w:val="18"/>
        </w:rPr>
        <w:br/>
        <w:t xml:space="preserve">    |</w:t>
      </w:r>
      <w:r>
        <w:rPr>
          <w:rFonts w:ascii="Consolas" w:cs="Consolas" w:eastAsia="Consolas" w:hAnsi="Consolas"/>
          <w:sz w:val="18"/>
          <w:szCs w:val="18"/>
        </w:rPr>
        <w:br/>
        <w:t xml:space="preserve">    +--&gt; Superseded by ADR-nnn    the later record names the earlier</w:t>
      </w:r>
      <w:r>
        <w:rPr>
          <w:rFonts w:ascii="Consolas" w:cs="Consolas" w:eastAsia="Consolas" w:hAnsi="Consolas"/>
          <w:sz w:val="18"/>
          <w:szCs w:val="18"/>
        </w:rPr>
        <w:br/>
        <w:t xml:space="preserve">    |</w:t>
      </w:r>
      <w:r>
        <w:rPr>
          <w:rFonts w:ascii="Consolas" w:cs="Consolas" w:eastAsia="Consolas" w:hAnsi="Consolas"/>
          <w:sz w:val="18"/>
          <w:szCs w:val="18"/>
        </w:rPr>
        <w:br/>
        <w:t xml:space="preserve">    +--&gt; Deprecated               no longer relevant; context retained</w:t>
      </w:r>
    </w:p>
    <w:p>
      <w:pPr>
        <w:pStyle w:val="ListParagraph"/>
        <w:numPr>
          <w:ilvl w:val="0"/>
          <w:numId w:val="3"/>
        </w:numPr>
        <w:spacing w:after="60"/>
      </w:pPr>
      <w:r>
        <w:t xml:space="preserve">A record is never deleted, and a record identifier is never reused. A rejected decision is as valuable as an accepted one.</w:t>
      </w:r>
    </w:p>
    <w:p>
      <w:pPr>
        <w:pStyle w:val="ListParagraph"/>
        <w:numPr>
          <w:ilvl w:val="0"/>
          <w:numId w:val="3"/>
        </w:numPr>
        <w:spacing w:after="60"/>
      </w:pPr>
      <w:r>
        <w:t xml:space="preserve">A record that supersedes another names it explicitly, and the superseded record names its successor.</w:t>
      </w:r>
    </w:p>
    <w:p>
      <w:pPr>
        <w:pStyle w:val="ListParagraph"/>
        <w:numPr>
          <w:ilvl w:val="0"/>
          <w:numId w:val="3"/>
        </w:numPr>
        <w:spacing w:after="60"/>
      </w:pPr>
      <w:r>
        <w:t xml:space="preserve">An accepted record lists the documents it affects, and those documents are updated before the record is closed.</w:t>
      </w:r>
    </w:p>
    <w:p>
      <w:pPr>
        <w:pStyle w:val="ListParagraph"/>
        <w:numPr>
          <w:ilvl w:val="0"/>
          <w:numId w:val="3"/>
        </w:numPr>
        <w:spacing w:after="60"/>
      </w:pPr>
      <w:r>
        <w:t xml:space="preserve">A record granting an exception to a principle is scoped to a named component and carries a removal date.</w:t>
      </w:r>
    </w:p>
    <w:p>
      <w:pPr>
        <w:pStyle w:val="Heading2"/>
        <w:spacing w:after="120" w:before="260"/>
      </w:pPr>
      <w:r>
        <w:rPr>
          <w:b/>
          <w:bCs/>
          <w:color w:val="2E74B5"/>
          <w:sz w:val="25"/>
          <w:szCs w:val="25"/>
        </w:rPr>
        <w:t xml:space="preserve">2.4 Record template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Content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Identifier</w:t>
            </w:r>
          </w:p>
        </w:tc>
        <w:tc>
          <w:tcPr>
            <w:tcW w:type="dxa" w:w="7040"/>
            <w:tcMar>
              <w:top w:type="dxa" w:w="60"/>
              <w:left w:type="dxa" w:w="100"/>
              <w:bottom w:type="dxa" w:w="60"/>
              <w:right w:type="dxa" w:w="100"/>
            </w:tcMar>
            <w:vAlign w:val="center"/>
          </w:tcPr>
          <w:p>
            <w:pPr>
              <w:spacing w:after="20" w:before="20"/>
            </w:pPr>
            <w:r>
              <w:rPr>
                <w:sz w:val="20"/>
                <w:szCs w:val="20"/>
              </w:rPr>
              <w:t xml:space="preserve">ADR-nnn. Permanent, never reused.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Title</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 decision stated as an action, not a topic. "Host Vehicle in DOM-OPS", not "Vehicle hosting".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Status</w:t>
            </w:r>
          </w:p>
        </w:tc>
        <w:tc>
          <w:tcPr>
            <w:tcW w:type="dxa" w:w="7040"/>
            <w:tcMar>
              <w:top w:type="dxa" w:w="60"/>
              <w:left w:type="dxa" w:w="100"/>
              <w:bottom w:type="dxa" w:w="60"/>
              <w:right w:type="dxa" w:w="100"/>
            </w:tcMar>
            <w:vAlign w:val="center"/>
          </w:tcPr>
          <w:p>
            <w:pPr>
              <w:spacing w:after="20" w:before="20"/>
            </w:pPr>
            <w:r>
              <w:rPr>
                <w:sz w:val="20"/>
                <w:szCs w:val="20"/>
              </w:rPr>
              <w:t xml:space="preserve">Proposed, Accepted, Rejected, Superseded by ADR-nnn, or Deprecated.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Date and author</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When the decision was taken and by whom.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Context</w:t>
            </w:r>
          </w:p>
        </w:tc>
        <w:tc>
          <w:tcPr>
            <w:tcW w:type="dxa" w:w="7040"/>
            <w:tcMar>
              <w:top w:type="dxa" w:w="60"/>
              <w:left w:type="dxa" w:w="100"/>
              <w:bottom w:type="dxa" w:w="60"/>
              <w:right w:type="dxa" w:w="100"/>
            </w:tcMar>
            <w:vAlign w:val="center"/>
          </w:tcPr>
          <w:p>
            <w:pPr>
              <w:spacing w:after="20" w:before="20"/>
            </w:pPr>
            <w:r>
              <w:rPr>
                <w:sz w:val="20"/>
                <w:szCs w:val="20"/>
              </w:rPr>
              <w:t xml:space="preserve">The situation that forced a decision. Written so that a reader who was not present understands the pressure.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Decision</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What was decided, in the imperative. Unambiguous enough to test compliance against.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Alternatives considered</w:t>
            </w:r>
          </w:p>
        </w:tc>
        <w:tc>
          <w:tcPr>
            <w:tcW w:type="dxa" w:w="7040"/>
            <w:tcMar>
              <w:top w:type="dxa" w:w="60"/>
              <w:left w:type="dxa" w:w="100"/>
              <w:bottom w:type="dxa" w:w="60"/>
              <w:right w:type="dxa" w:w="100"/>
            </w:tcMar>
            <w:vAlign w:val="center"/>
          </w:tcPr>
          <w:p>
            <w:pPr>
              <w:spacing w:after="20" w:before="20"/>
            </w:pPr>
            <w:r>
              <w:rPr>
                <w:sz w:val="20"/>
                <w:szCs w:val="20"/>
              </w:rPr>
              <w:t xml:space="preserve">Each option, and why it was rejected. A record with no rejected alternative is usually not a decision.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Consequences</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What follows, including the costs accepted. Consequences that are only positive indicate an incomplete analysis.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Affects</w:t>
            </w:r>
          </w:p>
        </w:tc>
        <w:tc>
          <w:tcPr>
            <w:tcW w:type="dxa" w:w="7040"/>
            <w:tcMar>
              <w:top w:type="dxa" w:w="60"/>
              <w:left w:type="dxa" w:w="100"/>
              <w:bottom w:type="dxa" w:w="60"/>
              <w:right w:type="dxa" w:w="100"/>
            </w:tcMar>
            <w:vAlign w:val="center"/>
          </w:tcPr>
          <w:p>
            <w:pPr>
              <w:spacing w:after="20" w:before="20"/>
            </w:pPr>
            <w:r>
              <w:rPr>
                <w:sz w:val="20"/>
                <w:szCs w:val="20"/>
              </w:rPr>
              <w:t xml:space="preserve">The documents and components that change as a result.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Review date</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For exceptions only. The date by which the exception is removed or renewed.</w:t>
            </w:r>
          </w:p>
        </w:tc>
      </w:tr>
    </w:tbl>
    <w:p>
      <w:r>
        <w:br w:type="page"/>
      </w:r>
    </w:p>
    <w:p>
      <w:pPr>
        <w:pStyle w:val="Heading1"/>
        <w:spacing w:after="160" w:before="320"/>
      </w:pPr>
      <w:r>
        <w:rPr>
          <w:b/>
          <w:bCs/>
          <w:color w:val="1F4E79"/>
          <w:sz w:val="30"/>
          <w:szCs w:val="30"/>
        </w:rPr>
        <w:t xml:space="preserve">3. Register Summary</w:t>
      </w:r>
    </w:p>
    <w:p>
      <w:pPr>
        <w:spacing w:after="120" w:before="0"/>
      </w:pPr>
      <w:r>
        <w:t xml:space="preserve">All 20 records. The initial set documents the decisions taken during the design of the platform, so that the frozen baseline is explained rather than merely asserted.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812"/>
        <w:gridCol w:w="4242"/>
        <w:gridCol w:w="1083"/>
        <w:gridCol w:w="2889"/>
      </w:tblGrid>
      <w:tr>
        <w:trPr>
          <w:tblHeader/>
        </w:trPr>
        <w:tc>
          <w:tcPr>
            <w:tcW w:type="dxa" w:w="81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424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Title</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c>
          <w:tcPr>
            <w:tcW w:type="dxa" w:w="288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Affects</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ADR-001</w:t>
            </w:r>
          </w:p>
        </w:tc>
        <w:tc>
          <w:tcPr>
            <w:tcW w:type="dxa" w:w="4242"/>
            <w:tcMar>
              <w:top w:type="dxa" w:w="60"/>
              <w:left w:type="dxa" w:w="100"/>
              <w:bottom w:type="dxa" w:w="60"/>
              <w:right w:type="dxa" w:w="100"/>
            </w:tcMar>
            <w:vAlign w:val="center"/>
          </w:tcPr>
          <w:p>
            <w:pPr>
              <w:spacing w:after="20" w:before="20"/>
            </w:pPr>
            <w:r>
              <w:rPr>
                <w:sz w:val="20"/>
                <w:szCs w:val="20"/>
              </w:rPr>
              <w:t xml:space="preserve">Position TEAIP as an Enterprise Asset Intelligence Platform, not an Asset Tracking System</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PDS-01, PDS-06, CRS</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ADR-002</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Treat Odoo as an optional integration, not an alternative architecture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PDS-01 section 3.3, PDS-03 section 11.3, PDS-05 OI-08</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ADR-003</w:t>
            </w:r>
          </w:p>
        </w:tc>
        <w:tc>
          <w:tcPr>
            <w:tcW w:type="dxa" w:w="4242"/>
            <w:tcMar>
              <w:top w:type="dxa" w:w="60"/>
              <w:left w:type="dxa" w:w="100"/>
              <w:bottom w:type="dxa" w:w="60"/>
              <w:right w:type="dxa" w:w="100"/>
            </w:tcMar>
            <w:vAlign w:val="center"/>
          </w:tcPr>
          <w:p>
            <w:pPr>
              <w:spacing w:after="20" w:before="20"/>
            </w:pPr>
            <w:r>
              <w:rPr>
                <w:sz w:val="20"/>
                <w:szCs w:val="20"/>
              </w:rPr>
              <w:t xml:space="preserve">Structure the platform along five architectural dimensions</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PDS-01 section 4, all documents</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ADR-004</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Document DOM-IAM last and treat it as cross-cutting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PDS-04 sections 4.2 and 6</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ADR-005</w:t>
            </w:r>
          </w:p>
        </w:tc>
        <w:tc>
          <w:tcPr>
            <w:tcW w:type="dxa" w:w="4242"/>
            <w:tcMar>
              <w:top w:type="dxa" w:w="60"/>
              <w:left w:type="dxa" w:w="100"/>
              <w:bottom w:type="dxa" w:w="60"/>
              <w:right w:type="dxa" w:w="100"/>
            </w:tcMar>
            <w:vAlign w:val="center"/>
          </w:tcPr>
          <w:p>
            <w:pPr>
              <w:spacing w:after="20" w:before="20"/>
            </w:pPr>
            <w:r>
              <w:rPr>
                <w:sz w:val="20"/>
                <w:szCs w:val="20"/>
              </w:rPr>
              <w:t xml:space="preserve">Add subdomain SD-PLT-CAP with a capability registry, validation service and metadata service</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PDS-03 sections 5.13 to 5.15, PDS-05 SBO-018 and SBO-019, PDS-07</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ADR-006</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Host Vehicle in DOM-OPS rather than DOM-SEC</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PDS-04 section 10.2, PDS-05 OI-01</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ADR-007</w:t>
            </w:r>
          </w:p>
        </w:tc>
        <w:tc>
          <w:tcPr>
            <w:tcW w:type="dxa" w:w="4242"/>
            <w:tcMar>
              <w:top w:type="dxa" w:w="60"/>
              <w:left w:type="dxa" w:w="100"/>
              <w:bottom w:type="dxa" w:w="60"/>
              <w:right w:type="dxa" w:w="100"/>
            </w:tcMar>
            <w:vAlign w:val="center"/>
          </w:tcPr>
          <w:p>
            <w:pPr>
              <w:spacing w:after="20" w:before="20"/>
            </w:pPr>
            <w:r>
              <w:rPr>
                <w:sz w:val="20"/>
                <w:szCs w:val="20"/>
              </w:rPr>
              <w:t xml:space="preserve">Host the visual position of an asset in DOM-INT as a separate object</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PDS-05 OI-04, SBO-086</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ADR-008</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Separate custody from ownership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PDS-05 OI-05, SBO-049</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ADR-009</w:t>
            </w:r>
          </w:p>
        </w:tc>
        <w:tc>
          <w:tcPr>
            <w:tcW w:type="dxa" w:w="4242"/>
            <w:tcMar>
              <w:top w:type="dxa" w:w="60"/>
              <w:left w:type="dxa" w:w="100"/>
              <w:bottom w:type="dxa" w:w="60"/>
              <w:right w:type="dxa" w:w="100"/>
            </w:tcMar>
            <w:vAlign w:val="center"/>
          </w:tcPr>
          <w:p>
            <w:pPr>
              <w:spacing w:after="20" w:before="20"/>
            </w:pPr>
            <w:r>
              <w:rPr>
                <w:sz w:val="20"/>
                <w:szCs w:val="20"/>
              </w:rPr>
              <w:t xml:space="preserve">Model asset relationships as typed rather than parent and child</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PDS-05 OI-06, SBO-050</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ADR-010</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Keep Employee and Contractor as separate objects; introduce no Party abstraction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PDS-05 OI-07</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ADR-011</w:t>
            </w:r>
          </w:p>
        </w:tc>
        <w:tc>
          <w:tcPr>
            <w:tcW w:type="dxa" w:w="4242"/>
            <w:tcMar>
              <w:top w:type="dxa" w:w="60"/>
              <w:left w:type="dxa" w:w="100"/>
              <w:bottom w:type="dxa" w:w="60"/>
              <w:right w:type="dxa" w:w="100"/>
            </w:tcMar>
            <w:vAlign w:val="center"/>
          </w:tcPr>
          <w:p>
            <w:pPr>
              <w:spacing w:after="20" w:before="20"/>
            </w:pPr>
            <w:r>
              <w:rPr>
                <w:sz w:val="20"/>
                <w:szCs w:val="20"/>
              </w:rPr>
              <w:t xml:space="preserve">Separate User from Employee, with an optional association</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PDS-05 OI-03, SBO-024, SBO-092</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ADR-012</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Make Verification Result a first-class object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PDS-05 SBO-069, BR-133 to BR-136</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ADR-013</w:t>
            </w:r>
          </w:p>
        </w:tc>
        <w:tc>
          <w:tcPr>
            <w:tcW w:type="dxa" w:w="4242"/>
            <w:tcMar>
              <w:top w:type="dxa" w:w="60"/>
              <w:left w:type="dxa" w:w="100"/>
              <w:bottom w:type="dxa" w:w="60"/>
              <w:right w:type="dxa" w:w="100"/>
            </w:tcMar>
            <w:vAlign w:val="center"/>
          </w:tcPr>
          <w:p>
            <w:pPr>
              <w:spacing w:after="20" w:before="20"/>
            </w:pPr>
            <w:r>
              <w:rPr>
                <w:sz w:val="20"/>
                <w:szCs w:val="20"/>
              </w:rPr>
              <w:t xml:space="preserve">Host Permit in DOM-SEC and Loading Order in DOM-OPS</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PDS-04 section 4.4, PDS-05 SBO-064 and SBO-057</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ADR-014</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Host Inventory Session in DOM-OPS and make Inventory Count Line a first-class object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PDS-05 OI-09, SBO-059 and SBO-060</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ADR-015</w:t>
            </w:r>
          </w:p>
        </w:tc>
        <w:tc>
          <w:tcPr>
            <w:tcW w:type="dxa" w:w="4242"/>
            <w:tcMar>
              <w:top w:type="dxa" w:w="60"/>
              <w:left w:type="dxa" w:w="100"/>
              <w:bottom w:type="dxa" w:w="60"/>
              <w:right w:type="dxa" w:w="100"/>
            </w:tcMar>
            <w:vAlign w:val="center"/>
          </w:tcPr>
          <w:p>
            <w:pPr>
              <w:spacing w:after="20" w:before="20"/>
            </w:pPr>
            <w:r>
              <w:rPr>
                <w:sz w:val="20"/>
                <w:szCs w:val="20"/>
              </w:rPr>
              <w:t xml:space="preserve">Use one Discrepancy Record object across receiving, picking, loading and inventory</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PDS-05 OI-10, SBO-062, BR-107</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ADR-016</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Keep Report Definition, Dashboard Definition and Search Index in DOM-PLT as Platform Configuration Objects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PDS-05 OI-02</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ADR-017</w:t>
            </w:r>
          </w:p>
        </w:tc>
        <w:tc>
          <w:tcPr>
            <w:tcW w:type="dxa" w:w="4242"/>
            <w:tcMar>
              <w:top w:type="dxa" w:w="60"/>
              <w:left w:type="dxa" w:w="100"/>
              <w:bottom w:type="dxa" w:w="60"/>
              <w:right w:type="dxa" w:w="100"/>
            </w:tcMar>
            <w:vAlign w:val="center"/>
          </w:tcPr>
          <w:p>
            <w:pPr>
              <w:spacing w:after="20" w:before="20"/>
            </w:pPr>
            <w:r>
              <w:rPr>
                <w:sz w:val="20"/>
                <w:szCs w:val="20"/>
              </w:rPr>
              <w:t xml:space="preserve">Scope capability state per tenant, with variation expressed through Validation Profile</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PDS-05 OI-12, PDS-07 PS-013</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ADR-018</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Maintain the specification as separate documents with a generated compendium</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All documents</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ADR-019</w:t>
            </w:r>
          </w:p>
        </w:tc>
        <w:tc>
          <w:tcPr>
            <w:tcW w:type="dxa" w:w="4242"/>
            <w:tcMar>
              <w:top w:type="dxa" w:w="60"/>
              <w:left w:type="dxa" w:w="100"/>
              <w:bottom w:type="dxa" w:w="60"/>
              <w:right w:type="dxa" w:w="100"/>
            </w:tcMar>
            <w:vAlign w:val="center"/>
          </w:tcPr>
          <w:p>
            <w:pPr>
              <w:spacing w:after="20" w:before="20"/>
            </w:pPr>
            <w:r>
              <w:rPr>
                <w:sz w:val="20"/>
                <w:szCs w:val="20"/>
              </w:rPr>
              <w:t xml:space="preserve">Generate the specification from a machine-readable architecture source</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PDS-02, PDS-04, PDS-05, PDS-06, PDS-07</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ADR-020</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Adopt SBOM as the platform term, and US English as the house standard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All documents, PDS-06</w:t>
            </w:r>
          </w:p>
        </w:tc>
      </w:tr>
    </w:tbl>
    <w:p>
      <w:r>
        <w:br w:type="page"/>
      </w:r>
    </w:p>
    <w:p>
      <w:pPr>
        <w:pStyle w:val="Heading1"/>
        <w:spacing w:after="160" w:before="320"/>
      </w:pPr>
      <w:r>
        <w:rPr>
          <w:b/>
          <w:bCs/>
          <w:color w:val="1F4E79"/>
          <w:sz w:val="30"/>
          <w:szCs w:val="30"/>
        </w:rPr>
        <w:t xml:space="preserve">4. Records</w:t>
      </w:r>
    </w:p>
    <w:p>
      <w:pPr>
        <w:spacing w:after="120" w:before="0"/>
      </w:pPr>
      <w:r>
        <w:t xml:space="preserve"/>
      </w:r>
    </w:p>
    <w:p>
      <w:pPr>
        <w:pStyle w:val="Heading2"/>
        <w:spacing w:after="120" w:before="260"/>
      </w:pPr>
      <w:r>
        <w:rPr>
          <w:b/>
          <w:bCs/>
          <w:color w:val="2E74B5"/>
          <w:sz w:val="25"/>
          <w:szCs w:val="25"/>
        </w:rPr>
        <w:t xml:space="preserve">ADR-001 — Position TEAIP as an Enterprise Asset Intelligence Platform, not an Asset Tracking System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PDS-01, PDS-06, CRS</w:t>
            </w:r>
          </w:p>
        </w:tc>
      </w:tr>
    </w:tbl>
    <w:p>
      <w:pPr>
        <w:pStyle w:val="Heading3"/>
        <w:spacing w:after="100" w:before="200"/>
      </w:pPr>
      <w:r>
        <w:rPr>
          <w:b/>
          <w:bCs/>
          <w:color w:val="404040"/>
          <w:sz w:val="22"/>
          <w:szCs w:val="22"/>
        </w:rPr>
        <w:t xml:space="preserve">Context</w:t>
      </w:r>
    </w:p>
    <w:p>
      <w:pPr>
        <w:spacing w:after="120" w:before="0"/>
      </w:pPr>
      <w:r>
        <w:t xml:space="preserve">The asset tracking category is crowded and largely commoditized. Competing within it forces price-led selling against products with substantially the same feature list, and it understates what the platform does.</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Position TEAIP above traditional asset management by combining operational asset management with physical security, warehouse loading verification and visual asset intelligence. Two capabilities carry the differentiation: Vehicle &amp; Loading Verification, and Visual Asset Intelligence.</w:t>
      </w:r>
    </w:p>
    <w:p>
      <w:pPr>
        <w:pStyle w:val="Heading3"/>
        <w:spacing w:after="100" w:before="200"/>
      </w:pPr>
      <w:r>
        <w:rPr>
          <w:b/>
          <w:bCs/>
          <w:color w:val="404040"/>
          <w:sz w:val="22"/>
          <w:szCs w:val="22"/>
        </w:rPr>
        <w:t xml:space="preserve">Alternatives considered</w:t>
      </w:r>
    </w:p>
    <w:p>
      <w:pPr>
        <w:spacing w:after="120" w:before="0"/>
      </w:pPr>
      <w:r>
        <w:t xml:space="preserve">Compete as an asset tracking system on features and price — rejected, because the category is commoditized. Position as a security product — rejected, because the asset lifecycle foundation is genuine value and most buyers enter through it.</w:t>
      </w:r>
    </w:p>
    <w:p>
      <w:pPr>
        <w:pStyle w:val="Heading3"/>
        <w:spacing w:after="100" w:before="200"/>
      </w:pPr>
      <w:r>
        <w:rPr>
          <w:b/>
          <w:bCs/>
          <w:color w:val="404040"/>
          <w:sz w:val="22"/>
          <w:szCs w:val="22"/>
        </w:rPr>
        <w:t xml:space="preserve">Consequences</w:t>
      </w:r>
    </w:p>
    <w:p>
      <w:pPr>
        <w:spacing w:after="120" w:before="0"/>
      </w:pPr>
      <w:r>
        <w:t xml:space="preserve">Marketing, packaging and the CRS all lead with the two differentiators. The term "Asset Tracking System" is deprecated platform-wide (PDS-06 section 8).</w:t>
      </w:r>
    </w:p>
    <w:p>
      <w:r>
        <w:br w:type="page"/>
      </w:r>
    </w:p>
    <w:p>
      <w:pPr>
        <w:pStyle w:val="Heading2"/>
        <w:spacing w:after="120" w:before="260"/>
      </w:pPr>
      <w:r>
        <w:rPr>
          <w:b/>
          <w:bCs/>
          <w:color w:val="2E74B5"/>
          <w:sz w:val="25"/>
          <w:szCs w:val="25"/>
        </w:rPr>
        <w:t xml:space="preserve">ADR-002 — Treat Odoo as an optional integration, not an alternative architecture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PDS-01 section 3.3, PDS-03 section 11.3, PDS-05 OI-08</w:t>
            </w:r>
          </w:p>
        </w:tc>
      </w:tr>
    </w:tbl>
    <w:p>
      <w:pPr>
        <w:pStyle w:val="Heading3"/>
        <w:spacing w:after="100" w:before="200"/>
      </w:pPr>
      <w:r>
        <w:rPr>
          <w:b/>
          <w:bCs/>
          <w:color w:val="404040"/>
          <w:sz w:val="22"/>
          <w:szCs w:val="22"/>
        </w:rPr>
        <w:t xml:space="preserve">Context</w:t>
      </w:r>
    </w:p>
    <w:p>
      <w:pPr>
        <w:spacing w:after="120" w:before="0"/>
      </w:pPr>
      <w:r>
        <w:t xml:space="preserve">An Odoo-based architecture was considered as a way to obtain ERP functionality without building it. Presenting it as a competing option would have split the product into two products with two roadmaps.</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TEAIP is a custom proprietary platform. Odoo is consumed through the Integration Framework as one external system of record among several, for customers who already operate it or want a lower-cost route to finance-side functionality. All asset intelligence capability remains Trangant intellectual property.</w:t>
      </w:r>
    </w:p>
    <w:p>
      <w:pPr>
        <w:pStyle w:val="Heading3"/>
        <w:spacing w:after="100" w:before="200"/>
      </w:pPr>
      <w:r>
        <w:rPr>
          <w:b/>
          <w:bCs/>
          <w:color w:val="404040"/>
          <w:sz w:val="22"/>
          <w:szCs w:val="22"/>
        </w:rPr>
        <w:t xml:space="preserve">Alternatives considered</w:t>
      </w:r>
    </w:p>
    <w:p>
      <w:pPr>
        <w:spacing w:after="120" w:before="0"/>
      </w:pPr>
      <w:r>
        <w:t xml:space="preserve">Build the platform on Odoo — rejected, because the differentiating capability would then sit inside a third-party product. Present Odoo as Option 2 — rejected, because two architectures cannot both be specified, sold and supported.</w:t>
      </w:r>
    </w:p>
    <w:p>
      <w:pPr>
        <w:pStyle w:val="Heading3"/>
        <w:spacing w:after="100" w:before="200"/>
      </w:pPr>
      <w:r>
        <w:rPr>
          <w:b/>
          <w:bCs/>
          <w:color w:val="404040"/>
          <w:sz w:val="22"/>
          <w:szCs w:val="22"/>
        </w:rPr>
        <w:t xml:space="preserve">Consequences</w:t>
      </w:r>
    </w:p>
    <w:p>
      <w:pPr>
        <w:spacing w:after="120" w:before="0"/>
      </w:pPr>
      <w:r>
        <w:t xml:space="preserve">The Core Platform never depends on an external ERP (BR-013). Five objects carry a capability-dependent external reference attribute. No object is mandatory-dependent on an ERP.</w:t>
      </w:r>
    </w:p>
    <w:p>
      <w:r>
        <w:br w:type="page"/>
      </w:r>
    </w:p>
    <w:p>
      <w:pPr>
        <w:pStyle w:val="Heading2"/>
        <w:spacing w:after="120" w:before="260"/>
      </w:pPr>
      <w:r>
        <w:rPr>
          <w:b/>
          <w:bCs/>
          <w:color w:val="2E74B5"/>
          <w:sz w:val="25"/>
          <w:szCs w:val="25"/>
        </w:rPr>
        <w:t xml:space="preserve">ADR-003 — Structure the platform along five architectural dimensions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PDS-01 section 4, all documents</w:t>
            </w:r>
          </w:p>
        </w:tc>
      </w:tr>
    </w:tbl>
    <w:p>
      <w:pPr>
        <w:pStyle w:val="Heading3"/>
        <w:spacing w:after="100" w:before="200"/>
      </w:pPr>
      <w:r>
        <w:rPr>
          <w:b/>
          <w:bCs/>
          <w:color w:val="404040"/>
          <w:sz w:val="22"/>
          <w:szCs w:val="22"/>
        </w:rPr>
        <w:t xml:space="preserve">Context</w:t>
      </w:r>
    </w:p>
    <w:p>
      <w:pPr>
        <w:spacing w:after="120" w:before="0"/>
      </w:pPr>
      <w:r>
        <w:t xml:space="preserve">In many enterprise systems, entities, modules, services and processes are mixed together, so no single artifact can be trusted as authoritative and boundary disputes are settled by negotiation rather than by reading the specification.</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Separate five dimensions, each answering one question and producing one authoritative deliverable: Capabilities (PDS-02), Domains (PDS-04), Business Objects (PDS-05), Services (PDS-07), Processes (CRS).</w:t>
      </w:r>
    </w:p>
    <w:p>
      <w:pPr>
        <w:pStyle w:val="Heading3"/>
        <w:spacing w:after="100" w:before="200"/>
      </w:pPr>
      <w:r>
        <w:rPr>
          <w:b/>
          <w:bCs/>
          <w:color w:val="404040"/>
          <w:sz w:val="22"/>
          <w:szCs w:val="22"/>
        </w:rPr>
        <w:t xml:space="preserve">Alternatives considered</w:t>
      </w:r>
    </w:p>
    <w:p>
      <w:pPr>
        <w:spacing w:after="120" w:before="0"/>
      </w:pPr>
      <w:r>
        <w:t xml:space="preserve">A single combined design document — rejected, because it cannot be frozen or approved in parts. Domain-driven design with aggregates only — rejected, because it does not give a commercial capability view for licensing.</w:t>
      </w:r>
    </w:p>
    <w:p>
      <w:pPr>
        <w:pStyle w:val="Heading3"/>
        <w:spacing w:after="100" w:before="200"/>
      </w:pPr>
      <w:r>
        <w:rPr>
          <w:b/>
          <w:bCs/>
          <w:color w:val="404040"/>
          <w:sz w:val="22"/>
          <w:szCs w:val="22"/>
        </w:rPr>
        <w:t xml:space="preserve">Consequences</w:t>
      </w:r>
    </w:p>
    <w:p>
      <w:pPr>
        <w:spacing w:after="120" w:before="0"/>
      </w:pPr>
      <w:r>
        <w:t xml:space="preserve">Every downstream artifact cites a dimension. A capability belongs to exactly one subdomain; an object is hosted by exactly one domain. The separation is what makes GS-001 traceability possible.</w:t>
      </w:r>
    </w:p>
    <w:p>
      <w:r>
        <w:br w:type="page"/>
      </w:r>
    </w:p>
    <w:p>
      <w:pPr>
        <w:pStyle w:val="Heading2"/>
        <w:spacing w:after="120" w:before="260"/>
      </w:pPr>
      <w:r>
        <w:rPr>
          <w:b/>
          <w:bCs/>
          <w:color w:val="2E74B5"/>
          <w:sz w:val="25"/>
          <w:szCs w:val="25"/>
        </w:rPr>
        <w:t xml:space="preserve">ADR-004 — Document DOM-IAM last and treat it as cross-cutting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PDS-04 sections 4.2 and 6</w:t>
            </w:r>
          </w:p>
        </w:tc>
      </w:tr>
    </w:tbl>
    <w:p>
      <w:pPr>
        <w:pStyle w:val="Heading3"/>
        <w:spacing w:after="100" w:before="200"/>
      </w:pPr>
      <w:r>
        <w:rPr>
          <w:b/>
          <w:bCs/>
          <w:color w:val="404040"/>
          <w:sz w:val="22"/>
          <w:szCs w:val="22"/>
        </w:rPr>
        <w:t xml:space="preserve">Context</w:t>
      </w:r>
    </w:p>
    <w:p>
      <w:pPr>
        <w:spacing w:after="120" w:before="0"/>
      </w:pPr>
      <w:r>
        <w:t xml:space="preserve">The initial domain order placed Identity &amp; Access second, following the convention of technical architectures. But the business architecture is documented before the technical stack, and identity does not define the business.</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Order the domains PLT, ENT, LOC, AST, OPS, SEC, INT, IAM. Document DOM-IAM last, and represent it as a cross-cutting domain applying to every other domain rather than as the final link of a linear chain. DOM-IAM depends only on DOM-PLT and DOM-ENT.</w:t>
      </w:r>
    </w:p>
    <w:p>
      <w:pPr>
        <w:pStyle w:val="Heading3"/>
        <w:spacing w:after="100" w:before="200"/>
      </w:pPr>
      <w:r>
        <w:rPr>
          <w:b/>
          <w:bCs/>
          <w:color w:val="404040"/>
          <w:sz w:val="22"/>
          <w:szCs w:val="22"/>
        </w:rPr>
        <w:t xml:space="preserve">Alternatives considered</w:t>
      </w:r>
    </w:p>
    <w:p>
      <w:pPr>
        <w:spacing w:after="120" w:before="0"/>
      </w:pPr>
      <w:r>
        <w:t xml:space="preserve">Place IAM second in dependency order — rejected, because it inverts the business reasoning of the documentation sequence. Place IAM last in a linear chain — rejected, because it falsely implies DOM-INT precedes it in dependency.</w:t>
      </w:r>
    </w:p>
    <w:p>
      <w:pPr>
        <w:pStyle w:val="Heading3"/>
        <w:spacing w:after="100" w:before="200"/>
      </w:pPr>
      <w:r>
        <w:rPr>
          <w:b/>
          <w:bCs/>
          <w:color w:val="404040"/>
          <w:sz w:val="22"/>
          <w:szCs w:val="22"/>
        </w:rPr>
        <w:t xml:space="preserve">Consequences</w:t>
      </w:r>
    </w:p>
    <w:p>
      <w:pPr>
        <w:spacing w:after="120" w:before="0"/>
      </w:pPr>
      <w:r>
        <w:t xml:space="preserve">The CRS reads naturally: enterprise, locations, assets, operations, security, analytics, then who may access what. The dependency matrix shows DOM-PLT depending on nothing, including not on DOM-IAM.</w:t>
      </w:r>
    </w:p>
    <w:p>
      <w:r>
        <w:br w:type="page"/>
      </w:r>
    </w:p>
    <w:p>
      <w:pPr>
        <w:pStyle w:val="Heading2"/>
        <w:spacing w:after="120" w:before="260"/>
      </w:pPr>
      <w:r>
        <w:rPr>
          <w:b/>
          <w:bCs/>
          <w:color w:val="2E74B5"/>
          <w:sz w:val="25"/>
          <w:szCs w:val="25"/>
        </w:rPr>
        <w:t xml:space="preserve">ADR-005 — Add subdomain SD-PLT-CAP with a capability registry, validation service and metadata service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PDS-03 sections 5.13 to 5.15, PDS-05 SBO-018 and SBO-019, PDS-07</w:t>
            </w:r>
          </w:p>
        </w:tc>
      </w:tr>
    </w:tbl>
    <w:p>
      <w:pPr>
        <w:pStyle w:val="Heading3"/>
        <w:spacing w:after="100" w:before="200"/>
      </w:pPr>
      <w:r>
        <w:rPr>
          <w:b/>
          <w:bCs/>
          <w:color w:val="404040"/>
          <w:sz w:val="22"/>
          <w:szCs w:val="22"/>
        </w:rPr>
        <w:t xml:space="preserve">Context</w:t>
      </w:r>
    </w:p>
    <w:p>
      <w:pPr>
        <w:spacing w:after="120" w:before="0"/>
      </w:pPr>
      <w:r>
        <w:t xml:space="preserve">EP-001 Progressive Adoption and EP-002 Capability-Driven Validation require the effective mandatory field set to be resolved from enabled capabilities. No platform component existed to do that.</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Add subdomain SD-PLT-CAP to DOM-PLT, hosting Capability Registration and Validation Profile, and add three services: PS-013 Capability Registry, PS-014 Validation Service, PS-015 Metadata Service.</w:t>
      </w:r>
    </w:p>
    <w:p>
      <w:pPr>
        <w:pStyle w:val="Heading3"/>
        <w:spacing w:after="100" w:before="200"/>
      </w:pPr>
      <w:r>
        <w:rPr>
          <w:b/>
          <w:bCs/>
          <w:color w:val="404040"/>
          <w:sz w:val="22"/>
          <w:szCs w:val="22"/>
        </w:rPr>
        <w:t xml:space="preserve">Alternatives considered</w:t>
      </w:r>
    </w:p>
    <w:p>
      <w:pPr>
        <w:spacing w:after="120" w:before="0"/>
      </w:pPr>
      <w:r>
        <w:t xml:space="preserve">Let each module implement progressive behavior itself — rejected, because it violates AP-002 and would produce as many behaviors as modules. Express obligations in the database schema — rejected, because a customer-specific mandatory field would then require a migration.</w:t>
      </w:r>
    </w:p>
    <w:p>
      <w:pPr>
        <w:pStyle w:val="Heading3"/>
        <w:spacing w:after="100" w:before="200"/>
      </w:pPr>
      <w:r>
        <w:rPr>
          <w:b/>
          <w:bCs/>
          <w:color w:val="404040"/>
          <w:sz w:val="22"/>
          <w:szCs w:val="22"/>
        </w:rPr>
        <w:t xml:space="preserve">Consequences</w:t>
      </w:r>
    </w:p>
    <w:p>
      <w:pPr>
        <w:spacing w:after="120" w:before="0"/>
      </w:pPr>
      <w:r>
        <w:t xml:space="preserve">Only Required attributes are non-nullable in the physical model. Interface and API resolve obligations from the same call, so they cannot disagree. Enabling a capability adds structure without migration.</w:t>
      </w:r>
    </w:p>
    <w:p>
      <w:r>
        <w:br w:type="page"/>
      </w:r>
    </w:p>
    <w:p>
      <w:pPr>
        <w:pStyle w:val="Heading2"/>
        <w:spacing w:after="120" w:before="260"/>
      </w:pPr>
      <w:r>
        <w:rPr>
          <w:b/>
          <w:bCs/>
          <w:color w:val="2E74B5"/>
          <w:sz w:val="25"/>
          <w:szCs w:val="25"/>
        </w:rPr>
        <w:t xml:space="preserve">ADR-006 — Host Vehicle in DOM-OPS rather than DOM-SEC</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PDS-04 section 10.2, PDS-05 OI-01</w:t>
            </w:r>
          </w:p>
        </w:tc>
      </w:tr>
    </w:tbl>
    <w:p>
      <w:pPr>
        <w:pStyle w:val="Heading3"/>
        <w:spacing w:after="100" w:before="200"/>
      </w:pPr>
      <w:r>
        <w:rPr>
          <w:b/>
          <w:bCs/>
          <w:color w:val="404040"/>
          <w:sz w:val="22"/>
          <w:szCs w:val="22"/>
        </w:rPr>
        <w:t xml:space="preserve">Context</w:t>
      </w:r>
    </w:p>
    <w:p>
      <w:pPr>
        <w:spacing w:after="120" w:before="0"/>
      </w:pPr>
      <w:r>
        <w:t xml:space="preserve">A vehicle is registered, scheduled and loaded as an operational actor, and is also verified at a boundary as a security subject. Both domains have a claim.</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Host Vehicle in DOM-OPS. Vehicle Verification contributes Last Gate, Current Permit, Entry Time, Exit Time and Risk Score as namespaced extensions.</w:t>
      </w:r>
    </w:p>
    <w:p>
      <w:pPr>
        <w:pStyle w:val="Heading3"/>
        <w:spacing w:after="100" w:before="200"/>
      </w:pPr>
      <w:r>
        <w:rPr>
          <w:b/>
          <w:bCs/>
          <w:color w:val="404040"/>
          <w:sz w:val="22"/>
          <w:szCs w:val="22"/>
        </w:rPr>
        <w:t xml:space="preserve">Alternatives considered</w:t>
      </w:r>
    </w:p>
    <w:p>
      <w:pPr>
        <w:spacing w:after="120" w:before="0"/>
      </w:pPr>
      <w:r>
        <w:t xml:space="preserve">Host Vehicle in DOM-SEC — rejected, because DOM-OPS would then depend on a later domain, breaking the acyclic dependency order, and because a customer running only Smart Warehouse must be able to register vehicles with no security capability licensed.</w:t>
      </w:r>
    </w:p>
    <w:p>
      <w:pPr>
        <w:pStyle w:val="Heading3"/>
        <w:spacing w:after="100" w:before="200"/>
      </w:pPr>
      <w:r>
        <w:rPr>
          <w:b/>
          <w:bCs/>
          <w:color w:val="404040"/>
          <w:sz w:val="22"/>
          <w:szCs w:val="22"/>
        </w:rPr>
        <w:t xml:space="preserve">Consequences</w:t>
      </w:r>
    </w:p>
    <w:p>
      <w:pPr>
        <w:spacing w:after="120" w:before="0"/>
      </w:pPr>
      <w:r>
        <w:t xml:space="preserve">Security verifies vehicles; it does not define them. Recorded as OI-01 in PDS-04 and resolved explicitly in PDS-05 rather than by default.</w:t>
      </w:r>
    </w:p>
    <w:p>
      <w:r>
        <w:br w:type="page"/>
      </w:r>
    </w:p>
    <w:p>
      <w:pPr>
        <w:pStyle w:val="Heading2"/>
        <w:spacing w:after="120" w:before="260"/>
      </w:pPr>
      <w:r>
        <w:rPr>
          <w:b/>
          <w:bCs/>
          <w:color w:val="2E74B5"/>
          <w:sz w:val="25"/>
          <w:szCs w:val="25"/>
        </w:rPr>
        <w:t xml:space="preserve">ADR-007 — Host the visual position of an asset in DOM-INT as a separate object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OI-04, SBO-086</w:t>
            </w:r>
          </w:p>
        </w:tc>
      </w:tr>
    </w:tbl>
    <w:p>
      <w:pPr>
        <w:pStyle w:val="Heading3"/>
        <w:spacing w:after="100" w:before="200"/>
      </w:pPr>
      <w:r>
        <w:rPr>
          <w:b/>
          <w:bCs/>
          <w:color w:val="404040"/>
          <w:sz w:val="22"/>
          <w:szCs w:val="22"/>
        </w:rPr>
        <w:t xml:space="preserve">Context</w:t>
      </w:r>
    </w:p>
    <w:p>
      <w:pPr>
        <w:spacing w:after="120" w:before="0"/>
      </w:pPr>
      <w:r>
        <w:t xml:space="preserve">An asset has a logical location (building, room, zone, warehouse) and, where Visual Asset Intelligence is licensed, a visual coordinate on a floor plan. Holding both on Asset would place capability-dependent structure on the most consumed object in the platform.</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Keep logical location as Asset attributes. Model the visual coordinate as Asset Position, hosted by DOM-INT, carrying position source, confidence and history.</w:t>
      </w:r>
    </w:p>
    <w:p>
      <w:pPr>
        <w:pStyle w:val="Heading3"/>
        <w:spacing w:after="100" w:before="200"/>
      </w:pPr>
      <w:r>
        <w:rPr>
          <w:b/>
          <w:bCs/>
          <w:color w:val="404040"/>
          <w:sz w:val="22"/>
          <w:szCs w:val="22"/>
        </w:rPr>
        <w:t xml:space="preserve">Alternatives considered</w:t>
      </w:r>
    </w:p>
    <w:p>
      <w:pPr>
        <w:spacing w:after="120" w:before="0"/>
      </w:pPr>
      <w:r>
        <w:t xml:space="preserve">Hold X and Y on Asset — rejected, because every consumer would have to reason about a floor plan that may not exist, and because position history is a visualization concern. Hold position in DOM-LOC — rejected, because the spatial frame belongs to DOM-LOC but the position of a specific asset does not.</w:t>
      </w:r>
    </w:p>
    <w:p>
      <w:pPr>
        <w:pStyle w:val="Heading3"/>
        <w:spacing w:after="100" w:before="200"/>
      </w:pPr>
      <w:r>
        <w:rPr>
          <w:b/>
          <w:bCs/>
          <w:color w:val="404040"/>
          <w:sz w:val="22"/>
          <w:szCs w:val="22"/>
        </w:rPr>
        <w:t xml:space="preserve">Consequences</w:t>
      </w:r>
    </w:p>
    <w:p>
      <w:pPr>
        <w:spacing w:after="120" w:before="0"/>
      </w:pPr>
      <w:r>
        <w:t xml:space="preserve">DOM-AST stays free of capability-dependent structure. Position history becomes the basis of movement replay. Superseding a floor plan invalidates rather than deletes positions.</w:t>
      </w:r>
    </w:p>
    <w:p>
      <w:r>
        <w:br w:type="page"/>
      </w:r>
    </w:p>
    <w:p>
      <w:pPr>
        <w:pStyle w:val="Heading2"/>
        <w:spacing w:after="120" w:before="260"/>
      </w:pPr>
      <w:r>
        <w:rPr>
          <w:b/>
          <w:bCs/>
          <w:color w:val="2E74B5"/>
          <w:sz w:val="25"/>
          <w:szCs w:val="25"/>
        </w:rPr>
        <w:t xml:space="preserve">ADR-008 — Separate custody from ownership</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OI-05, SBO-049</w:t>
            </w:r>
          </w:p>
        </w:tc>
      </w:tr>
    </w:tbl>
    <w:p>
      <w:pPr>
        <w:pStyle w:val="Heading3"/>
        <w:spacing w:after="100" w:before="200"/>
      </w:pPr>
      <w:r>
        <w:rPr>
          <w:b/>
          <w:bCs/>
          <w:color w:val="404040"/>
          <w:sz w:val="22"/>
          <w:szCs w:val="22"/>
        </w:rPr>
        <w:t xml:space="preserve">Context</w:t>
      </w:r>
    </w:p>
    <w:p>
      <w:pPr>
        <w:spacing w:after="120" w:before="0"/>
      </w:pPr>
      <w:r>
        <w:t xml:space="preserve">Asset accountability has two distinct aspects: which part of the organization owns the asset, and who is currently holding it. Conflating them loses the custody chain, which is evidentiary in a loss investigation.</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Model ownership as Asset attributes Owning Organization and Owning Department, stable over time. Model custody as the object Custody Assignment, with from and to timestamps, assigning actor, reason and acknowledgment, at most one active per asset.</w:t>
      </w:r>
    </w:p>
    <w:p>
      <w:pPr>
        <w:pStyle w:val="Heading3"/>
        <w:spacing w:after="100" w:before="200"/>
      </w:pPr>
      <w:r>
        <w:rPr>
          <w:b/>
          <w:bCs/>
          <w:color w:val="404040"/>
          <w:sz w:val="22"/>
          <w:szCs w:val="22"/>
        </w:rPr>
        <w:t xml:space="preserve">Alternatives considered</w:t>
      </w:r>
    </w:p>
    <w:p>
      <w:pPr>
        <w:spacing w:after="120" w:before="0"/>
      </w:pPr>
      <w:r>
        <w:t xml:space="preserve">Hold both as asset attributes — rejected, because the custody chain would be lost. Hold custody as an audit-only concept — rejected, because custody must be queryable, reportable and acknowledgeable.</w:t>
      </w:r>
    </w:p>
    <w:p>
      <w:pPr>
        <w:pStyle w:val="Heading3"/>
        <w:spacing w:after="100" w:before="200"/>
      </w:pPr>
      <w:r>
        <w:rPr>
          <w:b/>
          <w:bCs/>
          <w:color w:val="404040"/>
          <w:sz w:val="22"/>
          <w:szCs w:val="22"/>
        </w:rPr>
        <w:t xml:space="preserve">Consequences</w:t>
      </w:r>
    </w:p>
    <w:p>
      <w:pPr>
        <w:spacing w:after="120" w:before="0"/>
      </w:pPr>
      <w:r>
        <w:t xml:space="preserve">The Asset attribute Current Custodian becomes a derived convenience rather than the record. Custody chains are immutable and continuous.</w:t>
      </w:r>
    </w:p>
    <w:p>
      <w:r>
        <w:br w:type="page"/>
      </w:r>
    </w:p>
    <w:p>
      <w:pPr>
        <w:pStyle w:val="Heading2"/>
        <w:spacing w:after="120" w:before="260"/>
      </w:pPr>
      <w:r>
        <w:rPr>
          <w:b/>
          <w:bCs/>
          <w:color w:val="2E74B5"/>
          <w:sz w:val="25"/>
          <w:szCs w:val="25"/>
        </w:rPr>
        <w:t xml:space="preserve">ADR-009 — Model asset relationships as typed rather than parent and child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OI-06, SBO-050</w:t>
            </w:r>
          </w:p>
        </w:tc>
      </w:tr>
    </w:tbl>
    <w:p>
      <w:pPr>
        <w:pStyle w:val="Heading3"/>
        <w:spacing w:after="100" w:before="200"/>
      </w:pPr>
      <w:r>
        <w:rPr>
          <w:b/>
          <w:bCs/>
          <w:color w:val="404040"/>
          <w:sz w:val="22"/>
          <w:szCs w:val="22"/>
        </w:rPr>
        <w:t xml:space="preserve">Context</w:t>
      </w:r>
    </w:p>
    <w:p>
      <w:pPr>
        <w:spacing w:after="120" w:before="0"/>
      </w:pPr>
      <w:r>
        <w:t xml:space="preserve">The initial model held only a parent and child relationship. Real installations need containment, connection, mounting, backup, accessory and spare relationships, and asking for a schema change for each is not sustainable.</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Model Asset Relationship with an explicit Relationship Type carrying seven initial values: Contains, Connected To, Mounted On, Backup For, Accessory Of, Spare For, Replaces. New types are added as lookup values, never as schema.</w:t>
      </w:r>
    </w:p>
    <w:p>
      <w:pPr>
        <w:pStyle w:val="Heading3"/>
        <w:spacing w:after="100" w:before="200"/>
      </w:pPr>
      <w:r>
        <w:rPr>
          <w:b/>
          <w:bCs/>
          <w:color w:val="404040"/>
          <w:sz w:val="22"/>
          <w:szCs w:val="22"/>
        </w:rPr>
        <w:t xml:space="preserve">Alternatives considered</w:t>
      </w:r>
    </w:p>
    <w:p>
      <w:pPr>
        <w:spacing w:after="120" w:before="0"/>
      </w:pPr>
      <w:r>
        <w:t xml:space="preserve">Keep parent and child only — rejected, as insufficient. Model each relationship kind as its own object — rejected, as it multiplies objects for no gain.</w:t>
      </w:r>
    </w:p>
    <w:p>
      <w:pPr>
        <w:pStyle w:val="Heading3"/>
        <w:spacing w:after="100" w:before="200"/>
      </w:pPr>
      <w:r>
        <w:rPr>
          <w:b/>
          <w:bCs/>
          <w:color w:val="404040"/>
          <w:sz w:val="22"/>
          <w:szCs w:val="22"/>
        </w:rPr>
        <w:t xml:space="preserve">Consequences</w:t>
      </w:r>
    </w:p>
    <w:p>
      <w:pPr>
        <w:spacing w:after="120" w:before="0"/>
      </w:pPr>
      <w:r>
        <w:t xml:space="preserve">The Contains type must remain acyclic. The Asset attribute Parent Asset is retained as a denormalized convenience so that common queries do not require traversal.</w:t>
      </w:r>
    </w:p>
    <w:p>
      <w:r>
        <w:br w:type="page"/>
      </w:r>
    </w:p>
    <w:p>
      <w:pPr>
        <w:pStyle w:val="Heading2"/>
        <w:spacing w:after="120" w:before="260"/>
      </w:pPr>
      <w:r>
        <w:rPr>
          <w:b/>
          <w:bCs/>
          <w:color w:val="2E74B5"/>
          <w:sz w:val="25"/>
          <w:szCs w:val="25"/>
        </w:rPr>
        <w:t xml:space="preserve">ADR-010 — Keep Employee and Contractor as separate objects; introduce no Party abstraction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OI-07</w:t>
            </w:r>
          </w:p>
        </w:tc>
      </w:tr>
    </w:tbl>
    <w:p>
      <w:pPr>
        <w:pStyle w:val="Heading3"/>
        <w:spacing w:after="100" w:before="200"/>
      </w:pPr>
      <w:r>
        <w:rPr>
          <w:b/>
          <w:bCs/>
          <w:color w:val="404040"/>
          <w:sz w:val="22"/>
          <w:szCs w:val="22"/>
        </w:rPr>
        <w:t xml:space="preserve">Context</w:t>
      </w:r>
    </w:p>
    <w:p>
      <w:pPr>
        <w:spacing w:after="120" w:before="0"/>
      </w:pPr>
      <w:r>
        <w:t xml:space="preserve">Employee, Contractor, Driver and User are all person-like. A generic Party abstraction was considered to unify them.</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Keep them as separate objects with distinct rules, lifecycles and integrations. Introduce no Party abstraction in Release 1.</w:t>
      </w:r>
    </w:p>
    <w:p>
      <w:pPr>
        <w:pStyle w:val="Heading3"/>
        <w:spacing w:after="100" w:before="200"/>
      </w:pPr>
      <w:r>
        <w:rPr>
          <w:b/>
          <w:bCs/>
          <w:color w:val="404040"/>
          <w:sz w:val="22"/>
          <w:szCs w:val="22"/>
        </w:rPr>
        <w:t xml:space="preserve">Alternatives considered</w:t>
      </w:r>
    </w:p>
    <w:p>
      <w:pPr>
        <w:spacing w:after="120" w:before="0"/>
      </w:pPr>
      <w:r>
        <w:t xml:space="preserve">Introduce Party now — rejected, because it adds indirection to the most frequently traversed relationships in the platform for no Release 1 benefit, and because TEAIP is an enterprise operational platform rather than a CRM or citizen platform.</w:t>
      </w:r>
    </w:p>
    <w:p>
      <w:pPr>
        <w:pStyle w:val="Heading3"/>
        <w:spacing w:after="100" w:before="200"/>
      </w:pPr>
      <w:r>
        <w:rPr>
          <w:b/>
          <w:bCs/>
          <w:color w:val="404040"/>
          <w:sz w:val="22"/>
          <w:szCs w:val="22"/>
        </w:rPr>
        <w:t xml:space="preserve">Consequences</w:t>
      </w:r>
    </w:p>
    <w:p>
      <w:pPr>
        <w:spacing w:after="120" w:before="0"/>
      </w:pPr>
      <w:r>
        <w:t xml:space="preserve">Re-evaluate by a future ADR if Visitor Management, Supplier Contacts or External Inspectors are introduced, at which point four or more person-like objects would exist and the abstraction would pay for itself.</w:t>
      </w:r>
    </w:p>
    <w:p>
      <w:r>
        <w:br w:type="page"/>
      </w:r>
    </w:p>
    <w:p>
      <w:pPr>
        <w:pStyle w:val="Heading2"/>
        <w:spacing w:after="120" w:before="260"/>
      </w:pPr>
      <w:r>
        <w:rPr>
          <w:b/>
          <w:bCs/>
          <w:color w:val="2E74B5"/>
          <w:sz w:val="25"/>
          <w:szCs w:val="25"/>
        </w:rPr>
        <w:t xml:space="preserve">ADR-011 — Separate User from Employee, with an optional association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OI-03, SBO-024, SBO-092</w:t>
            </w:r>
          </w:p>
        </w:tc>
      </w:tr>
    </w:tbl>
    <w:p>
      <w:pPr>
        <w:pStyle w:val="Heading3"/>
        <w:spacing w:after="100" w:before="200"/>
      </w:pPr>
      <w:r>
        <w:rPr>
          <w:b/>
          <w:bCs/>
          <w:color w:val="404040"/>
          <w:sz w:val="22"/>
          <w:szCs w:val="22"/>
        </w:rPr>
        <w:t xml:space="preserve">Context</w:t>
      </w:r>
    </w:p>
    <w:p>
      <w:pPr>
        <w:spacing w:after="120" w:before="0"/>
      </w:pPr>
      <w:r>
        <w:t xml:space="preserve">A warehouse worker may be a valid custodian and never sign in. An integration service account has no employment relationship. Treating a user account as an attribute of an employee would make both cases awkward.</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Host User in DOM-IAM and Employee in DOM-ENT. The association is zero-or-one in both directions and never mandatory. Linked Employee and Linked Contractor on a user are mutually exclusive.</w:t>
      </w:r>
    </w:p>
    <w:p>
      <w:pPr>
        <w:pStyle w:val="Heading3"/>
        <w:spacing w:after="100" w:before="200"/>
      </w:pPr>
      <w:r>
        <w:rPr>
          <w:b/>
          <w:bCs/>
          <w:color w:val="404040"/>
          <w:sz w:val="22"/>
          <w:szCs w:val="22"/>
        </w:rPr>
        <w:t xml:space="preserve">Alternatives considered</w:t>
      </w:r>
    </w:p>
    <w:p>
      <w:pPr>
        <w:spacing w:after="120" w:before="0"/>
      </w:pPr>
      <w:r>
        <w:t xml:space="preserve">One combined person-and-account object — rejected, because it forces an account on every custodian and an employment record on every service account.</w:t>
      </w:r>
    </w:p>
    <w:p>
      <w:pPr>
        <w:pStyle w:val="Heading3"/>
        <w:spacing w:after="100" w:before="200"/>
      </w:pPr>
      <w:r>
        <w:rPr>
          <w:b/>
          <w:bCs/>
          <w:color w:val="404040"/>
          <w:sz w:val="22"/>
          <w:szCs w:val="22"/>
        </w:rPr>
        <w:t xml:space="preserve">Consequences</w:t>
      </w:r>
    </w:p>
    <w:p>
      <w:pPr>
        <w:spacing w:after="120" w:before="0"/>
      </w:pPr>
      <w:r>
        <w:t xml:space="preserve">Absence of a user account never prevents an employee from being a custodian or an approver. An access assignment derived from a contractor expires no later than the contractor validity date.</w:t>
      </w:r>
    </w:p>
    <w:p>
      <w:r>
        <w:br w:type="page"/>
      </w:r>
    </w:p>
    <w:p>
      <w:pPr>
        <w:pStyle w:val="Heading2"/>
        <w:spacing w:after="120" w:before="260"/>
      </w:pPr>
      <w:r>
        <w:rPr>
          <w:b/>
          <w:bCs/>
          <w:color w:val="2E74B5"/>
          <w:sz w:val="25"/>
          <w:szCs w:val="25"/>
        </w:rPr>
        <w:t xml:space="preserve">ADR-012 — Make Verification Result a first-class object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SBO-069, BR-133 to BR-136</w:t>
            </w:r>
          </w:p>
        </w:tc>
      </w:tr>
    </w:tbl>
    <w:p>
      <w:pPr>
        <w:pStyle w:val="Heading3"/>
        <w:spacing w:after="100" w:before="200"/>
      </w:pPr>
      <w:r>
        <w:rPr>
          <w:b/>
          <w:bCs/>
          <w:color w:val="404040"/>
          <w:sz w:val="22"/>
          <w:szCs w:val="22"/>
        </w:rPr>
        <w:t xml:space="preserve">Context</w:t>
      </w:r>
    </w:p>
    <w:p>
      <w:pPr>
        <w:spacing w:after="120" w:before="0"/>
      </w:pPr>
      <w:r>
        <w:t xml:space="preserve">A verification decision could have been held as a set of columns on Gate Event. But a disputed decision must be auditable, reproducible and re-evaluable independently of the event that produced it.</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Model Verification Result as its own object, snapshotting the expected and observed sets at decision time, recording a deterministic decision basis, and marking whether the decision is reproducible from stored evidence alone.</w:t>
      </w:r>
    </w:p>
    <w:p>
      <w:pPr>
        <w:pStyle w:val="Heading3"/>
        <w:spacing w:after="100" w:before="200"/>
      </w:pPr>
      <w:r>
        <w:rPr>
          <w:b/>
          <w:bCs/>
          <w:color w:val="404040"/>
          <w:sz w:val="22"/>
          <w:szCs w:val="22"/>
        </w:rPr>
        <w:t xml:space="preserve">Alternatives considered</w:t>
      </w:r>
    </w:p>
    <w:p>
      <w:pPr>
        <w:spacing w:after="120" w:before="0"/>
      </w:pPr>
      <w:r>
        <w:t xml:space="preserve">Columns on Gate Event — rejected, because a decision and an observation have different lifecycles and different evidentiary weight. Recompute a decision on demand — rejected, because rules and tolerances change and a historical decision must remain interpretable.</w:t>
      </w:r>
    </w:p>
    <w:p>
      <w:pPr>
        <w:pStyle w:val="Heading3"/>
        <w:spacing w:after="100" w:before="200"/>
      </w:pPr>
      <w:r>
        <w:rPr>
          <w:b/>
          <w:bCs/>
          <w:color w:val="404040"/>
          <w:sz w:val="22"/>
          <w:szCs w:val="22"/>
        </w:rPr>
        <w:t xml:space="preserve">Consequences</w:t>
      </w:r>
    </w:p>
    <w:p>
      <w:pPr>
        <w:spacing w:after="120" w:before="0"/>
      </w:pPr>
      <w:r>
        <w:t xml:space="preserve">An override is recorded alongside the original decision and never replaces it. Where verification cannot complete the outcome is Inconclusive and never defaults to Pass.</w:t>
      </w:r>
    </w:p>
    <w:p>
      <w:r>
        <w:br w:type="page"/>
      </w:r>
    </w:p>
    <w:p>
      <w:pPr>
        <w:pStyle w:val="Heading2"/>
        <w:spacing w:after="120" w:before="260"/>
      </w:pPr>
      <w:r>
        <w:rPr>
          <w:b/>
          <w:bCs/>
          <w:color w:val="2E74B5"/>
          <w:sz w:val="25"/>
          <w:szCs w:val="25"/>
        </w:rPr>
        <w:t xml:space="preserve">ADR-013 — Host Permit in DOM-SEC and Loading Order in DOM-OPS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PDS-04 section 4.4, PDS-05 SBO-064 and SBO-057</w:t>
            </w:r>
          </w:p>
        </w:tc>
      </w:tr>
    </w:tbl>
    <w:p>
      <w:pPr>
        <w:pStyle w:val="Heading3"/>
        <w:spacing w:after="100" w:before="200"/>
      </w:pPr>
      <w:r>
        <w:rPr>
          <w:b/>
          <w:bCs/>
          <w:color w:val="404040"/>
          <w:sz w:val="22"/>
          <w:szCs w:val="22"/>
        </w:rPr>
        <w:t xml:space="preserve">Context</w:t>
      </w:r>
    </w:p>
    <w:p>
      <w:pPr>
        <w:spacing w:after="120" w:before="0"/>
      </w:pPr>
      <w:r>
        <w:t xml:space="preserve">A permit and a loading order both describe the contents of a vehicle load. Holding them in one domain, or as one object, was considered.</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Host Permit in DOM-SEC as an authorization instrument, and Loading Order in DOM-OPS as an operational document. A loading order states what is planned; a permit states what is allowed.</w:t>
      </w:r>
    </w:p>
    <w:p>
      <w:pPr>
        <w:pStyle w:val="Heading3"/>
        <w:spacing w:after="100" w:before="200"/>
      </w:pPr>
      <w:r>
        <w:rPr>
          <w:b/>
          <w:bCs/>
          <w:color w:val="404040"/>
          <w:sz w:val="22"/>
          <w:szCs w:val="22"/>
        </w:rPr>
        <w:t xml:space="preserve">Alternatives considered</w:t>
      </w:r>
    </w:p>
    <w:p>
      <w:pPr>
        <w:spacing w:after="120" w:before="0"/>
      </w:pPr>
      <w:r>
        <w:t xml:space="preserve">One object — rejected, because authorization and execution have different approvers, different immutability and different evidentiary standing. Both in DOM-OPS — rejected, because authorization is a security responsibility.</w:t>
      </w:r>
    </w:p>
    <w:p>
      <w:pPr>
        <w:pStyle w:val="Heading3"/>
        <w:spacing w:after="100" w:before="200"/>
      </w:pPr>
      <w:r>
        <w:rPr>
          <w:b/>
          <w:bCs/>
          <w:color w:val="404040"/>
          <w:sz w:val="22"/>
          <w:szCs w:val="22"/>
        </w:rPr>
        <w:t xml:space="preserve">Consequences</w:t>
      </w:r>
    </w:p>
    <w:p>
      <w:pPr>
        <w:spacing w:after="120" w:before="0"/>
      </w:pPr>
      <w:r>
        <w:t xml:space="preserve">The loading verification comparison is a DOM-SEC capability that reads DOM-OPS data. Operations executes; security adjudicates. This is the clearest illustration of GR-002 in the platform.</w:t>
      </w:r>
    </w:p>
    <w:p>
      <w:r>
        <w:br w:type="page"/>
      </w:r>
    </w:p>
    <w:p>
      <w:pPr>
        <w:pStyle w:val="Heading2"/>
        <w:spacing w:after="120" w:before="260"/>
      </w:pPr>
      <w:r>
        <w:rPr>
          <w:b/>
          <w:bCs/>
          <w:color w:val="2E74B5"/>
          <w:sz w:val="25"/>
          <w:szCs w:val="25"/>
        </w:rPr>
        <w:t xml:space="preserve">ADR-014 — Host Inventory Session in DOM-OPS and make Inventory Count Line a first-class object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OI-09, SBO-059 and SBO-060</w:t>
            </w:r>
          </w:p>
        </w:tc>
      </w:tr>
    </w:tbl>
    <w:p>
      <w:pPr>
        <w:pStyle w:val="Heading3"/>
        <w:spacing w:after="100" w:before="200"/>
      </w:pPr>
      <w:r>
        <w:rPr>
          <w:b/>
          <w:bCs/>
          <w:color w:val="404040"/>
          <w:sz w:val="22"/>
          <w:szCs w:val="22"/>
        </w:rPr>
        <w:t xml:space="preserve">Context</w:t>
      </w:r>
    </w:p>
    <w:p>
      <w:pPr>
        <w:spacing w:after="120" w:before="0"/>
      </w:pPr>
      <w:r>
        <w:t xml:space="preserve">Counting observes assets, so DOM-AST had a claim on the session. And a count line could have been a child collection of the session.</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Host Inventory Session in DOM-OPS, because counting is an operation performed on assets while DOM-AST holds the asset and its state. Make Inventory Count Line a first-class object with its own operator, device, read source, outcome and resolution.</w:t>
      </w:r>
    </w:p>
    <w:p>
      <w:pPr>
        <w:pStyle w:val="Heading3"/>
        <w:spacing w:after="100" w:before="200"/>
      </w:pPr>
      <w:r>
        <w:rPr>
          <w:b/>
          <w:bCs/>
          <w:color w:val="404040"/>
          <w:sz w:val="22"/>
          <w:szCs w:val="22"/>
        </w:rPr>
        <w:t xml:space="preserve">Alternatives considered</w:t>
      </w:r>
    </w:p>
    <w:p>
      <w:pPr>
        <w:spacing w:after="120" w:before="0"/>
      </w:pPr>
      <w:r>
        <w:t xml:space="preserve">Host the session in DOM-AST — rejected, because it would put an operational document in a master data domain. Embed count lines in the session — rejected, because each line must be individually immutable and individually addressable in an investigation.</w:t>
      </w:r>
    </w:p>
    <w:p>
      <w:pPr>
        <w:pStyle w:val="Heading3"/>
        <w:spacing w:after="100" w:before="200"/>
      </w:pPr>
      <w:r>
        <w:rPr>
          <w:b/>
          <w:bCs/>
          <w:color w:val="404040"/>
          <w:sz w:val="22"/>
          <w:szCs w:val="22"/>
        </w:rPr>
        <w:t xml:space="preserve">Consequences</w:t>
      </w:r>
    </w:p>
    <w:p>
      <w:pPr>
        <w:spacing w:after="120" w:before="0"/>
      </w:pPr>
      <w:r>
        <w:t xml:space="preserve">Count lines are the highest-volume object in the platform; an annual inventory of two million assets produces at least two million lines. They require their own retention and archival strategy.</w:t>
      </w:r>
    </w:p>
    <w:p>
      <w:r>
        <w:br w:type="page"/>
      </w:r>
    </w:p>
    <w:p>
      <w:pPr>
        <w:pStyle w:val="Heading2"/>
        <w:spacing w:after="120" w:before="260"/>
      </w:pPr>
      <w:r>
        <w:rPr>
          <w:b/>
          <w:bCs/>
          <w:color w:val="2E74B5"/>
          <w:sz w:val="25"/>
          <w:szCs w:val="25"/>
        </w:rPr>
        <w:t xml:space="preserve">ADR-015 — Use one Discrepancy Record object across receiving, picking, loading and inventory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OI-10, SBO-062, BR-107</w:t>
            </w:r>
          </w:p>
        </w:tc>
      </w:tr>
    </w:tbl>
    <w:p>
      <w:pPr>
        <w:pStyle w:val="Heading3"/>
        <w:spacing w:after="100" w:before="200"/>
      </w:pPr>
      <w:r>
        <w:rPr>
          <w:b/>
          <w:bCs/>
          <w:color w:val="404040"/>
          <w:sz w:val="22"/>
          <w:szCs w:val="22"/>
        </w:rPr>
        <w:t xml:space="preserve">Context</w:t>
      </w:r>
    </w:p>
    <w:p>
      <w:pPr>
        <w:spacing w:after="120" w:before="0"/>
      </w:pPr>
      <w:r>
        <w:t xml:space="preserve">Discrepancies arise in four different operations. Four objects, or one, were both plausible.</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One object hosted by DOM-OPS, distinguished by Discrepancy Type, with asymmetric severity: excess or unlisted items are an Alarm, shortfall is an Alert.</w:t>
      </w:r>
    </w:p>
    <w:p>
      <w:pPr>
        <w:pStyle w:val="Heading3"/>
        <w:spacing w:after="100" w:before="200"/>
      </w:pPr>
      <w:r>
        <w:rPr>
          <w:b/>
          <w:bCs/>
          <w:color w:val="404040"/>
          <w:sz w:val="22"/>
          <w:szCs w:val="22"/>
        </w:rPr>
        <w:t xml:space="preserve">Alternatives considered</w:t>
      </w:r>
    </w:p>
    <w:p>
      <w:pPr>
        <w:spacing w:after="120" w:before="0"/>
      </w:pPr>
      <w:r>
        <w:t xml:space="preserve">Four objects — rejected, because it would duplicate the escalation logic and make shrinkage reporting require a union across four objects.</w:t>
      </w:r>
    </w:p>
    <w:p>
      <w:pPr>
        <w:pStyle w:val="Heading3"/>
        <w:spacing w:after="100" w:before="200"/>
      </w:pPr>
      <w:r>
        <w:rPr>
          <w:b/>
          <w:bCs/>
          <w:color w:val="404040"/>
          <w:sz w:val="22"/>
          <w:szCs w:val="22"/>
        </w:rPr>
        <w:t xml:space="preserve">Consequences</w:t>
      </w:r>
    </w:p>
    <w:p>
      <w:pPr>
        <w:spacing w:after="120" w:before="0"/>
      </w:pPr>
      <w:r>
        <w:t xml:space="preserve">Where severity is Alarm the discrepancy escalates to an Incident in DOM-SEC. Operations detects; security adjudicates.</w:t>
      </w:r>
    </w:p>
    <w:p>
      <w:r>
        <w:br w:type="page"/>
      </w:r>
    </w:p>
    <w:p>
      <w:pPr>
        <w:pStyle w:val="Heading2"/>
        <w:spacing w:after="120" w:before="260"/>
      </w:pPr>
      <w:r>
        <w:rPr>
          <w:b/>
          <w:bCs/>
          <w:color w:val="2E74B5"/>
          <w:sz w:val="25"/>
          <w:szCs w:val="25"/>
        </w:rPr>
        <w:t xml:space="preserve">ADR-016 — Keep Report Definition, Dashboard Definition and Search Index in DOM-PLT as Platform Configuration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OI-02</w:t>
            </w:r>
          </w:p>
        </w:tc>
      </w:tr>
    </w:tbl>
    <w:p>
      <w:pPr>
        <w:pStyle w:val="Heading3"/>
        <w:spacing w:after="100" w:before="200"/>
      </w:pPr>
      <w:r>
        <w:rPr>
          <w:b/>
          <w:bCs/>
          <w:color w:val="404040"/>
          <w:sz w:val="22"/>
          <w:szCs w:val="22"/>
        </w:rPr>
        <w:t xml:space="preserve">Context</w:t>
      </w:r>
    </w:p>
    <w:p>
      <w:pPr>
        <w:spacing w:after="120" w:before="0"/>
      </w:pPr>
      <w:r>
        <w:t xml:space="preserve">These three describe platform behavior rather than business ownership, but they were initially listed among the shared business objects of DOM-PLT without distinction.</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Retain them in DOM-PLT and classify them as Platform Configuration Objects, excluded from business reporting dimensions and from the business object count used for licensing. DOM-INT hosts the analytical constructs above them: KPI Definition, Metric Snapshot, Insight, Saved View.</w:t>
      </w:r>
    </w:p>
    <w:p>
      <w:pPr>
        <w:pStyle w:val="Heading3"/>
        <w:spacing w:after="100" w:before="200"/>
      </w:pPr>
      <w:r>
        <w:rPr>
          <w:b/>
          <w:bCs/>
          <w:color w:val="404040"/>
          <w:sz w:val="22"/>
          <w:szCs w:val="22"/>
        </w:rPr>
        <w:t xml:space="preserve">Alternatives considered</w:t>
      </w:r>
    </w:p>
    <w:p>
      <w:pPr>
        <w:spacing w:after="120" w:before="0"/>
      </w:pPr>
      <w:r>
        <w:t xml:space="preserve">Move them to DOM-INT — rejected, because the reporting engine is a platform service and its definitions are platform configuration. Remove them from the object catalog — rejected, because they need identity, audit and versioning.</w:t>
      </w:r>
    </w:p>
    <w:p>
      <w:pPr>
        <w:pStyle w:val="Heading3"/>
        <w:spacing w:after="100" w:before="200"/>
      </w:pPr>
      <w:r>
        <w:rPr>
          <w:b/>
          <w:bCs/>
          <w:color w:val="404040"/>
          <w:sz w:val="22"/>
          <w:szCs w:val="22"/>
        </w:rPr>
        <w:t xml:space="preserve">Consequences</w:t>
      </w:r>
    </w:p>
    <w:p>
      <w:pPr>
        <w:spacing w:after="120" w:before="0"/>
      </w:pPr>
      <w:r>
        <w:t xml:space="preserve">A clean boundary: the engine and its definitions are platform; the analytical meaning built on them is business.</w:t>
      </w:r>
    </w:p>
    <w:p>
      <w:r>
        <w:br w:type="page"/>
      </w:r>
    </w:p>
    <w:p>
      <w:pPr>
        <w:pStyle w:val="Heading2"/>
        <w:spacing w:after="120" w:before="260"/>
      </w:pPr>
      <w:r>
        <w:rPr>
          <w:b/>
          <w:bCs/>
          <w:color w:val="2E74B5"/>
          <w:sz w:val="25"/>
          <w:szCs w:val="25"/>
        </w:rPr>
        <w:t xml:space="preserve">ADR-017 — Scope capability state per tenant, with variation expressed through Validation Profile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OI-12, PDS-07 PS-013</w:t>
            </w:r>
          </w:p>
        </w:tc>
      </w:tr>
    </w:tbl>
    <w:p>
      <w:pPr>
        <w:pStyle w:val="Heading3"/>
        <w:spacing w:after="100" w:before="200"/>
      </w:pPr>
      <w:r>
        <w:rPr>
          <w:b/>
          <w:bCs/>
          <w:color w:val="404040"/>
          <w:sz w:val="22"/>
          <w:szCs w:val="22"/>
        </w:rPr>
        <w:t xml:space="preserve">Context</w:t>
      </w:r>
    </w:p>
    <w:p>
      <w:pPr>
        <w:spacing w:after="120" w:before="0"/>
      </w:pPr>
      <w:r>
        <w:t xml:space="preserve">A customer may have two organizations where only one uses RFID. Capability state could have been scoped per tenant, per organization or per site.</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Scope Capability Registration per tenant, because licensing is a commercial relationship with a tenant. Express operational variation below that level through Validation Profile, which is scoped to tenant, object type and attribute with an optional condition.</w:t>
      </w:r>
    </w:p>
    <w:p>
      <w:pPr>
        <w:pStyle w:val="Heading3"/>
        <w:spacing w:after="100" w:before="200"/>
      </w:pPr>
      <w:r>
        <w:rPr>
          <w:b/>
          <w:bCs/>
          <w:color w:val="404040"/>
          <w:sz w:val="22"/>
          <w:szCs w:val="22"/>
        </w:rPr>
        <w:t xml:space="preserve">Alternatives considered</w:t>
      </w:r>
    </w:p>
    <w:p>
      <w:pPr>
        <w:spacing w:after="120" w:before="0"/>
      </w:pPr>
      <w:r>
        <w:t xml:space="preserve">Scope capability state to the location hierarchy — rejected, because it distributes licensing authority across operational data and makes entitlement unanswerable.</w:t>
      </w:r>
    </w:p>
    <w:p>
      <w:pPr>
        <w:pStyle w:val="Heading3"/>
        <w:spacing w:after="100" w:before="200"/>
      </w:pPr>
      <w:r>
        <w:rPr>
          <w:b/>
          <w:bCs/>
          <w:color w:val="404040"/>
          <w:sz w:val="22"/>
          <w:szCs w:val="22"/>
        </w:rPr>
        <w:t xml:space="preserve">Consequences</w:t>
      </w:r>
    </w:p>
    <w:p>
      <w:pPr>
        <w:spacing w:after="120" w:before="0"/>
      </w:pPr>
      <w:r>
        <w:t xml:space="preserve">One authority for licensing and one authority for obligation. A generation token on the enabled capability set makes caches invalidate deterministically.</w:t>
      </w:r>
    </w:p>
    <w:p>
      <w:r>
        <w:br w:type="page"/>
      </w:r>
    </w:p>
    <w:p>
      <w:pPr>
        <w:pStyle w:val="Heading2"/>
        <w:spacing w:after="120" w:before="260"/>
      </w:pPr>
      <w:r>
        <w:rPr>
          <w:b/>
          <w:bCs/>
          <w:color w:val="2E74B5"/>
          <w:sz w:val="25"/>
          <w:szCs w:val="25"/>
        </w:rPr>
        <w:t xml:space="preserve">ADR-018 — Maintain the specification as separate documents with a generated compendium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All documents</w:t>
            </w:r>
          </w:p>
        </w:tc>
      </w:tr>
    </w:tbl>
    <w:p>
      <w:pPr>
        <w:pStyle w:val="Heading3"/>
        <w:spacing w:after="100" w:before="200"/>
      </w:pPr>
      <w:r>
        <w:rPr>
          <w:b/>
          <w:bCs/>
          <w:color w:val="404040"/>
          <w:sz w:val="22"/>
          <w:szCs w:val="22"/>
        </w:rPr>
        <w:t xml:space="preserve">Context</w:t>
      </w:r>
    </w:p>
    <w:p>
      <w:pPr>
        <w:spacing w:after="120" w:before="0"/>
      </w:pPr>
      <w:r>
        <w:t xml:space="preserve">The specification set exceeds four hundred pages and will exceed two thousand with the CRS. A single combined document was considered for readability and for ingestion by AI tools.</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Maintain PDS-01 to PDS-14 as separate documents, each with its own version, approval and freeze state. Additionally generate a single-file Markdown compendium of the whole set for AI ingestion and full-text search.</w:t>
      </w:r>
    </w:p>
    <w:p>
      <w:pPr>
        <w:pStyle w:val="Heading3"/>
        <w:spacing w:after="100" w:before="200"/>
      </w:pPr>
      <w:r>
        <w:rPr>
          <w:b/>
          <w:bCs/>
          <w:color w:val="404040"/>
          <w:sz w:val="22"/>
          <w:szCs w:val="22"/>
        </w:rPr>
        <w:t xml:space="preserve">Alternatives considered</w:t>
      </w:r>
    </w:p>
    <w:p>
      <w:pPr>
        <w:spacing w:after="120" w:before="0"/>
      </w:pPr>
      <w:r>
        <w:t xml:space="preserve">One combined document — rejected, because it cannot be frozen or approved in parts, would force full re-approval for any single change, and would never be reviewed properly at that length. Documents only, with no combined artifact — rejected, because single-file ingestion is genuinely useful.</w:t>
      </w:r>
    </w:p>
    <w:p>
      <w:pPr>
        <w:pStyle w:val="Heading3"/>
        <w:spacing w:after="100" w:before="200"/>
      </w:pPr>
      <w:r>
        <w:rPr>
          <w:b/>
          <w:bCs/>
          <w:color w:val="404040"/>
          <w:sz w:val="22"/>
          <w:szCs w:val="22"/>
        </w:rPr>
        <w:t xml:space="preserve">Consequences</w:t>
      </w:r>
    </w:p>
    <w:p>
      <w:pPr>
        <w:spacing w:after="120" w:before="0"/>
      </w:pPr>
      <w:r>
        <w:t xml:space="preserve">The compendium is generated and never hand-edited, so it cannot drift from the documents. Citations are by document and section, which remain stable.</w:t>
      </w:r>
    </w:p>
    <w:p>
      <w:r>
        <w:br w:type="page"/>
      </w:r>
    </w:p>
    <w:p>
      <w:pPr>
        <w:pStyle w:val="Heading2"/>
        <w:spacing w:after="120" w:before="260"/>
      </w:pPr>
      <w:r>
        <w:rPr>
          <w:b/>
          <w:bCs/>
          <w:color w:val="2E74B5"/>
          <w:sz w:val="25"/>
          <w:szCs w:val="25"/>
        </w:rPr>
        <w:t xml:space="preserve">ADR-019 — Generate the specification from a machine-readable architecture source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PDS-02, PDS-04, PDS-05, PDS-06, PDS-07</w:t>
            </w:r>
          </w:p>
        </w:tc>
      </w:tr>
    </w:tbl>
    <w:p>
      <w:pPr>
        <w:pStyle w:val="Heading3"/>
        <w:spacing w:after="100" w:before="200"/>
      </w:pPr>
      <w:r>
        <w:rPr>
          <w:b/>
          <w:bCs/>
          <w:color w:val="404040"/>
          <w:sz w:val="22"/>
          <w:szCs w:val="22"/>
        </w:rPr>
        <w:t xml:space="preserve">Context</w:t>
      </w:r>
    </w:p>
    <w:p>
      <w:pPr>
        <w:spacing w:after="120" w:before="0"/>
      </w:pPr>
      <w:r>
        <w:t xml:space="preserve">PDS-02, PDS-04, PDS-05, PDS-06 and PDS-07 all restate the same domains, subdomains, capabilities, objects and rules. Hand-authoring each guarantees divergence.</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Hold the architecture in machine-readable source files and generate the documents from them. Add an executable verifier enforcing GR-001 to GR-004, dependency acyclicity, event closure, object closure and rules closure.</w:t>
      </w:r>
    </w:p>
    <w:p>
      <w:pPr>
        <w:pStyle w:val="Heading3"/>
        <w:spacing w:after="100" w:before="200"/>
      </w:pPr>
      <w:r>
        <w:rPr>
          <w:b/>
          <w:bCs/>
          <w:color w:val="404040"/>
          <w:sz w:val="22"/>
          <w:szCs w:val="22"/>
        </w:rPr>
        <w:t xml:space="preserve">Alternatives considered</w:t>
      </w:r>
    </w:p>
    <w:p>
      <w:pPr>
        <w:spacing w:after="120" w:before="0"/>
      </w:pPr>
      <w:r>
        <w:t xml:space="preserve">Hand-author each document — rejected, because the identifiers and counts would diverge within one revision cycle.</w:t>
      </w:r>
    </w:p>
    <w:p>
      <w:pPr>
        <w:pStyle w:val="Heading3"/>
        <w:spacing w:after="100" w:before="200"/>
      </w:pPr>
      <w:r>
        <w:rPr>
          <w:b/>
          <w:bCs/>
          <w:color w:val="404040"/>
          <w:sz w:val="22"/>
          <w:szCs w:val="22"/>
        </w:rPr>
        <w:t xml:space="preserve">Consequences</w:t>
      </w:r>
    </w:p>
    <w:p>
      <w:pPr>
        <w:spacing w:after="120" w:before="0"/>
      </w:pPr>
      <w:r>
        <w:t xml:space="preserve">Capability identifiers in PDS-02 and PDS-04 are identical by construction. The verifier found and forced the correction of thirty-nine inconsistencies before first issue. Any future edit re-runs the verifier.</w:t>
      </w:r>
    </w:p>
    <w:p>
      <w:r>
        <w:br w:type="page"/>
      </w:r>
    </w:p>
    <w:p>
      <w:pPr>
        <w:pStyle w:val="Heading2"/>
        <w:spacing w:after="120" w:before="260"/>
      </w:pPr>
      <w:r>
        <w:rPr>
          <w:b/>
          <w:bCs/>
          <w:color w:val="2E74B5"/>
          <w:sz w:val="25"/>
          <w:szCs w:val="25"/>
        </w:rPr>
        <w:t xml:space="preserve">ADR-020 — Adopt SBOM as the platform term, and US English as the house standard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All documents, PDS-06</w:t>
            </w:r>
          </w:p>
        </w:tc>
      </w:tr>
    </w:tbl>
    <w:p>
      <w:pPr>
        <w:pStyle w:val="Heading3"/>
        <w:spacing w:after="100" w:before="200"/>
      </w:pPr>
      <w:r>
        <w:rPr>
          <w:b/>
          <w:bCs/>
          <w:color w:val="404040"/>
          <w:sz w:val="22"/>
          <w:szCs w:val="22"/>
        </w:rPr>
        <w:t xml:space="preserve">Context</w:t>
      </w:r>
    </w:p>
    <w:p>
      <w:pPr>
        <w:spacing w:after="120" w:before="0"/>
      </w:pPr>
      <w:r>
        <w:t xml:space="preserve">CBOM is more common in external enterprise architecture literature. British and US spelling were both in use across early drafts.</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Adopt SBOM — Shared Business Object Model — as the platform term. Adopt US English spelling throughout the specification set, the interface and the code.</w:t>
      </w:r>
    </w:p>
    <w:p>
      <w:pPr>
        <w:pStyle w:val="Heading3"/>
        <w:spacing w:after="100" w:before="200"/>
      </w:pPr>
      <w:r>
        <w:rPr>
          <w:b/>
          <w:bCs/>
          <w:color w:val="404040"/>
          <w:sz w:val="22"/>
          <w:szCs w:val="22"/>
        </w:rPr>
        <w:t xml:space="preserve">Alternatives considered</w:t>
      </w:r>
    </w:p>
    <w:p>
      <w:pPr>
        <w:spacing w:after="120" w:before="0"/>
      </w:pPr>
      <w:r>
        <w:t xml:space="preserve">Adopt CBOM to follow external convention — rejected, because SBOM is more intuitive and consistency within Trangant is worth more than following external usage. Allow either spelling — rejected, because a specification set with two spellings of "authorize" is not searchable.</w:t>
      </w:r>
    </w:p>
    <w:p>
      <w:pPr>
        <w:pStyle w:val="Heading3"/>
        <w:spacing w:after="100" w:before="200"/>
      </w:pPr>
      <w:r>
        <w:rPr>
          <w:b/>
          <w:bCs/>
          <w:color w:val="404040"/>
          <w:sz w:val="22"/>
          <w:szCs w:val="22"/>
        </w:rPr>
        <w:t xml:space="preserve">Consequences</w:t>
      </w:r>
    </w:p>
    <w:p>
      <w:pPr>
        <w:spacing w:after="120" w:before="0"/>
      </w:pPr>
      <w:r>
        <w:t xml:space="preserve">A spelling normalizer is applied to every generator before build. CBOM and British spellings are deprecated in PDS-06 section 8.</w:t>
      </w:r>
    </w:p>
    <w:p>
      <w:r>
        <w:br w:type="page"/>
      </w:r>
    </w:p>
    <w:p>
      <w:pPr>
        <w:pStyle w:val="Heading1"/>
        <w:spacing w:after="160" w:before="320"/>
      </w:pPr>
      <w:r>
        <w:rPr>
          <w:b/>
          <w:bCs/>
          <w:color w:val="1F4E79"/>
          <w:sz w:val="30"/>
          <w:szCs w:val="30"/>
        </w:rPr>
        <w:t xml:space="preserve">5. Open Exceptions</w:t>
      </w:r>
    </w:p>
    <w:p>
      <w:pPr>
        <w:spacing w:after="120" w:before="0"/>
      </w:pPr>
      <w:r>
        <w:t xml:space="preserve">An exception to a principle in PDS-09 is recorded here, scoped and time-bounded. An expired exception is a release blocker.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1444"/>
        <w:gridCol w:w="1625"/>
        <w:gridCol w:w="3069"/>
        <w:gridCol w:w="1264"/>
        <w:gridCol w:w="902"/>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Scope</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Justification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Review date</w:t>
            </w:r>
          </w:p>
        </w:tc>
        <w:tc>
          <w:tcPr>
            <w:tcW w:type="dxa" w:w="90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1625"/>
            <w:tcMar>
              <w:top w:type="dxa" w:w="60"/>
              <w:left w:type="dxa" w:w="100"/>
              <w:bottom w:type="dxa" w:w="60"/>
              <w:right w:type="dxa" w:w="100"/>
            </w:tcMar>
            <w:vAlign w:val="center"/>
          </w:tcPr>
          <w:p>
            <w:pPr>
              <w:spacing w:after="20" w:before="20"/>
            </w:pPr>
            <w:r>
              <w:rPr>
                <w:sz w:val="20"/>
                <w:szCs w:val="20"/>
              </w:rPr>
              <w:t xml:space="preserve">—</w:t>
            </w:r>
          </w:p>
        </w:tc>
        <w:tc>
          <w:tcPr>
            <w:tcW w:type="dxa" w:w="3069"/>
            <w:tcMar>
              <w:top w:type="dxa" w:w="60"/>
              <w:left w:type="dxa" w:w="100"/>
              <w:bottom w:type="dxa" w:w="60"/>
              <w:right w:type="dxa" w:w="100"/>
            </w:tcMar>
            <w:vAlign w:val="center"/>
          </w:tcPr>
          <w:p>
            <w:pPr>
              <w:spacing w:after="20" w:before="20"/>
            </w:pPr>
            <w:r>
              <w:rPr>
                <w:sz w:val="20"/>
                <w:szCs w:val="20"/>
              </w:rPr>
              <w:t xml:space="preserve">No exceptions are open at first issue.</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902"/>
            <w:tcMar>
              <w:top w:type="dxa" w:w="60"/>
              <w:left w:type="dxa" w:w="100"/>
              <w:bottom w:type="dxa" w:w="60"/>
              <w:right w:type="dxa" w:w="100"/>
            </w:tcMar>
            <w:vAlign w:val="center"/>
          </w:tcPr>
          <w:p>
            <w:pPr>
              <w:spacing w:after="20" w:before="20"/>
            </w:pPr>
            <w:r>
              <w:rPr>
                <w:sz w:val="20"/>
                <w:szCs w:val="20"/>
              </w:rPr>
              <w:t xml:space="preserve">—</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No permanent exception  </w:t>
      </w:r>
      <w:r>
        <w:rPr>
          <w:sz w:val="20"/>
          <w:szCs w:val="20"/>
        </w:rPr>
        <w:t xml:space="preserve">There is no mechanism to grant a permanent exception. An exception that cannot be removed is evidence that the principle is wrong, and the principle is then changed by a record in this register rather than quietly ignored.</w:t>
      </w:r>
    </w:p>
    <w:p>
      <w:r>
        <w:br w:type="page"/>
      </w:r>
    </w:p>
    <w:p>
      <w:pPr>
        <w:pStyle w:val="Heading1"/>
        <w:spacing w:after="160" w:before="320"/>
      </w:pPr>
      <w:r>
        <w:rPr>
          <w:b/>
          <w:bCs/>
          <w:color w:val="1F4E79"/>
          <w:sz w:val="30"/>
          <w:szCs w:val="30"/>
        </w:rPr>
        <w:t xml:space="preserve">6. Open Items and Their Disposition</w:t>
      </w:r>
    </w:p>
    <w:p>
      <w:pPr>
        <w:spacing w:after="120" w:before="0"/>
      </w:pPr>
      <w:r>
        <w:t xml:space="preserve">Open items raised during design are resolved in the document that owns the decision, and are recorded as an ADR where the resolution is structural.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3971"/>
        <w:gridCol w:w="2527"/>
        <w:gridCol w:w="180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Open item</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Resolved in</w:t>
            </w:r>
          </w:p>
        </w:tc>
        <w:tc>
          <w:tcPr>
            <w:tcW w:type="dxa" w:w="180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ADR</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OI-01</w:t>
            </w:r>
          </w:p>
        </w:tc>
        <w:tc>
          <w:tcPr>
            <w:tcW w:type="dxa" w:w="3971"/>
            <w:tcMar>
              <w:top w:type="dxa" w:w="60"/>
              <w:left w:type="dxa" w:w="100"/>
              <w:bottom w:type="dxa" w:w="60"/>
              <w:right w:type="dxa" w:w="100"/>
            </w:tcMar>
            <w:vAlign w:val="center"/>
          </w:tcPr>
          <w:p>
            <w:pPr>
              <w:spacing w:after="20" w:before="20"/>
            </w:pPr>
            <w:r>
              <w:rPr>
                <w:sz w:val="20"/>
                <w:szCs w:val="20"/>
              </w:rPr>
              <w:t xml:space="preserve">Hosting of Vehicle.</w:t>
            </w:r>
          </w:p>
        </w:tc>
        <w:tc>
          <w:tcPr>
            <w:tcW w:type="dxa" w:w="2527"/>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tcMar>
              <w:top w:type="dxa" w:w="60"/>
              <w:left w:type="dxa" w:w="100"/>
              <w:bottom w:type="dxa" w:w="60"/>
              <w:right w:type="dxa" w:w="100"/>
            </w:tcMar>
            <w:vAlign w:val="center"/>
          </w:tcPr>
          <w:p>
            <w:pPr>
              <w:spacing w:after="20" w:before="20"/>
            </w:pPr>
            <w:r>
              <w:rPr>
                <w:sz w:val="20"/>
                <w:szCs w:val="20"/>
              </w:rPr>
              <w:t xml:space="preserve">ADR-006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OI-02</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Classification of Search Index, Dashboard Definition and Report Definition.</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ADR-016</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OI-03</w:t>
            </w:r>
          </w:p>
        </w:tc>
        <w:tc>
          <w:tcPr>
            <w:tcW w:type="dxa" w:w="3971"/>
            <w:tcMar>
              <w:top w:type="dxa" w:w="60"/>
              <w:left w:type="dxa" w:w="100"/>
              <w:bottom w:type="dxa" w:w="60"/>
              <w:right w:type="dxa" w:w="100"/>
            </w:tcMar>
            <w:vAlign w:val="center"/>
          </w:tcPr>
          <w:p>
            <w:pPr>
              <w:spacing w:after="20" w:before="20"/>
            </w:pPr>
            <w:r>
              <w:rPr>
                <w:sz w:val="20"/>
                <w:szCs w:val="20"/>
              </w:rPr>
              <w:t xml:space="preserve">Optionality of Employee to User and Contractor to User.</w:t>
            </w:r>
          </w:p>
        </w:tc>
        <w:tc>
          <w:tcPr>
            <w:tcW w:type="dxa" w:w="2527"/>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tcMar>
              <w:top w:type="dxa" w:w="60"/>
              <w:left w:type="dxa" w:w="100"/>
              <w:bottom w:type="dxa" w:w="60"/>
              <w:right w:type="dxa" w:w="100"/>
            </w:tcMar>
            <w:vAlign w:val="center"/>
          </w:tcPr>
          <w:p>
            <w:pPr>
              <w:spacing w:after="20" w:before="20"/>
            </w:pPr>
            <w:r>
              <w:rPr>
                <w:sz w:val="20"/>
                <w:szCs w:val="20"/>
              </w:rPr>
              <w:t xml:space="preserve">ADR-011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OI-04</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Separation of logical location from visual position.</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ADR-007</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OI-05</w:t>
            </w:r>
          </w:p>
        </w:tc>
        <w:tc>
          <w:tcPr>
            <w:tcW w:type="dxa" w:w="3971"/>
            <w:tcMar>
              <w:top w:type="dxa" w:w="60"/>
              <w:left w:type="dxa" w:w="100"/>
              <w:bottom w:type="dxa" w:w="60"/>
              <w:right w:type="dxa" w:w="100"/>
            </w:tcMar>
            <w:vAlign w:val="center"/>
          </w:tcPr>
          <w:p>
            <w:pPr>
              <w:spacing w:after="20" w:before="20"/>
            </w:pPr>
            <w:r>
              <w:rPr>
                <w:sz w:val="20"/>
                <w:szCs w:val="20"/>
              </w:rPr>
              <w:t xml:space="preserve">Separation of custody from ownership.</w:t>
            </w:r>
          </w:p>
        </w:tc>
        <w:tc>
          <w:tcPr>
            <w:tcW w:type="dxa" w:w="2527"/>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tcMar>
              <w:top w:type="dxa" w:w="60"/>
              <w:left w:type="dxa" w:w="100"/>
              <w:bottom w:type="dxa" w:w="60"/>
              <w:right w:type="dxa" w:w="100"/>
            </w:tcMar>
            <w:vAlign w:val="center"/>
          </w:tcPr>
          <w:p>
            <w:pPr>
              <w:spacing w:after="20" w:before="20"/>
            </w:pPr>
            <w:r>
              <w:rPr>
                <w:sz w:val="20"/>
                <w:szCs w:val="20"/>
              </w:rPr>
              <w:t xml:space="preserve">ADR-008</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OI-06</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Typed asset relationships.</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ADR-009</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OI-07</w:t>
            </w:r>
          </w:p>
        </w:tc>
        <w:tc>
          <w:tcPr>
            <w:tcW w:type="dxa" w:w="3971"/>
            <w:tcMar>
              <w:top w:type="dxa" w:w="60"/>
              <w:left w:type="dxa" w:w="100"/>
              <w:bottom w:type="dxa" w:w="60"/>
              <w:right w:type="dxa" w:w="100"/>
            </w:tcMar>
            <w:vAlign w:val="center"/>
          </w:tcPr>
          <w:p>
            <w:pPr>
              <w:spacing w:after="20" w:before="20"/>
            </w:pPr>
            <w:r>
              <w:rPr>
                <w:sz w:val="20"/>
                <w:szCs w:val="20"/>
              </w:rPr>
              <w:t xml:space="preserve">Whether a Party abstraction is required.</w:t>
            </w:r>
          </w:p>
        </w:tc>
        <w:tc>
          <w:tcPr>
            <w:tcW w:type="dxa" w:w="2527"/>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tcMar>
              <w:top w:type="dxa" w:w="60"/>
              <w:left w:type="dxa" w:w="100"/>
              <w:bottom w:type="dxa" w:w="60"/>
              <w:right w:type="dxa" w:w="100"/>
            </w:tcMar>
            <w:vAlign w:val="center"/>
          </w:tcPr>
          <w:p>
            <w:pPr>
              <w:spacing w:after="20" w:before="20"/>
            </w:pPr>
            <w:r>
              <w:rPr>
                <w:sz w:val="20"/>
                <w:szCs w:val="20"/>
              </w:rPr>
              <w:t xml:space="preserve">ADR-010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OI-08</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Odoo integration boundary and field-level mapping.</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Object level in PDS-05; field level deferred</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ADR-002</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OI-09</w:t>
            </w:r>
          </w:p>
        </w:tc>
        <w:tc>
          <w:tcPr>
            <w:tcW w:type="dxa" w:w="3971"/>
            <w:tcMar>
              <w:top w:type="dxa" w:w="60"/>
              <w:left w:type="dxa" w:w="100"/>
              <w:bottom w:type="dxa" w:w="60"/>
              <w:right w:type="dxa" w:w="100"/>
            </w:tcMar>
            <w:vAlign w:val="center"/>
          </w:tcPr>
          <w:p>
            <w:pPr>
              <w:spacing w:after="20" w:before="20"/>
            </w:pPr>
            <w:r>
              <w:rPr>
                <w:sz w:val="20"/>
                <w:szCs w:val="20"/>
              </w:rPr>
              <w:t xml:space="preserve">Whether Inventory Count Line is a first-class object.</w:t>
            </w:r>
          </w:p>
        </w:tc>
        <w:tc>
          <w:tcPr>
            <w:tcW w:type="dxa" w:w="2527"/>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tcMar>
              <w:top w:type="dxa" w:w="60"/>
              <w:left w:type="dxa" w:w="100"/>
              <w:bottom w:type="dxa" w:w="60"/>
              <w:right w:type="dxa" w:w="100"/>
            </w:tcMar>
            <w:vAlign w:val="center"/>
          </w:tcPr>
          <w:p>
            <w:pPr>
              <w:spacing w:after="20" w:before="20"/>
            </w:pPr>
            <w:r>
              <w:rPr>
                <w:sz w:val="20"/>
                <w:szCs w:val="20"/>
              </w:rPr>
              <w:t xml:space="preserve">ADR-014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OI-10</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Whether Discrepancy Record is shared or duplicated.</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ADR-015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OI-11</w:t>
            </w:r>
          </w:p>
        </w:tc>
        <w:tc>
          <w:tcPr>
            <w:tcW w:type="dxa" w:w="3971"/>
            <w:tcMar>
              <w:top w:type="dxa" w:w="60"/>
              <w:left w:type="dxa" w:w="100"/>
              <w:bottom w:type="dxa" w:w="60"/>
              <w:right w:type="dxa" w:w="100"/>
            </w:tcMar>
            <w:vAlign w:val="center"/>
          </w:tcPr>
          <w:p>
            <w:pPr>
              <w:spacing w:after="20" w:before="20"/>
            </w:pPr>
            <w:r>
              <w:rPr>
                <w:sz w:val="20"/>
                <w:szCs w:val="20"/>
              </w:rPr>
              <w:t xml:space="preserve">Whether Access Assignment is a distinct object.</w:t>
            </w:r>
          </w:p>
        </w:tc>
        <w:tc>
          <w:tcPr>
            <w:tcW w:type="dxa" w:w="2527"/>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tcMar>
              <w:top w:type="dxa" w:w="60"/>
              <w:left w:type="dxa" w:w="100"/>
              <w:bottom w:type="dxa" w:w="60"/>
              <w:right w:type="dxa" w:w="100"/>
            </w:tcMar>
            <w:vAlign w:val="center"/>
          </w:tcPr>
          <w:p>
            <w:pPr>
              <w:spacing w:after="20" w:before="20"/>
            </w:pPr>
            <w:r>
              <w:rPr>
                <w:sz w:val="20"/>
                <w:szCs w:val="20"/>
              </w:rPr>
              <w:t xml:space="preserve">No ADR required — not structural</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OI-12</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Scope of capability state.</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ADR-017</w:t>
            </w:r>
          </w:p>
        </w:tc>
      </w:tr>
    </w:tbl>
    <w:p>
      <w:pPr>
        <w:pStyle w:val="Heading2"/>
        <w:spacing w:after="120" w:before="260"/>
      </w:pPr>
      <w:r>
        <w:rPr>
          <w:b/>
          <w:bCs/>
          <w:color w:val="2E74B5"/>
          <w:sz w:val="25"/>
          <w:szCs w:val="25"/>
        </w:rPr>
        <w:t xml:space="preserve">6.1 Deferred decisions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2347"/>
        <w:gridCol w:w="3971"/>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Decision</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Deferred to</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Reason</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Field-level ERP mapping, including Odoo</w:t>
            </w:r>
          </w:p>
        </w:tc>
        <w:tc>
          <w:tcPr>
            <w:tcW w:type="dxa" w:w="2347"/>
            <w:tcMar>
              <w:top w:type="dxa" w:w="60"/>
              <w:left w:type="dxa" w:w="100"/>
              <w:bottom w:type="dxa" w:w="60"/>
              <w:right w:type="dxa" w:w="100"/>
            </w:tcMar>
            <w:vAlign w:val="center"/>
          </w:tcPr>
          <w:p>
            <w:pPr>
              <w:spacing w:after="20" w:before="20"/>
            </w:pPr>
            <w:r>
              <w:rPr>
                <w:sz w:val="20"/>
                <w:szCs w:val="20"/>
              </w:rPr>
              <w:t xml:space="preserve">Integration specification, when an ERP engagement is in scope</w:t>
            </w:r>
          </w:p>
        </w:tc>
        <w:tc>
          <w:tcPr>
            <w:tcW w:type="dxa" w:w="3971"/>
            <w:tcMar>
              <w:top w:type="dxa" w:w="60"/>
              <w:left w:type="dxa" w:w="100"/>
              <w:bottom w:type="dxa" w:w="60"/>
              <w:right w:type="dxa" w:w="100"/>
            </w:tcMar>
            <w:vAlign w:val="center"/>
          </w:tcPr>
          <w:p>
            <w:pPr>
              <w:spacing w:after="20" w:before="20"/>
            </w:pPr>
            <w:r>
              <w:rPr>
                <w:sz w:val="20"/>
                <w:szCs w:val="20"/>
              </w:rPr>
              <w:t xml:space="preserve">The object-level boundary is decided (ADR-002). Field mapping is deployment-specific and premature to fix now.</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Introduction of a Party abstraction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 future ADR</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Only justified once four or more person-like objects exist (ADR-010).</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Predictive analytics and theft prediction</w:t>
            </w:r>
          </w:p>
        </w:tc>
        <w:tc>
          <w:tcPr>
            <w:tcW w:type="dxa" w:w="2347"/>
            <w:tcMar>
              <w:top w:type="dxa" w:w="60"/>
              <w:left w:type="dxa" w:w="100"/>
              <w:bottom w:type="dxa" w:w="60"/>
              <w:right w:type="dxa" w:w="100"/>
            </w:tcMar>
            <w:vAlign w:val="center"/>
          </w:tcPr>
          <w:p>
            <w:pPr>
              <w:spacing w:after="20" w:before="20"/>
            </w:pPr>
            <w:r>
              <w:rPr>
                <w:sz w:val="20"/>
                <w:szCs w:val="20"/>
              </w:rPr>
              <w:t xml:space="preserve">Maturity level L4 or L5</w:t>
            </w:r>
          </w:p>
        </w:tc>
        <w:tc>
          <w:tcPr>
            <w:tcW w:type="dxa" w:w="3971"/>
            <w:tcMar>
              <w:top w:type="dxa" w:w="60"/>
              <w:left w:type="dxa" w:w="100"/>
              <w:bottom w:type="dxa" w:w="60"/>
              <w:right w:type="dxa" w:w="100"/>
            </w:tcMar>
            <w:vAlign w:val="center"/>
          </w:tcPr>
          <w:p>
            <w:pPr>
              <w:spacing w:after="20" w:before="20"/>
            </w:pPr>
            <w:r>
              <w:rPr>
                <w:sz w:val="20"/>
                <w:szCs w:val="20"/>
              </w:rPr>
              <w:t xml:space="preserve">Release 1 intelligence scope is reporting facilitation, not prediction.</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RTLS and indoor positioning</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Maturity level L4</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Asset Position is designed to accept continuous positions without change (ADR-007).</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Maintenance work orders</w:t>
            </w:r>
          </w:p>
        </w:tc>
        <w:tc>
          <w:tcPr>
            <w:tcW w:type="dxa" w:w="2347"/>
            <w:tcMar>
              <w:top w:type="dxa" w:w="60"/>
              <w:left w:type="dxa" w:w="100"/>
              <w:bottom w:type="dxa" w:w="60"/>
              <w:right w:type="dxa" w:w="100"/>
            </w:tcMar>
            <w:vAlign w:val="center"/>
          </w:tcPr>
          <w:p>
            <w:pPr>
              <w:spacing w:after="20" w:before="20"/>
            </w:pPr>
            <w:r>
              <w:rPr>
                <w:sz w:val="20"/>
                <w:szCs w:val="20"/>
              </w:rPr>
              <w:t xml:space="preserve">A future module in DOM-OPS</w:t>
            </w:r>
          </w:p>
        </w:tc>
        <w:tc>
          <w:tcPr>
            <w:tcW w:type="dxa" w:w="3971"/>
            <w:tcMar>
              <w:top w:type="dxa" w:w="60"/>
              <w:left w:type="dxa" w:w="100"/>
              <w:bottom w:type="dxa" w:w="60"/>
              <w:right w:type="dxa" w:w="100"/>
            </w:tcMar>
            <w:vAlign w:val="center"/>
          </w:tcPr>
          <w:p>
            <w:pPr>
              <w:spacing w:after="20" w:before="20"/>
            </w:pPr>
            <w:r>
              <w:rPr>
                <w:sz w:val="20"/>
                <w:szCs w:val="20"/>
              </w:rPr>
              <w:t xml:space="preserve">Explicitly outside DOM-AST responsibility. The domain assignment is already made.</w:t>
            </w:r>
          </w:p>
        </w:tc>
      </w:tr>
    </w:tbl>
    <w:p>
      <w:r>
        <w:br w:type="page"/>
      </w:r>
    </w:p>
    <w:p>
      <w:pPr>
        <w:pStyle w:val="Heading1"/>
        <w:spacing w:after="160" w:before="320"/>
      </w:pPr>
      <w:r>
        <w:rPr>
          <w:b/>
          <w:bCs/>
          <w:color w:val="1F4E79"/>
          <w:sz w:val="30"/>
          <w:szCs w:val="30"/>
        </w:rPr>
        <w:t xml:space="preserve">7. Verification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055"/>
        <w:gridCol w:w="3249"/>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5055"/>
            <w:tcMar>
              <w:top w:type="dxa" w:w="60"/>
              <w:left w:type="dxa" w:w="100"/>
              <w:bottom w:type="dxa" w:w="60"/>
              <w:right w:type="dxa" w:w="100"/>
            </w:tcMar>
            <w:vAlign w:val="center"/>
          </w:tcPr>
          <w:p>
            <w:pPr>
              <w:spacing w:after="20" w:before="20"/>
            </w:pPr>
            <w:r>
              <w:rPr>
                <w:sz w:val="20"/>
                <w:szCs w:val="20"/>
              </w:rPr>
              <w:t xml:space="preserve">Every record states context, decision, alternatives and consequences.</w:t>
            </w:r>
          </w:p>
        </w:tc>
        <w:tc>
          <w:tcPr>
            <w:tcW w:type="dxa" w:w="3249"/>
            <w:tcMar>
              <w:top w:type="dxa" w:w="60"/>
              <w:left w:type="dxa" w:w="100"/>
              <w:bottom w:type="dxa" w:w="60"/>
              <w:right w:type="dxa" w:w="100"/>
            </w:tcMar>
            <w:vAlign w:val="center"/>
          </w:tcPr>
          <w:p>
            <w:pPr>
              <w:spacing w:after="20" w:before="20"/>
            </w:pPr>
            <w:r>
              <w:rPr>
                <w:sz w:val="20"/>
                <w:szCs w:val="20"/>
              </w:rPr>
              <w:t xml:space="preserve">Pass — 20 records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record names the documents it affects.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5055"/>
            <w:tcMar>
              <w:top w:type="dxa" w:w="60"/>
              <w:left w:type="dxa" w:w="100"/>
              <w:bottom w:type="dxa" w:w="60"/>
              <w:right w:type="dxa" w:w="100"/>
            </w:tcMar>
            <w:vAlign w:val="center"/>
          </w:tcPr>
          <w:p>
            <w:pPr>
              <w:spacing w:after="20" w:before="20"/>
            </w:pPr>
            <w:r>
              <w:rPr>
                <w:sz w:val="20"/>
                <w:szCs w:val="20"/>
              </w:rPr>
              <w:t xml:space="preserve">Every record states at least one rejected alternative.</w:t>
            </w:r>
          </w:p>
        </w:tc>
        <w:tc>
          <w:tcPr>
            <w:tcW w:type="dxa" w:w="3249"/>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consequence section states a cost accepted, not only benefits.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5055"/>
            <w:tcMar>
              <w:top w:type="dxa" w:w="60"/>
              <w:left w:type="dxa" w:w="100"/>
              <w:bottom w:type="dxa" w:w="60"/>
              <w:right w:type="dxa" w:w="100"/>
            </w:tcMar>
            <w:vAlign w:val="center"/>
          </w:tcPr>
          <w:p>
            <w:pPr>
              <w:spacing w:after="20" w:before="20"/>
            </w:pPr>
            <w:r>
              <w:rPr>
                <w:sz w:val="20"/>
                <w:szCs w:val="20"/>
              </w:rPr>
              <w:t xml:space="preserve">Every open item from PDS-04 has a disposition.</w:t>
            </w:r>
          </w:p>
        </w:tc>
        <w:tc>
          <w:tcPr>
            <w:tcW w:type="dxa" w:w="3249"/>
            <w:tcMar>
              <w:top w:type="dxa" w:w="60"/>
              <w:left w:type="dxa" w:w="100"/>
              <w:bottom w:type="dxa" w:w="60"/>
              <w:right w:type="dxa" w:w="100"/>
            </w:tcMar>
            <w:vAlign w:val="center"/>
          </w:tcPr>
          <w:p>
            <w:pPr>
              <w:spacing w:after="20" w:before="20"/>
            </w:pPr>
            <w:r>
              <w:rPr>
                <w:sz w:val="20"/>
                <w:szCs w:val="20"/>
              </w:rPr>
              <w:t xml:space="preserve">Pass — section 6, twelve items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structural resolution has an ADR.</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eleven of twelve open items; OI-11 is not structural</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5055"/>
            <w:tcMar>
              <w:top w:type="dxa" w:w="60"/>
              <w:left w:type="dxa" w:w="100"/>
              <w:bottom w:type="dxa" w:w="60"/>
              <w:right w:type="dxa" w:w="100"/>
            </w:tcMar>
            <w:vAlign w:val="center"/>
          </w:tcPr>
          <w:p>
            <w:pPr>
              <w:spacing w:after="20" w:before="20"/>
            </w:pPr>
            <w:r>
              <w:rPr>
                <w:sz w:val="20"/>
                <w:szCs w:val="20"/>
              </w:rPr>
              <w:t xml:space="preserve">No record has been deleted and no identifier reused.</w:t>
            </w:r>
          </w:p>
        </w:tc>
        <w:tc>
          <w:tcPr>
            <w:tcW w:type="dxa" w:w="3249"/>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exception process forbids a permanent exception.</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V-09</w:t>
            </w:r>
          </w:p>
        </w:tc>
        <w:tc>
          <w:tcPr>
            <w:tcW w:type="dxa" w:w="5055"/>
            <w:tcMar>
              <w:top w:type="dxa" w:w="60"/>
              <w:left w:type="dxa" w:w="100"/>
              <w:bottom w:type="dxa" w:w="60"/>
              <w:right w:type="dxa" w:w="100"/>
            </w:tcMar>
            <w:vAlign w:val="center"/>
          </w:tcPr>
          <w:p>
            <w:pPr>
              <w:spacing w:after="20" w:before="20"/>
            </w:pPr>
            <w:r>
              <w:rPr>
                <w:sz w:val="20"/>
                <w:szCs w:val="20"/>
              </w:rPr>
              <w:t xml:space="preserve">Deferred decisions state where they are deferred to and why.</w:t>
            </w:r>
          </w:p>
        </w:tc>
        <w:tc>
          <w:tcPr>
            <w:tcW w:type="dxa" w:w="3249"/>
            <w:tcMar>
              <w:top w:type="dxa" w:w="60"/>
              <w:left w:type="dxa" w:w="100"/>
              <w:bottom w:type="dxa" w:w="60"/>
              <w:right w:type="dxa" w:w="100"/>
            </w:tcMar>
            <w:vAlign w:val="center"/>
          </w:tcPr>
          <w:p>
            <w:pPr>
              <w:spacing w:after="20" w:before="20"/>
            </w:pPr>
            <w:r>
              <w:rPr>
                <w:sz w:val="20"/>
                <w:szCs w:val="20"/>
              </w:rPr>
              <w:t xml:space="preserve">Pass — section 6.1</w:t>
            </w:r>
          </w:p>
        </w:tc>
      </w:tr>
    </w:tbl>
    <w:p>
      <w:pPr>
        <w:pStyle w:val="Heading1"/>
        <w:pageBreakBefore/>
        <w:spacing w:after="40" w:before="0"/>
      </w:pPr>
      <w:r>
        <w:rPr>
          <w:b/>
          <w:bCs/>
          <w:color w:val="1F4E79"/>
          <w:sz w:val="34"/>
          <w:szCs w:val="34"/>
        </w:rPr>
        <w:t xml:space="preserve">PDS Appendix A  —  Naming and Coding Standards</w:t>
      </w:r>
    </w:p>
    <w:p>
      <w:pPr>
        <w:pBdr>
          <w:bottom w:val="single" w:color="2E74B5" w:sz="12"/>
        </w:pBdr>
        <w:spacing w:after="0"/>
      </w:pPr>
      <w:r>
        <w:t xml:space="preserve"/>
      </w:r>
    </w:p>
    <w:p>
      <w:pPr>
        <w:spacing w:after="280" w:before="120"/>
      </w:pPr>
      <w:r>
        <w:rPr>
          <w:color w:val="595959"/>
          <w:sz w:val="19"/>
          <w:szCs w:val="19"/>
        </w:rPr>
        <w:t xml:space="preserve">Product Design Specification — Appendix  ·  Version 1.0  ·  Draft for Review  ·  6 September 2026</w:t>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PDS-APX-A</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Naming and Coding Standards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 Appendix</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2.0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6 September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Core Platform Team</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how everything in TEAIP is named and identified: documents, identifiers, objects, attributes, events, permissions, APIs, screens, database elements, code and files. Naming is the cheapest form of documentation and the most expensive thing to change later.</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Core Platform Team</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1.1</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16 Aug 2026</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Core Platform Team</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Second issue. The scope, licence and language decisions of 16 August: 24 business objects added, the module and licence model made authoritative, and the bilingual model adopted.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Superseded</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2.0</w:t>
            </w:r>
          </w:p>
        </w:tc>
        <w:tc>
          <w:tcPr>
            <w:tcW w:type="dxa" w:w="1264"/>
            <w:tcMar>
              <w:top w:type="dxa" w:w="60"/>
              <w:left w:type="dxa" w:w="100"/>
              <w:bottom w:type="dxa" w:w="60"/>
              <w:right w:type="dxa" w:w="100"/>
            </w:tcMar>
            <w:vAlign w:val="center"/>
          </w:tcPr>
          <w:p>
            <w:pPr>
              <w:spacing w:after="20" w:before="20"/>
            </w:pPr>
            <w:r>
              <w:rPr>
                <w:sz w:val="20"/>
                <w:szCs w:val="20"/>
              </w:rPr>
              <w:t xml:space="preserve">6 Sep 2026</w:t>
            </w:r>
          </w:p>
        </w:tc>
        <w:tc>
          <w:tcPr>
            <w:tcW w:type="dxa" w:w="1805"/>
            <w:tcMar>
              <w:top w:type="dxa" w:w="60"/>
              <w:left w:type="dxa" w:w="100"/>
              <w:bottom w:type="dxa" w:w="60"/>
              <w:right w:type="dxa" w:w="100"/>
            </w:tcMar>
            <w:vAlign w:val="center"/>
          </w:tcPr>
          <w:p>
            <w:pPr>
              <w:spacing w:after="20" w:before="20"/>
            </w:pPr>
            <w:r>
              <w:rPr>
                <w:sz w:val="20"/>
                <w:szCs w:val="20"/>
              </w:rPr>
              <w:t xml:space="preserve">Core Platform Team</w:t>
            </w:r>
          </w:p>
        </w:tc>
        <w:tc>
          <w:tcPr>
            <w:tcW w:type="dxa" w:w="3971"/>
            <w:tcMar>
              <w:top w:type="dxa" w:w="60"/>
              <w:left w:type="dxa" w:w="100"/>
              <w:bottom w:type="dxa" w:w="60"/>
              <w:right w:type="dxa" w:w="100"/>
            </w:tcMar>
            <w:vAlign w:val="center"/>
          </w:tcPr>
          <w:p>
            <w:pPr>
              <w:spacing w:after="20" w:before="20"/>
            </w:pPr>
            <w:r>
              <w:rPr>
                <w:sz w:val="20"/>
                <w:szCs w:val="20"/>
              </w:rPr>
              <w:t xml:space="preserve">Third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2888"/>
        <w:gridCol w:w="4874"/>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PDS-01</w:t>
            </w:r>
          </w:p>
        </w:tc>
        <w:tc>
          <w:tcPr>
            <w:tcW w:type="dxa" w:w="2888"/>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4874"/>
            <w:tcMar>
              <w:top w:type="dxa" w:w="60"/>
              <w:left w:type="dxa" w:w="100"/>
              <w:bottom w:type="dxa" w:w="60"/>
              <w:right w:type="dxa" w:w="100"/>
            </w:tcMar>
            <w:vAlign w:val="center"/>
          </w:tcPr>
          <w:p>
            <w:pPr>
              <w:spacing w:after="20" w:before="20"/>
            </w:pPr>
            <w:r>
              <w:rPr>
                <w:sz w:val="20"/>
                <w:szCs w:val="20"/>
              </w:rPr>
              <w:t xml:space="preserve">Establishes the identifier scheme this appendix elaborates.</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Source of every canonical object and attribute name.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PDS-06</w:t>
            </w:r>
          </w:p>
        </w:tc>
        <w:tc>
          <w:tcPr>
            <w:tcW w:type="dxa" w:w="2888"/>
            <w:tcMar>
              <w:top w:type="dxa" w:w="60"/>
              <w:left w:type="dxa" w:w="100"/>
              <w:bottom w:type="dxa" w:w="60"/>
              <w:right w:type="dxa" w:w="100"/>
            </w:tcMar>
            <w:vAlign w:val="center"/>
          </w:tcPr>
          <w:p>
            <w:pPr>
              <w:spacing w:after="20" w:before="20"/>
            </w:pPr>
            <w:r>
              <w:rPr>
                <w:sz w:val="20"/>
                <w:szCs w:val="20"/>
              </w:rPr>
              <w:t xml:space="preserve">Platform Dictionary</w:t>
            </w:r>
          </w:p>
        </w:tc>
        <w:tc>
          <w:tcPr>
            <w:tcW w:type="dxa" w:w="4874"/>
            <w:tcMar>
              <w:top w:type="dxa" w:w="60"/>
              <w:left w:type="dxa" w:w="100"/>
              <w:bottom w:type="dxa" w:w="60"/>
              <w:right w:type="dxa" w:w="100"/>
            </w:tcMar>
            <w:vAlign w:val="center"/>
          </w:tcPr>
          <w:p>
            <w:pPr>
              <w:spacing w:after="20" w:before="20"/>
            </w:pPr>
            <w:r>
              <w:rPr>
                <w:sz w:val="20"/>
                <w:szCs w:val="20"/>
              </w:rPr>
              <w:t xml:space="preserve">The authority for terminology. This appendix governs form, the dictionary governs meaning.</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PDS-07</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Operation naming.</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PDS-08</w:t>
            </w:r>
          </w:p>
        </w:tc>
        <w:tc>
          <w:tcPr>
            <w:tcW w:type="dxa" w:w="2888"/>
            <w:tcMar>
              <w:top w:type="dxa" w:w="60"/>
              <w:left w:type="dxa" w:w="100"/>
              <w:bottom w:type="dxa" w:w="60"/>
              <w:right w:type="dxa" w:w="100"/>
            </w:tcMar>
            <w:vAlign w:val="center"/>
          </w:tcPr>
          <w:p>
            <w:pPr>
              <w:spacing w:after="20" w:before="20"/>
            </w:pPr>
            <w:r>
              <w:rPr>
                <w:sz w:val="20"/>
                <w:szCs w:val="20"/>
              </w:rPr>
              <w:t xml:space="preserve">Plug-in Framework</w:t>
            </w:r>
          </w:p>
        </w:tc>
        <w:tc>
          <w:tcPr>
            <w:tcW w:type="dxa" w:w="4874"/>
            <w:tcMar>
              <w:top w:type="dxa" w:w="60"/>
              <w:left w:type="dxa" w:w="100"/>
              <w:bottom w:type="dxa" w:w="60"/>
              <w:right w:type="dxa" w:w="100"/>
            </w:tcMar>
            <w:vAlign w:val="center"/>
          </w:tcPr>
          <w:p>
            <w:pPr>
              <w:spacing w:after="20" w:before="20"/>
            </w:pPr>
            <w:r>
              <w:rPr>
                <w:sz w:val="20"/>
                <w:szCs w:val="20"/>
              </w:rPr>
              <w:t xml:space="preserve">Module code and namespace allocation.</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PDS-09</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DEV principles that naming supports.</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444"/>
        <w:gridCol w:w="3971"/>
        <w:gridCol w:w="144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Identifier scheme integrity</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Core Platform Lead</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Code and database standards</w:t>
            </w:r>
          </w:p>
        </w:tc>
        <w:tc>
          <w:tcPr>
            <w:tcW w:type="dxa" w:w="1445"/>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Localization Lead</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Language and spelling standards</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Naming Principles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3069"/>
        <w:gridCol w:w="5235"/>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523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Consequence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N-01</w:t>
            </w:r>
          </w:p>
        </w:tc>
        <w:tc>
          <w:tcPr>
            <w:tcW w:type="dxa" w:w="3069"/>
            <w:tcMar>
              <w:top w:type="dxa" w:w="60"/>
              <w:left w:type="dxa" w:w="100"/>
              <w:bottom w:type="dxa" w:w="60"/>
              <w:right w:type="dxa" w:w="100"/>
            </w:tcMar>
            <w:vAlign w:val="center"/>
          </w:tcPr>
          <w:p>
            <w:pPr>
              <w:spacing w:after="20" w:before="20"/>
            </w:pPr>
            <w:r>
              <w:rPr>
                <w:sz w:val="20"/>
                <w:szCs w:val="20"/>
              </w:rPr>
              <w:t xml:space="preserve">One concept, one name, everywhere.</w:t>
            </w:r>
          </w:p>
        </w:tc>
        <w:tc>
          <w:tcPr>
            <w:tcW w:type="dxa" w:w="5235"/>
            <w:tcMar>
              <w:top w:type="dxa" w:w="60"/>
              <w:left w:type="dxa" w:w="100"/>
              <w:bottom w:type="dxa" w:w="60"/>
              <w:right w:type="dxa" w:w="100"/>
            </w:tcMar>
            <w:vAlign w:val="center"/>
          </w:tcPr>
          <w:p>
            <w:pPr>
              <w:spacing w:after="20" w:before="20"/>
            </w:pPr>
            <w:r>
              <w:rPr>
                <w:sz w:val="20"/>
                <w:szCs w:val="20"/>
              </w:rPr>
              <w:t xml:space="preserve">The name in PDS-05 is the name in the API, the screen label, the database column and the conversation.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N-02</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Names come from the business, not from the implementation.</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No name contains a technology, a pattern name, a table prefix or an abbreviation invented by an engineer.</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N-03</w:t>
            </w:r>
          </w:p>
        </w:tc>
        <w:tc>
          <w:tcPr>
            <w:tcW w:type="dxa" w:w="3069"/>
            <w:tcMar>
              <w:top w:type="dxa" w:w="60"/>
              <w:left w:type="dxa" w:w="100"/>
              <w:bottom w:type="dxa" w:w="60"/>
              <w:right w:type="dxa" w:w="100"/>
            </w:tcMar>
            <w:vAlign w:val="center"/>
          </w:tcPr>
          <w:p>
            <w:pPr>
              <w:spacing w:after="20" w:before="20"/>
            </w:pPr>
            <w:r>
              <w:rPr>
                <w:sz w:val="20"/>
                <w:szCs w:val="20"/>
              </w:rPr>
              <w:t xml:space="preserve">An identifier is permanent.</w:t>
            </w:r>
          </w:p>
        </w:tc>
        <w:tc>
          <w:tcPr>
            <w:tcW w:type="dxa" w:w="5235"/>
            <w:tcMar>
              <w:top w:type="dxa" w:w="60"/>
              <w:left w:type="dxa" w:w="100"/>
              <w:bottom w:type="dxa" w:w="60"/>
              <w:right w:type="dxa" w:w="100"/>
            </w:tcMar>
            <w:vAlign w:val="center"/>
          </w:tcPr>
          <w:p>
            <w:pPr>
              <w:spacing w:after="20" w:before="20"/>
            </w:pPr>
            <w:r>
              <w:rPr>
                <w:sz w:val="20"/>
                <w:szCs w:val="20"/>
              </w:rPr>
              <w:t xml:space="preserve">Once issued, an identifier is never reused, even after retirement. Renaming a thing does not change its identifier.</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N-04</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 name states what a thing is, not what it does to the caller.</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"Verification Result", not "Check Output". "Custody Assignment", not "Asset Holder Link".</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N-05</w:t>
            </w:r>
          </w:p>
        </w:tc>
        <w:tc>
          <w:tcPr>
            <w:tcW w:type="dxa" w:w="3069"/>
            <w:tcMar>
              <w:top w:type="dxa" w:w="60"/>
              <w:left w:type="dxa" w:w="100"/>
              <w:bottom w:type="dxa" w:w="60"/>
              <w:right w:type="dxa" w:w="100"/>
            </w:tcMar>
            <w:vAlign w:val="center"/>
          </w:tcPr>
          <w:p>
            <w:pPr>
              <w:spacing w:after="20" w:before="20"/>
            </w:pPr>
            <w:r>
              <w:rPr>
                <w:sz w:val="20"/>
                <w:szCs w:val="20"/>
              </w:rPr>
              <w:t xml:space="preserve">No abbreviation unless it is a defined term.</w:t>
            </w:r>
          </w:p>
        </w:tc>
        <w:tc>
          <w:tcPr>
            <w:tcW w:type="dxa" w:w="5235"/>
            <w:tcMar>
              <w:top w:type="dxa" w:w="60"/>
              <w:left w:type="dxa" w:w="100"/>
              <w:bottom w:type="dxa" w:w="60"/>
              <w:right w:type="dxa" w:w="100"/>
            </w:tcMar>
            <w:vAlign w:val="center"/>
          </w:tcPr>
          <w:p>
            <w:pPr>
              <w:spacing w:after="20" w:before="20"/>
            </w:pPr>
            <w:r>
              <w:rPr>
                <w:sz w:val="20"/>
                <w:szCs w:val="20"/>
              </w:rPr>
              <w:t xml:space="preserve">RFID, ANPR, KPI and MFA are defined in PDS-06 and permitted. Qty, Amt, Desc and Mgr are not.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N-06</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US English spelling throughout.</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Color, authorize, organization, center, license, catalog, artifact, behavior, analyze, modeling.</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N-07</w:t>
            </w:r>
          </w:p>
        </w:tc>
        <w:tc>
          <w:tcPr>
            <w:tcW w:type="dxa" w:w="3069"/>
            <w:tcMar>
              <w:top w:type="dxa" w:w="60"/>
              <w:left w:type="dxa" w:w="100"/>
              <w:bottom w:type="dxa" w:w="60"/>
              <w:right w:type="dxa" w:w="100"/>
            </w:tcMar>
            <w:vAlign w:val="center"/>
          </w:tcPr>
          <w:p>
            <w:pPr>
              <w:spacing w:after="20" w:before="20"/>
            </w:pPr>
            <w:r>
              <w:rPr>
                <w:sz w:val="20"/>
                <w:szCs w:val="20"/>
              </w:rPr>
              <w:t xml:space="preserve">Singular for an entity, plural only for a collection.</w:t>
            </w:r>
          </w:p>
        </w:tc>
        <w:tc>
          <w:tcPr>
            <w:tcW w:type="dxa" w:w="5235"/>
            <w:tcMar>
              <w:top w:type="dxa" w:w="60"/>
              <w:left w:type="dxa" w:w="100"/>
              <w:bottom w:type="dxa" w:w="60"/>
              <w:right w:type="dxa" w:w="100"/>
            </w:tcMar>
            <w:vAlign w:val="center"/>
          </w:tcPr>
          <w:p>
            <w:pPr>
              <w:spacing w:after="20" w:before="20"/>
            </w:pPr>
            <w:r>
              <w:rPr>
                <w:sz w:val="20"/>
                <w:szCs w:val="20"/>
              </w:rPr>
              <w:t xml:space="preserve">Asset, not Assets. A list endpoint returns assets; the object is an Asset.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N-08</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Booleans read as an assertion.</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Is Primary, Is Terminal, Trusted, Active, Published. Not Flag, Status Bit or Enabled Y 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N-09</w:t>
            </w:r>
          </w:p>
        </w:tc>
        <w:tc>
          <w:tcPr>
            <w:tcW w:type="dxa" w:w="3069"/>
            <w:tcMar>
              <w:top w:type="dxa" w:w="60"/>
              <w:left w:type="dxa" w:w="100"/>
              <w:bottom w:type="dxa" w:w="60"/>
              <w:right w:type="dxa" w:w="100"/>
            </w:tcMar>
            <w:vAlign w:val="center"/>
          </w:tcPr>
          <w:p>
            <w:pPr>
              <w:spacing w:after="20" w:before="20"/>
            </w:pPr>
            <w:r>
              <w:rPr>
                <w:sz w:val="20"/>
                <w:szCs w:val="20"/>
              </w:rPr>
              <w:t xml:space="preserve">A name never encodes a type.</w:t>
            </w:r>
          </w:p>
        </w:tc>
        <w:tc>
          <w:tcPr>
            <w:tcW w:type="dxa" w:w="5235"/>
            <w:tcMar>
              <w:top w:type="dxa" w:w="60"/>
              <w:left w:type="dxa" w:w="100"/>
              <w:bottom w:type="dxa" w:w="60"/>
              <w:right w:type="dxa" w:w="100"/>
            </w:tcMar>
            <w:vAlign w:val="center"/>
          </w:tcPr>
          <w:p>
            <w:pPr>
              <w:spacing w:after="20" w:before="20"/>
            </w:pPr>
            <w:r>
              <w:rPr>
                <w:sz w:val="20"/>
                <w:szCs w:val="20"/>
              </w:rPr>
              <w:t xml:space="preserve">No Hungarian notation, no strAssetName, no tblAsset, no AssetObj.</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N-10</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 name never encodes a tenant, a customer or a project.</w:t>
            </w:r>
          </w:p>
        </w:tc>
        <w:tc>
          <w:tcPr>
            <w:tcW w:type="dxa" w:w="5235"/>
            <w:shd w:fill="F2F2F2" w:color="auto" w:val="clear"/>
            <w:tcMar>
              <w:top w:type="dxa" w:w="60"/>
              <w:left w:type="dxa" w:w="100"/>
              <w:bottom w:type="dxa" w:w="60"/>
              <w:right w:type="dxa" w:w="100"/>
            </w:tcMar>
            <w:vAlign w:val="center"/>
          </w:tcPr>
          <w:p>
            <w:pPr>
              <w:spacing w:after="20" w:before="20"/>
            </w:pPr>
            <w:r>
              <w:rPr>
                <w:sz w:val="20"/>
                <w:szCs w:val="20"/>
              </w:rPr>
              <w:t xml:space="preserve">AP-006. No customer-specific naming exists anywhere in the platform.</w:t>
            </w:r>
          </w:p>
        </w:tc>
      </w:tr>
    </w:tbl>
    <w:p>
      <w:r>
        <w:br w:type="page"/>
      </w:r>
    </w:p>
    <w:p>
      <w:pPr>
        <w:pStyle w:val="Heading1"/>
        <w:spacing w:after="160" w:before="320"/>
      </w:pPr>
      <w:r>
        <w:rPr>
          <w:b/>
          <w:bCs/>
          <w:color w:val="1F4E79"/>
          <w:sz w:val="30"/>
          <w:szCs w:val="30"/>
        </w:rPr>
        <w:t xml:space="preserve">3. Identifier Standards</w:t>
      </w:r>
    </w:p>
    <w:p>
      <w:pPr>
        <w:pStyle w:val="Heading2"/>
        <w:spacing w:after="120" w:before="260"/>
      </w:pPr>
      <w:r>
        <w:rPr>
          <w:b/>
          <w:bCs/>
          <w:color w:val="2E74B5"/>
          <w:sz w:val="25"/>
          <w:szCs w:val="25"/>
        </w:rPr>
        <w:t xml:space="preserve">3.1 Scheme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2347"/>
        <w:gridCol w:w="2708"/>
        <w:gridCol w:w="1444"/>
        <w:gridCol w:w="1263"/>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Prefix</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Artifact</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Form</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c>
          <w:tcPr>
            <w:tcW w:type="dxa" w:w="126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Issued by</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PDS-nn</w:t>
            </w:r>
          </w:p>
        </w:tc>
        <w:tc>
          <w:tcPr>
            <w:tcW w:type="dxa" w:w="2347"/>
            <w:tcMar>
              <w:top w:type="dxa" w:w="60"/>
              <w:left w:type="dxa" w:w="100"/>
              <w:bottom w:type="dxa" w:w="60"/>
              <w:right w:type="dxa" w:w="100"/>
            </w:tcMar>
            <w:vAlign w:val="center"/>
          </w:tcPr>
          <w:p>
            <w:pPr>
              <w:spacing w:after="20" w:before="20"/>
            </w:pPr>
            <w:r>
              <w:rPr>
                <w:sz w:val="20"/>
                <w:szCs w:val="20"/>
              </w:rPr>
              <w:t xml:space="preserve">Design specification document</w:t>
            </w:r>
          </w:p>
        </w:tc>
        <w:tc>
          <w:tcPr>
            <w:tcW w:type="dxa" w:w="2708"/>
            <w:tcMar>
              <w:top w:type="dxa" w:w="60"/>
              <w:left w:type="dxa" w:w="100"/>
              <w:bottom w:type="dxa" w:w="60"/>
              <w:right w:type="dxa" w:w="100"/>
            </w:tcMar>
            <w:vAlign w:val="center"/>
          </w:tcPr>
          <w:p>
            <w:pPr>
              <w:spacing w:after="20" w:before="20"/>
            </w:pPr>
            <w:r>
              <w:rPr>
                <w:sz w:val="20"/>
                <w:szCs w:val="20"/>
              </w:rPr>
              <w:t xml:space="preserve">Two digits, sequential, permanent</w:t>
            </w:r>
          </w:p>
        </w:tc>
        <w:tc>
          <w:tcPr>
            <w:tcW w:type="dxa" w:w="1444"/>
            <w:tcMar>
              <w:top w:type="dxa" w:w="60"/>
              <w:left w:type="dxa" w:w="100"/>
              <w:bottom w:type="dxa" w:w="60"/>
              <w:right w:type="dxa" w:w="100"/>
            </w:tcMar>
            <w:vAlign w:val="center"/>
          </w:tcPr>
          <w:p>
            <w:pPr>
              <w:spacing w:after="20" w:before="20"/>
            </w:pPr>
            <w:r>
              <w:rPr>
                <w:sz w:val="20"/>
                <w:szCs w:val="20"/>
              </w:rPr>
              <w:t xml:space="preserve">PDS-04</w:t>
            </w:r>
          </w:p>
        </w:tc>
        <w:tc>
          <w:tcPr>
            <w:tcW w:type="dxa" w:w="1263"/>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DOM-xxx</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uppercase letters, mnemonic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Chief Architect, by ADR only</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SD-xxx-xxx</w:t>
            </w:r>
          </w:p>
        </w:tc>
        <w:tc>
          <w:tcPr>
            <w:tcW w:type="dxa" w:w="2347"/>
            <w:tcMar>
              <w:top w:type="dxa" w:w="60"/>
              <w:left w:type="dxa" w:w="100"/>
              <w:bottom w:type="dxa" w:w="60"/>
              <w:right w:type="dxa" w:w="100"/>
            </w:tcMar>
            <w:vAlign w:val="center"/>
          </w:tcPr>
          <w:p>
            <w:pPr>
              <w:spacing w:after="20" w:before="20"/>
            </w:pPr>
            <w:r>
              <w:rPr>
                <w:sz w:val="20"/>
                <w:szCs w:val="20"/>
              </w:rPr>
              <w:t xml:space="preserve">Subdomain</w:t>
            </w:r>
          </w:p>
        </w:tc>
        <w:tc>
          <w:tcPr>
            <w:tcW w:type="dxa" w:w="2708"/>
            <w:tcMar>
              <w:top w:type="dxa" w:w="60"/>
              <w:left w:type="dxa" w:w="100"/>
              <w:bottom w:type="dxa" w:w="60"/>
              <w:right w:type="dxa" w:w="100"/>
            </w:tcMar>
            <w:vAlign w:val="center"/>
          </w:tcPr>
          <w:p>
            <w:pPr>
              <w:spacing w:after="20" w:before="20"/>
            </w:pPr>
            <w:r>
              <w:rPr>
                <w:sz w:val="20"/>
                <w:szCs w:val="20"/>
              </w:rPr>
              <w:t xml:space="preserve">Domain mnemonic, then subdomain mnemonic</w:t>
            </w:r>
          </w:p>
        </w:tc>
        <w:tc>
          <w:tcPr>
            <w:tcW w:type="dxa" w:w="1444"/>
            <w:tcMar>
              <w:top w:type="dxa" w:w="60"/>
              <w:left w:type="dxa" w:w="100"/>
              <w:bottom w:type="dxa" w:w="60"/>
              <w:right w:type="dxa" w:w="100"/>
            </w:tcMar>
            <w:vAlign w:val="center"/>
          </w:tcPr>
          <w:p>
            <w:pPr>
              <w:spacing w:after="20" w:before="20"/>
            </w:pPr>
            <w:r>
              <w:rPr>
                <w:sz w:val="20"/>
                <w:szCs w:val="20"/>
              </w:rPr>
              <w:t xml:space="preserve">SD-AST-LIFE</w:t>
            </w:r>
          </w:p>
        </w:tc>
        <w:tc>
          <w:tcPr>
            <w:tcW w:type="dxa" w:w="1263"/>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CAP-xxx-nnn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capability</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Domain mnemonic, three digits, sequential within domain</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CAP-AST-008</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SBO-nnn</w:t>
            </w:r>
          </w:p>
        </w:tc>
        <w:tc>
          <w:tcPr>
            <w:tcW w:type="dxa" w:w="2347"/>
            <w:tcMar>
              <w:top w:type="dxa" w:w="60"/>
              <w:left w:type="dxa" w:w="100"/>
              <w:bottom w:type="dxa" w:w="60"/>
              <w:right w:type="dxa" w:w="100"/>
            </w:tcMar>
            <w:vAlign w:val="center"/>
          </w:tcPr>
          <w:p>
            <w:pPr>
              <w:spacing w:after="20" w:before="20"/>
            </w:pPr>
            <w:r>
              <w:rPr>
                <w:sz w:val="20"/>
                <w:szCs w:val="20"/>
              </w:rPr>
              <w:t xml:space="preserve">Shared business object</w:t>
            </w:r>
          </w:p>
        </w:tc>
        <w:tc>
          <w:tcPr>
            <w:tcW w:type="dxa" w:w="2708"/>
            <w:tcMar>
              <w:top w:type="dxa" w:w="60"/>
              <w:left w:type="dxa" w:w="100"/>
              <w:bottom w:type="dxa" w:w="60"/>
              <w:right w:type="dxa" w:w="100"/>
            </w:tcMar>
            <w:vAlign w:val="center"/>
          </w:tcPr>
          <w:p>
            <w:pPr>
              <w:spacing w:after="20" w:before="20"/>
            </w:pPr>
            <w:r>
              <w:rPr>
                <w:sz w:val="20"/>
                <w:szCs w:val="20"/>
              </w:rPr>
              <w:t xml:space="preserve">Three digits, sequential across the platform</w:t>
            </w:r>
          </w:p>
        </w:tc>
        <w:tc>
          <w:tcPr>
            <w:tcW w:type="dxa" w:w="1444"/>
            <w:tcMar>
              <w:top w:type="dxa" w:w="60"/>
              <w:left w:type="dxa" w:w="100"/>
              <w:bottom w:type="dxa" w:w="60"/>
              <w:right w:type="dxa" w:w="100"/>
            </w:tcMar>
            <w:vAlign w:val="center"/>
          </w:tcPr>
          <w:p>
            <w:pPr>
              <w:spacing w:after="20" w:before="20"/>
            </w:pPr>
            <w:r>
              <w:rPr>
                <w:sz w:val="20"/>
                <w:szCs w:val="20"/>
              </w:rPr>
              <w:t xml:space="preserve">SBO-041</w:t>
            </w:r>
          </w:p>
        </w:tc>
        <w:tc>
          <w:tcPr>
            <w:tcW w:type="dxa" w:w="1263"/>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PS-nnn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Platform service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 sequential</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PS-014</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Core Platform Lead</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SC-nn</w:t>
            </w:r>
          </w:p>
        </w:tc>
        <w:tc>
          <w:tcPr>
            <w:tcW w:type="dxa" w:w="2347"/>
            <w:tcMar>
              <w:top w:type="dxa" w:w="60"/>
              <w:left w:type="dxa" w:w="100"/>
              <w:bottom w:type="dxa" w:w="60"/>
              <w:right w:type="dxa" w:w="100"/>
            </w:tcMar>
            <w:vAlign w:val="center"/>
          </w:tcPr>
          <w:p>
            <w:pPr>
              <w:spacing w:after="20" w:before="20"/>
            </w:pPr>
            <w:r>
              <w:rPr>
                <w:sz w:val="20"/>
                <w:szCs w:val="20"/>
              </w:rPr>
              <w:t xml:space="preserve">Inherited object contract item</w:t>
            </w:r>
          </w:p>
        </w:tc>
        <w:tc>
          <w:tcPr>
            <w:tcW w:type="dxa" w:w="2708"/>
            <w:tcMar>
              <w:top w:type="dxa" w:w="60"/>
              <w:left w:type="dxa" w:w="100"/>
              <w:bottom w:type="dxa" w:w="60"/>
              <w:right w:type="dxa" w:w="100"/>
            </w:tcMar>
            <w:vAlign w:val="center"/>
          </w:tcPr>
          <w:p>
            <w:pPr>
              <w:spacing w:after="20" w:before="20"/>
            </w:pPr>
            <w:r>
              <w:rPr>
                <w:sz w:val="20"/>
                <w:szCs w:val="20"/>
              </w:rPr>
              <w:t xml:space="preserve">Two digits</w:t>
            </w:r>
          </w:p>
        </w:tc>
        <w:tc>
          <w:tcPr>
            <w:tcW w:type="dxa" w:w="1444"/>
            <w:tcMar>
              <w:top w:type="dxa" w:w="60"/>
              <w:left w:type="dxa" w:w="100"/>
              <w:bottom w:type="dxa" w:w="60"/>
              <w:right w:type="dxa" w:w="100"/>
            </w:tcMar>
            <w:vAlign w:val="center"/>
          </w:tcPr>
          <w:p>
            <w:pPr>
              <w:spacing w:after="20" w:before="20"/>
            </w:pPr>
            <w:r>
              <w:rPr>
                <w:sz w:val="20"/>
                <w:szCs w:val="20"/>
              </w:rPr>
              <w:t xml:space="preserve">SC-11</w:t>
            </w:r>
          </w:p>
        </w:tc>
        <w:tc>
          <w:tcPr>
            <w:tcW w:type="dxa" w:w="1263"/>
            <w:tcMar>
              <w:top w:type="dxa" w:w="60"/>
              <w:left w:type="dxa" w:w="100"/>
              <w:bottom w:type="dxa" w:w="60"/>
              <w:right w:type="dxa" w:w="100"/>
            </w:tcMar>
            <w:vAlign w:val="center"/>
          </w:tcPr>
          <w:p>
            <w:pPr>
              <w:spacing w:after="20" w:before="20"/>
            </w:pPr>
            <w:r>
              <w:rPr>
                <w:sz w:val="20"/>
                <w:szCs w:val="20"/>
              </w:rPr>
              <w:t xml:space="preserve">Core Platform Lead</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AP-nnn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Architecture principle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AP-001</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EP-nnn</w:t>
            </w:r>
          </w:p>
        </w:tc>
        <w:tc>
          <w:tcPr>
            <w:tcW w:type="dxa" w:w="2347"/>
            <w:tcMar>
              <w:top w:type="dxa" w:w="60"/>
              <w:left w:type="dxa" w:w="100"/>
              <w:bottom w:type="dxa" w:w="60"/>
              <w:right w:type="dxa" w:w="100"/>
            </w:tcMar>
            <w:vAlign w:val="center"/>
          </w:tcPr>
          <w:p>
            <w:pPr>
              <w:spacing w:after="20" w:before="20"/>
            </w:pPr>
            <w:r>
              <w:rPr>
                <w:sz w:val="20"/>
                <w:szCs w:val="20"/>
              </w:rPr>
              <w:t xml:space="preserve">Engineering principle</w:t>
            </w:r>
          </w:p>
        </w:tc>
        <w:tc>
          <w:tcPr>
            <w:tcW w:type="dxa" w:w="2708"/>
            <w:tcMar>
              <w:top w:type="dxa" w:w="60"/>
              <w:left w:type="dxa" w:w="100"/>
              <w:bottom w:type="dxa" w:w="60"/>
              <w:right w:type="dxa" w:w="100"/>
            </w:tcMar>
            <w:vAlign w:val="center"/>
          </w:tcPr>
          <w:p>
            <w:pPr>
              <w:spacing w:after="20" w:before="20"/>
            </w:pPr>
            <w:r>
              <w:rPr>
                <w:sz w:val="20"/>
                <w:szCs w:val="20"/>
              </w:rPr>
              <w:t xml:space="preserve">Three digits</w:t>
            </w:r>
          </w:p>
        </w:tc>
        <w:tc>
          <w:tcPr>
            <w:tcW w:type="dxa" w:w="1444"/>
            <w:tcMar>
              <w:top w:type="dxa" w:w="60"/>
              <w:left w:type="dxa" w:w="100"/>
              <w:bottom w:type="dxa" w:w="60"/>
              <w:right w:type="dxa" w:w="100"/>
            </w:tcMar>
            <w:vAlign w:val="center"/>
          </w:tcPr>
          <w:p>
            <w:pPr>
              <w:spacing w:after="20" w:before="20"/>
            </w:pPr>
            <w:r>
              <w:rPr>
                <w:sz w:val="20"/>
                <w:szCs w:val="20"/>
              </w:rPr>
              <w:t xml:space="preserve">EP-002</w:t>
            </w:r>
          </w:p>
        </w:tc>
        <w:tc>
          <w:tcPr>
            <w:tcW w:type="dxa" w:w="1263"/>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UX-nn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User experience principle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Two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UX-04</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DEV-nn</w:t>
            </w:r>
          </w:p>
        </w:tc>
        <w:tc>
          <w:tcPr>
            <w:tcW w:type="dxa" w:w="2347"/>
            <w:tcMar>
              <w:top w:type="dxa" w:w="60"/>
              <w:left w:type="dxa" w:w="100"/>
              <w:bottom w:type="dxa" w:w="60"/>
              <w:right w:type="dxa" w:w="100"/>
            </w:tcMar>
            <w:vAlign w:val="center"/>
          </w:tcPr>
          <w:p>
            <w:pPr>
              <w:spacing w:after="20" w:before="20"/>
            </w:pPr>
            <w:r>
              <w:rPr>
                <w:sz w:val="20"/>
                <w:szCs w:val="20"/>
              </w:rPr>
              <w:t xml:space="preserve">Development principle</w:t>
            </w:r>
          </w:p>
        </w:tc>
        <w:tc>
          <w:tcPr>
            <w:tcW w:type="dxa" w:w="2708"/>
            <w:tcMar>
              <w:top w:type="dxa" w:w="60"/>
              <w:left w:type="dxa" w:w="100"/>
              <w:bottom w:type="dxa" w:w="60"/>
              <w:right w:type="dxa" w:w="100"/>
            </w:tcMar>
            <w:vAlign w:val="center"/>
          </w:tcPr>
          <w:p>
            <w:pPr>
              <w:spacing w:after="20" w:before="20"/>
            </w:pPr>
            <w:r>
              <w:rPr>
                <w:sz w:val="20"/>
                <w:szCs w:val="20"/>
              </w:rPr>
              <w:t xml:space="preserve">Two digits</w:t>
            </w:r>
          </w:p>
        </w:tc>
        <w:tc>
          <w:tcPr>
            <w:tcW w:type="dxa" w:w="1444"/>
            <w:tcMar>
              <w:top w:type="dxa" w:w="60"/>
              <w:left w:type="dxa" w:w="100"/>
              <w:bottom w:type="dxa" w:w="60"/>
              <w:right w:type="dxa" w:w="100"/>
            </w:tcMar>
            <w:vAlign w:val="center"/>
          </w:tcPr>
          <w:p>
            <w:pPr>
              <w:spacing w:after="20" w:before="20"/>
            </w:pPr>
            <w:r>
              <w:rPr>
                <w:sz w:val="20"/>
                <w:szCs w:val="20"/>
              </w:rPr>
              <w:t xml:space="preserve">DEV-07</w:t>
            </w:r>
          </w:p>
        </w:tc>
        <w:tc>
          <w:tcPr>
            <w:tcW w:type="dxa" w:w="1263"/>
            <w:tcMar>
              <w:top w:type="dxa" w:w="60"/>
              <w:left w:type="dxa" w:w="100"/>
              <w:bottom w:type="dxa" w:w="60"/>
              <w:right w:type="dxa" w:w="100"/>
            </w:tcMar>
            <w:vAlign w:val="center"/>
          </w:tcPr>
          <w:p>
            <w:pPr>
              <w:spacing w:after="20" w:before="20"/>
            </w:pPr>
            <w:r>
              <w:rPr>
                <w:sz w:val="20"/>
                <w:szCs w:val="20"/>
              </w:rPr>
              <w:t xml:space="preserve">Core Platform Lead</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RPT-nn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Reporting principle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Two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RPT-02</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GR-nnn</w:t>
            </w:r>
          </w:p>
        </w:tc>
        <w:tc>
          <w:tcPr>
            <w:tcW w:type="dxa" w:w="2347"/>
            <w:tcMar>
              <w:top w:type="dxa" w:w="60"/>
              <w:left w:type="dxa" w:w="100"/>
              <w:bottom w:type="dxa" w:w="60"/>
              <w:right w:type="dxa" w:w="100"/>
            </w:tcMar>
            <w:vAlign w:val="center"/>
          </w:tcPr>
          <w:p>
            <w:pPr>
              <w:spacing w:after="20" w:before="20"/>
            </w:pPr>
            <w:r>
              <w:rPr>
                <w:sz w:val="20"/>
                <w:szCs w:val="20"/>
              </w:rPr>
              <w:t xml:space="preserve">Governance rule</w:t>
            </w:r>
          </w:p>
        </w:tc>
        <w:tc>
          <w:tcPr>
            <w:tcW w:type="dxa" w:w="2708"/>
            <w:tcMar>
              <w:top w:type="dxa" w:w="60"/>
              <w:left w:type="dxa" w:w="100"/>
              <w:bottom w:type="dxa" w:w="60"/>
              <w:right w:type="dxa" w:w="100"/>
            </w:tcMar>
            <w:vAlign w:val="center"/>
          </w:tcPr>
          <w:p>
            <w:pPr>
              <w:spacing w:after="20" w:before="20"/>
            </w:pPr>
            <w:r>
              <w:rPr>
                <w:sz w:val="20"/>
                <w:szCs w:val="20"/>
              </w:rPr>
              <w:t xml:space="preserve">Three digits</w:t>
            </w:r>
          </w:p>
        </w:tc>
        <w:tc>
          <w:tcPr>
            <w:tcW w:type="dxa" w:w="1444"/>
            <w:tcMar>
              <w:top w:type="dxa" w:w="60"/>
              <w:left w:type="dxa" w:w="100"/>
              <w:bottom w:type="dxa" w:w="60"/>
              <w:right w:type="dxa" w:w="100"/>
            </w:tcMar>
            <w:vAlign w:val="center"/>
          </w:tcPr>
          <w:p>
            <w:pPr>
              <w:spacing w:after="20" w:before="20"/>
            </w:pPr>
            <w:r>
              <w:rPr>
                <w:sz w:val="20"/>
                <w:szCs w:val="20"/>
              </w:rPr>
              <w:t xml:space="preserve">GR-001</w:t>
            </w:r>
          </w:p>
        </w:tc>
        <w:tc>
          <w:tcPr>
            <w:tcW w:type="dxa" w:w="1263"/>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GS-nnn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Governance standard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GS-001</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ER-nn</w:t>
            </w:r>
          </w:p>
        </w:tc>
        <w:tc>
          <w:tcPr>
            <w:tcW w:type="dxa" w:w="2347"/>
            <w:tcMar>
              <w:top w:type="dxa" w:w="60"/>
              <w:left w:type="dxa" w:w="100"/>
              <w:bottom w:type="dxa" w:w="60"/>
              <w:right w:type="dxa" w:w="100"/>
            </w:tcMar>
            <w:vAlign w:val="center"/>
          </w:tcPr>
          <w:p>
            <w:pPr>
              <w:spacing w:after="20" w:before="20"/>
            </w:pPr>
            <w:r>
              <w:rPr>
                <w:sz w:val="20"/>
                <w:szCs w:val="20"/>
              </w:rPr>
              <w:t xml:space="preserve">Extension rule</w:t>
            </w:r>
          </w:p>
        </w:tc>
        <w:tc>
          <w:tcPr>
            <w:tcW w:type="dxa" w:w="2708"/>
            <w:tcMar>
              <w:top w:type="dxa" w:w="60"/>
              <w:left w:type="dxa" w:w="100"/>
              <w:bottom w:type="dxa" w:w="60"/>
              <w:right w:type="dxa" w:w="100"/>
            </w:tcMar>
            <w:vAlign w:val="center"/>
          </w:tcPr>
          <w:p>
            <w:pPr>
              <w:spacing w:after="20" w:before="20"/>
            </w:pPr>
            <w:r>
              <w:rPr>
                <w:sz w:val="20"/>
                <w:szCs w:val="20"/>
              </w:rPr>
              <w:t xml:space="preserve">Two digits</w:t>
            </w:r>
          </w:p>
        </w:tc>
        <w:tc>
          <w:tcPr>
            <w:tcW w:type="dxa" w:w="1444"/>
            <w:tcMar>
              <w:top w:type="dxa" w:w="60"/>
              <w:left w:type="dxa" w:w="100"/>
              <w:bottom w:type="dxa" w:w="60"/>
              <w:right w:type="dxa" w:w="100"/>
            </w:tcMar>
            <w:vAlign w:val="center"/>
          </w:tcPr>
          <w:p>
            <w:pPr>
              <w:spacing w:after="20" w:before="20"/>
            </w:pPr>
            <w:r>
              <w:rPr>
                <w:sz w:val="20"/>
                <w:szCs w:val="20"/>
              </w:rPr>
              <w:t xml:space="preserve">ER-06</w:t>
            </w:r>
          </w:p>
        </w:tc>
        <w:tc>
          <w:tcPr>
            <w:tcW w:type="dxa" w:w="1263"/>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BR-nnn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rule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 grouped by domain in hundreds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BR-107</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OI-nn</w:t>
            </w:r>
          </w:p>
        </w:tc>
        <w:tc>
          <w:tcPr>
            <w:tcW w:type="dxa" w:w="2347"/>
            <w:tcMar>
              <w:top w:type="dxa" w:w="60"/>
              <w:left w:type="dxa" w:w="100"/>
              <w:bottom w:type="dxa" w:w="60"/>
              <w:right w:type="dxa" w:w="100"/>
            </w:tcMar>
            <w:vAlign w:val="center"/>
          </w:tcPr>
          <w:p>
            <w:pPr>
              <w:spacing w:after="20" w:before="20"/>
            </w:pPr>
            <w:r>
              <w:rPr>
                <w:sz w:val="20"/>
                <w:szCs w:val="20"/>
              </w:rPr>
              <w:t xml:space="preserve">Open item</w:t>
            </w:r>
          </w:p>
        </w:tc>
        <w:tc>
          <w:tcPr>
            <w:tcW w:type="dxa" w:w="2708"/>
            <w:tcMar>
              <w:top w:type="dxa" w:w="60"/>
              <w:left w:type="dxa" w:w="100"/>
              <w:bottom w:type="dxa" w:w="60"/>
              <w:right w:type="dxa" w:w="100"/>
            </w:tcMar>
            <w:vAlign w:val="center"/>
          </w:tcPr>
          <w:p>
            <w:pPr>
              <w:spacing w:after="20" w:before="20"/>
            </w:pPr>
            <w:r>
              <w:rPr>
                <w:sz w:val="20"/>
                <w:szCs w:val="20"/>
              </w:rPr>
              <w:t xml:space="preserve">Two digits</w:t>
            </w:r>
          </w:p>
        </w:tc>
        <w:tc>
          <w:tcPr>
            <w:tcW w:type="dxa" w:w="1444"/>
            <w:tcMar>
              <w:top w:type="dxa" w:w="60"/>
              <w:left w:type="dxa" w:w="100"/>
              <w:bottom w:type="dxa" w:w="60"/>
              <w:right w:type="dxa" w:w="100"/>
            </w:tcMar>
            <w:vAlign w:val="center"/>
          </w:tcPr>
          <w:p>
            <w:pPr>
              <w:spacing w:after="20" w:before="20"/>
            </w:pPr>
            <w:r>
              <w:rPr>
                <w:sz w:val="20"/>
                <w:szCs w:val="20"/>
              </w:rPr>
              <w:t xml:space="preserve">OI-04</w:t>
            </w:r>
          </w:p>
        </w:tc>
        <w:tc>
          <w:tcPr>
            <w:tcW w:type="dxa" w:w="1263"/>
            <w:tcMar>
              <w:top w:type="dxa" w:w="60"/>
              <w:left w:type="dxa" w:w="100"/>
              <w:bottom w:type="dxa" w:w="60"/>
              <w:right w:type="dxa" w:w="100"/>
            </w:tcMar>
            <w:vAlign w:val="center"/>
          </w:tcPr>
          <w:p>
            <w:pPr>
              <w:spacing w:after="20" w:before="20"/>
            </w:pPr>
            <w:r>
              <w:rPr>
                <w:sz w:val="20"/>
                <w:szCs w:val="20"/>
              </w:rPr>
              <w:t xml:space="preserve">Any reviewer</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ADR-nnn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 sequential, permanent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ADR-006</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CT-nn</w:t>
            </w:r>
          </w:p>
        </w:tc>
        <w:tc>
          <w:tcPr>
            <w:tcW w:type="dxa" w:w="2347"/>
            <w:tcMar>
              <w:top w:type="dxa" w:w="60"/>
              <w:left w:type="dxa" w:w="100"/>
              <w:bottom w:type="dxa" w:w="60"/>
              <w:right w:type="dxa" w:w="100"/>
            </w:tcMar>
            <w:vAlign w:val="center"/>
          </w:tcPr>
          <w:p>
            <w:pPr>
              <w:spacing w:after="20" w:before="20"/>
            </w:pPr>
            <w:r>
              <w:rPr>
                <w:sz w:val="20"/>
                <w:szCs w:val="20"/>
              </w:rPr>
              <w:t xml:space="preserve">Conformance test</w:t>
            </w:r>
          </w:p>
        </w:tc>
        <w:tc>
          <w:tcPr>
            <w:tcW w:type="dxa" w:w="2708"/>
            <w:tcMar>
              <w:top w:type="dxa" w:w="60"/>
              <w:left w:type="dxa" w:w="100"/>
              <w:bottom w:type="dxa" w:w="60"/>
              <w:right w:type="dxa" w:w="100"/>
            </w:tcMar>
            <w:vAlign w:val="center"/>
          </w:tcPr>
          <w:p>
            <w:pPr>
              <w:spacing w:after="20" w:before="20"/>
            </w:pPr>
            <w:r>
              <w:rPr>
                <w:sz w:val="20"/>
                <w:szCs w:val="20"/>
              </w:rPr>
              <w:t xml:space="preserve">Two digits</w:t>
            </w:r>
          </w:p>
        </w:tc>
        <w:tc>
          <w:tcPr>
            <w:tcW w:type="dxa" w:w="1444"/>
            <w:tcMar>
              <w:top w:type="dxa" w:w="60"/>
              <w:left w:type="dxa" w:w="100"/>
              <w:bottom w:type="dxa" w:w="60"/>
              <w:right w:type="dxa" w:w="100"/>
            </w:tcMar>
            <w:vAlign w:val="center"/>
          </w:tcPr>
          <w:p>
            <w:pPr>
              <w:spacing w:after="20" w:before="20"/>
            </w:pPr>
            <w:r>
              <w:rPr>
                <w:sz w:val="20"/>
                <w:szCs w:val="20"/>
              </w:rPr>
              <w:t xml:space="preserve">CT-22</w:t>
            </w:r>
          </w:p>
        </w:tc>
        <w:tc>
          <w:tcPr>
            <w:tcW w:type="dxa" w:w="1263"/>
            <w:tcMar>
              <w:top w:type="dxa" w:w="60"/>
              <w:left w:type="dxa" w:w="100"/>
              <w:bottom w:type="dxa" w:w="60"/>
              <w:right w:type="dxa" w:w="100"/>
            </w:tcMar>
            <w:vAlign w:val="center"/>
          </w:tcPr>
          <w:p>
            <w:pPr>
              <w:spacing w:after="20" w:before="20"/>
            </w:pPr>
            <w:r>
              <w:rPr>
                <w:sz w:val="20"/>
                <w:szCs w:val="20"/>
              </w:rPr>
              <w:t xml:space="preserve">QA Lead</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BP-nnn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Business process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BP-004</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Business Analysis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FR-xxx-nnn</w:t>
            </w:r>
          </w:p>
        </w:tc>
        <w:tc>
          <w:tcPr>
            <w:tcW w:type="dxa" w:w="2347"/>
            <w:tcMar>
              <w:top w:type="dxa" w:w="60"/>
              <w:left w:type="dxa" w:w="100"/>
              <w:bottom w:type="dxa" w:w="60"/>
              <w:right w:type="dxa" w:w="100"/>
            </w:tcMar>
            <w:vAlign w:val="center"/>
          </w:tcPr>
          <w:p>
            <w:pPr>
              <w:spacing w:after="20" w:before="20"/>
            </w:pPr>
            <w:r>
              <w:rPr>
                <w:sz w:val="20"/>
                <w:szCs w:val="20"/>
              </w:rPr>
              <w:t xml:space="preserve">Functional requirement</w:t>
            </w:r>
          </w:p>
        </w:tc>
        <w:tc>
          <w:tcPr>
            <w:tcW w:type="dxa" w:w="2708"/>
            <w:tcMar>
              <w:top w:type="dxa" w:w="60"/>
              <w:left w:type="dxa" w:w="100"/>
              <w:bottom w:type="dxa" w:w="60"/>
              <w:right w:type="dxa" w:w="100"/>
            </w:tcMar>
            <w:vAlign w:val="center"/>
          </w:tcPr>
          <w:p>
            <w:pPr>
              <w:spacing w:after="20" w:before="20"/>
            </w:pPr>
            <w:r>
              <w:rPr>
                <w:sz w:val="20"/>
                <w:szCs w:val="20"/>
              </w:rPr>
              <w:t xml:space="preserve">Module mnemonic, three digits</w:t>
            </w:r>
          </w:p>
        </w:tc>
        <w:tc>
          <w:tcPr>
            <w:tcW w:type="dxa" w:w="1444"/>
            <w:tcMar>
              <w:top w:type="dxa" w:w="60"/>
              <w:left w:type="dxa" w:w="100"/>
              <w:bottom w:type="dxa" w:w="60"/>
              <w:right w:type="dxa" w:w="100"/>
            </w:tcMar>
            <w:vAlign w:val="center"/>
          </w:tcPr>
          <w:p>
            <w:pPr>
              <w:spacing w:after="20" w:before="20"/>
            </w:pPr>
            <w:r>
              <w:rPr>
                <w:sz w:val="20"/>
                <w:szCs w:val="20"/>
              </w:rPr>
              <w:t xml:space="preserve">FR-VLV-012</w:t>
            </w:r>
          </w:p>
        </w:tc>
        <w:tc>
          <w:tcPr>
            <w:tcW w:type="dxa" w:w="1263"/>
            <w:tcMar>
              <w:top w:type="dxa" w:w="60"/>
              <w:left w:type="dxa" w:w="100"/>
              <w:bottom w:type="dxa" w:w="60"/>
              <w:right w:type="dxa" w:w="100"/>
            </w:tcMar>
            <w:vAlign w:val="center"/>
          </w:tcPr>
          <w:p>
            <w:pPr>
              <w:spacing w:after="20" w:before="20"/>
            </w:pPr>
            <w:r>
              <w:rPr>
                <w:sz w:val="20"/>
                <w:szCs w:val="20"/>
              </w:rPr>
              <w:t xml:space="preserve">Business Analysis</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NFR-nnn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Non-functional requirement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NFR-014</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Business Analysis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SCR-nnn</w:t>
            </w:r>
          </w:p>
        </w:tc>
        <w:tc>
          <w:tcPr>
            <w:tcW w:type="dxa" w:w="2347"/>
            <w:tcMar>
              <w:top w:type="dxa" w:w="60"/>
              <w:left w:type="dxa" w:w="100"/>
              <w:bottom w:type="dxa" w:w="60"/>
              <w:right w:type="dxa" w:w="100"/>
            </w:tcMar>
            <w:vAlign w:val="center"/>
          </w:tcPr>
          <w:p>
            <w:pPr>
              <w:spacing w:after="20" w:before="20"/>
            </w:pPr>
            <w:r>
              <w:rPr>
                <w:sz w:val="20"/>
                <w:szCs w:val="20"/>
              </w:rPr>
              <w:t xml:space="preserve">Screen</w:t>
            </w:r>
          </w:p>
        </w:tc>
        <w:tc>
          <w:tcPr>
            <w:tcW w:type="dxa" w:w="2708"/>
            <w:tcMar>
              <w:top w:type="dxa" w:w="60"/>
              <w:left w:type="dxa" w:w="100"/>
              <w:bottom w:type="dxa" w:w="60"/>
              <w:right w:type="dxa" w:w="100"/>
            </w:tcMar>
            <w:vAlign w:val="center"/>
          </w:tcPr>
          <w:p>
            <w:pPr>
              <w:spacing w:after="20" w:before="20"/>
            </w:pPr>
            <w:r>
              <w:rPr>
                <w:sz w:val="20"/>
                <w:szCs w:val="20"/>
              </w:rPr>
              <w:t xml:space="preserve">Three digits</w:t>
            </w:r>
          </w:p>
        </w:tc>
        <w:tc>
          <w:tcPr>
            <w:tcW w:type="dxa" w:w="1444"/>
            <w:tcMar>
              <w:top w:type="dxa" w:w="60"/>
              <w:left w:type="dxa" w:w="100"/>
              <w:bottom w:type="dxa" w:w="60"/>
              <w:right w:type="dxa" w:w="100"/>
            </w:tcMar>
            <w:vAlign w:val="center"/>
          </w:tcPr>
          <w:p>
            <w:pPr>
              <w:spacing w:after="20" w:before="20"/>
            </w:pPr>
            <w:r>
              <w:rPr>
                <w:sz w:val="20"/>
                <w:szCs w:val="20"/>
              </w:rPr>
              <w:t xml:space="preserve">SCR-102</w:t>
            </w:r>
          </w:p>
        </w:tc>
        <w:tc>
          <w:tcPr>
            <w:tcW w:type="dxa" w:w="1263"/>
            <w:tcMar>
              <w:top w:type="dxa" w:w="60"/>
              <w:left w:type="dxa" w:w="100"/>
              <w:bottom w:type="dxa" w:w="60"/>
              <w:right w:type="dxa" w:w="100"/>
            </w:tcMar>
            <w:vAlign w:val="center"/>
          </w:tcPr>
          <w:p>
            <w:pPr>
              <w:spacing w:after="20" w:before="20"/>
            </w:pPr>
            <w:r>
              <w:rPr>
                <w:sz w:val="20"/>
                <w:szCs w:val="20"/>
              </w:rPr>
              <w:t xml:space="preserve">Design</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API-nnn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API operation</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API-034</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Core Platform Lead</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RPT-nnn</w:t>
            </w:r>
          </w:p>
        </w:tc>
        <w:tc>
          <w:tcPr>
            <w:tcW w:type="dxa" w:w="2347"/>
            <w:tcMar>
              <w:top w:type="dxa" w:w="60"/>
              <w:left w:type="dxa" w:w="100"/>
              <w:bottom w:type="dxa" w:w="60"/>
              <w:right w:type="dxa" w:w="100"/>
            </w:tcMar>
            <w:vAlign w:val="center"/>
          </w:tcPr>
          <w:p>
            <w:pPr>
              <w:spacing w:after="20" w:before="20"/>
            </w:pPr>
            <w:r>
              <w:rPr>
                <w:sz w:val="20"/>
                <w:szCs w:val="20"/>
              </w:rPr>
              <w:t xml:space="preserve">Report definition</w:t>
            </w:r>
          </w:p>
        </w:tc>
        <w:tc>
          <w:tcPr>
            <w:tcW w:type="dxa" w:w="2708"/>
            <w:tcMar>
              <w:top w:type="dxa" w:w="60"/>
              <w:left w:type="dxa" w:w="100"/>
              <w:bottom w:type="dxa" w:w="60"/>
              <w:right w:type="dxa" w:w="100"/>
            </w:tcMar>
            <w:vAlign w:val="center"/>
          </w:tcPr>
          <w:p>
            <w:pPr>
              <w:spacing w:after="20" w:before="20"/>
            </w:pPr>
            <w:r>
              <w:rPr>
                <w:sz w:val="20"/>
                <w:szCs w:val="20"/>
              </w:rPr>
              <w:t xml:space="preserve">Three digits — distinguished from RPT-nn principles by digit count and context</w:t>
            </w:r>
          </w:p>
        </w:tc>
        <w:tc>
          <w:tcPr>
            <w:tcW w:type="dxa" w:w="1444"/>
            <w:tcMar>
              <w:top w:type="dxa" w:w="60"/>
              <w:left w:type="dxa" w:w="100"/>
              <w:bottom w:type="dxa" w:w="60"/>
              <w:right w:type="dxa" w:w="100"/>
            </w:tcMar>
            <w:vAlign w:val="center"/>
          </w:tcPr>
          <w:p>
            <w:pPr>
              <w:spacing w:after="20" w:before="20"/>
            </w:pPr>
            <w:r>
              <w:rPr>
                <w:sz w:val="20"/>
                <w:szCs w:val="20"/>
              </w:rPr>
              <w:t xml:space="preserve">RPT-011</w:t>
            </w:r>
          </w:p>
        </w:tc>
        <w:tc>
          <w:tcPr>
            <w:tcW w:type="dxa" w:w="1263"/>
            <w:tcMar>
              <w:top w:type="dxa" w:w="60"/>
              <w:left w:type="dxa" w:w="100"/>
              <w:bottom w:type="dxa" w:w="60"/>
              <w:right w:type="dxa" w:w="100"/>
            </w:tcMar>
            <w:vAlign w:val="center"/>
          </w:tcPr>
          <w:p>
            <w:pPr>
              <w:spacing w:after="20" w:before="20"/>
            </w:pPr>
            <w:r>
              <w:rPr>
                <w:sz w:val="20"/>
                <w:szCs w:val="20"/>
              </w:rPr>
              <w:t xml:space="preserve">Business Analysis</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DSH-nnn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Dashboard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DSH-003</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Business Analysis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US-nnn</w:t>
            </w:r>
          </w:p>
        </w:tc>
        <w:tc>
          <w:tcPr>
            <w:tcW w:type="dxa" w:w="2347"/>
            <w:tcMar>
              <w:top w:type="dxa" w:w="60"/>
              <w:left w:type="dxa" w:w="100"/>
              <w:bottom w:type="dxa" w:w="60"/>
              <w:right w:type="dxa" w:w="100"/>
            </w:tcMar>
            <w:vAlign w:val="center"/>
          </w:tcPr>
          <w:p>
            <w:pPr>
              <w:spacing w:after="20" w:before="20"/>
            </w:pPr>
            <w:r>
              <w:rPr>
                <w:sz w:val="20"/>
                <w:szCs w:val="20"/>
              </w:rPr>
              <w:t xml:space="preserve">User story</w:t>
            </w:r>
          </w:p>
        </w:tc>
        <w:tc>
          <w:tcPr>
            <w:tcW w:type="dxa" w:w="2708"/>
            <w:tcMar>
              <w:top w:type="dxa" w:w="60"/>
              <w:left w:type="dxa" w:w="100"/>
              <w:bottom w:type="dxa" w:w="60"/>
              <w:right w:type="dxa" w:w="100"/>
            </w:tcMar>
            <w:vAlign w:val="center"/>
          </w:tcPr>
          <w:p>
            <w:pPr>
              <w:spacing w:after="20" w:before="20"/>
            </w:pPr>
            <w:r>
              <w:rPr>
                <w:sz w:val="20"/>
                <w:szCs w:val="20"/>
              </w:rPr>
              <w:t xml:space="preserve">Three digits or more</w:t>
            </w:r>
          </w:p>
        </w:tc>
        <w:tc>
          <w:tcPr>
            <w:tcW w:type="dxa" w:w="1444"/>
            <w:tcMar>
              <w:top w:type="dxa" w:w="60"/>
              <w:left w:type="dxa" w:w="100"/>
              <w:bottom w:type="dxa" w:w="60"/>
              <w:right w:type="dxa" w:w="100"/>
            </w:tcMar>
            <w:vAlign w:val="center"/>
          </w:tcPr>
          <w:p>
            <w:pPr>
              <w:spacing w:after="20" w:before="20"/>
            </w:pPr>
            <w:r>
              <w:rPr>
                <w:sz w:val="20"/>
                <w:szCs w:val="20"/>
              </w:rPr>
              <w:t xml:space="preserve">US-281</w:t>
            </w:r>
          </w:p>
        </w:tc>
        <w:tc>
          <w:tcPr>
            <w:tcW w:type="dxa" w:w="1263"/>
            <w:tcMar>
              <w:top w:type="dxa" w:w="60"/>
              <w:left w:type="dxa" w:w="100"/>
              <w:bottom w:type="dxa" w:w="60"/>
              <w:right w:type="dxa" w:w="100"/>
            </w:tcMar>
            <w:vAlign w:val="center"/>
          </w:tcPr>
          <w:p>
            <w:pPr>
              <w:spacing w:after="20" w:before="20"/>
            </w:pPr>
            <w:r>
              <w:rPr>
                <w:sz w:val="20"/>
                <w:szCs w:val="20"/>
              </w:rPr>
              <w:t xml:space="preserve">Product Owner</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TC-nnn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Test case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Three digits or more</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TC-415</w:t>
            </w:r>
          </w:p>
        </w:tc>
        <w:tc>
          <w:tcPr>
            <w:tcW w:type="dxa" w:w="1263"/>
            <w:shd w:fill="F2F2F2" w:color="auto" w:val="clear"/>
            <w:tcMar>
              <w:top w:type="dxa" w:w="60"/>
              <w:left w:type="dxa" w:w="100"/>
              <w:bottom w:type="dxa" w:w="60"/>
              <w:right w:type="dxa" w:w="100"/>
            </w:tcMar>
            <w:vAlign w:val="center"/>
          </w:tcPr>
          <w:p>
            <w:pPr>
              <w:spacing w:after="20" w:before="20"/>
            </w:pPr>
            <w:r>
              <w:rPr>
                <w:sz w:val="20"/>
                <w:szCs w:val="20"/>
              </w:rPr>
              <w:t xml:space="preserve">QA</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MOD-xxx</w:t>
            </w:r>
          </w:p>
        </w:tc>
        <w:tc>
          <w:tcPr>
            <w:tcW w:type="dxa" w:w="2347"/>
            <w:tcMar>
              <w:top w:type="dxa" w:w="60"/>
              <w:left w:type="dxa" w:w="100"/>
              <w:bottom w:type="dxa" w:w="60"/>
              <w:right w:type="dxa" w:w="100"/>
            </w:tcMar>
            <w:vAlign w:val="center"/>
          </w:tcPr>
          <w:p>
            <w:pPr>
              <w:spacing w:after="20" w:before="20"/>
            </w:pPr>
            <w:r>
              <w:rPr>
                <w:sz w:val="20"/>
                <w:szCs w:val="20"/>
              </w:rPr>
              <w:t xml:space="preserve">Module</w:t>
            </w:r>
          </w:p>
        </w:tc>
        <w:tc>
          <w:tcPr>
            <w:tcW w:type="dxa" w:w="2708"/>
            <w:tcMar>
              <w:top w:type="dxa" w:w="60"/>
              <w:left w:type="dxa" w:w="100"/>
              <w:bottom w:type="dxa" w:w="60"/>
              <w:right w:type="dxa" w:w="100"/>
            </w:tcMar>
            <w:vAlign w:val="center"/>
          </w:tcPr>
          <w:p>
            <w:pPr>
              <w:spacing w:after="20" w:before="20"/>
            </w:pPr>
            <w:r>
              <w:rPr>
                <w:sz w:val="20"/>
                <w:szCs w:val="20"/>
              </w:rPr>
              <w:t xml:space="preserve">Three uppercase letters</w:t>
            </w:r>
          </w:p>
        </w:tc>
        <w:tc>
          <w:tcPr>
            <w:tcW w:type="dxa" w:w="1444"/>
            <w:tcMar>
              <w:top w:type="dxa" w:w="60"/>
              <w:left w:type="dxa" w:w="100"/>
              <w:bottom w:type="dxa" w:w="60"/>
              <w:right w:type="dxa" w:w="100"/>
            </w:tcMar>
            <w:vAlign w:val="center"/>
          </w:tcPr>
          <w:p>
            <w:pPr>
              <w:spacing w:after="20" w:before="20"/>
            </w:pPr>
            <w:r>
              <w:rPr>
                <w:sz w:val="20"/>
                <w:szCs w:val="20"/>
              </w:rPr>
              <w:t xml:space="preserve">MOD-VLV</w:t>
            </w:r>
          </w:p>
        </w:tc>
        <w:tc>
          <w:tcPr>
            <w:tcW w:type="dxa" w:w="1263"/>
            <w:tcMar>
              <w:top w:type="dxa" w:w="60"/>
              <w:left w:type="dxa" w:w="100"/>
              <w:bottom w:type="dxa" w:w="60"/>
              <w:right w:type="dxa" w:w="100"/>
            </w:tcMar>
            <w:vAlign w:val="center"/>
          </w:tcPr>
          <w:p>
            <w:pPr>
              <w:spacing w:after="20" w:before="20"/>
            </w:pPr>
            <w:r>
              <w:rPr>
                <w:sz w:val="20"/>
                <w:szCs w:val="20"/>
              </w:rPr>
              <w:t xml:space="preserve">Product Owner</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Collision note  </w:t>
      </w:r>
      <w:r>
        <w:rPr>
          <w:sz w:val="20"/>
          <w:szCs w:val="20"/>
        </w:rPr>
        <w:t xml:space="preserve">RPT is used for both reporting principles (RPT-nn, two digits) and report definitions (RPT-nnn, three digits). This is tolerated because the digit count and the context always disambiguate, and because renaming either would break existing citations. Any future prefix shall not reuse an existing three-letter code.</w:t>
      </w:r>
    </w:p>
    <w:p>
      <w:pPr>
        <w:pStyle w:val="Heading2"/>
        <w:spacing w:after="120" w:before="260"/>
      </w:pPr>
      <w:r>
        <w:rPr>
          <w:b/>
          <w:bCs/>
          <w:color w:val="2E74B5"/>
          <w:sz w:val="25"/>
          <w:szCs w:val="25"/>
        </w:rPr>
        <w:t xml:space="preserve">3.2 Identifier rules</w:t>
      </w:r>
    </w:p>
    <w:p>
      <w:pPr>
        <w:pStyle w:val="ListParagraph"/>
        <w:numPr>
          <w:ilvl w:val="0"/>
          <w:numId w:val="3"/>
        </w:numPr>
        <w:spacing w:after="60"/>
      </w:pPr>
      <w:r>
        <w:t xml:space="preserve">An identifier is allocated once and never reused, including after retirement.</w:t>
      </w:r>
    </w:p>
    <w:p>
      <w:pPr>
        <w:pStyle w:val="ListParagraph"/>
        <w:numPr>
          <w:ilvl w:val="0"/>
          <w:numId w:val="3"/>
        </w:numPr>
        <w:spacing w:after="60"/>
      </w:pPr>
      <w:r>
        <w:t xml:space="preserve">An identifier is never renumbered to close a gap. Gaps are expected and harmless.</w:t>
      </w:r>
    </w:p>
    <w:p>
      <w:pPr>
        <w:pStyle w:val="ListParagraph"/>
        <w:numPr>
          <w:ilvl w:val="0"/>
          <w:numId w:val="3"/>
        </w:numPr>
        <w:spacing w:after="60"/>
      </w:pPr>
      <w:r>
        <w:t xml:space="preserve">A retired identifier is retained in the register with status Retired and the reason.</w:t>
      </w:r>
    </w:p>
    <w:p>
      <w:pPr>
        <w:pStyle w:val="ListParagraph"/>
        <w:numPr>
          <w:ilvl w:val="0"/>
          <w:numId w:val="3"/>
        </w:numPr>
        <w:spacing w:after="60"/>
      </w:pPr>
      <w:r>
        <w:t xml:space="preserve">An identifier never encodes a hierarchy that can change. CAP identifiers encode a domain because domain membership is fixed by ADR; they do not encode a subdomain because a capability may move between subdomains within a domain.</w:t>
      </w:r>
    </w:p>
    <w:p>
      <w:pPr>
        <w:pStyle w:val="ListParagraph"/>
        <w:numPr>
          <w:ilvl w:val="0"/>
          <w:numId w:val="3"/>
        </w:numPr>
        <w:spacing w:after="60"/>
      </w:pPr>
      <w:r>
        <w:t xml:space="preserve">An identifier never encodes a version. Versions belong to the document, not the identifier.</w:t>
      </w:r>
    </w:p>
    <w:p>
      <w:pPr>
        <w:pStyle w:val="ListParagraph"/>
        <w:numPr>
          <w:ilvl w:val="0"/>
          <w:numId w:val="3"/>
        </w:numPr>
        <w:spacing w:after="60"/>
      </w:pPr>
      <w:r>
        <w:t xml:space="preserve">A citation is always by identifier plus name on first use in a document, and by identifier alone thereafter.</w:t>
      </w:r>
    </w:p>
    <w:p>
      <w:r>
        <w:br w:type="page"/>
      </w:r>
    </w:p>
    <w:p>
      <w:pPr>
        <w:pStyle w:val="Heading1"/>
        <w:spacing w:after="160" w:before="320"/>
      </w:pPr>
      <w:r>
        <w:rPr>
          <w:b/>
          <w:bCs/>
          <w:color w:val="1F4E79"/>
          <w:sz w:val="30"/>
          <w:szCs w:val="30"/>
        </w:rPr>
        <w:t xml:space="preserve">4. Business Naming</w:t>
      </w:r>
    </w:p>
    <w:p>
      <w:pPr>
        <w:pStyle w:val="Heading2"/>
        <w:spacing w:after="120" w:before="260"/>
      </w:pPr>
      <w:r>
        <w:rPr>
          <w:b/>
          <w:bCs/>
          <w:color w:val="2E74B5"/>
          <w:sz w:val="25"/>
          <w:szCs w:val="25"/>
        </w:rPr>
        <w:t xml:space="preserve">4.1 Object names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2708"/>
        <w:gridCol w:w="3249"/>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Correct</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Incorrect</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Singular noun phrase, title case.</w:t>
            </w:r>
          </w:p>
        </w:tc>
        <w:tc>
          <w:tcPr>
            <w:tcW w:type="dxa" w:w="2708"/>
            <w:tcMar>
              <w:top w:type="dxa" w:w="60"/>
              <w:left w:type="dxa" w:w="100"/>
              <w:bottom w:type="dxa" w:w="60"/>
              <w:right w:type="dxa" w:w="100"/>
            </w:tcMar>
            <w:vAlign w:val="center"/>
          </w:tcPr>
          <w:p>
            <w:pPr>
              <w:spacing w:after="20" w:before="20"/>
            </w:pPr>
            <w:r>
              <w:rPr>
                <w:sz w:val="20"/>
                <w:szCs w:val="20"/>
              </w:rPr>
              <w:t xml:space="preserve">Custody Assignment</w:t>
            </w:r>
          </w:p>
        </w:tc>
        <w:tc>
          <w:tcPr>
            <w:tcW w:type="dxa" w:w="3249"/>
            <w:tcMar>
              <w:top w:type="dxa" w:w="60"/>
              <w:left w:type="dxa" w:w="100"/>
              <w:bottom w:type="dxa" w:w="60"/>
              <w:right w:type="dxa" w:w="100"/>
            </w:tcMar>
            <w:vAlign w:val="center"/>
          </w:tcPr>
          <w:p>
            <w:pPr>
              <w:spacing w:after="20" w:before="20"/>
            </w:pPr>
            <w:r>
              <w:rPr>
                <w:sz w:val="20"/>
                <w:szCs w:val="20"/>
              </w:rPr>
              <w:t xml:space="preserve">CustodyAssignments, custody_assignment</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No type suffix.</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Verification Result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Verification Result Entity, VerificationResultDTO</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No domain prefix.</w:t>
            </w:r>
          </w:p>
        </w:tc>
        <w:tc>
          <w:tcPr>
            <w:tcW w:type="dxa" w:w="2708"/>
            <w:tcMar>
              <w:top w:type="dxa" w:w="60"/>
              <w:left w:type="dxa" w:w="100"/>
              <w:bottom w:type="dxa" w:w="60"/>
              <w:right w:type="dxa" w:w="100"/>
            </w:tcMar>
            <w:vAlign w:val="center"/>
          </w:tcPr>
          <w:p>
            <w:pPr>
              <w:spacing w:after="20" w:before="20"/>
            </w:pPr>
            <w:r>
              <w:rPr>
                <w:sz w:val="20"/>
                <w:szCs w:val="20"/>
              </w:rPr>
              <w:t xml:space="preserve">Permit</w:t>
            </w:r>
          </w:p>
        </w:tc>
        <w:tc>
          <w:tcPr>
            <w:tcW w:type="dxa" w:w="3249"/>
            <w:tcMar>
              <w:top w:type="dxa" w:w="60"/>
              <w:left w:type="dxa" w:w="100"/>
              <w:bottom w:type="dxa" w:w="60"/>
              <w:right w:type="dxa" w:w="100"/>
            </w:tcMar>
            <w:vAlign w:val="center"/>
          </w:tcPr>
          <w:p>
            <w:pPr>
              <w:spacing w:after="20" w:before="20"/>
            </w:pPr>
            <w:r>
              <w:rPr>
                <w:sz w:val="20"/>
                <w:szCs w:val="20"/>
              </w:rPr>
              <w:t xml:space="preserve">SEC Permit, SecPermit</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Business language, not implementation.</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Count Row, Scan Record</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Distinguish near neighbors explicitly.</w:t>
            </w:r>
          </w:p>
        </w:tc>
        <w:tc>
          <w:tcPr>
            <w:tcW w:type="dxa" w:w="2708"/>
            <w:tcMar>
              <w:top w:type="dxa" w:w="60"/>
              <w:left w:type="dxa" w:w="100"/>
              <w:bottom w:type="dxa" w:w="60"/>
              <w:right w:type="dxa" w:w="100"/>
            </w:tcMar>
            <w:vAlign w:val="center"/>
          </w:tcPr>
          <w:p>
            <w:pPr>
              <w:spacing w:after="20" w:before="20"/>
            </w:pPr>
            <w:r>
              <w:rPr>
                <w:sz w:val="20"/>
                <w:szCs w:val="20"/>
              </w:rPr>
              <w:t xml:space="preserve">Permit versus Loading Order</w:t>
            </w:r>
          </w:p>
        </w:tc>
        <w:tc>
          <w:tcPr>
            <w:tcW w:type="dxa" w:w="3249"/>
            <w:tcMar>
              <w:top w:type="dxa" w:w="60"/>
              <w:left w:type="dxa" w:w="100"/>
              <w:bottom w:type="dxa" w:w="60"/>
              <w:right w:type="dxa" w:w="100"/>
            </w:tcMar>
            <w:vAlign w:val="center"/>
          </w:tcPr>
          <w:p>
            <w:pPr>
              <w:spacing w:after="20" w:before="20"/>
            </w:pPr>
            <w:r>
              <w:rPr>
                <w:sz w:val="20"/>
                <w:szCs w:val="20"/>
              </w:rPr>
              <w:t xml:space="preserve">Load Document for both</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 configuration object is named for what it configures.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Legend Definition</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Legend Config, LegendSettings</w:t>
            </w:r>
          </w:p>
        </w:tc>
      </w:tr>
    </w:tbl>
    <w:p>
      <w:pPr>
        <w:pStyle w:val="Heading2"/>
        <w:spacing w:after="120" w:before="260"/>
      </w:pPr>
      <w:r>
        <w:rPr>
          <w:b/>
          <w:bCs/>
          <w:color w:val="2E74B5"/>
          <w:sz w:val="25"/>
          <w:szCs w:val="25"/>
        </w:rPr>
        <w:t xml:space="preserve">4.2 Attribute names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249"/>
        <w:gridCol w:w="2527"/>
        <w:gridCol w:w="3250"/>
      </w:tblGrid>
      <w:tr>
        <w:trPr>
          <w:tblHeader/>
        </w:trPr>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Correct</w:t>
            </w:r>
          </w:p>
        </w:tc>
        <w:tc>
          <w:tcPr>
            <w:tcW w:type="dxa" w:w="325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Incorrect</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Title case in specifications, business language.</w:t>
            </w:r>
          </w:p>
        </w:tc>
        <w:tc>
          <w:tcPr>
            <w:tcW w:type="dxa" w:w="2527"/>
            <w:tcMar>
              <w:top w:type="dxa" w:w="60"/>
              <w:left w:type="dxa" w:w="100"/>
              <w:bottom w:type="dxa" w:w="60"/>
              <w:right w:type="dxa" w:w="100"/>
            </w:tcMar>
            <w:vAlign w:val="center"/>
          </w:tcPr>
          <w:p>
            <w:pPr>
              <w:spacing w:after="20" w:before="20"/>
            </w:pPr>
            <w:r>
              <w:rPr>
                <w:sz w:val="20"/>
                <w:szCs w:val="20"/>
              </w:rPr>
              <w:t xml:space="preserve">Owning Department</w:t>
            </w:r>
          </w:p>
        </w:tc>
        <w:tc>
          <w:tcPr>
            <w:tcW w:type="dxa" w:w="3250"/>
            <w:tcMar>
              <w:top w:type="dxa" w:w="60"/>
              <w:left w:type="dxa" w:w="100"/>
              <w:bottom w:type="dxa" w:w="60"/>
              <w:right w:type="dxa" w:w="100"/>
            </w:tcMar>
            <w:vAlign w:val="center"/>
          </w:tcPr>
          <w:p>
            <w:pPr>
              <w:spacing w:after="20" w:before="20"/>
            </w:pPr>
            <w:r>
              <w:rPr>
                <w:sz w:val="20"/>
                <w:szCs w:val="20"/>
              </w:rPr>
              <w:t xml:space="preserve">owner_dept, DeptOwner</w:t>
            </w:r>
          </w:p>
        </w:tc>
      </w:tr>
      <w:tr>
        <w:trPr>
          <w:cantSplit/>
        </w:trPr>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A reference names the target, not the mechanism.</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Asset Type Id, AssetTypeFK</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A timestamp ends in At; a date ends in Date.</w:t>
            </w:r>
          </w:p>
        </w:tc>
        <w:tc>
          <w:tcPr>
            <w:tcW w:type="dxa" w:w="2527"/>
            <w:tcMar>
              <w:top w:type="dxa" w:w="60"/>
              <w:left w:type="dxa" w:w="100"/>
              <w:bottom w:type="dxa" w:w="60"/>
              <w:right w:type="dxa" w:w="100"/>
            </w:tcMar>
            <w:vAlign w:val="center"/>
          </w:tcPr>
          <w:p>
            <w:pPr>
              <w:spacing w:after="20" w:before="20"/>
            </w:pPr>
            <w:r>
              <w:rPr>
                <w:sz w:val="20"/>
                <w:szCs w:val="20"/>
              </w:rPr>
              <w:t xml:space="preserve">Sealed At, Purchase Date</w:t>
            </w:r>
          </w:p>
        </w:tc>
        <w:tc>
          <w:tcPr>
            <w:tcW w:type="dxa" w:w="3250"/>
            <w:tcMar>
              <w:top w:type="dxa" w:w="60"/>
              <w:left w:type="dxa" w:w="100"/>
              <w:bottom w:type="dxa" w:w="60"/>
              <w:right w:type="dxa" w:w="100"/>
            </w:tcMar>
            <w:vAlign w:val="center"/>
          </w:tcPr>
          <w:p>
            <w:pPr>
              <w:spacing w:after="20" w:before="20"/>
            </w:pPr>
            <w:r>
              <w:rPr>
                <w:sz w:val="20"/>
                <w:szCs w:val="20"/>
              </w:rPr>
              <w:t xml:space="preserve">SealTime, PurchaseDt</w:t>
            </w:r>
          </w:p>
        </w:tc>
      </w:tr>
      <w:tr>
        <w:trPr>
          <w:cantSplit/>
        </w:trPr>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A count ends in Count; a sum ends in Total or Value.</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Missing Count, Purchase Value</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NumMissing, PurchaseAmt</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A boolean reads as an assertion.</w:t>
            </w:r>
          </w:p>
        </w:tc>
        <w:tc>
          <w:tcPr>
            <w:tcW w:type="dxa" w:w="2527"/>
            <w:tcMar>
              <w:top w:type="dxa" w:w="60"/>
              <w:left w:type="dxa" w:w="100"/>
              <w:bottom w:type="dxa" w:w="60"/>
              <w:right w:type="dxa" w:w="100"/>
            </w:tcMar>
            <w:vAlign w:val="center"/>
          </w:tcPr>
          <w:p>
            <w:pPr>
              <w:spacing w:after="20" w:before="20"/>
            </w:pPr>
            <w:r>
              <w:rPr>
                <w:sz w:val="20"/>
                <w:szCs w:val="20"/>
              </w:rPr>
              <w:t xml:space="preserve">Is Primary, Trusted</w:t>
            </w:r>
          </w:p>
        </w:tc>
        <w:tc>
          <w:tcPr>
            <w:tcW w:type="dxa" w:w="3250"/>
            <w:tcMar>
              <w:top w:type="dxa" w:w="60"/>
              <w:left w:type="dxa" w:w="100"/>
              <w:bottom w:type="dxa" w:w="60"/>
              <w:right w:type="dxa" w:w="100"/>
            </w:tcMar>
            <w:vAlign w:val="center"/>
          </w:tcPr>
          <w:p>
            <w:pPr>
              <w:spacing w:after="20" w:before="20"/>
            </w:pPr>
            <w:r>
              <w:rPr>
                <w:sz w:val="20"/>
                <w:szCs w:val="20"/>
              </w:rPr>
              <w:t xml:space="preserve">PrimaryFlag, TrustYN</w:t>
            </w:r>
          </w:p>
        </w:tc>
      </w:tr>
      <w:tr>
        <w:trPr>
          <w:cantSplit/>
        </w:trPr>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An enumeration attribute is named for the concept, not the list.</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Status, Outcome, Severity</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StatusEnum, OutcomeCode</w:t>
            </w:r>
          </w:p>
        </w:tc>
      </w:tr>
      <w:tr>
        <w:trPr>
          <w:cantSplit/>
        </w:trPr>
        <w:tc>
          <w:tcPr>
            <w:tcW w:type="dxa" w:w="3249"/>
            <w:tcMar>
              <w:top w:type="dxa" w:w="60"/>
              <w:left w:type="dxa" w:w="100"/>
              <w:bottom w:type="dxa" w:w="60"/>
              <w:right w:type="dxa" w:w="100"/>
            </w:tcMar>
            <w:vAlign w:val="center"/>
          </w:tcPr>
          <w:p>
            <w:pPr>
              <w:spacing w:after="20" w:before="20"/>
            </w:pPr>
            <w:r>
              <w:rPr>
                <w:sz w:val="20"/>
                <w:szCs w:val="20"/>
              </w:rPr>
              <w:t xml:space="preserve">A capability-dependent attribute is named as if it always existed.</w:t>
            </w:r>
          </w:p>
        </w:tc>
        <w:tc>
          <w:tcPr>
            <w:tcW w:type="dxa" w:w="2527"/>
            <w:tcMar>
              <w:top w:type="dxa" w:w="60"/>
              <w:left w:type="dxa" w:w="100"/>
              <w:bottom w:type="dxa" w:w="60"/>
              <w:right w:type="dxa" w:w="100"/>
            </w:tcMar>
            <w:vAlign w:val="center"/>
          </w:tcPr>
          <w:p>
            <w:pPr>
              <w:spacing w:after="20" w:before="20"/>
            </w:pPr>
            <w:r>
              <w:rPr>
                <w:sz w:val="20"/>
                <w:szCs w:val="20"/>
              </w:rPr>
              <w:t xml:space="preserve">RFID Tag</w:t>
            </w:r>
          </w:p>
        </w:tc>
        <w:tc>
          <w:tcPr>
            <w:tcW w:type="dxa" w:w="3250"/>
            <w:tcMar>
              <w:top w:type="dxa" w:w="60"/>
              <w:left w:type="dxa" w:w="100"/>
              <w:bottom w:type="dxa" w:w="60"/>
              <w:right w:type="dxa" w:w="100"/>
            </w:tcMar>
            <w:vAlign w:val="center"/>
          </w:tcPr>
          <w:p>
            <w:pPr>
              <w:spacing w:after="20" w:before="20"/>
            </w:pPr>
            <w:r>
              <w:rPr>
                <w:sz w:val="20"/>
                <w:szCs w:val="20"/>
              </w:rPr>
              <w:t xml:space="preserve">Optional RFID Tag, RFID Tag If Enabled</w:t>
            </w:r>
          </w:p>
        </w:tc>
      </w:tr>
      <w:tr>
        <w:trPr>
          <w:cantSplit/>
        </w:trPr>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Never repeat the object name in its own attribute.</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Asset — Name</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Asset — Asset Name</w:t>
            </w:r>
          </w:p>
        </w:tc>
      </w:tr>
    </w:tbl>
    <w:p>
      <w:pPr>
        <w:pStyle w:val="Heading2"/>
        <w:spacing w:after="120" w:before="260"/>
      </w:pPr>
      <w:r>
        <w:rPr>
          <w:b/>
          <w:bCs/>
          <w:color w:val="2E74B5"/>
          <w:sz w:val="25"/>
          <w:szCs w:val="25"/>
        </w:rPr>
        <w:t xml:space="preserve">4.3 Status and enumeration values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status is an adjective or a past participle describing the state of the thing.</w:t>
            </w:r>
          </w:p>
        </w:tc>
        <w:tc>
          <w:tcPr>
            <w:tcW w:type="dxa" w:w="4513"/>
            <w:tcMar>
              <w:top w:type="dxa" w:w="60"/>
              <w:left w:type="dxa" w:w="100"/>
              <w:bottom w:type="dxa" w:w="60"/>
              <w:right w:type="dxa" w:w="100"/>
            </w:tcMar>
            <w:vAlign w:val="center"/>
          </w:tcPr>
          <w:p>
            <w:pPr>
              <w:spacing w:after="20" w:before="20"/>
            </w:pPr>
            <w:r>
              <w:rPr>
                <w:sz w:val="20"/>
                <w:szCs w:val="20"/>
              </w:rPr>
              <w:t xml:space="preserve">Active, Sealed, Dispatched, Closed, Revoked</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Not a verb describing what to do next.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Not "To Approve" — use "Pending Approval"</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terminal status is unambiguous.</w:t>
            </w:r>
          </w:p>
        </w:tc>
        <w:tc>
          <w:tcPr>
            <w:tcW w:type="dxa" w:w="4513"/>
            <w:tcMar>
              <w:top w:type="dxa" w:w="60"/>
              <w:left w:type="dxa" w:w="100"/>
              <w:bottom w:type="dxa" w:w="60"/>
              <w:right w:type="dxa" w:w="100"/>
            </w:tcMar>
            <w:vAlign w:val="center"/>
          </w:tcPr>
          <w:p>
            <w:pPr>
              <w:spacing w:after="20" w:before="20"/>
            </w:pPr>
            <w:r>
              <w:rPr>
                <w:sz w:val="20"/>
                <w:szCs w:val="20"/>
              </w:rPr>
              <w:t xml:space="preserve">Disposed, Archived, Revoked, Closed Unresolved</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pending status names what is awaited.</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Pending Owner, Pending Manager, Pending Security</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An outcome names the result, not the process.</w:t>
            </w:r>
          </w:p>
        </w:tc>
        <w:tc>
          <w:tcPr>
            <w:tcW w:type="dxa" w:w="4513"/>
            <w:tcMar>
              <w:top w:type="dxa" w:w="60"/>
              <w:left w:type="dxa" w:w="100"/>
              <w:bottom w:type="dxa" w:w="60"/>
              <w:right w:type="dxa" w:w="100"/>
            </w:tcMar>
            <w:vAlign w:val="center"/>
          </w:tcPr>
          <w:p>
            <w:pPr>
              <w:spacing w:after="20" w:before="20"/>
            </w:pPr>
            <w:r>
              <w:rPr>
                <w:sz w:val="20"/>
                <w:szCs w:val="20"/>
              </w:rPr>
              <w:t xml:space="preserve">Pass, Alert, Alarm, Inconclusive</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customer may rename a status; the category is fixed.</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Category Working; customer name "In Service"</w:t>
            </w:r>
          </w:p>
        </w:tc>
      </w:tr>
    </w:tbl>
    <w:p>
      <w:pPr>
        <w:pStyle w:val="Heading2"/>
        <w:spacing w:after="120" w:before="260"/>
      </w:pPr>
      <w:r>
        <w:rPr>
          <w:b/>
          <w:bCs/>
          <w:color w:val="2E74B5"/>
          <w:sz w:val="25"/>
          <w:szCs w:val="25"/>
        </w:rPr>
        <w:t xml:space="preserve">4.4 Event names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430"/>
        <w:gridCol w:w="2888"/>
        <w:gridCol w:w="2708"/>
      </w:tblGrid>
      <w:tr>
        <w:trPr>
          <w:tblHeader/>
        </w:trPr>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Correct</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Incorrect</w:t>
            </w:r>
          </w:p>
        </w:tc>
      </w:tr>
      <w:tr>
        <w:trPr>
          <w:cantSplit/>
        </w:trPr>
        <w:tc>
          <w:tcPr>
            <w:tcW w:type="dxa" w:w="3430"/>
            <w:tcMar>
              <w:top w:type="dxa" w:w="60"/>
              <w:left w:type="dxa" w:w="100"/>
              <w:bottom w:type="dxa" w:w="60"/>
              <w:right w:type="dxa" w:w="100"/>
            </w:tcMar>
            <w:vAlign w:val="center"/>
          </w:tcPr>
          <w:p>
            <w:pPr>
              <w:spacing w:after="20" w:before="20"/>
            </w:pPr>
            <w:r>
              <w:rPr>
                <w:sz w:val="20"/>
                <w:szCs w:val="20"/>
              </w:rPr>
              <w:t xml:space="preserve">Subject then past-tense verb, pascal case, no separator.</w:t>
            </w:r>
          </w:p>
        </w:tc>
        <w:tc>
          <w:tcPr>
            <w:tcW w:type="dxa" w:w="2888"/>
            <w:tcMar>
              <w:top w:type="dxa" w:w="60"/>
              <w:left w:type="dxa" w:w="100"/>
              <w:bottom w:type="dxa" w:w="60"/>
              <w:right w:type="dxa" w:w="100"/>
            </w:tcMar>
            <w:vAlign w:val="center"/>
          </w:tcPr>
          <w:p>
            <w:pPr>
              <w:spacing w:after="20" w:before="20"/>
            </w:pPr>
            <w:r>
              <w:rPr>
                <w:sz w:val="20"/>
                <w:szCs w:val="20"/>
              </w:rPr>
              <w:t xml:space="preserve">AssetLocationChanged</w:t>
            </w:r>
          </w:p>
        </w:tc>
        <w:tc>
          <w:tcPr>
            <w:tcW w:type="dxa" w:w="2708"/>
            <w:tcMar>
              <w:top w:type="dxa" w:w="60"/>
              <w:left w:type="dxa" w:w="100"/>
              <w:bottom w:type="dxa" w:w="60"/>
              <w:right w:type="dxa" w:w="100"/>
            </w:tcMar>
            <w:vAlign w:val="center"/>
          </w:tcPr>
          <w:p>
            <w:pPr>
              <w:spacing w:after="20" w:before="20"/>
            </w:pPr>
            <w:r>
              <w:rPr>
                <w:sz w:val="20"/>
                <w:szCs w:val="20"/>
              </w:rPr>
              <w:t xml:space="preserve">asset_location_changed, ChangeAssetLocation</w:t>
            </w:r>
          </w:p>
        </w:tc>
      </w:tr>
      <w:tr>
        <w:trPr>
          <w:cantSplit/>
        </w:trPr>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Past tense always. An event reports what happened.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PermitApproved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ApprovePermit, PermitApproval</w:t>
            </w:r>
          </w:p>
        </w:tc>
      </w:tr>
      <w:tr>
        <w:trPr>
          <w:cantSplit/>
        </w:trPr>
        <w:tc>
          <w:tcPr>
            <w:tcW w:type="dxa" w:w="3430"/>
            <w:tcMar>
              <w:top w:type="dxa" w:w="60"/>
              <w:left w:type="dxa" w:w="100"/>
              <w:bottom w:type="dxa" w:w="60"/>
              <w:right w:type="dxa" w:w="100"/>
            </w:tcMar>
            <w:vAlign w:val="center"/>
          </w:tcPr>
          <w:p>
            <w:pPr>
              <w:spacing w:after="20" w:before="20"/>
            </w:pPr>
            <w:r>
              <w:rPr>
                <w:sz w:val="20"/>
                <w:szCs w:val="20"/>
              </w:rPr>
              <w:t xml:space="preserve">Name the business fact, not the technical operation.</w:t>
            </w:r>
          </w:p>
        </w:tc>
        <w:tc>
          <w:tcPr>
            <w:tcW w:type="dxa" w:w="2888"/>
            <w:tcMar>
              <w:top w:type="dxa" w:w="60"/>
              <w:left w:type="dxa" w:w="100"/>
              <w:bottom w:type="dxa" w:w="60"/>
              <w:right w:type="dxa" w:w="100"/>
            </w:tcMar>
            <w:vAlign w:val="center"/>
          </w:tcPr>
          <w:p>
            <w:pPr>
              <w:spacing w:after="20" w:before="20"/>
            </w:pPr>
            <w:r>
              <w:rPr>
                <w:sz w:val="20"/>
                <w:szCs w:val="20"/>
              </w:rPr>
              <w:t xml:space="preserve">LoadingVerificationFailed</w:t>
            </w:r>
          </w:p>
        </w:tc>
        <w:tc>
          <w:tcPr>
            <w:tcW w:type="dxa" w:w="2708"/>
            <w:tcMar>
              <w:top w:type="dxa" w:w="60"/>
              <w:left w:type="dxa" w:w="100"/>
              <w:bottom w:type="dxa" w:w="60"/>
              <w:right w:type="dxa" w:w="100"/>
            </w:tcMar>
            <w:vAlign w:val="center"/>
          </w:tcPr>
          <w:p>
            <w:pPr>
              <w:spacing w:after="20" w:before="20"/>
            </w:pPr>
            <w:r>
              <w:rPr>
                <w:sz w:val="20"/>
                <w:szCs w:val="20"/>
              </w:rPr>
              <w:t xml:space="preserve">VerifyRowUpdated</w:t>
            </w:r>
          </w:p>
        </w:tc>
      </w:tr>
      <w:tr>
        <w:trPr>
          <w:cantSplit/>
        </w:trPr>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No domain prefix. The publisher is metadata, not part of the name.</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GateEventRecorded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SecGateEventRecorded</w:t>
            </w:r>
          </w:p>
        </w:tc>
      </w:tr>
      <w:tr>
        <w:trPr>
          <w:cantSplit/>
        </w:trPr>
        <w:tc>
          <w:tcPr>
            <w:tcW w:type="dxa" w:w="3430"/>
            <w:tcMar>
              <w:top w:type="dxa" w:w="60"/>
              <w:left w:type="dxa" w:w="100"/>
              <w:bottom w:type="dxa" w:w="60"/>
              <w:right w:type="dxa" w:w="100"/>
            </w:tcMar>
            <w:vAlign w:val="center"/>
          </w:tcPr>
          <w:p>
            <w:pPr>
              <w:spacing w:after="20" w:before="20"/>
            </w:pPr>
            <w:r>
              <w:rPr>
                <w:sz w:val="20"/>
                <w:szCs w:val="20"/>
              </w:rPr>
              <w:t xml:space="preserve">Paired outcomes are symmetric.</w:t>
            </w:r>
          </w:p>
        </w:tc>
        <w:tc>
          <w:tcPr>
            <w:tcW w:type="dxa" w:w="2888"/>
            <w:tcMar>
              <w:top w:type="dxa" w:w="60"/>
              <w:left w:type="dxa" w:w="100"/>
              <w:bottom w:type="dxa" w:w="60"/>
              <w:right w:type="dxa" w:w="100"/>
            </w:tcMar>
            <w:vAlign w:val="center"/>
          </w:tcPr>
          <w:p>
            <w:pPr>
              <w:spacing w:after="20" w:before="20"/>
            </w:pPr>
            <w:r>
              <w:rPr>
                <w:sz w:val="20"/>
                <w:szCs w:val="20"/>
              </w:rPr>
              <w:t xml:space="preserve">LoadingVerificationPassed and LoadingVerificationFailed</w:t>
            </w:r>
          </w:p>
        </w:tc>
        <w:tc>
          <w:tcPr>
            <w:tcW w:type="dxa" w:w="2708"/>
            <w:tcMar>
              <w:top w:type="dxa" w:w="60"/>
              <w:left w:type="dxa" w:w="100"/>
              <w:bottom w:type="dxa" w:w="60"/>
              <w:right w:type="dxa" w:w="100"/>
            </w:tcMar>
            <w:vAlign w:val="center"/>
          </w:tcPr>
          <w:p>
            <w:pPr>
              <w:spacing w:after="20" w:before="20"/>
            </w:pPr>
            <w:r>
              <w:rPr>
                <w:sz w:val="20"/>
                <w:szCs w:val="20"/>
              </w:rPr>
              <w:t xml:space="preserve">VerificationOk and VerifyFail</w:t>
            </w:r>
          </w:p>
        </w:tc>
      </w:tr>
      <w:tr>
        <w:trPr>
          <w:cantSplit/>
        </w:trPr>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Archival events are explicit.</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BuildingArchived, ZoneArchived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BuildingDeleted</w:t>
            </w:r>
          </w:p>
        </w:tc>
      </w:tr>
    </w:tbl>
    <w:p>
      <w:pPr>
        <w:pStyle w:val="Heading2"/>
        <w:spacing w:after="120" w:before="260"/>
      </w:pPr>
      <w:r>
        <w:rPr>
          <w:b/>
          <w:bCs/>
          <w:color w:val="2E74B5"/>
          <w:sz w:val="25"/>
          <w:szCs w:val="25"/>
        </w:rPr>
        <w:t xml:space="preserve">4.5 Permission codes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5055"/>
        <w:gridCol w:w="2527"/>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Form</w:t>
            </w:r>
          </w:p>
        </w:tc>
        <w:tc>
          <w:tcPr>
            <w:tcW w:type="dxa" w:w="5055"/>
            <w:tcMar>
              <w:top w:type="dxa" w:w="60"/>
              <w:left w:type="dxa" w:w="100"/>
              <w:bottom w:type="dxa" w:w="60"/>
              <w:right w:type="dxa" w:w="100"/>
            </w:tcMar>
            <w:vAlign w:val="center"/>
          </w:tcPr>
          <w:p>
            <w:pPr>
              <w:spacing w:after="20" w:before="20"/>
            </w:pPr>
            <w:r>
              <w:rPr>
                <w:sz w:val="20"/>
                <w:szCs w:val="20"/>
              </w:rPr>
              <w:t xml:space="preserve">Lower case, dot-separated, three parts: namespace, subject, action.</w:t>
            </w:r>
          </w:p>
        </w:tc>
        <w:tc>
          <w:tcPr>
            <w:tcW w:type="dxa" w:w="2527"/>
            <w:tcMar>
              <w:top w:type="dxa" w:w="60"/>
              <w:left w:type="dxa" w:w="100"/>
              <w:bottom w:type="dxa" w:w="60"/>
              <w:right w:type="dxa" w:w="100"/>
            </w:tcMar>
            <w:vAlign w:val="center"/>
          </w:tcPr>
          <w:p>
            <w:pPr>
              <w:spacing w:after="20" w:before="20"/>
            </w:pPr>
            <w:r>
              <w:rPr>
                <w:sz w:val="20"/>
                <w:szCs w:val="20"/>
              </w:rPr>
              <w:t xml:space="preserve">ast.asset.dispose</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Namespace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platform area or the module namespace.</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ast, sec, ops, int, iam, vlv</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Subject</w:t>
            </w:r>
          </w:p>
        </w:tc>
        <w:tc>
          <w:tcPr>
            <w:tcW w:type="dxa" w:w="5055"/>
            <w:tcMar>
              <w:top w:type="dxa" w:w="60"/>
              <w:left w:type="dxa" w:w="100"/>
              <w:bottom w:type="dxa" w:w="60"/>
              <w:right w:type="dxa" w:w="100"/>
            </w:tcMar>
            <w:vAlign w:val="center"/>
          </w:tcPr>
          <w:p>
            <w:pPr>
              <w:spacing w:after="20" w:before="20"/>
            </w:pPr>
            <w:r>
              <w:rPr>
                <w:sz w:val="20"/>
                <w:szCs w:val="20"/>
              </w:rPr>
              <w:t xml:space="preserve">The object or concept acted upon, singular.</w:t>
            </w:r>
          </w:p>
        </w:tc>
        <w:tc>
          <w:tcPr>
            <w:tcW w:type="dxa" w:w="2527"/>
            <w:tcMar>
              <w:top w:type="dxa" w:w="60"/>
              <w:left w:type="dxa" w:w="100"/>
              <w:bottom w:type="dxa" w:w="60"/>
              <w:right w:type="dxa" w:w="100"/>
            </w:tcMar>
            <w:vAlign w:val="center"/>
          </w:tcPr>
          <w:p>
            <w:pPr>
              <w:spacing w:after="20" w:before="20"/>
            </w:pPr>
            <w:r>
              <w:rPr>
                <w:sz w:val="20"/>
                <w:szCs w:val="20"/>
              </w:rPr>
              <w:t xml:space="preserve">asset, permit, verification, session</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Action</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From the closed set in PDS-05: create, read, update, delete, approve, execute, export, override, administer.</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override</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Uniqueness</w:t>
            </w:r>
          </w:p>
        </w:tc>
        <w:tc>
          <w:tcPr>
            <w:tcW w:type="dxa" w:w="5055"/>
            <w:tcMar>
              <w:top w:type="dxa" w:w="60"/>
              <w:left w:type="dxa" w:w="100"/>
              <w:bottom w:type="dxa" w:w="60"/>
              <w:right w:type="dxa" w:w="100"/>
            </w:tcMar>
            <w:vAlign w:val="center"/>
          </w:tcPr>
          <w:p>
            <w:pPr>
              <w:spacing w:after="20" w:before="20"/>
            </w:pPr>
            <w:r>
              <w:rPr>
                <w:sz w:val="20"/>
                <w:szCs w:val="20"/>
              </w:rPr>
              <w:t xml:space="preserve">Globally unique. A module registering a colliding code is refused.</w:t>
            </w:r>
          </w:p>
        </w:tc>
        <w:tc>
          <w:tcPr>
            <w:tcW w:type="dxa" w:w="2527"/>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Risk</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 permission that permits an override, an export or an administrative action is classified Elevated or Critical.</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sec.verification.override — Critical</w:t>
            </w:r>
          </w:p>
        </w:tc>
      </w:tr>
    </w:tbl>
    <w:p>
      <w:r>
        <w:br w:type="page"/>
      </w:r>
    </w:p>
    <w:p>
      <w:pPr>
        <w:pStyle w:val="Heading1"/>
        <w:spacing w:after="160" w:before="320"/>
      </w:pPr>
      <w:r>
        <w:rPr>
          <w:b/>
          <w:bCs/>
          <w:color w:val="1F4E79"/>
          <w:sz w:val="30"/>
          <w:szCs w:val="30"/>
        </w:rPr>
        <w:t xml:space="preserve">5. Technical Naming</w:t>
      </w:r>
    </w:p>
    <w:p>
      <w:pPr>
        <w:pStyle w:val="Heading2"/>
        <w:spacing w:after="120" w:before="260"/>
      </w:pPr>
      <w:r>
        <w:rPr>
          <w:b/>
          <w:bCs/>
          <w:color w:val="2E74B5"/>
          <w:sz w:val="25"/>
          <w:szCs w:val="25"/>
        </w:rPr>
        <w:t xml:space="preserve">5.1 API naming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4332"/>
        <w:gridCol w:w="3069"/>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Resource path</w:t>
            </w:r>
          </w:p>
        </w:tc>
        <w:tc>
          <w:tcPr>
            <w:tcW w:type="dxa" w:w="4332"/>
            <w:tcMar>
              <w:top w:type="dxa" w:w="60"/>
              <w:left w:type="dxa" w:w="100"/>
              <w:bottom w:type="dxa" w:w="60"/>
              <w:right w:type="dxa" w:w="100"/>
            </w:tcMar>
            <w:vAlign w:val="center"/>
          </w:tcPr>
          <w:p>
            <w:pPr>
              <w:spacing w:after="20" w:before="20"/>
            </w:pPr>
            <w:r>
              <w:rPr>
                <w:sz w:val="20"/>
                <w:szCs w:val="20"/>
              </w:rPr>
              <w:t xml:space="preserve">Plural, lower case, hyphenated where needed. Resources, not verbs.</w:t>
            </w:r>
          </w:p>
        </w:tc>
        <w:tc>
          <w:tcPr>
            <w:tcW w:type="dxa" w:w="3069"/>
            <w:tcMar>
              <w:top w:type="dxa" w:w="60"/>
              <w:left w:type="dxa" w:w="100"/>
              <w:bottom w:type="dxa" w:w="60"/>
              <w:right w:type="dxa" w:w="100"/>
            </w:tcMar>
            <w:vAlign w:val="center"/>
          </w:tcPr>
          <w:p>
            <w:pPr>
              <w:spacing w:after="20" w:before="20"/>
            </w:pPr>
            <w:r>
              <w:rPr>
                <w:sz w:val="20"/>
                <w:szCs w:val="20"/>
              </w:rPr>
              <w:t xml:space="preserve">/v1/assets, /v1/custody-assignments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Nested resource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Only where the child cannot exist independently.</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/v1/permits/{id}/lines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Action that is not CRUD</w:t>
            </w:r>
          </w:p>
        </w:tc>
        <w:tc>
          <w:tcPr>
            <w:tcW w:type="dxa" w:w="4332"/>
            <w:tcMar>
              <w:top w:type="dxa" w:w="60"/>
              <w:left w:type="dxa" w:w="100"/>
              <w:bottom w:type="dxa" w:w="60"/>
              <w:right w:type="dxa" w:w="100"/>
            </w:tcMar>
            <w:vAlign w:val="center"/>
          </w:tcPr>
          <w:p>
            <w:pPr>
              <w:spacing w:after="20" w:before="20"/>
            </w:pPr>
            <w:r>
              <w:rPr>
                <w:sz w:val="20"/>
                <w:szCs w:val="20"/>
              </w:rPr>
              <w:t xml:space="preserve">A sub-resource named for the action, in the imperative.</w:t>
            </w:r>
          </w:p>
        </w:tc>
        <w:tc>
          <w:tcPr>
            <w:tcW w:type="dxa" w:w="3069"/>
            <w:tcMar>
              <w:top w:type="dxa" w:w="60"/>
              <w:left w:type="dxa" w:w="100"/>
              <w:bottom w:type="dxa" w:w="60"/>
              <w:right w:type="dxa" w:w="100"/>
            </w:tcMar>
            <w:vAlign w:val="center"/>
          </w:tcPr>
          <w:p>
            <w:pPr>
              <w:spacing w:after="20" w:before="20"/>
            </w:pPr>
            <w:r>
              <w:rPr>
                <w:sz w:val="20"/>
                <w:szCs w:val="20"/>
              </w:rPr>
              <w:t xml:space="preserve">POST /v1/inventory-sessions/{id}/close</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Version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Major version in the path. Never in a header or a query parameter.</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/v1/</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Field names in payloads</w:t>
            </w:r>
          </w:p>
        </w:tc>
        <w:tc>
          <w:tcPr>
            <w:tcW w:type="dxa" w:w="4332"/>
            <w:tcMar>
              <w:top w:type="dxa" w:w="60"/>
              <w:left w:type="dxa" w:w="100"/>
              <w:bottom w:type="dxa" w:w="60"/>
              <w:right w:type="dxa" w:w="100"/>
            </w:tcMar>
            <w:vAlign w:val="center"/>
          </w:tcPr>
          <w:p>
            <w:pPr>
              <w:spacing w:after="20" w:before="20"/>
            </w:pPr>
            <w:r>
              <w:rPr>
                <w:sz w:val="20"/>
                <w:szCs w:val="20"/>
              </w:rPr>
              <w:t xml:space="preserve">Camel case, derived mechanically from the specification name.</w:t>
            </w:r>
          </w:p>
        </w:tc>
        <w:tc>
          <w:tcPr>
            <w:tcW w:type="dxa" w:w="3069"/>
            <w:tcMar>
              <w:top w:type="dxa" w:w="60"/>
              <w:left w:type="dxa" w:w="100"/>
              <w:bottom w:type="dxa" w:w="60"/>
              <w:right w:type="dxa" w:w="100"/>
            </w:tcMar>
            <w:vAlign w:val="center"/>
          </w:tcPr>
          <w:p>
            <w:pPr>
              <w:spacing w:after="20" w:before="20"/>
            </w:pPr>
            <w:r>
              <w:rPr>
                <w:sz w:val="20"/>
                <w:szCs w:val="20"/>
              </w:rPr>
              <w:t xml:space="preserve">owningDepartment, sealedAt, isPrimary</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Identifiers in payloads</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reference field is named for the target with an Id suffix only in the wire format.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assetTypeId</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Collections</w:t>
            </w:r>
          </w:p>
        </w:tc>
        <w:tc>
          <w:tcPr>
            <w:tcW w:type="dxa" w:w="4332"/>
            <w:tcMar>
              <w:top w:type="dxa" w:w="60"/>
              <w:left w:type="dxa" w:w="100"/>
              <w:bottom w:type="dxa" w:w="60"/>
              <w:right w:type="dxa" w:w="100"/>
            </w:tcMar>
            <w:vAlign w:val="center"/>
          </w:tcPr>
          <w:p>
            <w:pPr>
              <w:spacing w:after="20" w:before="20"/>
            </w:pPr>
            <w:r>
              <w:rPr>
                <w:sz w:val="20"/>
                <w:szCs w:val="20"/>
              </w:rPr>
              <w:t xml:space="preserve">Always an object with a data array and paging metadata, never a bare array.</w:t>
            </w:r>
          </w:p>
        </w:tc>
        <w:tc>
          <w:tcPr>
            <w:tcW w:type="dxa" w:w="3069"/>
            <w:tcMar>
              <w:top w:type="dxa" w:w="60"/>
              <w:left w:type="dxa" w:w="100"/>
              <w:bottom w:type="dxa" w:w="60"/>
              <w:right w:type="dxa" w:w="100"/>
            </w:tcMar>
            <w:vAlign w:val="center"/>
          </w:tcPr>
          <w:p>
            <w:pPr>
              <w:spacing w:after="20" w:before="20"/>
            </w:pPr>
            <w:r>
              <w:rPr>
                <w:sz w:val="20"/>
                <w:szCs w:val="20"/>
              </w:rPr>
              <w:t xml:space="preserve">{ data: [...], paging: {...} }</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Errors</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 stable code, a class from PDS-07 section 3.1, a localized message, a correlation identifier.</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 code: "VALIDATION_FAILED", ... }</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Idempotency</w:t>
            </w:r>
          </w:p>
        </w:tc>
        <w:tc>
          <w:tcPr>
            <w:tcW w:type="dxa" w:w="4332"/>
            <w:tcMar>
              <w:top w:type="dxa" w:w="60"/>
              <w:left w:type="dxa" w:w="100"/>
              <w:bottom w:type="dxa" w:w="60"/>
              <w:right w:type="dxa" w:w="100"/>
            </w:tcMar>
            <w:vAlign w:val="center"/>
          </w:tcPr>
          <w:p>
            <w:pPr>
              <w:spacing w:after="20" w:before="20"/>
            </w:pPr>
            <w:r>
              <w:rPr>
                <w:sz w:val="20"/>
                <w:szCs w:val="20"/>
              </w:rPr>
              <w:t xml:space="preserve">A header carrying a caller-supplied key on every unreliable-channel operation.</w:t>
            </w:r>
          </w:p>
        </w:tc>
        <w:tc>
          <w:tcPr>
            <w:tcW w:type="dxa" w:w="3069"/>
            <w:tcMar>
              <w:top w:type="dxa" w:w="60"/>
              <w:left w:type="dxa" w:w="100"/>
              <w:bottom w:type="dxa" w:w="60"/>
              <w:right w:type="dxa" w:w="100"/>
            </w:tcMar>
            <w:vAlign w:val="center"/>
          </w:tcPr>
          <w:p>
            <w:pPr>
              <w:spacing w:after="20" w:before="20"/>
            </w:pPr>
            <w:r>
              <w:rPr>
                <w:sz w:val="20"/>
                <w:szCs w:val="20"/>
              </w:rPr>
              <w:t xml:space="preserve">Idempotency-Key</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Filtering and sorting</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Query parameters with a declared grammar. Never free-form expressions.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?status=Working&amp;sort=-purchaseDate</w:t>
            </w:r>
          </w:p>
        </w:tc>
      </w:tr>
    </w:tbl>
    <w:p>
      <w:pPr>
        <w:pStyle w:val="Heading2"/>
        <w:spacing w:after="120" w:before="260"/>
      </w:pPr>
      <w:r>
        <w:rPr>
          <w:b/>
          <w:bCs/>
          <w:color w:val="2E74B5"/>
          <w:sz w:val="25"/>
          <w:szCs w:val="25"/>
        </w:rPr>
        <w:t xml:space="preserve">5.2 Database naming</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Position  </w:t>
      </w:r>
      <w:r>
        <w:rPr>
          <w:sz w:val="20"/>
          <w:szCs w:val="20"/>
        </w:rPr>
        <w:t xml:space="preserve">The physical model is derived from PDS-05. Derivation is mechanical, so that an engineer reading a table can find the object definition without a mapping document.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4694"/>
        <w:gridCol w:w="2707"/>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270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Table</w:t>
            </w:r>
          </w:p>
        </w:tc>
        <w:tc>
          <w:tcPr>
            <w:tcW w:type="dxa" w:w="4694"/>
            <w:tcMar>
              <w:top w:type="dxa" w:w="60"/>
              <w:left w:type="dxa" w:w="100"/>
              <w:bottom w:type="dxa" w:w="60"/>
              <w:right w:type="dxa" w:w="100"/>
            </w:tcMar>
            <w:vAlign w:val="center"/>
          </w:tcPr>
          <w:p>
            <w:pPr>
              <w:spacing w:after="20" w:before="20"/>
            </w:pPr>
            <w:r>
              <w:rPr>
                <w:sz w:val="20"/>
                <w:szCs w:val="20"/>
              </w:rPr>
              <w:t xml:space="preserve">Snake case, plural, derived from the object name. No prefix.</w:t>
            </w:r>
          </w:p>
        </w:tc>
        <w:tc>
          <w:tcPr>
            <w:tcW w:type="dxa" w:w="2707"/>
            <w:tcMar>
              <w:top w:type="dxa" w:w="60"/>
              <w:left w:type="dxa" w:w="100"/>
              <w:bottom w:type="dxa" w:w="60"/>
              <w:right w:type="dxa" w:w="100"/>
            </w:tcMar>
            <w:vAlign w:val="center"/>
          </w:tcPr>
          <w:p>
            <w:pPr>
              <w:spacing w:after="20" w:before="20"/>
            </w:pPr>
            <w:r>
              <w:rPr>
                <w:sz w:val="20"/>
                <w:szCs w:val="20"/>
              </w:rPr>
              <w:t xml:space="preserve">custody_assignments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Column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Snake case, derived from the attribute name.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owning_department_id, sealed_at</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Primary key</w:t>
            </w:r>
          </w:p>
        </w:tc>
        <w:tc>
          <w:tcPr>
            <w:tcW w:type="dxa" w:w="4694"/>
            <w:tcMar>
              <w:top w:type="dxa" w:w="60"/>
              <w:left w:type="dxa" w:w="100"/>
              <w:bottom w:type="dxa" w:w="60"/>
              <w:right w:type="dxa" w:w="100"/>
            </w:tcMar>
            <w:vAlign w:val="center"/>
          </w:tcPr>
          <w:p>
            <w:pPr>
              <w:spacing w:after="20" w:before="20"/>
            </w:pPr>
            <w:r>
              <w:rPr>
                <w:sz w:val="20"/>
                <w:szCs w:val="20"/>
              </w:rPr>
              <w:t xml:space="preserve">id. A single surrogate key on every table.</w:t>
            </w:r>
          </w:p>
        </w:tc>
        <w:tc>
          <w:tcPr>
            <w:tcW w:type="dxa" w:w="2707"/>
            <w:tcMar>
              <w:top w:type="dxa" w:w="60"/>
              <w:left w:type="dxa" w:w="100"/>
              <w:bottom w:type="dxa" w:w="60"/>
              <w:right w:type="dxa" w:w="100"/>
            </w:tcMar>
            <w:vAlign w:val="center"/>
          </w:tcPr>
          <w:p>
            <w:pPr>
              <w:spacing w:after="20" w:before="20"/>
            </w:pPr>
            <w:r>
              <w:rPr>
                <w:sz w:val="20"/>
                <w:szCs w:val="20"/>
              </w:rPr>
              <w:t xml:space="preserve">id</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Foreign key column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Target table singular, then _id.</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asset_type_id</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Foreign key constraint</w:t>
            </w:r>
          </w:p>
        </w:tc>
        <w:tc>
          <w:tcPr>
            <w:tcW w:type="dxa" w:w="4694"/>
            <w:tcMar>
              <w:top w:type="dxa" w:w="60"/>
              <w:left w:type="dxa" w:w="100"/>
              <w:bottom w:type="dxa" w:w="60"/>
              <w:right w:type="dxa" w:w="100"/>
            </w:tcMar>
            <w:vAlign w:val="center"/>
          </w:tcPr>
          <w:p>
            <w:pPr>
              <w:spacing w:after="20" w:before="20"/>
            </w:pPr>
            <w:r>
              <w:rPr>
                <w:sz w:val="20"/>
                <w:szCs w:val="20"/>
              </w:rPr>
              <w:t xml:space="preserve">fk_ then child table then _ then column.</w:t>
            </w:r>
          </w:p>
        </w:tc>
        <w:tc>
          <w:tcPr>
            <w:tcW w:type="dxa" w:w="2707"/>
            <w:tcMar>
              <w:top w:type="dxa" w:w="60"/>
              <w:left w:type="dxa" w:w="100"/>
              <w:bottom w:type="dxa" w:w="60"/>
              <w:right w:type="dxa" w:w="100"/>
            </w:tcMar>
            <w:vAlign w:val="center"/>
          </w:tcPr>
          <w:p>
            <w:pPr>
              <w:spacing w:after="20" w:before="20"/>
            </w:pPr>
            <w:r>
              <w:rPr>
                <w:sz w:val="20"/>
                <w:szCs w:val="20"/>
              </w:rPr>
              <w:t xml:space="preserve">fk_assets_asset_type_id</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Unique constraint</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uq_ then table then _ then columns.</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uq_rfid_tags_tag_identifier</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Index</w:t>
            </w:r>
          </w:p>
        </w:tc>
        <w:tc>
          <w:tcPr>
            <w:tcW w:type="dxa" w:w="4694"/>
            <w:tcMar>
              <w:top w:type="dxa" w:w="60"/>
              <w:left w:type="dxa" w:w="100"/>
              <w:bottom w:type="dxa" w:w="60"/>
              <w:right w:type="dxa" w:w="100"/>
            </w:tcMar>
            <w:vAlign w:val="center"/>
          </w:tcPr>
          <w:p>
            <w:pPr>
              <w:spacing w:after="20" w:before="20"/>
            </w:pPr>
            <w:r>
              <w:rPr>
                <w:sz w:val="20"/>
                <w:szCs w:val="20"/>
              </w:rPr>
              <w:t xml:space="preserve">ix_ then table then _ then columns.</w:t>
            </w:r>
          </w:p>
        </w:tc>
        <w:tc>
          <w:tcPr>
            <w:tcW w:type="dxa" w:w="2707"/>
            <w:tcMar>
              <w:top w:type="dxa" w:w="60"/>
              <w:left w:type="dxa" w:w="100"/>
              <w:bottom w:type="dxa" w:w="60"/>
              <w:right w:type="dxa" w:w="100"/>
            </w:tcMar>
            <w:vAlign w:val="center"/>
          </w:tcPr>
          <w:p>
            <w:pPr>
              <w:spacing w:after="20" w:before="20"/>
            </w:pPr>
            <w:r>
              <w:rPr>
                <w:sz w:val="20"/>
                <w:szCs w:val="20"/>
              </w:rPr>
              <w:t xml:space="preserve">ix_gate_events_gate_id_event_time</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Check constraint</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ck_ then table then _ then rule mnemonic.</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ck_permits_validity_window</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Extension table</w:t>
            </w:r>
          </w:p>
        </w:tc>
        <w:tc>
          <w:tcPr>
            <w:tcW w:type="dxa" w:w="4694"/>
            <w:tcMar>
              <w:top w:type="dxa" w:w="60"/>
              <w:left w:type="dxa" w:w="100"/>
              <w:bottom w:type="dxa" w:w="60"/>
              <w:right w:type="dxa" w:w="100"/>
            </w:tcMar>
            <w:vAlign w:val="center"/>
          </w:tcPr>
          <w:p>
            <w:pPr>
              <w:spacing w:after="20" w:before="20"/>
            </w:pPr>
            <w:r>
              <w:rPr>
                <w:sz w:val="20"/>
                <w:szCs w:val="20"/>
              </w:rPr>
              <w:t xml:space="preserve">Module namespace, then the host table.</w:t>
            </w:r>
          </w:p>
        </w:tc>
        <w:tc>
          <w:tcPr>
            <w:tcW w:type="dxa" w:w="2707"/>
            <w:tcMar>
              <w:top w:type="dxa" w:w="60"/>
              <w:left w:type="dxa" w:w="100"/>
              <w:bottom w:type="dxa" w:w="60"/>
              <w:right w:type="dxa" w:w="100"/>
            </w:tcMar>
            <w:vAlign w:val="center"/>
          </w:tcPr>
          <w:p>
            <w:pPr>
              <w:spacing w:after="20" w:before="20"/>
            </w:pPr>
            <w:r>
              <w:rPr>
                <w:sz w:val="20"/>
                <w:szCs w:val="20"/>
              </w:rPr>
              <w:t xml:space="preserve">vlv_vehicles_ext</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Nullability</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Only PDS-05 Required attributes are NOT NULL. Everything else is nullable, with obligation resolved at runtime.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Enumerations</w:t>
            </w:r>
          </w:p>
        </w:tc>
        <w:tc>
          <w:tcPr>
            <w:tcW w:type="dxa" w:w="4694"/>
            <w:tcMar>
              <w:top w:type="dxa" w:w="60"/>
              <w:left w:type="dxa" w:w="100"/>
              <w:bottom w:type="dxa" w:w="60"/>
              <w:right w:type="dxa" w:w="100"/>
            </w:tcMar>
            <w:vAlign w:val="center"/>
          </w:tcPr>
          <w:p>
            <w:pPr>
              <w:spacing w:after="20" w:before="20"/>
            </w:pPr>
            <w:r>
              <w:rPr>
                <w:sz w:val="20"/>
                <w:szCs w:val="20"/>
              </w:rPr>
              <w:t xml:space="preserve">Stored as a code referencing a lookup value, never as a database enum type.</w:t>
            </w:r>
          </w:p>
        </w:tc>
        <w:tc>
          <w:tcPr>
            <w:tcW w:type="dxa" w:w="2707"/>
            <w:tcMar>
              <w:top w:type="dxa" w:w="60"/>
              <w:left w:type="dxa" w:w="100"/>
              <w:bottom w:type="dxa" w:w="60"/>
              <w:right w:type="dxa" w:w="100"/>
            </w:tcMar>
            <w:vAlign w:val="center"/>
          </w:tcPr>
          <w:p>
            <w:pPr>
              <w:spacing w:after="20" w:before="20"/>
            </w:pPr>
            <w:r>
              <w:rPr>
                <w:sz w:val="20"/>
                <w:szCs w:val="20"/>
              </w:rPr>
              <w:t xml:space="preserve">status_code</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Timestamps</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Always stored in UTC, always with time zone awareness.</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sealed_at timestamptz</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Soft archival</w:t>
            </w:r>
          </w:p>
        </w:tc>
        <w:tc>
          <w:tcPr>
            <w:tcW w:type="dxa" w:w="4694"/>
            <w:tcMar>
              <w:top w:type="dxa" w:w="60"/>
              <w:left w:type="dxa" w:w="100"/>
              <w:bottom w:type="dxa" w:w="60"/>
              <w:right w:type="dxa" w:w="100"/>
            </w:tcMar>
            <w:vAlign w:val="center"/>
          </w:tcPr>
          <w:p>
            <w:pPr>
              <w:spacing w:after="20" w:before="20"/>
            </w:pPr>
            <w:r>
              <w:rPr>
                <w:sz w:val="20"/>
                <w:szCs w:val="20"/>
              </w:rPr>
              <w:t xml:space="preserve">archived_at and archived_by. Never a boolean deleted flag.</w:t>
            </w:r>
          </w:p>
        </w:tc>
        <w:tc>
          <w:tcPr>
            <w:tcW w:type="dxa" w:w="2707"/>
            <w:tcMar>
              <w:top w:type="dxa" w:w="60"/>
              <w:left w:type="dxa" w:w="100"/>
              <w:bottom w:type="dxa" w:w="60"/>
              <w:right w:type="dxa" w:w="100"/>
            </w:tcMar>
            <w:vAlign w:val="center"/>
          </w:tcPr>
          <w:p>
            <w:pPr>
              <w:spacing w:after="20" w:before="20"/>
            </w:pPr>
            <w:r>
              <w:rPr>
                <w:sz w:val="20"/>
                <w:szCs w:val="20"/>
              </w:rPr>
              <w:t xml:space="preserve">archived_at</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High-volume tables</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Declared in PDS-05 Appendix C and partitioned by time or tenant.</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audit_log, inventory_count_lines</w:t>
            </w:r>
          </w:p>
        </w:tc>
      </w:tr>
    </w:tbl>
    <w:p>
      <w:pPr>
        <w:pStyle w:val="Heading2"/>
        <w:spacing w:after="120" w:before="260"/>
      </w:pPr>
      <w:r>
        <w:rPr>
          <w:b/>
          <w:bCs/>
          <w:color w:val="2E74B5"/>
          <w:sz w:val="25"/>
          <w:szCs w:val="25"/>
        </w:rPr>
        <w:t xml:space="preserve">5.3 Code naming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4332"/>
        <w:gridCol w:w="2708"/>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Class or type for an object</w:t>
            </w:r>
          </w:p>
        </w:tc>
        <w:tc>
          <w:tcPr>
            <w:tcW w:type="dxa" w:w="4332"/>
            <w:tcMar>
              <w:top w:type="dxa" w:w="60"/>
              <w:left w:type="dxa" w:w="100"/>
              <w:bottom w:type="dxa" w:w="60"/>
              <w:right w:type="dxa" w:w="100"/>
            </w:tcMar>
            <w:vAlign w:val="center"/>
          </w:tcPr>
          <w:p>
            <w:pPr>
              <w:spacing w:after="20" w:before="20"/>
            </w:pPr>
            <w:r>
              <w:rPr>
                <w:sz w:val="20"/>
                <w:szCs w:val="20"/>
              </w:rPr>
              <w:t xml:space="preserve">Pascal case, exactly the specification name with spaces removed.</w:t>
            </w:r>
          </w:p>
        </w:tc>
        <w:tc>
          <w:tcPr>
            <w:tcW w:type="dxa" w:w="2708"/>
            <w:tcMar>
              <w:top w:type="dxa" w:w="60"/>
              <w:left w:type="dxa" w:w="100"/>
              <w:bottom w:type="dxa" w:w="60"/>
              <w:right w:type="dxa" w:w="100"/>
            </w:tcMar>
            <w:vAlign w:val="center"/>
          </w:tcPr>
          <w:p>
            <w:pPr>
              <w:spacing w:after="20" w:before="20"/>
            </w:pPr>
            <w:r>
              <w:rPr>
                <w:sz w:val="20"/>
                <w:szCs w:val="20"/>
              </w:rPr>
              <w:t xml:space="preserve">CustodyAssignment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Service class</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service name plus Service.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ValidationService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Service operation</w:t>
            </w:r>
          </w:p>
        </w:tc>
        <w:tc>
          <w:tcPr>
            <w:tcW w:type="dxa" w:w="4332"/>
            <w:tcMar>
              <w:top w:type="dxa" w:w="60"/>
              <w:left w:type="dxa" w:w="100"/>
              <w:bottom w:type="dxa" w:w="60"/>
              <w:right w:type="dxa" w:w="100"/>
            </w:tcMar>
            <w:vAlign w:val="center"/>
          </w:tcPr>
          <w:p>
            <w:pPr>
              <w:spacing w:after="20" w:before="20"/>
            </w:pPr>
            <w:r>
              <w:rPr>
                <w:sz w:val="20"/>
                <w:szCs w:val="20"/>
              </w:rPr>
              <w:t xml:space="preserve">Exactly the operation name in PDS-07.</w:t>
            </w:r>
          </w:p>
        </w:tc>
        <w:tc>
          <w:tcPr>
            <w:tcW w:type="dxa" w:w="2708"/>
            <w:tcMar>
              <w:top w:type="dxa" w:w="60"/>
              <w:left w:type="dxa" w:w="100"/>
              <w:bottom w:type="dxa" w:w="60"/>
              <w:right w:type="dxa" w:w="100"/>
            </w:tcMar>
            <w:vAlign w:val="center"/>
          </w:tcPr>
          <w:p>
            <w:pPr>
              <w:spacing w:after="20" w:before="20"/>
            </w:pPr>
            <w:r>
              <w:rPr>
                <w:sz w:val="20"/>
                <w:szCs w:val="20"/>
              </w:rPr>
              <w:t xml:space="preserve">resolveEffectiveRules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Event class</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Exactly the event name.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AssetLocationChanged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Module package or namespace</w:t>
            </w:r>
          </w:p>
        </w:tc>
        <w:tc>
          <w:tcPr>
            <w:tcW w:type="dxa" w:w="4332"/>
            <w:tcMar>
              <w:top w:type="dxa" w:w="60"/>
              <w:left w:type="dxa" w:w="100"/>
              <w:bottom w:type="dxa" w:w="60"/>
              <w:right w:type="dxa" w:w="100"/>
            </w:tcMar>
            <w:vAlign w:val="center"/>
          </w:tcPr>
          <w:p>
            <w:pPr>
              <w:spacing w:after="20" w:before="20"/>
            </w:pPr>
            <w:r>
              <w:rPr>
                <w:sz w:val="20"/>
                <w:szCs w:val="20"/>
              </w:rPr>
              <w:t xml:space="preserve">Vendor, product, module mnemonic.</w:t>
            </w:r>
          </w:p>
        </w:tc>
        <w:tc>
          <w:tcPr>
            <w:tcW w:type="dxa" w:w="2708"/>
            <w:tcMar>
              <w:top w:type="dxa" w:w="60"/>
              <w:left w:type="dxa" w:w="100"/>
              <w:bottom w:type="dxa" w:w="60"/>
              <w:right w:type="dxa" w:w="100"/>
            </w:tcMar>
            <w:vAlign w:val="center"/>
          </w:tcPr>
          <w:p>
            <w:pPr>
              <w:spacing w:after="20" w:before="20"/>
            </w:pPr>
            <w:r>
              <w:rPr>
                <w:sz w:val="20"/>
                <w:szCs w:val="20"/>
              </w:rPr>
              <w:t xml:space="preserve">com.trangant.teaip.vlv</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Test name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rule or requirement identifier, then the behavior asserted.</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BR_107_excess_items_raise_alarm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Constants</w:t>
            </w:r>
          </w:p>
        </w:tc>
        <w:tc>
          <w:tcPr>
            <w:tcW w:type="dxa" w:w="4332"/>
            <w:tcMar>
              <w:top w:type="dxa" w:w="60"/>
              <w:left w:type="dxa" w:w="100"/>
              <w:bottom w:type="dxa" w:w="60"/>
              <w:right w:type="dxa" w:w="100"/>
            </w:tcMar>
            <w:vAlign w:val="center"/>
          </w:tcPr>
          <w:p>
            <w:pPr>
              <w:spacing w:after="20" w:before="20"/>
            </w:pPr>
            <w:r>
              <w:rPr>
                <w:sz w:val="20"/>
                <w:szCs w:val="20"/>
              </w:rPr>
              <w:t xml:space="preserve">None for business values. A business value is configuration, not a constant.</w:t>
            </w:r>
          </w:p>
        </w:tc>
        <w:tc>
          <w:tcPr>
            <w:tcW w:type="dxa" w:w="2708"/>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Comments</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Explain why, never what. A comment restating the code is removed in review.</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Style w:val="Heading2"/>
        <w:spacing w:after="120" w:before="260"/>
      </w:pPr>
      <w:r>
        <w:rPr>
          <w:b/>
          <w:bCs/>
          <w:color w:val="2E74B5"/>
          <w:sz w:val="25"/>
          <w:szCs w:val="25"/>
        </w:rPr>
        <w:t xml:space="preserve">5.4 Screen and interface naming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3610"/>
        <w:gridCol w:w="3250"/>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325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Screen code</w:t>
            </w:r>
          </w:p>
        </w:tc>
        <w:tc>
          <w:tcPr>
            <w:tcW w:type="dxa" w:w="3610"/>
            <w:tcMar>
              <w:top w:type="dxa" w:w="60"/>
              <w:left w:type="dxa" w:w="100"/>
              <w:bottom w:type="dxa" w:w="60"/>
              <w:right w:type="dxa" w:w="100"/>
            </w:tcMar>
            <w:vAlign w:val="center"/>
          </w:tcPr>
          <w:p>
            <w:pPr>
              <w:spacing w:after="20" w:before="20"/>
            </w:pPr>
            <w:r>
              <w:rPr>
                <w:sz w:val="20"/>
                <w:szCs w:val="20"/>
              </w:rPr>
              <w:t xml:space="preserve">SCR-nnn, permanent.</w:t>
            </w:r>
          </w:p>
        </w:tc>
        <w:tc>
          <w:tcPr>
            <w:tcW w:type="dxa" w:w="3250"/>
            <w:tcMar>
              <w:top w:type="dxa" w:w="60"/>
              <w:left w:type="dxa" w:w="100"/>
              <w:bottom w:type="dxa" w:w="60"/>
              <w:right w:type="dxa" w:w="100"/>
            </w:tcMar>
            <w:vAlign w:val="center"/>
          </w:tcPr>
          <w:p>
            <w:pPr>
              <w:spacing w:after="20" w:before="20"/>
            </w:pPr>
            <w:r>
              <w:rPr>
                <w:sz w:val="20"/>
                <w:szCs w:val="20"/>
              </w:rPr>
              <w:t xml:space="preserve">SCR-102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Screen title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The object name for a detail screen; the plural for a list.</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Asset, Assets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Field label</w:t>
            </w:r>
          </w:p>
        </w:tc>
        <w:tc>
          <w:tcPr>
            <w:tcW w:type="dxa" w:w="3610"/>
            <w:tcMar>
              <w:top w:type="dxa" w:w="60"/>
              <w:left w:type="dxa" w:w="100"/>
              <w:bottom w:type="dxa" w:w="60"/>
              <w:right w:type="dxa" w:w="100"/>
            </w:tcMar>
            <w:vAlign w:val="center"/>
          </w:tcPr>
          <w:p>
            <w:pPr>
              <w:spacing w:after="20" w:before="20"/>
            </w:pPr>
            <w:r>
              <w:rPr>
                <w:sz w:val="20"/>
                <w:szCs w:val="20"/>
              </w:rPr>
              <w:t xml:space="preserve">Exactly the attribute name from PDS-05, localized.</w:t>
            </w:r>
          </w:p>
        </w:tc>
        <w:tc>
          <w:tcPr>
            <w:tcW w:type="dxa" w:w="3250"/>
            <w:tcMar>
              <w:top w:type="dxa" w:w="60"/>
              <w:left w:type="dxa" w:w="100"/>
              <w:bottom w:type="dxa" w:w="60"/>
              <w:right w:type="dxa" w:w="100"/>
            </w:tcMar>
            <w:vAlign w:val="center"/>
          </w:tcPr>
          <w:p>
            <w:pPr>
              <w:spacing w:after="20" w:before="20"/>
            </w:pPr>
            <w:r>
              <w:rPr>
                <w:sz w:val="20"/>
                <w:szCs w:val="20"/>
              </w:rPr>
              <w:t xml:space="preserve">Owning Department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Action label</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The capability name from PDS-02, localized.</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Transfer Asset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Confirmation on an irreversible action</w:t>
            </w:r>
          </w:p>
        </w:tc>
        <w:tc>
          <w:tcPr>
            <w:tcW w:type="dxa" w:w="3610"/>
            <w:tcMar>
              <w:top w:type="dxa" w:w="60"/>
              <w:left w:type="dxa" w:w="100"/>
              <w:bottom w:type="dxa" w:w="60"/>
              <w:right w:type="dxa" w:w="100"/>
            </w:tcMar>
            <w:vAlign w:val="center"/>
          </w:tcPr>
          <w:p>
            <w:pPr>
              <w:spacing w:after="20" w:before="20"/>
            </w:pPr>
            <w:r>
              <w:rPr>
                <w:sz w:val="20"/>
                <w:szCs w:val="20"/>
              </w:rPr>
              <w:t xml:space="preserve">Names the consequence, not just the action.</w:t>
            </w:r>
          </w:p>
        </w:tc>
        <w:tc>
          <w:tcPr>
            <w:tcW w:type="dxa" w:w="3250"/>
            <w:tcMar>
              <w:top w:type="dxa" w:w="60"/>
              <w:left w:type="dxa" w:w="100"/>
              <w:bottom w:type="dxa" w:w="60"/>
              <w:right w:type="dxa" w:w="100"/>
            </w:tcMar>
            <w:vAlign w:val="center"/>
          </w:tcPr>
          <w:p>
            <w:pPr>
              <w:spacing w:after="20" w:before="20"/>
            </w:pPr>
            <w:r>
              <w:rPr>
                <w:sz w:val="20"/>
                <w:szCs w:val="20"/>
              </w:rPr>
              <w:t xml:space="preserve">"Close session — counts become permanent"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Empty state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Names what is absent and the action to resolve it.</w:t>
            </w:r>
          </w:p>
        </w:tc>
        <w:tc>
          <w:tcPr>
            <w:tcW w:type="dxa" w:w="3250"/>
            <w:shd w:fill="F2F2F2" w:color="auto" w:val="clear"/>
            <w:tcMar>
              <w:top w:type="dxa" w:w="60"/>
              <w:left w:type="dxa" w:w="100"/>
              <w:bottom w:type="dxa" w:w="60"/>
              <w:right w:type="dxa" w:w="100"/>
            </w:tcMar>
            <w:vAlign w:val="center"/>
          </w:tcPr>
          <w:p>
            <w:pPr>
              <w:spacing w:after="20" w:before="20"/>
            </w:pPr>
            <w:r>
              <w:rPr>
                <w:sz w:val="20"/>
                <w:szCs w:val="20"/>
              </w:rPr>
              <w:t xml:space="preserve">"No floor plan — upload one to position assets"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Validation message</w:t>
            </w:r>
          </w:p>
        </w:tc>
        <w:tc>
          <w:tcPr>
            <w:tcW w:type="dxa" w:w="3610"/>
            <w:tcMar>
              <w:top w:type="dxa" w:w="60"/>
              <w:left w:type="dxa" w:w="100"/>
              <w:bottom w:type="dxa" w:w="60"/>
              <w:right w:type="dxa" w:w="100"/>
            </w:tcMar>
            <w:vAlign w:val="center"/>
          </w:tcPr>
          <w:p>
            <w:pPr>
              <w:spacing w:after="20" w:before="20"/>
            </w:pPr>
            <w:r>
              <w:rPr>
                <w:sz w:val="20"/>
                <w:szCs w:val="20"/>
              </w:rPr>
              <w:t xml:space="preserve">Names the attribute and the governing capability or profile entry.</w:t>
            </w:r>
          </w:p>
        </w:tc>
        <w:tc>
          <w:tcPr>
            <w:tcW w:type="dxa" w:w="3250"/>
            <w:tcMar>
              <w:top w:type="dxa" w:w="60"/>
              <w:left w:type="dxa" w:w="100"/>
              <w:bottom w:type="dxa" w:w="60"/>
              <w:right w:type="dxa" w:w="100"/>
            </w:tcMar>
            <w:vAlign w:val="center"/>
          </w:tcPr>
          <w:p>
            <w:pPr>
              <w:spacing w:after="20" w:before="20"/>
            </w:pPr>
            <w:r>
              <w:rPr>
                <w:sz w:val="20"/>
                <w:szCs w:val="20"/>
              </w:rPr>
              <w:t xml:space="preserve">"RFID Tag is required because RFID is enabled for your organization"</w:t>
            </w:r>
          </w:p>
        </w:tc>
      </w:tr>
    </w:tbl>
    <w:p>
      <w:r>
        <w:br w:type="page"/>
      </w:r>
    </w:p>
    <w:p>
      <w:pPr>
        <w:pStyle w:val="Heading1"/>
        <w:spacing w:after="160" w:before="320"/>
      </w:pPr>
      <w:r>
        <w:rPr>
          <w:b/>
          <w:bCs/>
          <w:color w:val="1F4E79"/>
          <w:sz w:val="30"/>
          <w:szCs w:val="30"/>
        </w:rPr>
        <w:t xml:space="preserve">6. Document and File Standards</w:t>
      </w:r>
    </w:p>
    <w:p>
      <w:pPr>
        <w:pStyle w:val="Heading2"/>
        <w:spacing w:after="120" w:before="260"/>
      </w:pPr>
      <w:r>
        <w:rPr>
          <w:b/>
          <w:bCs/>
          <w:color w:val="2E74B5"/>
          <w:sz w:val="25"/>
          <w:szCs w:val="25"/>
        </w:rPr>
        <w:t xml:space="preserve">6.1 Document file naming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3610"/>
        <w:gridCol w:w="361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361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Specification document</w:t>
            </w:r>
          </w:p>
        </w:tc>
        <w:tc>
          <w:tcPr>
            <w:tcW w:type="dxa" w:w="3610"/>
            <w:tcMar>
              <w:top w:type="dxa" w:w="60"/>
              <w:left w:type="dxa" w:w="100"/>
              <w:bottom w:type="dxa" w:w="60"/>
              <w:right w:type="dxa" w:w="100"/>
            </w:tcMar>
            <w:vAlign w:val="center"/>
          </w:tcPr>
          <w:p>
            <w:pPr>
              <w:spacing w:after="20" w:before="20"/>
            </w:pPr>
            <w:r>
              <w:rPr>
                <w:sz w:val="20"/>
                <w:szCs w:val="20"/>
              </w:rPr>
              <w:t xml:space="preserve">TEAIP_ then type then _v then version then _Part_ then number then _ then title with underscores.</w:t>
            </w:r>
          </w:p>
        </w:tc>
        <w:tc>
          <w:tcPr>
            <w:tcW w:type="dxa" w:w="3611"/>
            <w:tcMar>
              <w:top w:type="dxa" w:w="60"/>
              <w:left w:type="dxa" w:w="100"/>
              <w:bottom w:type="dxa" w:w="60"/>
              <w:right w:type="dxa" w:w="100"/>
            </w:tcMar>
            <w:vAlign w:val="center"/>
          </w:tcPr>
          <w:p>
            <w:pPr>
              <w:spacing w:after="20" w:before="20"/>
            </w:pPr>
            <w:r>
              <w:rPr>
                <w:sz w:val="20"/>
                <w:szCs w:val="20"/>
              </w:rPr>
              <w:t xml:space="preserve">TEAIP_PDS_v1.0_Part_5_Shared_Business_Object_Model.docx</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Appendix</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TEAIP_PDS_v1.0_Appendix_ then letter then _ then title.</w:t>
            </w:r>
          </w:p>
        </w:tc>
        <w:tc>
          <w:tcPr>
            <w:tcW w:type="dxa" w:w="3611"/>
            <w:shd w:fill="F2F2F2" w:color="auto" w:val="clear"/>
            <w:tcMar>
              <w:top w:type="dxa" w:w="60"/>
              <w:left w:type="dxa" w:w="100"/>
              <w:bottom w:type="dxa" w:w="60"/>
              <w:right w:type="dxa" w:w="100"/>
            </w:tcMar>
            <w:vAlign w:val="center"/>
          </w:tcPr>
          <w:p>
            <w:pPr>
              <w:spacing w:after="20" w:before="20"/>
            </w:pPr>
            <w:r>
              <w:rPr>
                <w:sz w:val="20"/>
                <w:szCs w:val="20"/>
              </w:rPr>
              <w:t xml:space="preserve">TEAIP_PDS_v1.0_Appendix_A_Naming_and_Coding_Standards.docx</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Compendium</w:t>
            </w:r>
          </w:p>
        </w:tc>
        <w:tc>
          <w:tcPr>
            <w:tcW w:type="dxa" w:w="3610"/>
            <w:tcMar>
              <w:top w:type="dxa" w:w="60"/>
              <w:left w:type="dxa" w:w="100"/>
              <w:bottom w:type="dxa" w:w="60"/>
              <w:right w:type="dxa" w:w="100"/>
            </w:tcMar>
            <w:vAlign w:val="center"/>
          </w:tcPr>
          <w:p>
            <w:pPr>
              <w:spacing w:after="20" w:before="20"/>
            </w:pPr>
            <w:r>
              <w:rPr>
                <w:sz w:val="20"/>
                <w:szCs w:val="20"/>
              </w:rPr>
              <w:t xml:space="preserve">TEAIP_PDS_Compendium.md — generated, never hand-edited.</w:t>
            </w:r>
          </w:p>
        </w:tc>
        <w:tc>
          <w:tcPr>
            <w:tcW w:type="dxa" w:w="3611"/>
            <w:tcMar>
              <w:top w:type="dxa" w:w="60"/>
              <w:left w:type="dxa" w:w="100"/>
              <w:bottom w:type="dxa" w:w="60"/>
              <w:right w:type="dxa" w:w="100"/>
            </w:tcMar>
            <w:vAlign w:val="center"/>
          </w:tcPr>
          <w:p>
            <w:pPr>
              <w:spacing w:after="20" w:before="20"/>
            </w:pPr>
            <w:r>
              <w:rPr>
                <w:sz w:val="20"/>
                <w:szCs w:val="20"/>
              </w:rPr>
              <w:t xml:space="preserve">TEAIP_PDS_Compendium.md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Superseded document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Moved to the Old folder, prefixed superseded_.</w:t>
            </w:r>
          </w:p>
        </w:tc>
        <w:tc>
          <w:tcPr>
            <w:tcW w:type="dxa" w:w="3611"/>
            <w:shd w:fill="F2F2F2" w:color="auto" w:val="clear"/>
            <w:tcMar>
              <w:top w:type="dxa" w:w="60"/>
              <w:left w:type="dxa" w:w="100"/>
              <w:bottom w:type="dxa" w:w="60"/>
              <w:right w:type="dxa" w:w="100"/>
            </w:tcMar>
            <w:vAlign w:val="center"/>
          </w:tcPr>
          <w:p>
            <w:pPr>
              <w:spacing w:after="20" w:before="20"/>
            </w:pPr>
            <w:r>
              <w:rPr>
                <w:sz w:val="20"/>
                <w:szCs w:val="20"/>
              </w:rPr>
              <w:t xml:space="preserve">superseded_TEAIP_PDS_v1.0_Part_1...docx</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Version in the file name</w:t>
            </w:r>
          </w:p>
        </w:tc>
        <w:tc>
          <w:tcPr>
            <w:tcW w:type="dxa" w:w="3610"/>
            <w:tcMar>
              <w:top w:type="dxa" w:w="60"/>
              <w:left w:type="dxa" w:w="100"/>
              <w:bottom w:type="dxa" w:w="60"/>
              <w:right w:type="dxa" w:w="100"/>
            </w:tcMar>
            <w:vAlign w:val="center"/>
          </w:tcPr>
          <w:p>
            <w:pPr>
              <w:spacing w:after="20" w:before="20"/>
            </w:pPr>
            <w:r>
              <w:rPr>
                <w:sz w:val="20"/>
                <w:szCs w:val="20"/>
              </w:rPr>
              <w:t xml:space="preserve">Matches the version inside the document. A mismatch is a defect.</w:t>
            </w:r>
          </w:p>
        </w:tc>
        <w:tc>
          <w:tcPr>
            <w:tcW w:type="dxa" w:w="3611"/>
            <w:tcMar>
              <w:top w:type="dxa" w:w="60"/>
              <w:left w:type="dxa" w:w="100"/>
              <w:bottom w:type="dxa" w:w="60"/>
              <w:right w:type="dxa" w:w="100"/>
            </w:tcMar>
            <w:vAlign w:val="center"/>
          </w:tcPr>
          <w:p>
            <w:pPr>
              <w:spacing w:after="20" w:before="20"/>
            </w:pPr>
            <w:r>
              <w:rPr>
                <w:sz w:val="20"/>
                <w:szCs w:val="20"/>
              </w:rPr>
              <w:t xml:space="preserve">—</w:t>
            </w:r>
          </w:p>
        </w:tc>
      </w:tr>
    </w:tbl>
    <w:p>
      <w:pPr>
        <w:pStyle w:val="Heading2"/>
        <w:spacing w:after="120" w:before="260"/>
      </w:pPr>
      <w:r>
        <w:rPr>
          <w:b/>
          <w:bCs/>
          <w:color w:val="2E74B5"/>
          <w:sz w:val="25"/>
          <w:szCs w:val="25"/>
        </w:rPr>
        <w:t xml:space="preserve">6.2 Document structure standard</w:t>
      </w:r>
    </w:p>
    <w:p>
      <w:pPr>
        <w:spacing w:after="120" w:before="0"/>
      </w:pPr>
      <w:r>
        <w:t xml:space="preserve">Every specification document carries the same opening structure, so that a reader knows where to look.</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Section</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Contents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1.1 Document Information</w:t>
            </w:r>
          </w:p>
        </w:tc>
        <w:tc>
          <w:tcPr>
            <w:tcW w:type="dxa" w:w="6679"/>
            <w:tcMar>
              <w:top w:type="dxa" w:w="60"/>
              <w:left w:type="dxa" w:w="100"/>
              <w:bottom w:type="dxa" w:w="60"/>
              <w:right w:type="dxa" w:w="100"/>
            </w:tcMar>
            <w:vAlign w:val="center"/>
          </w:tcPr>
          <w:p>
            <w:pPr>
              <w:spacing w:after="20" w:before="20"/>
            </w:pPr>
            <w:r>
              <w:rPr>
                <w:sz w:val="20"/>
                <w:szCs w:val="20"/>
              </w:rPr>
              <w:t xml:space="preserve">Product, identifier, title, type, version, status, date, owner, classification, purpose.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1.2 Version History</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One row per version, with author, summary and status.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1.3 Related Documents</w:t>
            </w:r>
          </w:p>
        </w:tc>
        <w:tc>
          <w:tcPr>
            <w:tcW w:type="dxa" w:w="6679"/>
            <w:tcMar>
              <w:top w:type="dxa" w:w="60"/>
              <w:left w:type="dxa" w:w="100"/>
              <w:bottom w:type="dxa" w:w="60"/>
              <w:right w:type="dxa" w:w="100"/>
            </w:tcMar>
            <w:vAlign w:val="center"/>
          </w:tcPr>
          <w:p>
            <w:pPr>
              <w:spacing w:after="20" w:before="20"/>
            </w:pPr>
            <w:r>
              <w:rPr>
                <w:sz w:val="20"/>
                <w:szCs w:val="20"/>
              </w:rPr>
              <w:t xml:space="preserve">Every document this one depends on or feeds, with the relationship stated.</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1.4 Approval</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Role, name, responsibility, status.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1.5 Document Conventions</w:t>
            </w:r>
          </w:p>
        </w:tc>
        <w:tc>
          <w:tcPr>
            <w:tcW w:type="dxa" w:w="6679"/>
            <w:tcMar>
              <w:top w:type="dxa" w:w="60"/>
              <w:left w:type="dxa" w:w="100"/>
              <w:bottom w:type="dxa" w:w="60"/>
              <w:right w:type="dxa" w:w="100"/>
            </w:tcMar>
            <w:vAlign w:val="center"/>
          </w:tcPr>
          <w:p>
            <w:pPr>
              <w:spacing w:after="20" w:before="20"/>
            </w:pPr>
            <w:r>
              <w:rPr>
                <w:sz w:val="20"/>
                <w:szCs w:val="20"/>
              </w:rPr>
              <w:t xml:space="preserve">Where the document uses conventions a reader must know. Omitted where there are none.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2. Purpose and Scope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What is in scope, what is out of scope and where it is covered instead.</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Final section</w:t>
            </w:r>
          </w:p>
        </w:tc>
        <w:tc>
          <w:tcPr>
            <w:tcW w:type="dxa" w:w="6679"/>
            <w:tcMar>
              <w:top w:type="dxa" w:w="60"/>
              <w:left w:type="dxa" w:w="100"/>
              <w:bottom w:type="dxa" w:w="60"/>
              <w:right w:type="dxa" w:w="100"/>
            </w:tcMar>
            <w:vAlign w:val="center"/>
          </w:tcPr>
          <w:p>
            <w:pPr>
              <w:spacing w:after="20" w:before="20"/>
            </w:pPr>
            <w:r>
              <w:rPr>
                <w:sz w:val="20"/>
                <w:szCs w:val="20"/>
              </w:rPr>
              <w:t xml:space="preserve">A verification checklist stating what was checked and the result.</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House rules  </w:t>
      </w:r>
      <w:r>
        <w:rPr>
          <w:sz w:val="20"/>
          <w:szCs w:val="20"/>
        </w:rPr>
        <w:t xml:space="preserve">A document contains no change log and no historical or comparative reference. Every document is issued as a first version and states what is, never what it replaced. Architectural alternatives are recorded in PDS-14 as design rationale, which is not document history.</w:t>
      </w:r>
    </w:p>
    <w:p>
      <w:pPr>
        <w:pStyle w:val="Heading2"/>
        <w:spacing w:after="120" w:before="260"/>
      </w:pPr>
      <w:r>
        <w:rPr>
          <w:b/>
          <w:bCs/>
          <w:color w:val="2E74B5"/>
          <w:sz w:val="25"/>
          <w:szCs w:val="25"/>
        </w:rPr>
        <w:t xml:space="preserve">6.3 Language standard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Detail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US English spelling</w:t>
            </w:r>
          </w:p>
        </w:tc>
        <w:tc>
          <w:tcPr>
            <w:tcW w:type="dxa" w:w="6679"/>
            <w:tcMar>
              <w:top w:type="dxa" w:w="60"/>
              <w:left w:type="dxa" w:w="100"/>
              <w:bottom w:type="dxa" w:w="60"/>
              <w:right w:type="dxa" w:w="100"/>
            </w:tcMar>
            <w:vAlign w:val="center"/>
          </w:tcPr>
          <w:p>
            <w:pPr>
              <w:spacing w:after="20" w:before="20"/>
            </w:pPr>
            <w:r>
              <w:rPr>
                <w:sz w:val="20"/>
                <w:szCs w:val="20"/>
              </w:rPr>
              <w:t xml:space="preserve">color, authorize, organization, center, license, defense, catalog, artifact, program, behavior, analyze, modeling, labeled, canceled, fulfillment, judgment, while, among, gray, practice.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Requirement language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Shall for a mandatory requirement. Should for a strong recommendation. May for an option. Never will, must or ought.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Voice</w:t>
            </w:r>
          </w:p>
        </w:tc>
        <w:tc>
          <w:tcPr>
            <w:tcW w:type="dxa" w:w="6679"/>
            <w:tcMar>
              <w:top w:type="dxa" w:w="60"/>
              <w:left w:type="dxa" w:w="100"/>
              <w:bottom w:type="dxa" w:w="60"/>
              <w:right w:type="dxa" w:w="100"/>
            </w:tcMar>
            <w:vAlign w:val="center"/>
          </w:tcPr>
          <w:p>
            <w:pPr>
              <w:spacing w:after="20" w:before="20"/>
            </w:pPr>
            <w:r>
              <w:rPr>
                <w:sz w:val="20"/>
                <w:szCs w:val="20"/>
              </w:rPr>
              <w:t xml:space="preserve">Active where the actor matters; passive where the obligation is on the platform. "The platform shall resolve", not "resolution occurs".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Precision over hedging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No "generally", "typically" or "as appropriate" in a requirement. If a condition applies, state it.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No marketing language in a specification</w:t>
            </w:r>
          </w:p>
        </w:tc>
        <w:tc>
          <w:tcPr>
            <w:tcW w:type="dxa" w:w="6679"/>
            <w:tcMar>
              <w:top w:type="dxa" w:w="60"/>
              <w:left w:type="dxa" w:w="100"/>
              <w:bottom w:type="dxa" w:w="60"/>
              <w:right w:type="dxa" w:w="100"/>
            </w:tcMar>
            <w:vAlign w:val="center"/>
          </w:tcPr>
          <w:p>
            <w:pPr>
              <w:spacing w:after="20" w:before="20"/>
            </w:pPr>
            <w:r>
              <w:rPr>
                <w:sz w:val="20"/>
                <w:szCs w:val="20"/>
              </w:rPr>
              <w:t xml:space="preserve">No "powerful", "seamless", "world-class", "cutting-edge", "revolutionary".</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No unexplained abbreviation</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Every abbreviation appears in PDS-06 or is expanded on first use.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Numbers</w:t>
            </w:r>
          </w:p>
        </w:tc>
        <w:tc>
          <w:tcPr>
            <w:tcW w:type="dxa" w:w="6679"/>
            <w:tcMar>
              <w:top w:type="dxa" w:w="60"/>
              <w:left w:type="dxa" w:w="100"/>
              <w:bottom w:type="dxa" w:w="60"/>
              <w:right w:type="dxa" w:w="100"/>
            </w:tcMar>
            <w:vAlign w:val="center"/>
          </w:tcPr>
          <w:p>
            <w:pPr>
              <w:spacing w:after="20" w:before="20"/>
            </w:pPr>
            <w:r>
              <w:rPr>
                <w:sz w:val="20"/>
                <w:szCs w:val="20"/>
              </w:rPr>
              <w:t xml:space="preserve">Words for one to nine in prose; numerals in tables, measures and identifiers.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Dates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Day Month Year in prose. ISO 8601 in data.</w:t>
            </w:r>
          </w:p>
        </w:tc>
      </w:tr>
    </w:tbl>
    <w:p>
      <w:r>
        <w:br w:type="page"/>
      </w:r>
    </w:p>
    <w:p>
      <w:pPr>
        <w:pStyle w:val="Heading1"/>
        <w:spacing w:after="160" w:before="320"/>
      </w:pPr>
      <w:r>
        <w:rPr>
          <w:b/>
          <w:bCs/>
          <w:color w:val="1F4E79"/>
          <w:sz w:val="30"/>
          <w:szCs w:val="30"/>
        </w:rPr>
        <w:t xml:space="preserve">7. Verification</w:t>
      </w:r>
    </w:p>
    <w:p>
      <w:pPr>
        <w:pStyle w:val="Heading2"/>
        <w:spacing w:after="120" w:before="260"/>
      </w:pPr>
      <w:r>
        <w:rPr>
          <w:b/>
          <w:bCs/>
          <w:color w:val="2E74B5"/>
          <w:sz w:val="25"/>
          <w:szCs w:val="25"/>
        </w:rPr>
        <w:t xml:space="preserve">7.1 Automated checks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971"/>
        <w:gridCol w:w="5055"/>
      </w:tblGrid>
      <w:tr>
        <w:trPr>
          <w:tblHeader/>
        </w:trPr>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Enforced by</w:t>
            </w:r>
          </w:p>
        </w:tc>
      </w:tr>
      <w:tr>
        <w:trPr>
          <w:cantSplit/>
        </w:trPr>
        <w:tc>
          <w:tcPr>
            <w:tcW w:type="dxa" w:w="3971"/>
            <w:tcMar>
              <w:top w:type="dxa" w:w="60"/>
              <w:left w:type="dxa" w:w="100"/>
              <w:bottom w:type="dxa" w:w="60"/>
              <w:right w:type="dxa" w:w="100"/>
            </w:tcMar>
            <w:vAlign w:val="center"/>
          </w:tcPr>
          <w:p>
            <w:pPr>
              <w:spacing w:after="20" w:before="20"/>
            </w:pPr>
            <w:r>
              <w:rPr>
                <w:sz w:val="20"/>
                <w:szCs w:val="20"/>
              </w:rPr>
              <w:t xml:space="preserve">US spelling across every generator and document</w:t>
            </w:r>
          </w:p>
        </w:tc>
        <w:tc>
          <w:tcPr>
            <w:tcW w:type="dxa" w:w="5055"/>
            <w:tcMar>
              <w:top w:type="dxa" w:w="60"/>
              <w:left w:type="dxa" w:w="100"/>
              <w:bottom w:type="dxa" w:w="60"/>
              <w:right w:type="dxa" w:w="100"/>
            </w:tcMar>
            <w:vAlign w:val="center"/>
          </w:tcPr>
          <w:p>
            <w:pPr>
              <w:spacing w:after="20" w:before="20"/>
            </w:pPr>
            <w:r>
              <w:rPr>
                <w:sz w:val="20"/>
                <w:szCs w:val="20"/>
              </w:rPr>
              <w:t xml:space="preserve">A spelling normalizer run before every build, applied inside string literals only.</w:t>
            </w:r>
          </w:p>
        </w:tc>
      </w:tr>
      <w:tr>
        <w:trPr>
          <w:cantSplit/>
        </w:trPr>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OOXML schema validity of every document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Schema validation in the build, blocking release.</w:t>
            </w:r>
          </w:p>
        </w:tc>
      </w:tr>
      <w:tr>
        <w:trPr>
          <w:cantSplit/>
        </w:trPr>
        <w:tc>
          <w:tcPr>
            <w:tcW w:type="dxa" w:w="3971"/>
            <w:tcMar>
              <w:top w:type="dxa" w:w="60"/>
              <w:left w:type="dxa" w:w="100"/>
              <w:bottom w:type="dxa" w:w="60"/>
              <w:right w:type="dxa" w:w="100"/>
            </w:tcMar>
            <w:vAlign w:val="center"/>
          </w:tcPr>
          <w:p>
            <w:pPr>
              <w:spacing w:after="20" w:before="20"/>
            </w:pPr>
            <w:r>
              <w:rPr>
                <w:sz w:val="20"/>
                <w:szCs w:val="20"/>
              </w:rPr>
              <w:t xml:space="preserve">Identifier uniqueness across the specification set</w:t>
            </w:r>
          </w:p>
        </w:tc>
        <w:tc>
          <w:tcPr>
            <w:tcW w:type="dxa" w:w="5055"/>
            <w:tcMar>
              <w:top w:type="dxa" w:w="60"/>
              <w:left w:type="dxa" w:w="100"/>
              <w:bottom w:type="dxa" w:w="60"/>
              <w:right w:type="dxa" w:w="100"/>
            </w:tcMar>
            <w:vAlign w:val="center"/>
          </w:tcPr>
          <w:p>
            <w:pPr>
              <w:spacing w:after="20" w:before="20"/>
            </w:pPr>
            <w:r>
              <w:rPr>
                <w:sz w:val="20"/>
                <w:szCs w:val="20"/>
              </w:rPr>
              <w:t xml:space="preserve">The architecture verifier: capability, subdomain, object and rule identifiers.</w:t>
            </w:r>
          </w:p>
        </w:tc>
      </w:tr>
      <w:tr>
        <w:trPr>
          <w:cantSplit/>
        </w:trPr>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Business rule closure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verifier: every rule referenced is defined, and every rule defined is referenced.</w:t>
            </w:r>
          </w:p>
        </w:tc>
      </w:tr>
      <w:tr>
        <w:trPr>
          <w:cantSplit/>
        </w:trPr>
        <w:tc>
          <w:tcPr>
            <w:tcW w:type="dxa" w:w="3971"/>
            <w:tcMar>
              <w:top w:type="dxa" w:w="60"/>
              <w:left w:type="dxa" w:w="100"/>
              <w:bottom w:type="dxa" w:w="60"/>
              <w:right w:type="dxa" w:w="100"/>
            </w:tcMar>
            <w:vAlign w:val="center"/>
          </w:tcPr>
          <w:p>
            <w:pPr>
              <w:spacing w:after="20" w:before="20"/>
            </w:pPr>
            <w:r>
              <w:rPr>
                <w:sz w:val="20"/>
                <w:szCs w:val="20"/>
              </w:rPr>
              <w:t xml:space="preserve">Object closure</w:t>
            </w:r>
          </w:p>
        </w:tc>
        <w:tc>
          <w:tcPr>
            <w:tcW w:type="dxa" w:w="5055"/>
            <w:tcMar>
              <w:top w:type="dxa" w:w="60"/>
              <w:left w:type="dxa" w:w="100"/>
              <w:bottom w:type="dxa" w:w="60"/>
              <w:right w:type="dxa" w:w="100"/>
            </w:tcMar>
            <w:vAlign w:val="center"/>
          </w:tcPr>
          <w:p>
            <w:pPr>
              <w:spacing w:after="20" w:before="20"/>
            </w:pPr>
            <w:r>
              <w:rPr>
                <w:sz w:val="20"/>
                <w:szCs w:val="20"/>
              </w:rPr>
              <w:t xml:space="preserve">The verifier: every hosted object has a definition, and every definition has a host.</w:t>
            </w:r>
          </w:p>
        </w:tc>
      </w:tr>
      <w:tr>
        <w:trPr>
          <w:cantSplit/>
        </w:trPr>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Capability-dependent attributes name their capability</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verifier, which refuses a Capability-Dependent attribute with an empty note.</w:t>
            </w:r>
          </w:p>
        </w:tc>
      </w:tr>
      <w:tr>
        <w:trPr>
          <w:cantSplit/>
        </w:trPr>
        <w:tc>
          <w:tcPr>
            <w:tcW w:type="dxa" w:w="3971"/>
            <w:tcMar>
              <w:top w:type="dxa" w:w="60"/>
              <w:left w:type="dxa" w:w="100"/>
              <w:bottom w:type="dxa" w:w="60"/>
              <w:right w:type="dxa" w:w="100"/>
            </w:tcMar>
            <w:vAlign w:val="center"/>
          </w:tcPr>
          <w:p>
            <w:pPr>
              <w:spacing w:after="20" w:before="20"/>
            </w:pPr>
            <w:r>
              <w:rPr>
                <w:sz w:val="20"/>
                <w:szCs w:val="20"/>
              </w:rPr>
              <w:t xml:space="preserve">Dependency acyclicity</w:t>
            </w:r>
          </w:p>
        </w:tc>
        <w:tc>
          <w:tcPr>
            <w:tcW w:type="dxa" w:w="5055"/>
            <w:tcMar>
              <w:top w:type="dxa" w:w="60"/>
              <w:left w:type="dxa" w:w="100"/>
              <w:bottom w:type="dxa" w:w="60"/>
              <w:right w:type="dxa" w:w="100"/>
            </w:tcMar>
            <w:vAlign w:val="center"/>
          </w:tcPr>
          <w:p>
            <w:pPr>
              <w:spacing w:after="20" w:before="20"/>
            </w:pPr>
            <w:r>
              <w:rPr>
                <w:sz w:val="20"/>
                <w:szCs w:val="20"/>
              </w:rPr>
              <w:t xml:space="preserve">The verifier, against the declared domain order.</w:t>
            </w:r>
          </w:p>
        </w:tc>
      </w:tr>
      <w:tr>
        <w:trPr>
          <w:cantSplit/>
        </w:trPr>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Permission code collision</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Module registration, which refuses a duplicate code.</w:t>
            </w:r>
          </w:p>
        </w:tc>
      </w:tr>
      <w:tr>
        <w:trPr>
          <w:cantSplit/>
        </w:trPr>
        <w:tc>
          <w:tcPr>
            <w:tcW w:type="dxa" w:w="3971"/>
            <w:tcMar>
              <w:top w:type="dxa" w:w="60"/>
              <w:left w:type="dxa" w:w="100"/>
              <w:bottom w:type="dxa" w:w="60"/>
              <w:right w:type="dxa" w:w="100"/>
            </w:tcMar>
            <w:vAlign w:val="center"/>
          </w:tcPr>
          <w:p>
            <w:pPr>
              <w:spacing w:after="20" w:before="20"/>
            </w:pPr>
            <w:r>
              <w:rPr>
                <w:sz w:val="20"/>
                <w:szCs w:val="20"/>
              </w:rPr>
              <w:t xml:space="preserve">Event declaration</w:t>
            </w:r>
          </w:p>
        </w:tc>
        <w:tc>
          <w:tcPr>
            <w:tcW w:type="dxa" w:w="5055"/>
            <w:tcMar>
              <w:top w:type="dxa" w:w="60"/>
              <w:left w:type="dxa" w:w="100"/>
              <w:bottom w:type="dxa" w:w="60"/>
              <w:right w:type="dxa" w:w="100"/>
            </w:tcMar>
            <w:vAlign w:val="center"/>
          </w:tcPr>
          <w:p>
            <w:pPr>
              <w:spacing w:after="20" w:before="20"/>
            </w:pPr>
            <w:r>
              <w:rPr>
                <w:sz w:val="20"/>
                <w:szCs w:val="20"/>
              </w:rPr>
              <w:t xml:space="preserve">PublishEvent, which refuses an undeclared event.</w:t>
            </w:r>
          </w:p>
        </w:tc>
      </w:tr>
    </w:tbl>
    <w:p>
      <w:pPr>
        <w:pStyle w:val="Heading2"/>
        <w:spacing w:after="120" w:before="260"/>
      </w:pPr>
      <w:r>
        <w:rPr>
          <w:b/>
          <w:bCs/>
          <w:color w:val="2E74B5"/>
          <w:sz w:val="25"/>
          <w:szCs w:val="25"/>
        </w:rPr>
        <w:t xml:space="preserve">7.2 Review checks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055"/>
        <w:gridCol w:w="3249"/>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5055"/>
            <w:tcMar>
              <w:top w:type="dxa" w:w="60"/>
              <w:left w:type="dxa" w:w="100"/>
              <w:bottom w:type="dxa" w:w="60"/>
              <w:right w:type="dxa" w:w="100"/>
            </w:tcMar>
            <w:vAlign w:val="center"/>
          </w:tcPr>
          <w:p>
            <w:pPr>
              <w:spacing w:after="20" w:before="20"/>
            </w:pPr>
            <w:r>
              <w:rPr>
                <w:sz w:val="20"/>
                <w:szCs w:val="20"/>
              </w:rPr>
              <w:t xml:space="preserve">Every identifier prefix in use appears in section 3.1.</w:t>
            </w:r>
          </w:p>
        </w:tc>
        <w:tc>
          <w:tcPr>
            <w:tcW w:type="dxa" w:w="3249"/>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prefix names who may issue an identifier.</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5055"/>
            <w:tcMar>
              <w:top w:type="dxa" w:w="60"/>
              <w:left w:type="dxa" w:w="100"/>
              <w:bottom w:type="dxa" w:w="60"/>
              <w:right w:type="dxa" w:w="100"/>
            </w:tcMar>
            <w:vAlign w:val="center"/>
          </w:tcPr>
          <w:p>
            <w:pPr>
              <w:spacing w:after="20" w:before="20"/>
            </w:pPr>
            <w:r>
              <w:rPr>
                <w:sz w:val="20"/>
                <w:szCs w:val="20"/>
              </w:rPr>
              <w:t xml:space="preserve">Prefix collisions are identified and disambiguated.</w:t>
            </w:r>
          </w:p>
        </w:tc>
        <w:tc>
          <w:tcPr>
            <w:tcW w:type="dxa" w:w="3249"/>
            <w:tcMar>
              <w:top w:type="dxa" w:w="60"/>
              <w:left w:type="dxa" w:w="100"/>
              <w:bottom w:type="dxa" w:w="60"/>
              <w:right w:type="dxa" w:w="100"/>
            </w:tcMar>
            <w:vAlign w:val="center"/>
          </w:tcPr>
          <w:p>
            <w:pPr>
              <w:spacing w:after="20" w:before="20"/>
            </w:pPr>
            <w:r>
              <w:rPr>
                <w:sz w:val="20"/>
                <w:szCs w:val="20"/>
              </w:rPr>
              <w:t xml:space="preserve">Pass — RPT note in section 3.1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Database derivation from PDS-05 is mechanical.</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5.2</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5055"/>
            <w:tcMar>
              <w:top w:type="dxa" w:w="60"/>
              <w:left w:type="dxa" w:w="100"/>
              <w:bottom w:type="dxa" w:w="60"/>
              <w:right w:type="dxa" w:w="100"/>
            </w:tcMar>
            <w:vAlign w:val="center"/>
          </w:tcPr>
          <w:p>
            <w:pPr>
              <w:spacing w:after="20" w:before="20"/>
            </w:pPr>
            <w:r>
              <w:rPr>
                <w:sz w:val="20"/>
                <w:szCs w:val="20"/>
              </w:rPr>
              <w:t xml:space="preserve">Nullability rule matches the classification model.</w:t>
            </w:r>
          </w:p>
        </w:tc>
        <w:tc>
          <w:tcPr>
            <w:tcW w:type="dxa" w:w="3249"/>
            <w:tcMar>
              <w:top w:type="dxa" w:w="60"/>
              <w:left w:type="dxa" w:w="100"/>
              <w:bottom w:type="dxa" w:w="60"/>
              <w:right w:type="dxa" w:w="100"/>
            </w:tcMar>
            <w:vAlign w:val="center"/>
          </w:tcPr>
          <w:p>
            <w:pPr>
              <w:spacing w:after="20" w:before="20"/>
            </w:pPr>
            <w:r>
              <w:rPr>
                <w:sz w:val="20"/>
                <w:szCs w:val="20"/>
              </w:rPr>
              <w:t xml:space="preserve">Pass — only Required is NOT NULL</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No naming rule encodes a customer, tenant or project.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N-10</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5055"/>
            <w:tcMar>
              <w:top w:type="dxa" w:w="60"/>
              <w:left w:type="dxa" w:w="100"/>
              <w:bottom w:type="dxa" w:w="60"/>
              <w:right w:type="dxa" w:w="100"/>
            </w:tcMar>
            <w:vAlign w:val="center"/>
          </w:tcPr>
          <w:p>
            <w:pPr>
              <w:spacing w:after="20" w:before="20"/>
            </w:pPr>
            <w:r>
              <w:rPr>
                <w:sz w:val="20"/>
                <w:szCs w:val="20"/>
              </w:rPr>
              <w:t xml:space="preserve">The document structure standard matches every issued document.</w:t>
            </w:r>
          </w:p>
        </w:tc>
        <w:tc>
          <w:tcPr>
            <w:tcW w:type="dxa" w:w="3249"/>
            <w:tcMar>
              <w:top w:type="dxa" w:w="60"/>
              <w:left w:type="dxa" w:w="100"/>
              <w:bottom w:type="dxa" w:w="60"/>
              <w:right w:type="dxa" w:w="100"/>
            </w:tcMar>
            <w:vAlign w:val="center"/>
          </w:tcPr>
          <w:p>
            <w:pPr>
              <w:spacing w:after="20" w:before="20"/>
            </w:pPr>
            <w:r>
              <w:rPr>
                <w:sz w:val="20"/>
                <w:szCs w:val="20"/>
              </w:rPr>
              <w:t xml:space="preserve">Pass — section 6.2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language standard states the house spelling and requirement language.</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6.3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V-09</w:t>
            </w:r>
          </w:p>
        </w:tc>
        <w:tc>
          <w:tcPr>
            <w:tcW w:type="dxa" w:w="5055"/>
            <w:tcMar>
              <w:top w:type="dxa" w:w="60"/>
              <w:left w:type="dxa" w:w="100"/>
              <w:bottom w:type="dxa" w:w="60"/>
              <w:right w:type="dxa" w:w="100"/>
            </w:tcMar>
            <w:vAlign w:val="center"/>
          </w:tcPr>
          <w:p>
            <w:pPr>
              <w:spacing w:after="20" w:before="20"/>
            </w:pPr>
            <w:r>
              <w:rPr>
                <w:sz w:val="20"/>
                <w:szCs w:val="20"/>
              </w:rPr>
              <w:t xml:space="preserve">Every automated check names its enforcement point.</w:t>
            </w:r>
          </w:p>
        </w:tc>
        <w:tc>
          <w:tcPr>
            <w:tcW w:type="dxa" w:w="3249"/>
            <w:tcMar>
              <w:top w:type="dxa" w:w="60"/>
              <w:left w:type="dxa" w:w="100"/>
              <w:bottom w:type="dxa" w:w="60"/>
              <w:right w:type="dxa" w:w="100"/>
            </w:tcMar>
            <w:vAlign w:val="center"/>
          </w:tcPr>
          <w:p>
            <w:pPr>
              <w:spacing w:after="20" w:before="20"/>
            </w:pPr>
            <w:r>
              <w:rPr>
                <w:sz w:val="20"/>
                <w:szCs w:val="20"/>
              </w:rPr>
              <w:t xml:space="preserve">Pass — section 7.1</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spacing w:before="100"/>
    </w:pPr>
    <w:r>
      <w:rPr>
        <w:color w:val="808080"/>
        <w:sz w:val="16"/>
        <w:szCs w:val="16"/>
      </w:rPr>
      <w:t xml:space="preserve">TEAIP — PDS Master Compendium v2.0 — Trangant Confidential</w:t>
    </w:r>
    <w:r>
      <w:ptab w:alignment="right" w:relativeTo="margin" w:leader="none"/>
    </w: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120"/>
    </w:pPr>
    <w:r>
      <w:rPr>
        <w:color w:val="808080"/>
        <w:sz w:val="16"/>
        <w:szCs w:val="16"/>
      </w:rPr>
      <w:t xml:space="preserve">TEAIP  |  TEAIP-PDS — Product Design Specification (Master)</w:t>
    </w:r>
    <w:r>
      <w:ptab w:alignment="right" w:relativeTo="margin" w:leader="none"/>
    </w:r>
    <w:r>
      <w:rPr>
        <w:color w:val="808080"/>
        <w:sz w:val="16"/>
        <w:szCs w:val="16"/>
      </w:rPr>
      <w:t xml:space="preserve">Version 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TEAIP-PDS Product Design Specification — Consolidated Master — All Parts</dc:title>
  <dc:creator>Trangant</dc:creator>
  <dc:description>Consolidated TEAIP Product Design Specification, all parts, for development handover.</dc:description>
  <cp:lastModifiedBy>Un-named</cp:lastModifiedBy>
  <cp:revision>1</cp:revision>
  <dcterms:created xsi:type="dcterms:W3CDTF">2026-09-07T12:35:19.985Z</dcterms:created>
  <dcterms:modified xsi:type="dcterms:W3CDTF">2026-09-07T12:35:19.985Z</dcterms:modified>
</cp:coreProperties>
</file>

<file path=docProps/custom.xml><?xml version="1.0" encoding="utf-8"?>
<Properties xmlns="http://schemas.openxmlformats.org/officeDocument/2006/custom-properties" xmlns:vt="http://schemas.openxmlformats.org/officeDocument/2006/docPropsVTypes"/>
</file>