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74358596" w:rsidR="009303D9" w:rsidRPr="00D632BE" w:rsidRDefault="00CC0C85" w:rsidP="00CC0C85">
      <w:pPr>
        <w:pStyle w:val="Heading1"/>
      </w:pPr>
      <w:r w:rsidRPr="00D632BE">
        <w:t xml:space="preserve">Introduction </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1" w:name="_Hlk98197882"/>
      <w:r w:rsidRPr="00DB09DA">
        <w:rPr>
          <w:lang w:val="en-US"/>
        </w:rPr>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lastRenderedPageBreak/>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lastRenderedPageBreak/>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090EBE"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8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fldSimple w:instr=" SEQ Figure \* ARABIC ">
        <w:r w:rsidR="00090EBE">
          <w:rPr>
            <w:noProof/>
          </w:rPr>
          <w:t>1</w:t>
        </w:r>
      </w:fldSimple>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fldSimple w:instr=" SEQ Listing \* ARABIC ">
        <w:r w:rsidR="00090EBE">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fldSimple w:instr=" SEQ Listing \* ARABIC ">
        <w:r w:rsidR="00090EBE">
          <w:rPr>
            <w:noProof/>
          </w:rPr>
          <w:t>2</w:t>
        </w:r>
      </w:fldSimple>
      <w:bookmarkEnd w:id="4"/>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5"/>
    </w:p>
    <w:p w14:paraId="2A731EFB" w14:textId="21C6A863" w:rsidR="00834FEB" w:rsidRPr="00DF33FC" w:rsidRDefault="00090EBE"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7801" w14:textId="77777777" w:rsidR="00CE50CF" w:rsidRDefault="00CE50CF" w:rsidP="001A3B3D">
      <w:r>
        <w:separator/>
      </w:r>
    </w:p>
  </w:endnote>
  <w:endnote w:type="continuationSeparator" w:id="0">
    <w:p w14:paraId="40E4D8A5" w14:textId="77777777" w:rsidR="00CE50CF" w:rsidRDefault="00CE50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FA05" w14:textId="77777777" w:rsidR="00CE50CF" w:rsidRDefault="00CE50CF" w:rsidP="001A3B3D">
      <w:r>
        <w:separator/>
      </w:r>
    </w:p>
  </w:footnote>
  <w:footnote w:type="continuationSeparator" w:id="0">
    <w:p w14:paraId="09790954" w14:textId="77777777" w:rsidR="00CE50CF" w:rsidRDefault="00CE50C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90EB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4"/>
  </w:num>
  <w:num w:numId="2" w16cid:durableId="293415999">
    <w:abstractNumId w:val="19"/>
  </w:num>
  <w:num w:numId="3" w16cid:durableId="1041244891">
    <w:abstractNumId w:val="13"/>
  </w:num>
  <w:num w:numId="4" w16cid:durableId="1096366360">
    <w:abstractNumId w:val="16"/>
  </w:num>
  <w:num w:numId="5" w16cid:durableId="1253126493">
    <w:abstractNumId w:val="16"/>
  </w:num>
  <w:num w:numId="6" w16cid:durableId="916789586">
    <w:abstractNumId w:val="16"/>
  </w:num>
  <w:num w:numId="7" w16cid:durableId="1247228589">
    <w:abstractNumId w:val="16"/>
  </w:num>
  <w:num w:numId="8" w16cid:durableId="383263761">
    <w:abstractNumId w:val="18"/>
  </w:num>
  <w:num w:numId="9" w16cid:durableId="154076512">
    <w:abstractNumId w:val="20"/>
  </w:num>
  <w:num w:numId="10" w16cid:durableId="730809456">
    <w:abstractNumId w:val="15"/>
  </w:num>
  <w:num w:numId="11" w16cid:durableId="1681663436">
    <w:abstractNumId w:val="12"/>
  </w:num>
  <w:num w:numId="12" w16cid:durableId="600264097">
    <w:abstractNumId w:val="11"/>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90EBE"/>
    <w:rsid w:val="000A3E79"/>
    <w:rsid w:val="000C1E68"/>
    <w:rsid w:val="001629B7"/>
    <w:rsid w:val="001A2EFD"/>
    <w:rsid w:val="001A3B3D"/>
    <w:rsid w:val="001B586C"/>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D0EC7"/>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0C85"/>
    <w:rsid w:val="00CC393F"/>
    <w:rsid w:val="00CC7D3C"/>
    <w:rsid w:val="00CE50CF"/>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2072</Words>
  <Characters>11811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15</cp:revision>
  <cp:lastPrinted>2023-03-13T12:29:00Z</cp:lastPrinted>
  <dcterms:created xsi:type="dcterms:W3CDTF">2019-02-11T20:33:00Z</dcterms:created>
  <dcterms:modified xsi:type="dcterms:W3CDTF">2023-03-13T12:54:00Z</dcterms:modified>
</cp:coreProperties>
</file>